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epbhmqubu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Business Profile:Mongake-Ls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Name:</w:t>
      </w:r>
      <w:r w:rsidDel="00000000" w:rsidR="00000000" w:rsidRPr="00000000">
        <w:rPr>
          <w:rtl w:val="0"/>
        </w:rPr>
        <w:t xml:space="preserve">Mongake-Ls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Healthcare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Business Type:</w:t>
      </w:r>
      <w:r w:rsidDel="00000000" w:rsidR="00000000" w:rsidRPr="00000000">
        <w:rPr>
          <w:rtl w:val="0"/>
        </w:rPr>
        <w:t xml:space="preserve"> General and Preventive Health Clinic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Maseru, Lesotho </w:t>
      </w:r>
      <w:r w:rsidDel="00000000" w:rsidR="00000000" w:rsidRPr="00000000">
        <w:rPr>
          <w:i w:val="1"/>
          <w:rtl w:val="0"/>
        </w:rPr>
        <w:t xml:space="preserve">(or specify actual location)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Contact Information: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+266 XXX XXX XXX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care@marekaclinic.com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Hours: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Monday – Friday: 08:00 AM – 06:00 PM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Saturday: 09:00 AM – 01:00 PM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Sunday: Closed</w:t>
        <w:br w:type="textWrapping"/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obdhy7jij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About Mongake-Ls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Mareka Wellness Clinic is a community-focused health center offering affordable, accessible, and quality healthcare services to individuals and families. Our clinic is committed to promoting wellness, early diagnosis, and compassionate care.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sjuldclke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Our Services &amp; Pricing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5d7yqbu9k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👩‍⚕️ Consultations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5"/>
        <w:gridCol w:w="4235"/>
        <w:gridCol w:w="2120"/>
        <w:tblGridChange w:id="0">
          <w:tblGrid>
            <w:gridCol w:w="3005"/>
            <w:gridCol w:w="4235"/>
            <w:gridCol w:w="21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(LSL / ZAR)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General Doctor Consultation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Routine illnesses, checkups, prescriptions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R150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Follow-up Visit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Post-treatment review or same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Telehealth Consultation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Remote consultation via phone or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R100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10cd3jwo0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Diagnostic Services</w:t>
      </w:r>
    </w:p>
    <w:tbl>
      <w:tblPr>
        <w:tblStyle w:val="Table2"/>
        <w:tblW w:w="7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2600"/>
        <w:gridCol w:w="2120"/>
        <w:tblGridChange w:id="0">
          <w:tblGrid>
            <w:gridCol w:w="2585"/>
            <w:gridCol w:w="2600"/>
            <w:gridCol w:w="21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Test/Service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(LSL / ZAR)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Blood Pressure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Basic vitals assessment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R30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Blood Sugar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For diabetes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Malaria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Rapid diagnostic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HIV Test (Confidential)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Counseling &amp; rapid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Free or R50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Full Blood Count (FBC)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Laboratory blood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R150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Pregnancy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Urine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R40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tl6jgj4n5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💉 Preventive &amp; Wellness Care</w:t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5"/>
        <w:gridCol w:w="3920"/>
        <w:gridCol w:w="2120"/>
        <w:tblGridChange w:id="0">
          <w:tblGrid>
            <w:gridCol w:w="3305"/>
            <w:gridCol w:w="3920"/>
            <w:gridCol w:w="21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(LSL / ZAR)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Child Immunizations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As per health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Free – R100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Adult Vaccinations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Influenza, Hepatitis,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R100 – R300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Antenatal Care (ANC)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Monthly maternal check-ups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R120/visit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Family Planning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Pills, injections, implants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Free – R150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Health Education &amp; Counseling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Nutrition, HIV, chronic illness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Included w/ visit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d067zv8t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🚑 Other Services</w:t>
      </w:r>
    </w:p>
    <w:tbl>
      <w:tblPr>
        <w:tblStyle w:val="Table4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3275"/>
        <w:gridCol w:w="2120"/>
        <w:tblGridChange w:id="0">
          <w:tblGrid>
            <w:gridCol w:w="2615"/>
            <w:gridCol w:w="3275"/>
            <w:gridCol w:w="21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(LSL / ZAR)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Wound Dressing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Minor wound care and dressing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R50 – R100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Injections (Non-vaccine)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Includes antibiotics, pain relief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R40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Nebulization for Asthma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Includes medication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R60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brcq75qma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Accepted Payments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Cash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Money (Mpesa, EcoCash)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Medical Aid Schemes (selected providers)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qqqa1pg6n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Why Choose Mongake-Ls?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Friendly, qualified staff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waiting times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Affordable pricing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both treatment </w:t>
      </w:r>
      <w:r w:rsidDel="00000000" w:rsidR="00000000" w:rsidRPr="00000000">
        <w:rPr>
          <w:b w:val="1"/>
          <w:rtl w:val="0"/>
        </w:rPr>
        <w:t xml:space="preserve">and prevention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Confidentiality and respect for all patients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