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5243" w14:textId="02A0CEE4" w:rsidR="008D37A1" w:rsidRDefault="00726346">
      <w:r>
        <w:t>Automatická cenotvorba</w:t>
      </w:r>
    </w:p>
    <w:p w14:paraId="122562FA" w14:textId="603BC7B3" w:rsidR="00726346" w:rsidRDefault="00726346">
      <w:r>
        <w:t xml:space="preserve">Vstupní data: </w:t>
      </w:r>
    </w:p>
    <w:p w14:paraId="072D637C" w14:textId="6F82E9C5" w:rsidR="00726346" w:rsidRDefault="00726346">
      <w:r>
        <w:t>Náklady</w:t>
      </w:r>
      <w:r>
        <w:br/>
        <w:t>Marže</w:t>
      </w:r>
      <w:r>
        <w:br/>
        <w:t>Nejvyšší cena konkurence</w:t>
      </w:r>
      <w:r>
        <w:br/>
        <w:t>Nejnižší cena konkurence</w:t>
      </w:r>
      <w:r>
        <w:br/>
        <w:t>Skladové zásoby konkurence</w:t>
      </w:r>
      <w:r>
        <w:br/>
        <w:t>Cenová elasticita zboží</w:t>
      </w:r>
    </w:p>
    <w:p w14:paraId="02BA6C11" w14:textId="3FF0DB81" w:rsidR="004F3177" w:rsidRDefault="008478EF">
      <w:r>
        <w:t xml:space="preserve">Náklady získáme sečtením nákupní ceny, ceny skladování, energií, daní, atd. </w:t>
      </w:r>
      <w:r>
        <w:br/>
        <w:t>Marži určíme podle prodejní strategie a cenové elasticity výrobku</w:t>
      </w:r>
      <w:r>
        <w:br/>
        <w:t xml:space="preserve">Cenu a skladové zásoby konkurence zjistíme </w:t>
      </w:r>
      <w:r w:rsidR="004F3177">
        <w:t>z automatického sbírání dat z eshopů konkurence</w:t>
      </w:r>
      <w:r w:rsidR="004F3177">
        <w:br/>
        <w:t>Cenová elasticita určuje, zda jsou zákazníci citliví na změnu ceny zboží</w:t>
      </w:r>
    </w:p>
    <w:p w14:paraId="7841CB6A" w14:textId="542BD244" w:rsidR="004F3177" w:rsidRDefault="004F3177">
      <w:r>
        <w:t xml:space="preserve">Použití: </w:t>
      </w:r>
    </w:p>
    <w:p w14:paraId="00847B19" w14:textId="542C3B6E" w:rsidR="004F3177" w:rsidRDefault="004F3177">
      <w:r>
        <w:t xml:space="preserve">Ceny lze měnit několikrát denně v závislosti na zvolené cenové strategii výrobků proti konkurenci a v závislosti na aktuálních skladových zásobách konkurence. Cenovou strategii je třeba nastavit tak, aby neohrozila reputaci společnosti, dlouhodobé škody by byly vyšší, jak možný krátkodobý zisk. Každému zboží je při naskladnění zadat limity ceny, ve kterých se může automatická cenotvorba pohybovat při stanovení ceny v porovnání s konkurencí a cenovou politikou. </w:t>
      </w:r>
    </w:p>
    <w:p w14:paraId="2674BFB4" w14:textId="2B56A66E" w:rsidR="004F3177" w:rsidRDefault="004F3177">
      <w:r>
        <w:t xml:space="preserve">Nestálost cen by při správně zvolené strategii neměla vadit, protože zboží by se v rámci </w:t>
      </w:r>
      <w:r w:rsidR="00FD596B">
        <w:t xml:space="preserve">zadaných limitů mělo stále prodávat se správnou marží. </w:t>
      </w:r>
    </w:p>
    <w:p w14:paraId="26C8DB03" w14:textId="6C8AE61A" w:rsidR="00FD596B" w:rsidRDefault="00FD596B">
      <w:r>
        <w:t>Pokud cena konkurence klesne pod nákupní cenu, musí systém obsluhující automatickou cenotvorbu upozornit obsluhu eshopu k identifikaci důvodu slevy a reakci na přecenění která minimalizuje ztrátu.</w:t>
      </w:r>
    </w:p>
    <w:sectPr w:rsidR="00FD5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46"/>
    <w:rsid w:val="004F3177"/>
    <w:rsid w:val="00726346"/>
    <w:rsid w:val="008478EF"/>
    <w:rsid w:val="008D37A1"/>
    <w:rsid w:val="00FD59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5C4C"/>
  <w15:chartTrackingRefBased/>
  <w15:docId w15:val="{79C2243F-AE6B-4D85-BF7A-E2A443B7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185</Words>
  <Characters>1093</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Wachsmuth</dc:creator>
  <cp:keywords/>
  <dc:description/>
  <cp:lastModifiedBy>Ondřej Wachsmuth</cp:lastModifiedBy>
  <cp:revision>2</cp:revision>
  <dcterms:created xsi:type="dcterms:W3CDTF">2023-12-18T01:56:00Z</dcterms:created>
  <dcterms:modified xsi:type="dcterms:W3CDTF">2023-12-18T02:20:00Z</dcterms:modified>
</cp:coreProperties>
</file>