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4E8A3" w14:textId="331F00F7" w:rsidR="004621DC" w:rsidRDefault="00E964F1">
      <w:r>
        <w:t>C</w:t>
      </w:r>
      <w:r w:rsidR="002564B6">
        <w:t>o</w:t>
      </w:r>
      <w:r>
        <w:t>mmunity and parental involvement</w:t>
      </w:r>
    </w:p>
    <w:p w14:paraId="4F97A24D" w14:textId="4FAED7F4" w:rsidR="00E964F1" w:rsidRDefault="00E964F1">
      <w:r>
        <w:t>Encouraging active involvement from parents and the community in the educational process to support student learning and development</w:t>
      </w:r>
    </w:p>
    <w:p w14:paraId="677E768F" w14:textId="77777777" w:rsidR="00FC5A62" w:rsidRPr="00FC5A62" w:rsidRDefault="00FC5A62" w:rsidP="00FC5A62">
      <w:r w:rsidRPr="00FC5A62">
        <w:rPr>
          <w:b/>
          <w:bCs/>
        </w:rPr>
        <w:t>Community and Parental Involvement in Quality Education</w:t>
      </w:r>
    </w:p>
    <w:p w14:paraId="79974A0D" w14:textId="77777777" w:rsidR="00FC5A62" w:rsidRPr="00FC5A62" w:rsidRDefault="00FC5A62" w:rsidP="00FC5A62">
      <w:r w:rsidRPr="00FC5A62">
        <w:t>Quality education, a cornerstone of sustainable development, benefits immensely from the active involvement of parents and the community. When parents and community members actively participate in the educational process, they create a supportive environment that significantly enhances student learning and development. This collaborative effort aligns with the United Nations' Sustainable Development Goal (SDG) 4, which aims to ensure inclusive and equitable quality education for all.</w:t>
      </w:r>
    </w:p>
    <w:p w14:paraId="3C00C976" w14:textId="77777777" w:rsidR="00FC5A62" w:rsidRPr="00FC5A62" w:rsidRDefault="00FC5A62" w:rsidP="00FC5A62">
      <w:r w:rsidRPr="00FC5A62">
        <w:t>Parental involvement in education starts at home. Parents who engage in their children's learning activities, such as reading together, supervising homework, and discussing school experiences, foster a culture of learning and curiosity. This involvement not only boosts children's academic performance but also their emotional and social development. When parents show an active interest in education, children are more likely to value and pursue learning diligently.</w:t>
      </w:r>
    </w:p>
    <w:p w14:paraId="053D8DB6" w14:textId="77777777" w:rsidR="00FC5A62" w:rsidRPr="00FC5A62" w:rsidRDefault="00FC5A62" w:rsidP="00FC5A62">
      <w:r w:rsidRPr="00FC5A62">
        <w:t>Community involvement extends this support network beyond the home. Community members, including local businesses, non-profit organizations, and volunteers, can contribute resources and expertise to schools. They can offer tutoring, mentorship programs, and extracurricular activities that enrich the educational experience. Community involvement also bridges the gap between school and real-world applications, providing students with practical insights and career guidance.</w:t>
      </w:r>
    </w:p>
    <w:p w14:paraId="25722A6D" w14:textId="77777777" w:rsidR="00FC5A62" w:rsidRPr="00FC5A62" w:rsidRDefault="00FC5A62" w:rsidP="00FC5A62">
      <w:r w:rsidRPr="00FC5A62">
        <w:t>Moreover, active parental and community involvement can lead to improved school facilities and resources. Fundraising efforts and volunteer initiatives can support the construction of libraries, laboratories, and sports facilities, enhancing the overall learning environment. Schools that foster a welcoming atmosphere for parents and community members tend to see higher levels of engagement and support, creating a thriving educational ecosystem.</w:t>
      </w:r>
    </w:p>
    <w:p w14:paraId="27D270FD" w14:textId="77777777" w:rsidR="00FC5A62" w:rsidRPr="00FC5A62" w:rsidRDefault="00FC5A62" w:rsidP="00FC5A62">
      <w:r w:rsidRPr="00FC5A62">
        <w:t>Collaborative efforts between parents, the community, and schools can also address socio-economic disparities. By pooling resources and efforts, communities can provide equitable opportunities for all students, ensuring that no child is left behind due to financial or social constraints. This collective action is crucial in achieving the goal of inclusive and equitable quality education.</w:t>
      </w:r>
    </w:p>
    <w:p w14:paraId="4F456822" w14:textId="77777777" w:rsidR="00FC5A62" w:rsidRPr="00FC5A62" w:rsidRDefault="00FC5A62" w:rsidP="00FC5A62">
      <w:r w:rsidRPr="00FC5A62">
        <w:t>In conclusion, the active involvement of parents and the community is vital for supporting student learning and development. This partnership not only enriches the educational experience but also helps achieve the broader objectives of SDG 4, paving the way for a more educated, equitable, and prosperous society.</w:t>
      </w:r>
    </w:p>
    <w:p w14:paraId="212195A0" w14:textId="77777777" w:rsidR="00FC5A62" w:rsidRDefault="00FC5A62"/>
    <w:sectPr w:rsidR="00FC5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FC"/>
    <w:rsid w:val="002564B6"/>
    <w:rsid w:val="00331950"/>
    <w:rsid w:val="004621DC"/>
    <w:rsid w:val="00BD7CFC"/>
    <w:rsid w:val="00C74EE6"/>
    <w:rsid w:val="00E964F1"/>
    <w:rsid w:val="00F575BE"/>
    <w:rsid w:val="00FC5A6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BB22"/>
  <w15:chartTrackingRefBased/>
  <w15:docId w15:val="{6272FF77-98BD-4931-B44E-961615169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C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C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C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C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C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C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C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C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C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C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C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C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C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C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C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C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C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CFC"/>
    <w:rPr>
      <w:rFonts w:eastAsiaTheme="majorEastAsia" w:cstheme="majorBidi"/>
      <w:color w:val="272727" w:themeColor="text1" w:themeTint="D8"/>
    </w:rPr>
  </w:style>
  <w:style w:type="paragraph" w:styleId="Title">
    <w:name w:val="Title"/>
    <w:basedOn w:val="Normal"/>
    <w:next w:val="Normal"/>
    <w:link w:val="TitleChar"/>
    <w:uiPriority w:val="10"/>
    <w:qFormat/>
    <w:rsid w:val="00BD7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C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C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C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CFC"/>
    <w:pPr>
      <w:spacing w:before="160"/>
      <w:jc w:val="center"/>
    </w:pPr>
    <w:rPr>
      <w:i/>
      <w:iCs/>
      <w:color w:val="404040" w:themeColor="text1" w:themeTint="BF"/>
    </w:rPr>
  </w:style>
  <w:style w:type="character" w:customStyle="1" w:styleId="QuoteChar">
    <w:name w:val="Quote Char"/>
    <w:basedOn w:val="DefaultParagraphFont"/>
    <w:link w:val="Quote"/>
    <w:uiPriority w:val="29"/>
    <w:rsid w:val="00BD7CFC"/>
    <w:rPr>
      <w:i/>
      <w:iCs/>
      <w:color w:val="404040" w:themeColor="text1" w:themeTint="BF"/>
    </w:rPr>
  </w:style>
  <w:style w:type="paragraph" w:styleId="ListParagraph">
    <w:name w:val="List Paragraph"/>
    <w:basedOn w:val="Normal"/>
    <w:uiPriority w:val="34"/>
    <w:qFormat/>
    <w:rsid w:val="00BD7CFC"/>
    <w:pPr>
      <w:ind w:left="720"/>
      <w:contextualSpacing/>
    </w:pPr>
  </w:style>
  <w:style w:type="character" w:styleId="IntenseEmphasis">
    <w:name w:val="Intense Emphasis"/>
    <w:basedOn w:val="DefaultParagraphFont"/>
    <w:uiPriority w:val="21"/>
    <w:qFormat/>
    <w:rsid w:val="00BD7CFC"/>
    <w:rPr>
      <w:i/>
      <w:iCs/>
      <w:color w:val="0F4761" w:themeColor="accent1" w:themeShade="BF"/>
    </w:rPr>
  </w:style>
  <w:style w:type="paragraph" w:styleId="IntenseQuote">
    <w:name w:val="Intense Quote"/>
    <w:basedOn w:val="Normal"/>
    <w:next w:val="Normal"/>
    <w:link w:val="IntenseQuoteChar"/>
    <w:uiPriority w:val="30"/>
    <w:qFormat/>
    <w:rsid w:val="00BD7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CFC"/>
    <w:rPr>
      <w:i/>
      <w:iCs/>
      <w:color w:val="0F4761" w:themeColor="accent1" w:themeShade="BF"/>
    </w:rPr>
  </w:style>
  <w:style w:type="character" w:styleId="IntenseReference">
    <w:name w:val="Intense Reference"/>
    <w:basedOn w:val="DefaultParagraphFont"/>
    <w:uiPriority w:val="32"/>
    <w:qFormat/>
    <w:rsid w:val="00BD7C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49141">
      <w:bodyDiv w:val="1"/>
      <w:marLeft w:val="0"/>
      <w:marRight w:val="0"/>
      <w:marTop w:val="0"/>
      <w:marBottom w:val="0"/>
      <w:divBdr>
        <w:top w:val="none" w:sz="0" w:space="0" w:color="auto"/>
        <w:left w:val="none" w:sz="0" w:space="0" w:color="auto"/>
        <w:bottom w:val="none" w:sz="0" w:space="0" w:color="auto"/>
        <w:right w:val="none" w:sz="0" w:space="0" w:color="auto"/>
      </w:divBdr>
    </w:div>
    <w:div w:id="50424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Janidu Jayasekera</dc:creator>
  <cp:keywords/>
  <dc:description/>
  <cp:lastModifiedBy>Janidu Jayasekera</cp:lastModifiedBy>
  <cp:revision>2</cp:revision>
  <dcterms:created xsi:type="dcterms:W3CDTF">2024-07-17T08:15:00Z</dcterms:created>
  <dcterms:modified xsi:type="dcterms:W3CDTF">2024-07-17T08:40:00Z</dcterms:modified>
</cp:coreProperties>
</file>