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544" w:rsidRPr="00F11487" w:rsidRDefault="392C8E84" w:rsidP="392C8E84">
      <w:pPr>
        <w:pStyle w:val="Heading1"/>
        <w:jc w:val="center"/>
        <w:rPr>
          <w:rFonts w:ascii="Times New Roman" w:eastAsia="Times New Roman" w:hAnsi="Times New Roman" w:cs="Times New Roman"/>
          <w:b/>
          <w:color w:val="auto"/>
          <w:kern w:val="36"/>
          <w:sz w:val="48"/>
          <w:szCs w:val="48"/>
        </w:rPr>
      </w:pPr>
      <w:r w:rsidRPr="00F11487">
        <w:rPr>
          <w:rFonts w:ascii="Times New Roman" w:eastAsia="Times New Roman" w:hAnsi="Times New Roman" w:cs="Times New Roman"/>
          <w:b/>
          <w:color w:val="auto"/>
        </w:rPr>
        <w:t>CAREER DEVELOPMENT AND GUIDANCE CELL</w:t>
      </w:r>
    </w:p>
    <w:p w:rsidR="00A67544" w:rsidRDefault="392C8E84" w:rsidP="392C8E84">
      <w:pPr>
        <w:pStyle w:val="Heading2"/>
        <w:jc w:val="center"/>
        <w:rPr>
          <w:rFonts w:ascii="Times New Roman" w:eastAsia="Times New Roman" w:hAnsi="Times New Roman" w:cs="Times New Roman"/>
          <w:color w:val="auto"/>
        </w:rPr>
      </w:pPr>
      <w:r w:rsidRPr="00F11487">
        <w:rPr>
          <w:rFonts w:ascii="Times New Roman" w:eastAsia="Times New Roman" w:hAnsi="Times New Roman" w:cs="Times New Roman"/>
          <w:b/>
          <w:color w:val="auto"/>
        </w:rPr>
        <w:t>Career Assessment Framework for Students</w:t>
      </w:r>
    </w:p>
    <w:p w:rsidR="00A67544" w:rsidRDefault="392C8E84" w:rsidP="392C8E84">
      <w:pPr>
        <w:pStyle w:val="Heading3"/>
        <w:rPr>
          <w:rFonts w:ascii="Times New Roman" w:eastAsia="Times New Roman" w:hAnsi="Times New Roman" w:cs="Times New Roman"/>
          <w:color w:val="auto"/>
        </w:rPr>
      </w:pPr>
      <w:r w:rsidRPr="392C8E84">
        <w:rPr>
          <w:rFonts w:ascii="Times New Roman" w:eastAsia="Times New Roman" w:hAnsi="Times New Roman" w:cs="Times New Roman"/>
          <w:b/>
          <w:bCs/>
          <w:color w:val="auto"/>
        </w:rPr>
        <w:t>1. Purpose</w:t>
      </w:r>
    </w:p>
    <w:p w:rsidR="00A67544" w:rsidRDefault="392C8E84" w:rsidP="392C8E84">
      <w:pPr>
        <w:pStyle w:val="NormalWeb"/>
        <w:jc w:val="both"/>
        <w:rPr>
          <w:rFonts w:eastAsia="Times New Roman"/>
        </w:rPr>
      </w:pPr>
      <w:r w:rsidRPr="392C8E84">
        <w:rPr>
          <w:rFonts w:eastAsia="Times New Roman"/>
        </w:rPr>
        <w:t xml:space="preserve">The Career Development and Guidance Cell will conduct structured psychological assessments for students across different school classes to support their academic, career, and personal development. The assessment framework is designed according to the developmental stage of the students and will progressively include </w:t>
      </w:r>
      <w:r w:rsidRPr="392C8E84">
        <w:rPr>
          <w:rStyle w:val="Strong"/>
          <w:rFonts w:eastAsia="Times New Roman"/>
        </w:rPr>
        <w:t>interest, aptitude, and personality assessment</w:t>
      </w:r>
      <w:r w:rsidRPr="392C8E84">
        <w:rPr>
          <w:rFonts w:eastAsia="Times New Roman"/>
        </w:rPr>
        <w:t>.</w:t>
      </w:r>
    </w:p>
    <w:p w:rsidR="00A67544" w:rsidRDefault="392C8E84" w:rsidP="392C8E84">
      <w:pPr>
        <w:pStyle w:val="Heading3"/>
        <w:rPr>
          <w:rFonts w:ascii="Times New Roman" w:eastAsia="Times New Roman" w:hAnsi="Times New Roman" w:cs="Times New Roman"/>
          <w:b/>
          <w:bCs/>
          <w:color w:val="auto"/>
        </w:rPr>
      </w:pPr>
      <w:r w:rsidRPr="392C8E84">
        <w:rPr>
          <w:rFonts w:ascii="Times New Roman" w:eastAsia="Times New Roman" w:hAnsi="Times New Roman" w:cs="Times New Roman"/>
          <w:b/>
          <w:bCs/>
          <w:color w:val="auto"/>
        </w:rPr>
        <w:t>2. Assessment Structure</w:t>
      </w:r>
    </w:p>
    <w:p w:rsidR="00A67544" w:rsidRDefault="392C8E84" w:rsidP="392C8E84">
      <w:pPr>
        <w:pStyle w:val="NormalWeb"/>
        <w:rPr>
          <w:rFonts w:eastAsia="Times New Roman"/>
        </w:rPr>
      </w:pPr>
      <w:r w:rsidRPr="392C8E84">
        <w:rPr>
          <w:rFonts w:eastAsia="Times New Roman"/>
        </w:rPr>
        <w:t>The students will be divided into three groups based on their classes:</w:t>
      </w:r>
    </w:p>
    <w:tbl>
      <w:tblPr>
        <w:tblStyle w:val="TableGrid"/>
        <w:tblW w:w="9125" w:type="dxa"/>
        <w:jc w:val="center"/>
        <w:tblCellSpacing w:w="15" w:type="dxa"/>
        <w:tblCellMar>
          <w:top w:w="15" w:type="dxa"/>
          <w:left w:w="15" w:type="dxa"/>
          <w:bottom w:w="15" w:type="dxa"/>
          <w:right w:w="15" w:type="dxa"/>
        </w:tblCellMar>
        <w:tblLook w:val="04A0"/>
      </w:tblPr>
      <w:tblGrid>
        <w:gridCol w:w="2013"/>
        <w:gridCol w:w="1663"/>
        <w:gridCol w:w="5449"/>
      </w:tblGrid>
      <w:tr w:rsidR="00A67544" w:rsidTr="392C8E84">
        <w:trPr>
          <w:tblHeader/>
          <w:tblCellSpacing w:w="15" w:type="dxa"/>
          <w:jc w:val="center"/>
        </w:trPr>
        <w:tc>
          <w:tcPr>
            <w:tcW w:w="1990" w:type="dxa"/>
            <w:vAlign w:val="center"/>
            <w:hideMark/>
          </w:tcPr>
          <w:p w:rsidR="00A67544" w:rsidRDefault="392C8E84" w:rsidP="392C8E84">
            <w:pPr>
              <w:jc w:val="center"/>
              <w:rPr>
                <w:rFonts w:ascii="Times New Roman" w:eastAsia="Times New Roman" w:hAnsi="Times New Roman" w:cs="Times New Roman"/>
                <w:b/>
                <w:bCs/>
              </w:rPr>
            </w:pPr>
            <w:r w:rsidRPr="392C8E84">
              <w:rPr>
                <w:rFonts w:ascii="Times New Roman" w:eastAsia="Times New Roman" w:hAnsi="Times New Roman" w:cs="Times New Roman"/>
                <w:b/>
                <w:bCs/>
              </w:rPr>
              <w:t>Student Group</w:t>
            </w:r>
          </w:p>
        </w:tc>
        <w:tc>
          <w:tcPr>
            <w:tcW w:w="1650" w:type="dxa"/>
            <w:vAlign w:val="center"/>
            <w:hideMark/>
          </w:tcPr>
          <w:p w:rsidR="00A67544" w:rsidRDefault="392C8E84" w:rsidP="392C8E84">
            <w:pPr>
              <w:jc w:val="center"/>
              <w:rPr>
                <w:rFonts w:ascii="Times New Roman" w:eastAsia="Times New Roman" w:hAnsi="Times New Roman" w:cs="Times New Roman"/>
                <w:b/>
                <w:bCs/>
              </w:rPr>
            </w:pPr>
            <w:r w:rsidRPr="392C8E84">
              <w:rPr>
                <w:rFonts w:ascii="Times New Roman" w:eastAsia="Times New Roman" w:hAnsi="Times New Roman" w:cs="Times New Roman"/>
                <w:b/>
                <w:bCs/>
              </w:rPr>
              <w:t>Classes</w:t>
            </w:r>
          </w:p>
        </w:tc>
        <w:tc>
          <w:tcPr>
            <w:tcW w:w="5485" w:type="dxa"/>
            <w:vAlign w:val="center"/>
            <w:hideMark/>
          </w:tcPr>
          <w:p w:rsidR="00A67544" w:rsidRDefault="392C8E84" w:rsidP="392C8E84">
            <w:pPr>
              <w:jc w:val="center"/>
              <w:rPr>
                <w:rFonts w:ascii="Times New Roman" w:eastAsia="Times New Roman" w:hAnsi="Times New Roman" w:cs="Times New Roman"/>
                <w:b/>
                <w:bCs/>
              </w:rPr>
            </w:pPr>
            <w:r w:rsidRPr="392C8E84">
              <w:rPr>
                <w:rFonts w:ascii="Times New Roman" w:eastAsia="Times New Roman" w:hAnsi="Times New Roman" w:cs="Times New Roman"/>
                <w:b/>
                <w:bCs/>
              </w:rPr>
              <w:t>Assessments to be Conducted</w:t>
            </w:r>
          </w:p>
        </w:tc>
      </w:tr>
      <w:tr w:rsidR="00A67544" w:rsidTr="392C8E84">
        <w:trPr>
          <w:trHeight w:val="405"/>
          <w:tblCellSpacing w:w="15" w:type="dxa"/>
          <w:jc w:val="center"/>
        </w:trPr>
        <w:tc>
          <w:tcPr>
            <w:tcW w:w="1990" w:type="dxa"/>
            <w:vAlign w:val="center"/>
            <w:hideMark/>
          </w:tcPr>
          <w:p w:rsidR="00A67544" w:rsidRDefault="392C8E84" w:rsidP="392C8E84">
            <w:pPr>
              <w:jc w:val="center"/>
              <w:rPr>
                <w:rFonts w:ascii="Times New Roman" w:eastAsia="Times New Roman" w:hAnsi="Times New Roman" w:cs="Times New Roman"/>
              </w:rPr>
            </w:pPr>
            <w:r w:rsidRPr="392C8E84">
              <w:rPr>
                <w:rStyle w:val="Strong"/>
                <w:rFonts w:ascii="Times New Roman" w:eastAsia="Times New Roman" w:hAnsi="Times New Roman" w:cs="Times New Roman"/>
              </w:rPr>
              <w:t>Group I</w:t>
            </w:r>
          </w:p>
        </w:tc>
        <w:tc>
          <w:tcPr>
            <w:tcW w:w="1650" w:type="dxa"/>
            <w:vAlign w:val="center"/>
            <w:hideMark/>
          </w:tcPr>
          <w:p w:rsidR="00A6754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Classes 6–8</w:t>
            </w:r>
          </w:p>
        </w:tc>
        <w:tc>
          <w:tcPr>
            <w:tcW w:w="5485" w:type="dxa"/>
            <w:vAlign w:val="center"/>
            <w:hideMark/>
          </w:tcPr>
          <w:p w:rsidR="00A6754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Interest Inventory</w:t>
            </w:r>
          </w:p>
        </w:tc>
      </w:tr>
      <w:tr w:rsidR="00A67544" w:rsidTr="392C8E84">
        <w:trPr>
          <w:trHeight w:val="375"/>
          <w:tblCellSpacing w:w="15" w:type="dxa"/>
          <w:jc w:val="center"/>
        </w:trPr>
        <w:tc>
          <w:tcPr>
            <w:tcW w:w="1990" w:type="dxa"/>
            <w:vAlign w:val="center"/>
            <w:hideMark/>
          </w:tcPr>
          <w:p w:rsidR="00A67544" w:rsidRDefault="392C8E84" w:rsidP="392C8E84">
            <w:pPr>
              <w:jc w:val="center"/>
              <w:rPr>
                <w:rFonts w:ascii="Times New Roman" w:eastAsia="Times New Roman" w:hAnsi="Times New Roman" w:cs="Times New Roman"/>
              </w:rPr>
            </w:pPr>
            <w:r w:rsidRPr="392C8E84">
              <w:rPr>
                <w:rStyle w:val="Strong"/>
                <w:rFonts w:ascii="Times New Roman" w:eastAsia="Times New Roman" w:hAnsi="Times New Roman" w:cs="Times New Roman"/>
              </w:rPr>
              <w:t>Group II</w:t>
            </w:r>
          </w:p>
        </w:tc>
        <w:tc>
          <w:tcPr>
            <w:tcW w:w="1650" w:type="dxa"/>
            <w:vAlign w:val="center"/>
            <w:hideMark/>
          </w:tcPr>
          <w:p w:rsidR="00A6754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Classes 9–10</w:t>
            </w:r>
          </w:p>
        </w:tc>
        <w:tc>
          <w:tcPr>
            <w:tcW w:w="5485" w:type="dxa"/>
            <w:vAlign w:val="center"/>
            <w:hideMark/>
          </w:tcPr>
          <w:p w:rsidR="00A6754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Interest Inventory + Aptitude Test</w:t>
            </w:r>
          </w:p>
        </w:tc>
      </w:tr>
      <w:tr w:rsidR="00A67544" w:rsidTr="392C8E84">
        <w:trPr>
          <w:trHeight w:val="360"/>
          <w:tblCellSpacing w:w="15" w:type="dxa"/>
          <w:jc w:val="center"/>
        </w:trPr>
        <w:tc>
          <w:tcPr>
            <w:tcW w:w="1990" w:type="dxa"/>
            <w:vAlign w:val="center"/>
            <w:hideMark/>
          </w:tcPr>
          <w:p w:rsidR="00A67544" w:rsidRDefault="392C8E84" w:rsidP="392C8E84">
            <w:pPr>
              <w:jc w:val="center"/>
              <w:rPr>
                <w:rFonts w:ascii="Times New Roman" w:eastAsia="Times New Roman" w:hAnsi="Times New Roman" w:cs="Times New Roman"/>
              </w:rPr>
            </w:pPr>
            <w:r w:rsidRPr="392C8E84">
              <w:rPr>
                <w:rStyle w:val="Strong"/>
                <w:rFonts w:ascii="Times New Roman" w:eastAsia="Times New Roman" w:hAnsi="Times New Roman" w:cs="Times New Roman"/>
              </w:rPr>
              <w:t>Group III</w:t>
            </w:r>
          </w:p>
        </w:tc>
        <w:tc>
          <w:tcPr>
            <w:tcW w:w="1650" w:type="dxa"/>
            <w:vAlign w:val="center"/>
            <w:hideMark/>
          </w:tcPr>
          <w:p w:rsidR="00A6754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Classes 11–12</w:t>
            </w:r>
          </w:p>
        </w:tc>
        <w:tc>
          <w:tcPr>
            <w:tcW w:w="5485" w:type="dxa"/>
            <w:vAlign w:val="center"/>
            <w:hideMark/>
          </w:tcPr>
          <w:p w:rsidR="00A6754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Interest Inventory + Aptitude Test + Personality Test</w:t>
            </w:r>
          </w:p>
        </w:tc>
      </w:tr>
    </w:tbl>
    <w:p w:rsidR="392C8E84" w:rsidRDefault="392C8E84" w:rsidP="392C8E84">
      <w:pPr>
        <w:spacing w:before="240" w:after="240"/>
        <w:rPr>
          <w:b/>
          <w:bCs/>
        </w:rPr>
      </w:pPr>
    </w:p>
    <w:p w:rsidR="392C8E84" w:rsidRPr="008B3B9B" w:rsidRDefault="392C8E84" w:rsidP="008B3B9B">
      <w:pPr>
        <w:spacing w:before="240" w:after="240"/>
        <w:rPr>
          <w:rFonts w:ascii="Times New Roman" w:eastAsia="Times New Roman" w:hAnsi="Times New Roman" w:cs="Times New Roman"/>
          <w:b/>
          <w:bCs/>
        </w:rPr>
      </w:pPr>
      <w:r w:rsidRPr="392C8E84">
        <w:rPr>
          <w:rFonts w:ascii="Times New Roman" w:eastAsia="Times New Roman" w:hAnsi="Times New Roman" w:cs="Times New Roman"/>
          <w:b/>
          <w:bCs/>
        </w:rPr>
        <w:t xml:space="preserve">Group </w:t>
      </w:r>
      <w:proofErr w:type="gramStart"/>
      <w:r w:rsidRPr="392C8E84">
        <w:rPr>
          <w:rFonts w:ascii="Times New Roman" w:eastAsia="Times New Roman" w:hAnsi="Times New Roman" w:cs="Times New Roman"/>
          <w:b/>
          <w:bCs/>
        </w:rPr>
        <w:t>I</w:t>
      </w:r>
      <w:proofErr w:type="gramEnd"/>
      <w:r w:rsidRPr="392C8E84">
        <w:rPr>
          <w:rFonts w:ascii="Times New Roman" w:eastAsia="Times New Roman" w:hAnsi="Times New Roman" w:cs="Times New Roman"/>
          <w:b/>
          <w:bCs/>
        </w:rPr>
        <w:t xml:space="preserve"> (Classes 6–8) — Foundation Stage</w:t>
      </w:r>
      <w:r>
        <w:br/>
      </w:r>
      <w:r w:rsidRPr="392C8E84">
        <w:rPr>
          <w:rFonts w:ascii="Times New Roman" w:eastAsia="Times New Roman" w:hAnsi="Times New Roman" w:cs="Times New Roman"/>
        </w:rPr>
        <w:t xml:space="preserve">At this stage, students are just beginning to explore their likes and dislikes. The focus is purely on the </w:t>
      </w:r>
      <w:r w:rsidRPr="392C8E84">
        <w:rPr>
          <w:rFonts w:ascii="Times New Roman" w:eastAsia="Times New Roman" w:hAnsi="Times New Roman" w:cs="Times New Roman"/>
          <w:b/>
          <w:bCs/>
        </w:rPr>
        <w:t>Interest Inventory</w:t>
      </w:r>
      <w:r w:rsidRPr="392C8E84">
        <w:rPr>
          <w:rFonts w:ascii="Times New Roman" w:eastAsia="Times New Roman" w:hAnsi="Times New Roman" w:cs="Times New Roman"/>
        </w:rPr>
        <w:t xml:space="preserve">, using the </w:t>
      </w:r>
      <w:r w:rsidRPr="392C8E84">
        <w:rPr>
          <w:rFonts w:ascii="Times New Roman" w:eastAsia="Times New Roman" w:hAnsi="Times New Roman" w:cs="Times New Roman"/>
          <w:b/>
          <w:bCs/>
        </w:rPr>
        <w:t>RIASEC Inventory</w:t>
      </w:r>
      <w:r w:rsidRPr="392C8E84">
        <w:rPr>
          <w:rFonts w:ascii="Times New Roman" w:eastAsia="Times New Roman" w:hAnsi="Times New Roman" w:cs="Times New Roman"/>
        </w:rPr>
        <w:t>, which identifies natural inclinations toward six broad interest types (Realistic, Investigative, Artistic, Social, Enterprising, and Conventional) and maps them to career clusters. This early insight helps guide subject choices and extracurricular exposure without pushing students toward specific career decisions too soon.</w:t>
      </w:r>
    </w:p>
    <w:p w:rsidR="392C8E84" w:rsidRDefault="392C8E84" w:rsidP="008B3B9B">
      <w:pPr>
        <w:spacing w:before="240" w:after="240"/>
      </w:pPr>
      <w:r w:rsidRPr="392C8E84">
        <w:rPr>
          <w:rFonts w:ascii="Times New Roman" w:eastAsia="Times New Roman" w:hAnsi="Times New Roman" w:cs="Times New Roman"/>
          <w:b/>
          <w:bCs/>
        </w:rPr>
        <w:t>Group II (Classes 9–10) — Exploration Stage</w:t>
      </w:r>
      <w:r>
        <w:br/>
      </w:r>
      <w:r w:rsidRPr="392C8E84">
        <w:rPr>
          <w:rFonts w:ascii="Times New Roman" w:eastAsia="Times New Roman" w:hAnsi="Times New Roman" w:cs="Times New Roman"/>
        </w:rPr>
        <w:t xml:space="preserve">As students approach the critical stream-selection decision (typically after Class 10), the assessment deepens. Along with the </w:t>
      </w:r>
      <w:r w:rsidRPr="392C8E84">
        <w:rPr>
          <w:rFonts w:ascii="Times New Roman" w:eastAsia="Times New Roman" w:hAnsi="Times New Roman" w:cs="Times New Roman"/>
          <w:b/>
          <w:bCs/>
        </w:rPr>
        <w:t>Interest Inventory (RIASEC)</w:t>
      </w:r>
      <w:r w:rsidRPr="392C8E84">
        <w:rPr>
          <w:rFonts w:ascii="Times New Roman" w:eastAsia="Times New Roman" w:hAnsi="Times New Roman" w:cs="Times New Roman"/>
        </w:rPr>
        <w:t xml:space="preserve">, an </w:t>
      </w:r>
      <w:r w:rsidRPr="392C8E84">
        <w:rPr>
          <w:rFonts w:ascii="Times New Roman" w:eastAsia="Times New Roman" w:hAnsi="Times New Roman" w:cs="Times New Roman"/>
          <w:b/>
          <w:bCs/>
        </w:rPr>
        <w:t>Aptitude Test [TAMANNA</w:t>
      </w:r>
      <w:r w:rsidRPr="392C8E84">
        <w:rPr>
          <w:rFonts w:ascii="Times New Roman" w:eastAsia="Times New Roman" w:hAnsi="Times New Roman" w:cs="Times New Roman"/>
        </w:rPr>
        <w:t xml:space="preserve"> (developed by NCERT)</w:t>
      </w:r>
      <w:r w:rsidRPr="392C8E84">
        <w:rPr>
          <w:rFonts w:ascii="Times New Roman" w:eastAsia="Times New Roman" w:hAnsi="Times New Roman" w:cs="Times New Roman"/>
          <w:b/>
          <w:bCs/>
        </w:rPr>
        <w:t>]</w:t>
      </w:r>
      <w:r w:rsidRPr="392C8E84">
        <w:rPr>
          <w:rFonts w:ascii="Times New Roman" w:eastAsia="Times New Roman" w:hAnsi="Times New Roman" w:cs="Times New Roman"/>
        </w:rPr>
        <w:t xml:space="preserve"> is introduced to measure actual cognitive strengths such as verbal, numerical, logical, and spatial reasoning. Combining interest with aptitude gives a more realistic picture of not just what a student </w:t>
      </w:r>
      <w:r w:rsidRPr="392C8E84">
        <w:rPr>
          <w:rFonts w:ascii="Times New Roman" w:eastAsia="Times New Roman" w:hAnsi="Times New Roman" w:cs="Times New Roman"/>
          <w:i/>
          <w:iCs/>
        </w:rPr>
        <w:t>likes</w:t>
      </w:r>
      <w:r w:rsidRPr="392C8E84">
        <w:rPr>
          <w:rFonts w:ascii="Times New Roman" w:eastAsia="Times New Roman" w:hAnsi="Times New Roman" w:cs="Times New Roman"/>
        </w:rPr>
        <w:t xml:space="preserve">, but what they're likely to be </w:t>
      </w:r>
      <w:r w:rsidRPr="392C8E84">
        <w:rPr>
          <w:rFonts w:ascii="Times New Roman" w:eastAsia="Times New Roman" w:hAnsi="Times New Roman" w:cs="Times New Roman"/>
          <w:i/>
          <w:iCs/>
        </w:rPr>
        <w:t>good at</w:t>
      </w:r>
      <w:r w:rsidRPr="392C8E84">
        <w:rPr>
          <w:rFonts w:ascii="Times New Roman" w:eastAsia="Times New Roman" w:hAnsi="Times New Roman" w:cs="Times New Roman"/>
        </w:rPr>
        <w:t>, which is essential for choosing the right stream (Science, Commerce, Humanities).</w:t>
      </w:r>
    </w:p>
    <w:p w:rsidR="392C8E84" w:rsidRDefault="392C8E84" w:rsidP="392C8E84">
      <w:pPr>
        <w:spacing w:before="240" w:after="240"/>
      </w:pPr>
      <w:r w:rsidRPr="392C8E84">
        <w:rPr>
          <w:rFonts w:ascii="Times New Roman" w:eastAsia="Times New Roman" w:hAnsi="Times New Roman" w:cs="Times New Roman"/>
          <w:b/>
          <w:bCs/>
        </w:rPr>
        <w:t>Group III (Classes 11–12) — Decision/Refinement Stage</w:t>
      </w:r>
      <w:r>
        <w:br/>
      </w:r>
      <w:r w:rsidRPr="392C8E84">
        <w:rPr>
          <w:rFonts w:ascii="Times New Roman" w:eastAsia="Times New Roman" w:hAnsi="Times New Roman" w:cs="Times New Roman"/>
        </w:rPr>
        <w:t xml:space="preserve">At this stage, students are close to making major life decisions (college, course, career path), so </w:t>
      </w:r>
      <w:r w:rsidRPr="392C8E84">
        <w:rPr>
          <w:rFonts w:ascii="Times New Roman" w:eastAsia="Times New Roman" w:hAnsi="Times New Roman" w:cs="Times New Roman"/>
        </w:rPr>
        <w:lastRenderedPageBreak/>
        <w:t xml:space="preserve">the assessment is the most comprehensive. In addition to the </w:t>
      </w:r>
      <w:r w:rsidRPr="392C8E84">
        <w:rPr>
          <w:rFonts w:ascii="Times New Roman" w:eastAsia="Times New Roman" w:hAnsi="Times New Roman" w:cs="Times New Roman"/>
          <w:b/>
          <w:bCs/>
        </w:rPr>
        <w:t>Interest Inventory (RIASEC)</w:t>
      </w:r>
      <w:r w:rsidRPr="392C8E84">
        <w:rPr>
          <w:rFonts w:ascii="Times New Roman" w:eastAsia="Times New Roman" w:hAnsi="Times New Roman" w:cs="Times New Roman"/>
        </w:rPr>
        <w:t xml:space="preserve"> and </w:t>
      </w:r>
      <w:r w:rsidRPr="392C8E84">
        <w:rPr>
          <w:rFonts w:ascii="Times New Roman" w:eastAsia="Times New Roman" w:hAnsi="Times New Roman" w:cs="Times New Roman"/>
          <w:b/>
          <w:bCs/>
        </w:rPr>
        <w:t>Aptitude Test (TAMANNA)</w:t>
      </w:r>
      <w:r w:rsidRPr="392C8E84">
        <w:rPr>
          <w:rFonts w:ascii="Times New Roman" w:eastAsia="Times New Roman" w:hAnsi="Times New Roman" w:cs="Times New Roman"/>
        </w:rPr>
        <w:t xml:space="preserve">, a </w:t>
      </w:r>
      <w:r w:rsidRPr="392C8E84">
        <w:rPr>
          <w:rFonts w:ascii="Times New Roman" w:eastAsia="Times New Roman" w:hAnsi="Times New Roman" w:cs="Times New Roman"/>
          <w:b/>
          <w:bCs/>
        </w:rPr>
        <w:t>Personality Test, The Big Five (OCEAN),</w:t>
      </w:r>
      <w:r w:rsidRPr="392C8E84">
        <w:rPr>
          <w:rFonts w:ascii="Times New Roman" w:eastAsia="Times New Roman" w:hAnsi="Times New Roman" w:cs="Times New Roman"/>
        </w:rPr>
        <w:t xml:space="preserve"> is added to evaluate traits like Openness, Conscientiousness, Extraversion, Agreeableness, and Neuroticism. This three-pronged assessment (interest + ability + personality) supports well-rounded, informed career and course selection.</w:t>
      </w:r>
    </w:p>
    <w:p w:rsidR="392C8E84" w:rsidRDefault="392C8E84" w:rsidP="392C8E84">
      <w:pPr>
        <w:spacing w:before="240" w:after="240"/>
        <w:jc w:val="both"/>
      </w:pPr>
      <w:r w:rsidRPr="392C8E84">
        <w:rPr>
          <w:rFonts w:ascii="Times New Roman" w:eastAsia="Times New Roman" w:hAnsi="Times New Roman" w:cs="Times New Roman"/>
          <w:b/>
          <w:bCs/>
        </w:rPr>
        <w:t>3. Tests/Inventories</w:t>
      </w:r>
    </w:p>
    <w:tbl>
      <w:tblPr>
        <w:tblStyle w:val="TableGrid"/>
        <w:tblW w:w="0" w:type="auto"/>
        <w:jc w:val="center"/>
        <w:tblLook w:val="04A0"/>
      </w:tblPr>
      <w:tblGrid>
        <w:gridCol w:w="2339"/>
        <w:gridCol w:w="2339"/>
        <w:gridCol w:w="4682"/>
      </w:tblGrid>
      <w:tr w:rsidR="392C8E84" w:rsidTr="392C8E84">
        <w:trPr>
          <w:trHeight w:val="300"/>
          <w:jc w:val="center"/>
        </w:trPr>
        <w:tc>
          <w:tcPr>
            <w:tcW w:w="2339" w:type="dxa"/>
          </w:tcPr>
          <w:p w:rsidR="392C8E84" w:rsidRDefault="392C8E84" w:rsidP="392C8E84">
            <w:pPr>
              <w:jc w:val="center"/>
            </w:pPr>
            <w:r w:rsidRPr="392C8E84">
              <w:rPr>
                <w:rFonts w:ascii="Times New Roman" w:eastAsia="Times New Roman" w:hAnsi="Times New Roman" w:cs="Times New Roman"/>
                <w:b/>
                <w:bCs/>
              </w:rPr>
              <w:t xml:space="preserve">Assessment </w:t>
            </w:r>
          </w:p>
        </w:tc>
        <w:tc>
          <w:tcPr>
            <w:tcW w:w="2339" w:type="dxa"/>
          </w:tcPr>
          <w:p w:rsidR="392C8E84" w:rsidRDefault="392C8E84" w:rsidP="392C8E84">
            <w:pPr>
              <w:jc w:val="center"/>
            </w:pPr>
            <w:r w:rsidRPr="392C8E84">
              <w:rPr>
                <w:rFonts w:ascii="Times New Roman" w:eastAsia="Times New Roman" w:hAnsi="Times New Roman" w:cs="Times New Roman"/>
                <w:b/>
                <w:bCs/>
              </w:rPr>
              <w:t>Test Used</w:t>
            </w:r>
          </w:p>
        </w:tc>
        <w:tc>
          <w:tcPr>
            <w:tcW w:w="4682" w:type="dxa"/>
          </w:tcPr>
          <w:p w:rsidR="392C8E84" w:rsidRDefault="392C8E84" w:rsidP="392C8E84">
            <w:pPr>
              <w:jc w:val="center"/>
            </w:pPr>
            <w:r w:rsidRPr="392C8E84">
              <w:rPr>
                <w:rFonts w:ascii="Times New Roman" w:eastAsia="Times New Roman" w:hAnsi="Times New Roman" w:cs="Times New Roman"/>
                <w:b/>
                <w:bCs/>
              </w:rPr>
              <w:t>Reference</w:t>
            </w:r>
          </w:p>
        </w:tc>
      </w:tr>
      <w:tr w:rsidR="392C8E84" w:rsidTr="392C8E84">
        <w:trPr>
          <w:trHeight w:val="405"/>
          <w:jc w:val="center"/>
        </w:trPr>
        <w:tc>
          <w:tcPr>
            <w:tcW w:w="2339" w:type="dxa"/>
          </w:tcPr>
          <w:p w:rsidR="392C8E8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Interest Inventory</w:t>
            </w:r>
          </w:p>
        </w:tc>
        <w:tc>
          <w:tcPr>
            <w:tcW w:w="2339" w:type="dxa"/>
          </w:tcPr>
          <w:p w:rsidR="392C8E84" w:rsidRDefault="392C8E84" w:rsidP="392C8E84">
            <w:pPr>
              <w:jc w:val="center"/>
            </w:pPr>
            <w:r w:rsidRPr="392C8E84">
              <w:rPr>
                <w:rFonts w:ascii="Times New Roman" w:eastAsia="Times New Roman" w:hAnsi="Times New Roman" w:cs="Times New Roman"/>
              </w:rPr>
              <w:t>RIASEC</w:t>
            </w:r>
          </w:p>
        </w:tc>
        <w:tc>
          <w:tcPr>
            <w:tcW w:w="4682" w:type="dxa"/>
          </w:tcPr>
          <w:p w:rsidR="392C8E84" w:rsidRDefault="00D363CC" w:rsidP="392C8E84">
            <w:pPr>
              <w:jc w:val="center"/>
            </w:pPr>
            <w:hyperlink r:id="rId5">
              <w:r w:rsidR="392C8E84" w:rsidRPr="392C8E84">
                <w:rPr>
                  <w:rStyle w:val="Hyperlink"/>
                </w:rPr>
                <w:t>RIAS</w:t>
              </w:r>
              <w:r w:rsidR="392C8E84" w:rsidRPr="392C8E84">
                <w:rPr>
                  <w:rStyle w:val="Hyperlink"/>
                </w:rPr>
                <w:t>E</w:t>
              </w:r>
              <w:r w:rsidR="392C8E84" w:rsidRPr="392C8E84">
                <w:rPr>
                  <w:rStyle w:val="Hyperlink"/>
                </w:rPr>
                <w:t>C</w:t>
              </w:r>
            </w:hyperlink>
          </w:p>
        </w:tc>
      </w:tr>
      <w:tr w:rsidR="392C8E84" w:rsidTr="392C8E84">
        <w:trPr>
          <w:trHeight w:val="375"/>
          <w:jc w:val="center"/>
        </w:trPr>
        <w:tc>
          <w:tcPr>
            <w:tcW w:w="2339" w:type="dxa"/>
          </w:tcPr>
          <w:p w:rsidR="392C8E8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Personality Test</w:t>
            </w:r>
          </w:p>
        </w:tc>
        <w:tc>
          <w:tcPr>
            <w:tcW w:w="2339" w:type="dxa"/>
          </w:tcPr>
          <w:p w:rsidR="392C8E84" w:rsidRDefault="392C8E84" w:rsidP="392C8E84">
            <w:pPr>
              <w:jc w:val="center"/>
            </w:pPr>
            <w:r w:rsidRPr="392C8E84">
              <w:rPr>
                <w:rFonts w:ascii="Times New Roman" w:eastAsia="Times New Roman" w:hAnsi="Times New Roman" w:cs="Times New Roman"/>
              </w:rPr>
              <w:t>BIG 5 - OCEAN</w:t>
            </w:r>
          </w:p>
        </w:tc>
        <w:tc>
          <w:tcPr>
            <w:tcW w:w="4682" w:type="dxa"/>
          </w:tcPr>
          <w:p w:rsidR="392C8E84" w:rsidRDefault="00D363CC" w:rsidP="392C8E84">
            <w:pPr>
              <w:jc w:val="center"/>
            </w:pPr>
            <w:hyperlink r:id="rId6">
              <w:r w:rsidR="392C8E84" w:rsidRPr="392C8E84">
                <w:rPr>
                  <w:rStyle w:val="Hyperlink"/>
                </w:rPr>
                <w:t>Big 5 (OCEAN)</w:t>
              </w:r>
            </w:hyperlink>
          </w:p>
        </w:tc>
      </w:tr>
      <w:tr w:rsidR="392C8E84" w:rsidTr="392C8E84">
        <w:trPr>
          <w:trHeight w:val="360"/>
          <w:jc w:val="center"/>
        </w:trPr>
        <w:tc>
          <w:tcPr>
            <w:tcW w:w="2339" w:type="dxa"/>
          </w:tcPr>
          <w:p w:rsidR="392C8E8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Aptitude Test</w:t>
            </w:r>
          </w:p>
        </w:tc>
        <w:tc>
          <w:tcPr>
            <w:tcW w:w="2339" w:type="dxa"/>
          </w:tcPr>
          <w:p w:rsidR="392C8E84" w:rsidRDefault="392C8E84" w:rsidP="392C8E84">
            <w:pPr>
              <w:jc w:val="center"/>
            </w:pPr>
            <w:r w:rsidRPr="392C8E84">
              <w:rPr>
                <w:rFonts w:ascii="Times New Roman" w:eastAsia="Times New Roman" w:hAnsi="Times New Roman" w:cs="Times New Roman"/>
              </w:rPr>
              <w:t>TAMANNA</w:t>
            </w:r>
          </w:p>
        </w:tc>
        <w:tc>
          <w:tcPr>
            <w:tcW w:w="4682" w:type="dxa"/>
          </w:tcPr>
          <w:p w:rsidR="392C8E84" w:rsidRDefault="00D363CC" w:rsidP="392C8E84">
            <w:pPr>
              <w:jc w:val="center"/>
              <w:rPr>
                <w:rFonts w:ascii="Times New Roman" w:eastAsia="Times New Roman" w:hAnsi="Times New Roman" w:cs="Times New Roman"/>
              </w:rPr>
            </w:pPr>
            <w:hyperlink r:id="rId7" w:history="1">
              <w:r w:rsidR="008B3B9B" w:rsidRPr="008B3B9B">
                <w:rPr>
                  <w:rStyle w:val="Hyperlink"/>
                  <w:rFonts w:ascii="Times New Roman" w:eastAsia="Times New Roman" w:hAnsi="Times New Roman" w:cs="Times New Roman"/>
                </w:rPr>
                <w:t>Aptitude Test</w:t>
              </w:r>
            </w:hyperlink>
          </w:p>
        </w:tc>
      </w:tr>
    </w:tbl>
    <w:p w:rsidR="392C8E84" w:rsidRDefault="392C8E84" w:rsidP="392C8E84">
      <w:pPr>
        <w:spacing w:before="240" w:after="240"/>
        <w:jc w:val="both"/>
        <w:rPr>
          <w:rFonts w:ascii="Times New Roman" w:eastAsia="Times New Roman" w:hAnsi="Times New Roman" w:cs="Times New Roman"/>
          <w:b/>
          <w:bCs/>
        </w:rPr>
      </w:pPr>
    </w:p>
    <w:p w:rsidR="392C8E84" w:rsidRDefault="392C8E84" w:rsidP="392C8E84">
      <w:pPr>
        <w:spacing w:before="240" w:after="240"/>
        <w:jc w:val="both"/>
      </w:pPr>
      <w:r w:rsidRPr="392C8E84">
        <w:rPr>
          <w:rFonts w:ascii="Times New Roman" w:eastAsia="Times New Roman" w:hAnsi="Times New Roman" w:cs="Times New Roman"/>
          <w:b/>
          <w:bCs/>
        </w:rPr>
        <w:t>4. Reports</w:t>
      </w:r>
    </w:p>
    <w:tbl>
      <w:tblPr>
        <w:tblStyle w:val="TableGrid"/>
        <w:tblW w:w="0" w:type="auto"/>
        <w:jc w:val="center"/>
        <w:tblLook w:val="04A0"/>
      </w:tblPr>
      <w:tblGrid>
        <w:gridCol w:w="2962"/>
        <w:gridCol w:w="5930"/>
      </w:tblGrid>
      <w:tr w:rsidR="392C8E84" w:rsidTr="392C8E84">
        <w:trPr>
          <w:trHeight w:val="300"/>
          <w:jc w:val="center"/>
        </w:trPr>
        <w:tc>
          <w:tcPr>
            <w:tcW w:w="2962" w:type="dxa"/>
          </w:tcPr>
          <w:p w:rsidR="392C8E84" w:rsidRDefault="392C8E84" w:rsidP="392C8E84">
            <w:pPr>
              <w:jc w:val="center"/>
            </w:pPr>
            <w:r w:rsidRPr="392C8E84">
              <w:rPr>
                <w:rFonts w:ascii="Times New Roman" w:eastAsia="Times New Roman" w:hAnsi="Times New Roman" w:cs="Times New Roman"/>
                <w:b/>
                <w:bCs/>
              </w:rPr>
              <w:t xml:space="preserve">Assessment </w:t>
            </w:r>
          </w:p>
        </w:tc>
        <w:tc>
          <w:tcPr>
            <w:tcW w:w="5930" w:type="dxa"/>
          </w:tcPr>
          <w:p w:rsidR="392C8E84" w:rsidRDefault="392C8E84" w:rsidP="392C8E84">
            <w:pPr>
              <w:jc w:val="center"/>
            </w:pPr>
            <w:r w:rsidRPr="392C8E84">
              <w:rPr>
                <w:rFonts w:ascii="Times New Roman" w:eastAsia="Times New Roman" w:hAnsi="Times New Roman" w:cs="Times New Roman"/>
                <w:b/>
                <w:bCs/>
              </w:rPr>
              <w:t>Report</w:t>
            </w:r>
          </w:p>
        </w:tc>
      </w:tr>
      <w:tr w:rsidR="392C8E84" w:rsidTr="392C8E84">
        <w:trPr>
          <w:trHeight w:val="405"/>
          <w:jc w:val="center"/>
        </w:trPr>
        <w:tc>
          <w:tcPr>
            <w:tcW w:w="2962" w:type="dxa"/>
          </w:tcPr>
          <w:p w:rsidR="392C8E8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Interest Inventory</w:t>
            </w:r>
          </w:p>
        </w:tc>
        <w:tc>
          <w:tcPr>
            <w:tcW w:w="5930" w:type="dxa"/>
          </w:tcPr>
          <w:p w:rsidR="392C8E84" w:rsidRDefault="00D363CC" w:rsidP="392C8E84">
            <w:pPr>
              <w:jc w:val="center"/>
              <w:rPr>
                <w:rFonts w:ascii="Times New Roman" w:eastAsia="Times New Roman" w:hAnsi="Times New Roman" w:cs="Times New Roman"/>
              </w:rPr>
            </w:pPr>
            <w:hyperlink r:id="rId8" w:history="1">
              <w:r w:rsidR="00BA670E" w:rsidRPr="00BA670E">
                <w:rPr>
                  <w:rStyle w:val="Hyperlink"/>
                  <w:rFonts w:ascii="Times New Roman" w:eastAsia="Times New Roman" w:hAnsi="Times New Roman" w:cs="Times New Roman"/>
                </w:rPr>
                <w:t xml:space="preserve">Level 1 - Interest </w:t>
              </w:r>
              <w:r w:rsidR="00F11487">
                <w:rPr>
                  <w:rStyle w:val="Hyperlink"/>
                  <w:rFonts w:ascii="Times New Roman" w:eastAsia="Times New Roman" w:hAnsi="Times New Roman" w:cs="Times New Roman"/>
                </w:rPr>
                <w:t xml:space="preserve">Inventory </w:t>
              </w:r>
              <w:r w:rsidR="00BA670E" w:rsidRPr="00BA670E">
                <w:rPr>
                  <w:rStyle w:val="Hyperlink"/>
                  <w:rFonts w:ascii="Times New Roman" w:eastAsia="Times New Roman" w:hAnsi="Times New Roman" w:cs="Times New Roman"/>
                </w:rPr>
                <w:t>Report</w:t>
              </w:r>
            </w:hyperlink>
          </w:p>
        </w:tc>
      </w:tr>
      <w:tr w:rsidR="392C8E84" w:rsidTr="392C8E84">
        <w:trPr>
          <w:trHeight w:val="375"/>
          <w:jc w:val="center"/>
        </w:trPr>
        <w:tc>
          <w:tcPr>
            <w:tcW w:w="2962" w:type="dxa"/>
          </w:tcPr>
          <w:p w:rsidR="392C8E8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Personality Test</w:t>
            </w:r>
          </w:p>
        </w:tc>
        <w:tc>
          <w:tcPr>
            <w:tcW w:w="5930" w:type="dxa"/>
          </w:tcPr>
          <w:p w:rsidR="392C8E84" w:rsidRDefault="00D363CC" w:rsidP="392C8E84">
            <w:pPr>
              <w:jc w:val="center"/>
              <w:rPr>
                <w:rFonts w:ascii="Times New Roman" w:eastAsia="Times New Roman" w:hAnsi="Times New Roman" w:cs="Times New Roman"/>
              </w:rPr>
            </w:pPr>
            <w:hyperlink r:id="rId9" w:history="1">
              <w:r w:rsidR="00F11487" w:rsidRPr="00F11487">
                <w:rPr>
                  <w:rStyle w:val="Hyperlink"/>
                  <w:rFonts w:ascii="Times New Roman" w:eastAsia="Times New Roman" w:hAnsi="Times New Roman" w:cs="Times New Roman"/>
                </w:rPr>
                <w:t>Level 2 - Personality Assessment Report</w:t>
              </w:r>
            </w:hyperlink>
          </w:p>
        </w:tc>
      </w:tr>
      <w:tr w:rsidR="392C8E84" w:rsidTr="392C8E84">
        <w:trPr>
          <w:trHeight w:val="360"/>
          <w:jc w:val="center"/>
        </w:trPr>
        <w:tc>
          <w:tcPr>
            <w:tcW w:w="2962" w:type="dxa"/>
          </w:tcPr>
          <w:p w:rsidR="392C8E84" w:rsidRDefault="392C8E84" w:rsidP="392C8E84">
            <w:pPr>
              <w:jc w:val="center"/>
              <w:rPr>
                <w:rFonts w:ascii="Times New Roman" w:eastAsia="Times New Roman" w:hAnsi="Times New Roman" w:cs="Times New Roman"/>
              </w:rPr>
            </w:pPr>
            <w:r w:rsidRPr="392C8E84">
              <w:rPr>
                <w:rFonts w:ascii="Times New Roman" w:eastAsia="Times New Roman" w:hAnsi="Times New Roman" w:cs="Times New Roman"/>
              </w:rPr>
              <w:t>Aptitude Test</w:t>
            </w:r>
          </w:p>
        </w:tc>
        <w:tc>
          <w:tcPr>
            <w:tcW w:w="5930" w:type="dxa"/>
          </w:tcPr>
          <w:p w:rsidR="392C8E84" w:rsidRDefault="00D363CC" w:rsidP="392C8E84">
            <w:pPr>
              <w:jc w:val="center"/>
              <w:rPr>
                <w:rFonts w:ascii="Times New Roman" w:eastAsia="Times New Roman" w:hAnsi="Times New Roman" w:cs="Times New Roman"/>
              </w:rPr>
            </w:pPr>
            <w:hyperlink r:id="rId10" w:history="1">
              <w:r w:rsidR="00F11487" w:rsidRPr="00F11487">
                <w:rPr>
                  <w:rStyle w:val="Hyperlink"/>
                  <w:rFonts w:ascii="Times New Roman" w:eastAsia="Times New Roman" w:hAnsi="Times New Roman" w:cs="Times New Roman"/>
                </w:rPr>
                <w:t>Level 3 - Aptitude Test Report</w:t>
              </w:r>
            </w:hyperlink>
          </w:p>
        </w:tc>
      </w:tr>
    </w:tbl>
    <w:p w:rsidR="392C8E84" w:rsidRDefault="392C8E84" w:rsidP="392C8E84">
      <w:pPr>
        <w:spacing w:before="240" w:after="240"/>
        <w:jc w:val="both"/>
        <w:rPr>
          <w:rFonts w:ascii="Times New Roman" w:eastAsia="Times New Roman" w:hAnsi="Times New Roman" w:cs="Times New Roman"/>
          <w:b/>
          <w:bCs/>
        </w:rPr>
      </w:pPr>
    </w:p>
    <w:p w:rsidR="00A67544" w:rsidRDefault="392C8E84" w:rsidP="392C8E84">
      <w:pPr>
        <w:pStyle w:val="Heading3"/>
        <w:rPr>
          <w:rFonts w:ascii="Times New Roman" w:eastAsia="Times New Roman" w:hAnsi="Times New Roman" w:cs="Times New Roman"/>
          <w:b/>
          <w:bCs/>
          <w:color w:val="auto"/>
        </w:rPr>
      </w:pPr>
      <w:r w:rsidRPr="392C8E84">
        <w:rPr>
          <w:rFonts w:ascii="Times New Roman" w:eastAsia="Times New Roman" w:hAnsi="Times New Roman" w:cs="Times New Roman"/>
          <w:b/>
          <w:bCs/>
          <w:color w:val="auto"/>
        </w:rPr>
        <w:t>4. Expected Outcomes</w:t>
      </w:r>
    </w:p>
    <w:p w:rsidR="00A67544" w:rsidRDefault="392C8E84" w:rsidP="392C8E84">
      <w:pPr>
        <w:pStyle w:val="NormalWeb"/>
        <w:rPr>
          <w:rFonts w:eastAsia="Times New Roman"/>
        </w:rPr>
      </w:pPr>
      <w:r w:rsidRPr="392C8E84">
        <w:rPr>
          <w:rFonts w:eastAsia="Times New Roman"/>
        </w:rPr>
        <w:t>The proposed assessment framework aims to:</w:t>
      </w:r>
    </w:p>
    <w:p w:rsidR="00A67544" w:rsidRDefault="392C8E84" w:rsidP="392C8E84">
      <w:pPr>
        <w:numPr>
          <w:ilvl w:val="0"/>
          <w:numId w:val="1"/>
        </w:numPr>
        <w:spacing w:before="100" w:beforeAutospacing="1" w:after="100" w:afterAutospacing="1" w:line="240" w:lineRule="auto"/>
        <w:rPr>
          <w:rFonts w:ascii="Times New Roman" w:eastAsia="Times New Roman" w:hAnsi="Times New Roman" w:cs="Times New Roman"/>
        </w:rPr>
      </w:pPr>
      <w:r w:rsidRPr="392C8E84">
        <w:rPr>
          <w:rFonts w:ascii="Times New Roman" w:eastAsia="Times New Roman" w:hAnsi="Times New Roman" w:cs="Times New Roman"/>
        </w:rPr>
        <w:t>Promote early awareness of students' interests and strengths.</w:t>
      </w:r>
    </w:p>
    <w:p w:rsidR="00A67544" w:rsidRDefault="392C8E84" w:rsidP="392C8E84">
      <w:pPr>
        <w:numPr>
          <w:ilvl w:val="0"/>
          <w:numId w:val="1"/>
        </w:numPr>
        <w:spacing w:before="100" w:beforeAutospacing="1" w:after="100" w:afterAutospacing="1" w:line="240" w:lineRule="auto"/>
        <w:rPr>
          <w:rFonts w:ascii="Times New Roman" w:eastAsia="Times New Roman" w:hAnsi="Times New Roman" w:cs="Times New Roman"/>
        </w:rPr>
      </w:pPr>
      <w:r w:rsidRPr="392C8E84">
        <w:rPr>
          <w:rFonts w:ascii="Times New Roman" w:eastAsia="Times New Roman" w:hAnsi="Times New Roman" w:cs="Times New Roman"/>
        </w:rPr>
        <w:t>Help students understand their abilities and potential areas of development.</w:t>
      </w:r>
    </w:p>
    <w:p w:rsidR="00A67544" w:rsidRDefault="392C8E84" w:rsidP="392C8E84">
      <w:pPr>
        <w:numPr>
          <w:ilvl w:val="0"/>
          <w:numId w:val="1"/>
        </w:numPr>
        <w:spacing w:before="100" w:beforeAutospacing="1" w:after="100" w:afterAutospacing="1" w:line="240" w:lineRule="auto"/>
        <w:rPr>
          <w:rFonts w:ascii="Times New Roman" w:eastAsia="Times New Roman" w:hAnsi="Times New Roman" w:cs="Times New Roman"/>
        </w:rPr>
      </w:pPr>
      <w:r w:rsidRPr="392C8E84">
        <w:rPr>
          <w:rFonts w:ascii="Times New Roman" w:eastAsia="Times New Roman" w:hAnsi="Times New Roman" w:cs="Times New Roman"/>
        </w:rPr>
        <w:t>Facilitate informed academic and subject-selection decisions.</w:t>
      </w:r>
    </w:p>
    <w:p w:rsidR="00A67544" w:rsidRDefault="392C8E84" w:rsidP="392C8E84">
      <w:pPr>
        <w:numPr>
          <w:ilvl w:val="0"/>
          <w:numId w:val="1"/>
        </w:numPr>
        <w:spacing w:before="100" w:beforeAutospacing="1" w:after="100" w:afterAutospacing="1" w:line="240" w:lineRule="auto"/>
        <w:rPr>
          <w:rFonts w:ascii="Times New Roman" w:eastAsia="Times New Roman" w:hAnsi="Times New Roman" w:cs="Times New Roman"/>
        </w:rPr>
      </w:pPr>
      <w:r w:rsidRPr="392C8E84">
        <w:rPr>
          <w:rFonts w:ascii="Times New Roman" w:eastAsia="Times New Roman" w:hAnsi="Times New Roman" w:cs="Times New Roman"/>
        </w:rPr>
        <w:t>Provide age-appropriate career guidance at different stages of schooling.</w:t>
      </w:r>
    </w:p>
    <w:p w:rsidR="00A67544" w:rsidRDefault="392C8E84" w:rsidP="392C8E84">
      <w:pPr>
        <w:numPr>
          <w:ilvl w:val="0"/>
          <w:numId w:val="1"/>
        </w:numPr>
        <w:spacing w:before="100" w:beforeAutospacing="1" w:after="100" w:afterAutospacing="1" w:line="240" w:lineRule="auto"/>
        <w:rPr>
          <w:rFonts w:ascii="Times New Roman" w:eastAsia="Times New Roman" w:hAnsi="Times New Roman" w:cs="Times New Roman"/>
        </w:rPr>
      </w:pPr>
      <w:r w:rsidRPr="392C8E84">
        <w:rPr>
          <w:rFonts w:ascii="Times New Roman" w:eastAsia="Times New Roman" w:hAnsi="Times New Roman" w:cs="Times New Roman"/>
        </w:rPr>
        <w:t>Support students in identifying suitable career and higher-education pathways.</w:t>
      </w:r>
    </w:p>
    <w:p w:rsidR="00A67544" w:rsidRDefault="392C8E84" w:rsidP="392C8E84">
      <w:pPr>
        <w:numPr>
          <w:ilvl w:val="0"/>
          <w:numId w:val="1"/>
        </w:numPr>
        <w:spacing w:before="100" w:beforeAutospacing="1" w:after="100" w:afterAutospacing="1" w:line="240" w:lineRule="auto"/>
        <w:rPr>
          <w:rFonts w:ascii="Times New Roman" w:eastAsia="Times New Roman" w:hAnsi="Times New Roman" w:cs="Times New Roman"/>
        </w:rPr>
      </w:pPr>
      <w:r w:rsidRPr="392C8E84">
        <w:rPr>
          <w:rFonts w:ascii="Times New Roman" w:eastAsia="Times New Roman" w:hAnsi="Times New Roman" w:cs="Times New Roman"/>
        </w:rPr>
        <w:t>Enable the Career Development and Guidance Cell to provide structured and individualized guidance based on assessment outcomes.</w:t>
      </w:r>
    </w:p>
    <w:p w:rsidR="00A67544" w:rsidRDefault="392C8E84" w:rsidP="392C8E84">
      <w:pPr>
        <w:pStyle w:val="Heading3"/>
        <w:rPr>
          <w:rFonts w:ascii="Times New Roman" w:eastAsia="Times New Roman" w:hAnsi="Times New Roman" w:cs="Times New Roman"/>
          <w:b/>
          <w:bCs/>
          <w:color w:val="auto"/>
        </w:rPr>
      </w:pPr>
      <w:r w:rsidRPr="392C8E84">
        <w:rPr>
          <w:rFonts w:ascii="Times New Roman" w:eastAsia="Times New Roman" w:hAnsi="Times New Roman" w:cs="Times New Roman"/>
          <w:b/>
          <w:bCs/>
          <w:color w:val="auto"/>
        </w:rPr>
        <w:t>5. Summary</w:t>
      </w:r>
    </w:p>
    <w:p w:rsidR="00A67544" w:rsidRDefault="392C8E84" w:rsidP="392C8E84">
      <w:pPr>
        <w:pStyle w:val="NormalWeb"/>
        <w:jc w:val="both"/>
        <w:rPr>
          <w:rFonts w:eastAsia="Times New Roman"/>
        </w:rPr>
      </w:pPr>
      <w:r w:rsidRPr="392C8E84">
        <w:rPr>
          <w:rFonts w:eastAsia="Times New Roman"/>
        </w:rPr>
        <w:t xml:space="preserve">The assessment framework follows a </w:t>
      </w:r>
      <w:r w:rsidRPr="392C8E84">
        <w:rPr>
          <w:rStyle w:val="Strong"/>
          <w:rFonts w:eastAsia="Times New Roman"/>
        </w:rPr>
        <w:t>progressive model of career guidance</w:t>
      </w:r>
      <w:r w:rsidRPr="392C8E84">
        <w:rPr>
          <w:rFonts w:eastAsia="Times New Roman"/>
        </w:rPr>
        <w:t xml:space="preserve">, beginning with interest exploration in Classes 6–8, expanding to interest and aptitude assessment in Classes 9–10, and culminating in a comprehensive assessment of </w:t>
      </w:r>
      <w:r w:rsidRPr="392C8E84">
        <w:rPr>
          <w:rStyle w:val="Strong"/>
          <w:rFonts w:eastAsia="Times New Roman"/>
        </w:rPr>
        <w:t>interest, aptitude, and personality</w:t>
      </w:r>
      <w:r w:rsidRPr="392C8E84">
        <w:rPr>
          <w:rFonts w:eastAsia="Times New Roman"/>
        </w:rPr>
        <w:t xml:space="preserve"> in Classes 11–12. This approach is intended to provide students with developmentally appropriate </w:t>
      </w:r>
      <w:r w:rsidRPr="392C8E84">
        <w:rPr>
          <w:rFonts w:eastAsia="Times New Roman"/>
        </w:rPr>
        <w:lastRenderedPageBreak/>
        <w:t>guidance and progressively deeper insights as they move towards important academic and career decisions.</w:t>
      </w:r>
    </w:p>
    <w:p w:rsidR="0011445B" w:rsidRDefault="0011445B" w:rsidP="392C8E84">
      <w:pPr>
        <w:pStyle w:val="NormalWeb"/>
        <w:jc w:val="both"/>
        <w:rPr>
          <w:rFonts w:eastAsia="Times New Roman"/>
        </w:rPr>
      </w:pPr>
    </w:p>
    <w:sectPr w:rsidR="0011445B" w:rsidSect="009D006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4F32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11445B"/>
    <w:rsid w:val="00013289"/>
    <w:rsid w:val="0011445B"/>
    <w:rsid w:val="00155857"/>
    <w:rsid w:val="001D11A4"/>
    <w:rsid w:val="005B526A"/>
    <w:rsid w:val="008B3B9B"/>
    <w:rsid w:val="00930731"/>
    <w:rsid w:val="009D006B"/>
    <w:rsid w:val="00A67544"/>
    <w:rsid w:val="00BA670E"/>
    <w:rsid w:val="00C72237"/>
    <w:rsid w:val="00C80C0F"/>
    <w:rsid w:val="00D363CC"/>
    <w:rsid w:val="00F11487"/>
    <w:rsid w:val="09D650AA"/>
    <w:rsid w:val="392C8E8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06B"/>
  </w:style>
  <w:style w:type="paragraph" w:styleId="Heading1">
    <w:name w:val="heading 1"/>
    <w:basedOn w:val="Normal"/>
    <w:next w:val="Normal"/>
    <w:link w:val="Heading1Char"/>
    <w:uiPriority w:val="9"/>
    <w:qFormat/>
    <w:rsid w:val="0011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45B"/>
    <w:rPr>
      <w:rFonts w:eastAsiaTheme="majorEastAsia" w:cstheme="majorBidi"/>
      <w:color w:val="272727" w:themeColor="text1" w:themeTint="D8"/>
    </w:rPr>
  </w:style>
  <w:style w:type="paragraph" w:styleId="Title">
    <w:name w:val="Title"/>
    <w:basedOn w:val="Normal"/>
    <w:next w:val="Normal"/>
    <w:link w:val="TitleChar"/>
    <w:uiPriority w:val="10"/>
    <w:qFormat/>
    <w:rsid w:val="0011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45B"/>
    <w:pPr>
      <w:spacing w:before="160"/>
      <w:jc w:val="center"/>
    </w:pPr>
    <w:rPr>
      <w:i/>
      <w:iCs/>
      <w:color w:val="404040" w:themeColor="text1" w:themeTint="BF"/>
    </w:rPr>
  </w:style>
  <w:style w:type="character" w:customStyle="1" w:styleId="QuoteChar">
    <w:name w:val="Quote Char"/>
    <w:basedOn w:val="DefaultParagraphFont"/>
    <w:link w:val="Quote"/>
    <w:uiPriority w:val="29"/>
    <w:rsid w:val="0011445B"/>
    <w:rPr>
      <w:i/>
      <w:iCs/>
      <w:color w:val="404040" w:themeColor="text1" w:themeTint="BF"/>
    </w:rPr>
  </w:style>
  <w:style w:type="paragraph" w:styleId="ListParagraph">
    <w:name w:val="List Paragraph"/>
    <w:basedOn w:val="Normal"/>
    <w:uiPriority w:val="34"/>
    <w:qFormat/>
    <w:rsid w:val="0011445B"/>
    <w:pPr>
      <w:ind w:left="720"/>
      <w:contextualSpacing/>
    </w:pPr>
  </w:style>
  <w:style w:type="character" w:styleId="IntenseEmphasis">
    <w:name w:val="Intense Emphasis"/>
    <w:basedOn w:val="DefaultParagraphFont"/>
    <w:uiPriority w:val="21"/>
    <w:qFormat/>
    <w:rsid w:val="0011445B"/>
    <w:rPr>
      <w:i/>
      <w:iCs/>
      <w:color w:val="0F4761" w:themeColor="accent1" w:themeShade="BF"/>
    </w:rPr>
  </w:style>
  <w:style w:type="paragraph" w:styleId="IntenseQuote">
    <w:name w:val="Intense Quote"/>
    <w:basedOn w:val="Normal"/>
    <w:next w:val="Normal"/>
    <w:link w:val="IntenseQuoteChar"/>
    <w:uiPriority w:val="30"/>
    <w:qFormat/>
    <w:rsid w:val="0011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45B"/>
    <w:rPr>
      <w:i/>
      <w:iCs/>
      <w:color w:val="0F4761" w:themeColor="accent1" w:themeShade="BF"/>
    </w:rPr>
  </w:style>
  <w:style w:type="character" w:styleId="IntenseReference">
    <w:name w:val="Intense Reference"/>
    <w:basedOn w:val="DefaultParagraphFont"/>
    <w:uiPriority w:val="32"/>
    <w:qFormat/>
    <w:rsid w:val="0011445B"/>
    <w:rPr>
      <w:b/>
      <w:bCs/>
      <w:smallCaps/>
      <w:color w:val="0F4761" w:themeColor="accent1" w:themeShade="BF"/>
      <w:spacing w:val="5"/>
    </w:rPr>
  </w:style>
  <w:style w:type="paragraph" w:styleId="NormalWeb">
    <w:name w:val="Normal (Web)"/>
    <w:basedOn w:val="Normal"/>
    <w:uiPriority w:val="99"/>
    <w:unhideWhenUsed/>
    <w:rsid w:val="0011445B"/>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sid w:val="0011445B"/>
    <w:rPr>
      <w:b/>
      <w:bCs/>
    </w:rPr>
  </w:style>
  <w:style w:type="character" w:styleId="Hyperlink">
    <w:name w:val="Hyperlink"/>
    <w:basedOn w:val="DefaultParagraphFont"/>
    <w:uiPriority w:val="99"/>
    <w:unhideWhenUsed/>
    <w:rsid w:val="392C8E84"/>
    <w:rPr>
      <w:color w:val="467886"/>
      <w:u w:val="single"/>
    </w:rPr>
  </w:style>
  <w:style w:type="table" w:styleId="TableGrid">
    <w:name w:val="Table Grid"/>
    <w:basedOn w:val="TableNormal"/>
    <w:uiPriority w:val="39"/>
    <w:rsid w:val="009D00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8B3B9B"/>
    <w:rPr>
      <w:color w:val="96607D"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j2xIcYIXO1oA6mSlyiGu9sFUcNjmRtZf/edit?usp=sharing&amp;ouid=107041976830634461204&amp;rtpof=true&amp;sd=true" TargetMode="External"/><Relationship Id="rId3" Type="http://schemas.openxmlformats.org/officeDocument/2006/relationships/settings" Target="settings.xml"/><Relationship Id="rId7" Type="http://schemas.openxmlformats.org/officeDocument/2006/relationships/hyperlink" Target="https://docs.google.com/document/d/1TbEArx1Inndg-MnokJjlZ-xTys4zPhzn/edit?usp=sharing&amp;ouid=107041976830634461204&amp;rtpof=true&amp;sd=tru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2UIqQ6dGM5lgzT2vEGx09Pmup_jdG-dM/view?usp=sharing" TargetMode="External"/><Relationship Id="rId11" Type="http://schemas.openxmlformats.org/officeDocument/2006/relationships/fontTable" Target="fontTable.xml"/><Relationship Id="rId5" Type="http://schemas.openxmlformats.org/officeDocument/2006/relationships/hyperlink" Target="https://drive.google.com/file/d/1SH9BdVXAEs1p5GD_BldN4nR2DLU9eOek/view?usp=sharing" TargetMode="External"/><Relationship Id="rId10" Type="http://schemas.openxmlformats.org/officeDocument/2006/relationships/hyperlink" Target="https://docs.google.com/document/d/1ln9bm2KETqiYEG7_oCdnzRGNki7t5icR/edit?usp=sharing&amp;ouid=107041976830634461204&amp;rtpof=true&amp;sd=true" TargetMode="External"/><Relationship Id="rId4" Type="http://schemas.openxmlformats.org/officeDocument/2006/relationships/webSettings" Target="webSettings.xml"/><Relationship Id="rId9" Type="http://schemas.openxmlformats.org/officeDocument/2006/relationships/hyperlink" Target="https://docs.google.com/document/d/18h0OhIPPrvFZSx8xEQjk4Ta1yCykt0i2/edit?usp=sharing&amp;ouid=10704197683063446120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 Arora</dc:creator>
  <cp:lastModifiedBy>Admin</cp:lastModifiedBy>
  <cp:revision>3</cp:revision>
  <dcterms:created xsi:type="dcterms:W3CDTF">2026-08-31T13:27:00Z</dcterms:created>
  <dcterms:modified xsi:type="dcterms:W3CDTF">2026-08-31T13:37:00Z</dcterms:modified>
</cp:coreProperties>
</file>