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E598" w14:textId="5BC259C8" w:rsidR="00095F79" w:rsidRPr="00984E4A" w:rsidRDefault="006517CA" w:rsidP="002A39ED">
      <w:pPr>
        <w:jc w:val="both"/>
        <w:rPr>
          <w:rFonts w:ascii="Times New Roman" w:hAnsi="Times New Roman" w:cs="Times New Roman"/>
          <w:b/>
          <w:bCs/>
          <w:i/>
          <w:iCs/>
          <w:sz w:val="42"/>
          <w:szCs w:val="42"/>
        </w:rPr>
      </w:pPr>
      <w:r w:rsidRPr="00984E4A">
        <w:rPr>
          <w:rFonts w:ascii="Times New Roman" w:hAnsi="Times New Roman" w:cs="Times New Roman"/>
          <w:b/>
          <w:bCs/>
          <w:i/>
          <w:iCs/>
          <w:sz w:val="42"/>
          <w:szCs w:val="42"/>
        </w:rPr>
        <w:t>Effect of Education on Yearly Compensation- Evidence from Apple and Amazon companies</w:t>
      </w:r>
    </w:p>
    <w:p w14:paraId="64751302" w14:textId="10A6F80E" w:rsidR="006517CA" w:rsidRPr="00984E4A" w:rsidRDefault="006517CA" w:rsidP="002A39ED">
      <w:pPr>
        <w:jc w:val="both"/>
        <w:rPr>
          <w:rFonts w:ascii="Times New Roman" w:hAnsi="Times New Roman" w:cs="Times New Roman"/>
          <w:b/>
          <w:bCs/>
          <w:i/>
          <w:iCs/>
        </w:rPr>
      </w:pPr>
    </w:p>
    <w:p w14:paraId="7086E38C" w14:textId="443AF700" w:rsidR="00241F19" w:rsidRDefault="00241F19" w:rsidP="002A39ED">
      <w:pPr>
        <w:jc w:val="both"/>
        <w:rPr>
          <w:rFonts w:ascii="Times New Roman" w:hAnsi="Times New Roman" w:cs="Times New Roman"/>
          <w:b/>
          <w:bCs/>
          <w:i/>
          <w:iCs/>
        </w:rPr>
      </w:pPr>
    </w:p>
    <w:p w14:paraId="25228B2D" w14:textId="77777777" w:rsidR="008147A6" w:rsidRPr="00984E4A" w:rsidRDefault="008147A6" w:rsidP="002A39ED">
      <w:pPr>
        <w:jc w:val="both"/>
        <w:rPr>
          <w:rFonts w:ascii="Times New Roman" w:hAnsi="Times New Roman" w:cs="Times New Roman"/>
          <w:b/>
          <w:bCs/>
          <w:i/>
          <w:iCs/>
        </w:rPr>
      </w:pPr>
    </w:p>
    <w:p w14:paraId="4D35BC86" w14:textId="218E477C" w:rsidR="00241F19" w:rsidRPr="00984E4A" w:rsidRDefault="00241F19" w:rsidP="002A39ED">
      <w:pPr>
        <w:jc w:val="both"/>
        <w:rPr>
          <w:rFonts w:ascii="Times New Roman" w:hAnsi="Times New Roman" w:cs="Times New Roman"/>
          <w:b/>
          <w:bCs/>
          <w:i/>
          <w:iCs/>
        </w:rPr>
      </w:pPr>
    </w:p>
    <w:p w14:paraId="6A59329E" w14:textId="194E98F7" w:rsidR="00241F19" w:rsidRDefault="00241F19" w:rsidP="002A39ED">
      <w:pPr>
        <w:jc w:val="both"/>
        <w:rPr>
          <w:rFonts w:ascii="Times New Roman" w:hAnsi="Times New Roman" w:cs="Times New Roman"/>
          <w:b/>
          <w:bCs/>
          <w:i/>
          <w:iCs/>
        </w:rPr>
      </w:pPr>
    </w:p>
    <w:p w14:paraId="774EFBB7" w14:textId="77777777" w:rsidR="008147A6" w:rsidRPr="00984E4A" w:rsidRDefault="008147A6" w:rsidP="002A39ED">
      <w:pPr>
        <w:jc w:val="both"/>
        <w:rPr>
          <w:rFonts w:ascii="Times New Roman" w:hAnsi="Times New Roman" w:cs="Times New Roman"/>
          <w:b/>
          <w:bCs/>
          <w:i/>
          <w:iCs/>
        </w:rPr>
      </w:pPr>
    </w:p>
    <w:p w14:paraId="3206172F" w14:textId="77777777" w:rsidR="002A39ED" w:rsidRDefault="002A39ED" w:rsidP="002A39ED">
      <w:pPr>
        <w:jc w:val="center"/>
        <w:rPr>
          <w:rFonts w:ascii="Times New Roman" w:hAnsi="Times New Roman" w:cs="Times New Roman"/>
          <w:b/>
          <w:bCs/>
          <w:i/>
          <w:iCs/>
        </w:rPr>
      </w:pPr>
    </w:p>
    <w:p w14:paraId="10D3FBE5" w14:textId="606C33A4" w:rsidR="006517CA" w:rsidRPr="00984E4A" w:rsidRDefault="006517CA" w:rsidP="002A39ED">
      <w:pPr>
        <w:jc w:val="center"/>
        <w:rPr>
          <w:rFonts w:ascii="Times New Roman" w:hAnsi="Times New Roman" w:cs="Times New Roman"/>
          <w:b/>
          <w:bCs/>
          <w:i/>
          <w:iCs/>
          <w:sz w:val="28"/>
          <w:szCs w:val="28"/>
        </w:rPr>
      </w:pPr>
      <w:r w:rsidRPr="00984E4A">
        <w:rPr>
          <w:rFonts w:ascii="Times New Roman" w:hAnsi="Times New Roman" w:cs="Times New Roman"/>
          <w:b/>
          <w:bCs/>
          <w:i/>
          <w:iCs/>
          <w:sz w:val="28"/>
          <w:szCs w:val="28"/>
        </w:rPr>
        <w:t>Econometrics Presentation</w:t>
      </w:r>
    </w:p>
    <w:p w14:paraId="0E90AE59" w14:textId="5F7D37B7" w:rsidR="006517CA" w:rsidRPr="00984E4A" w:rsidRDefault="006517CA" w:rsidP="002A39ED">
      <w:pPr>
        <w:jc w:val="both"/>
        <w:rPr>
          <w:rFonts w:ascii="Times New Roman" w:hAnsi="Times New Roman" w:cs="Times New Roman"/>
          <w:b/>
          <w:bCs/>
          <w:i/>
          <w:iCs/>
        </w:rPr>
      </w:pPr>
    </w:p>
    <w:p w14:paraId="61CF47D6" w14:textId="6803CD35" w:rsidR="006517CA" w:rsidRPr="00984E4A" w:rsidRDefault="006517CA" w:rsidP="002A39ED">
      <w:pPr>
        <w:jc w:val="both"/>
        <w:rPr>
          <w:rFonts w:ascii="Times New Roman" w:hAnsi="Times New Roman" w:cs="Times New Roman"/>
          <w:b/>
          <w:bCs/>
          <w:i/>
          <w:iCs/>
        </w:rPr>
      </w:pPr>
    </w:p>
    <w:p w14:paraId="74E45CBE" w14:textId="42F5F9E7" w:rsidR="006517CA" w:rsidRPr="00984E4A" w:rsidRDefault="006517CA" w:rsidP="002A39ED">
      <w:pPr>
        <w:jc w:val="both"/>
        <w:rPr>
          <w:rFonts w:ascii="Times New Roman" w:hAnsi="Times New Roman" w:cs="Times New Roman"/>
          <w:b/>
          <w:bCs/>
          <w:i/>
          <w:iCs/>
        </w:rPr>
      </w:pPr>
    </w:p>
    <w:p w14:paraId="7180F572" w14:textId="7B551125" w:rsidR="00241F19" w:rsidRPr="00984E4A" w:rsidRDefault="00241F19" w:rsidP="002A39ED">
      <w:pPr>
        <w:jc w:val="both"/>
        <w:rPr>
          <w:rFonts w:ascii="Times New Roman" w:hAnsi="Times New Roman" w:cs="Times New Roman"/>
          <w:b/>
          <w:bCs/>
          <w:i/>
          <w:iCs/>
        </w:rPr>
      </w:pPr>
    </w:p>
    <w:p w14:paraId="097FA6AA" w14:textId="3941FE76" w:rsidR="00241F19" w:rsidRDefault="00241F19" w:rsidP="002A39ED">
      <w:pPr>
        <w:jc w:val="both"/>
        <w:rPr>
          <w:rFonts w:ascii="Times New Roman" w:hAnsi="Times New Roman" w:cs="Times New Roman"/>
          <w:b/>
          <w:bCs/>
          <w:i/>
          <w:iCs/>
        </w:rPr>
      </w:pPr>
    </w:p>
    <w:p w14:paraId="33CBC8CA" w14:textId="77777777" w:rsidR="008147A6" w:rsidRPr="00984E4A" w:rsidRDefault="008147A6" w:rsidP="002A39ED">
      <w:pPr>
        <w:jc w:val="both"/>
        <w:rPr>
          <w:rFonts w:ascii="Times New Roman" w:hAnsi="Times New Roman" w:cs="Times New Roman"/>
          <w:b/>
          <w:bCs/>
          <w:i/>
          <w:iCs/>
        </w:rPr>
      </w:pPr>
    </w:p>
    <w:p w14:paraId="3088F18A" w14:textId="77777777" w:rsidR="00241F19" w:rsidRPr="00984E4A" w:rsidRDefault="00241F19" w:rsidP="002A39ED">
      <w:pPr>
        <w:jc w:val="both"/>
        <w:rPr>
          <w:rFonts w:ascii="Times New Roman" w:hAnsi="Times New Roman" w:cs="Times New Roman"/>
          <w:b/>
          <w:bCs/>
          <w:i/>
          <w:iCs/>
        </w:rPr>
      </w:pPr>
    </w:p>
    <w:p w14:paraId="21B9D1D3" w14:textId="70B342B9" w:rsidR="006517CA" w:rsidRPr="00984E4A" w:rsidRDefault="006517CA" w:rsidP="002A39ED">
      <w:pPr>
        <w:jc w:val="both"/>
        <w:rPr>
          <w:rFonts w:ascii="Times New Roman" w:hAnsi="Times New Roman" w:cs="Times New Roman"/>
          <w:b/>
          <w:bCs/>
          <w:i/>
          <w:iCs/>
        </w:rPr>
      </w:pPr>
    </w:p>
    <w:p w14:paraId="2813A074" w14:textId="2BE2B1A5" w:rsidR="006517CA" w:rsidRDefault="006517CA" w:rsidP="002A39ED">
      <w:pPr>
        <w:jc w:val="both"/>
        <w:rPr>
          <w:rFonts w:ascii="Times New Roman" w:hAnsi="Times New Roman" w:cs="Times New Roman"/>
          <w:b/>
          <w:bCs/>
          <w:i/>
          <w:iCs/>
        </w:rPr>
      </w:pPr>
    </w:p>
    <w:p w14:paraId="32C5CCA0" w14:textId="6947ED1D" w:rsidR="008147A6" w:rsidRDefault="008147A6" w:rsidP="002A39ED">
      <w:pPr>
        <w:jc w:val="both"/>
        <w:rPr>
          <w:rFonts w:ascii="Times New Roman" w:hAnsi="Times New Roman" w:cs="Times New Roman"/>
          <w:b/>
          <w:bCs/>
          <w:i/>
          <w:iCs/>
        </w:rPr>
      </w:pPr>
    </w:p>
    <w:p w14:paraId="07606D52" w14:textId="77777777" w:rsidR="008147A6" w:rsidRPr="00984E4A" w:rsidRDefault="008147A6" w:rsidP="002A39ED">
      <w:pPr>
        <w:jc w:val="both"/>
        <w:rPr>
          <w:rFonts w:ascii="Times New Roman" w:hAnsi="Times New Roman" w:cs="Times New Roman"/>
          <w:b/>
          <w:bCs/>
          <w:i/>
          <w:iCs/>
        </w:rPr>
      </w:pPr>
    </w:p>
    <w:p w14:paraId="458708B8" w14:textId="68665521" w:rsidR="006517CA" w:rsidRPr="00984E4A" w:rsidRDefault="006517CA" w:rsidP="002A39ED">
      <w:pPr>
        <w:jc w:val="both"/>
        <w:rPr>
          <w:rFonts w:ascii="Times New Roman" w:hAnsi="Times New Roman" w:cs="Times New Roman"/>
          <w:b/>
          <w:bCs/>
          <w:i/>
          <w:iCs/>
        </w:rPr>
      </w:pPr>
    </w:p>
    <w:p w14:paraId="38DCCE79" w14:textId="09E9B8A0" w:rsidR="006517CA" w:rsidRPr="00984E4A" w:rsidRDefault="006517CA" w:rsidP="002A39ED">
      <w:pPr>
        <w:jc w:val="both"/>
        <w:rPr>
          <w:rFonts w:ascii="Times New Roman" w:hAnsi="Times New Roman" w:cs="Times New Roman"/>
          <w:b/>
          <w:bCs/>
          <w:i/>
          <w:iCs/>
        </w:rPr>
      </w:pPr>
    </w:p>
    <w:p w14:paraId="665C7C3C" w14:textId="2530BE78" w:rsidR="006517CA" w:rsidRPr="00984E4A" w:rsidRDefault="006517CA" w:rsidP="002A39ED">
      <w:pPr>
        <w:ind w:left="7200"/>
        <w:jc w:val="both"/>
        <w:rPr>
          <w:rFonts w:ascii="Times New Roman" w:hAnsi="Times New Roman" w:cs="Times New Roman"/>
          <w:b/>
          <w:bCs/>
          <w:i/>
          <w:iCs/>
        </w:rPr>
      </w:pPr>
      <w:r w:rsidRPr="00984E4A">
        <w:rPr>
          <w:rFonts w:ascii="Times New Roman" w:hAnsi="Times New Roman" w:cs="Times New Roman"/>
          <w:b/>
          <w:bCs/>
          <w:i/>
          <w:iCs/>
        </w:rPr>
        <w:t>Presented by</w:t>
      </w:r>
    </w:p>
    <w:p w14:paraId="3131C2B2" w14:textId="77777777" w:rsidR="006517CA" w:rsidRPr="00984E4A" w:rsidRDefault="006517CA" w:rsidP="002A39ED">
      <w:pPr>
        <w:spacing w:after="0"/>
        <w:ind w:left="7200"/>
        <w:jc w:val="both"/>
        <w:rPr>
          <w:rFonts w:ascii="Times New Roman" w:hAnsi="Times New Roman" w:cs="Times New Roman"/>
        </w:rPr>
      </w:pPr>
      <w:r w:rsidRPr="00984E4A">
        <w:rPr>
          <w:rFonts w:ascii="Times New Roman" w:hAnsi="Times New Roman" w:cs="Times New Roman"/>
        </w:rPr>
        <w:t>Deny Mishra</w:t>
      </w:r>
    </w:p>
    <w:p w14:paraId="5D06F7CF" w14:textId="77777777" w:rsidR="006517CA" w:rsidRPr="00984E4A" w:rsidRDefault="006517CA" w:rsidP="002A39ED">
      <w:pPr>
        <w:spacing w:after="0"/>
        <w:ind w:left="7200"/>
        <w:jc w:val="both"/>
        <w:rPr>
          <w:rFonts w:ascii="Times New Roman" w:hAnsi="Times New Roman" w:cs="Times New Roman"/>
        </w:rPr>
      </w:pPr>
      <w:r w:rsidRPr="00984E4A">
        <w:rPr>
          <w:rFonts w:ascii="Times New Roman" w:hAnsi="Times New Roman" w:cs="Times New Roman"/>
        </w:rPr>
        <w:t>Khem Raj Bhatta</w:t>
      </w:r>
    </w:p>
    <w:p w14:paraId="6F5DB589" w14:textId="77777777" w:rsidR="006517CA" w:rsidRPr="00984E4A" w:rsidRDefault="006517CA" w:rsidP="002A39ED">
      <w:pPr>
        <w:spacing w:after="0"/>
        <w:ind w:left="7200"/>
        <w:jc w:val="both"/>
        <w:rPr>
          <w:rFonts w:ascii="Times New Roman" w:hAnsi="Times New Roman" w:cs="Times New Roman"/>
        </w:rPr>
      </w:pPr>
      <w:r w:rsidRPr="00984E4A">
        <w:rPr>
          <w:rFonts w:ascii="Times New Roman" w:hAnsi="Times New Roman" w:cs="Times New Roman"/>
        </w:rPr>
        <w:t xml:space="preserve">Miles </w:t>
      </w:r>
      <w:proofErr w:type="spellStart"/>
      <w:r w:rsidRPr="00984E4A">
        <w:rPr>
          <w:rFonts w:ascii="Times New Roman" w:hAnsi="Times New Roman" w:cs="Times New Roman"/>
        </w:rPr>
        <w:t>Marimbire</w:t>
      </w:r>
      <w:proofErr w:type="spellEnd"/>
    </w:p>
    <w:p w14:paraId="5A07D344" w14:textId="59D7210B" w:rsidR="006517CA" w:rsidRPr="00984E4A" w:rsidRDefault="006517CA" w:rsidP="002A39ED">
      <w:pPr>
        <w:jc w:val="both"/>
        <w:rPr>
          <w:rFonts w:ascii="Times New Roman" w:hAnsi="Times New Roman" w:cs="Times New Roman"/>
        </w:rPr>
      </w:pPr>
    </w:p>
    <w:p w14:paraId="2D1B8D05" w14:textId="14FDD37C" w:rsidR="006517CA" w:rsidRPr="00984E4A" w:rsidRDefault="006517CA" w:rsidP="002A39ED">
      <w:pPr>
        <w:jc w:val="both"/>
        <w:rPr>
          <w:rFonts w:ascii="Times New Roman" w:hAnsi="Times New Roman" w:cs="Times New Roman"/>
        </w:rPr>
      </w:pPr>
    </w:p>
    <w:p w14:paraId="68A6E747" w14:textId="66038793" w:rsidR="006517CA" w:rsidRPr="00984E4A" w:rsidRDefault="006517CA" w:rsidP="002A39ED">
      <w:pPr>
        <w:jc w:val="both"/>
        <w:rPr>
          <w:rFonts w:ascii="Times New Roman" w:hAnsi="Times New Roman" w:cs="Times New Roman"/>
        </w:rPr>
      </w:pPr>
    </w:p>
    <w:p w14:paraId="383E8C24" w14:textId="17240EFB" w:rsidR="006517CA" w:rsidRPr="00C348D0" w:rsidRDefault="006517CA" w:rsidP="002A39ED">
      <w:pPr>
        <w:jc w:val="both"/>
        <w:rPr>
          <w:rFonts w:ascii="Times New Roman" w:hAnsi="Times New Roman" w:cs="Times New Roman"/>
          <w:b/>
          <w:bCs/>
          <w:sz w:val="24"/>
          <w:szCs w:val="24"/>
        </w:rPr>
      </w:pPr>
      <w:r w:rsidRPr="00C348D0">
        <w:rPr>
          <w:rFonts w:ascii="Times New Roman" w:hAnsi="Times New Roman" w:cs="Times New Roman"/>
          <w:b/>
          <w:bCs/>
          <w:sz w:val="24"/>
          <w:szCs w:val="24"/>
        </w:rPr>
        <w:lastRenderedPageBreak/>
        <w:t>Introduction</w:t>
      </w:r>
    </w:p>
    <w:p w14:paraId="33DE604D" w14:textId="75214322" w:rsidR="00930124" w:rsidRDefault="00930124" w:rsidP="002A39ED">
      <w:pPr>
        <w:jc w:val="both"/>
        <w:rPr>
          <w:rFonts w:ascii="Times New Roman" w:hAnsi="Times New Roman" w:cs="Times New Roman"/>
          <w:sz w:val="24"/>
          <w:szCs w:val="24"/>
        </w:rPr>
      </w:pPr>
      <w:r w:rsidRPr="00984E4A">
        <w:rPr>
          <w:rFonts w:ascii="Times New Roman" w:hAnsi="Times New Roman" w:cs="Times New Roman"/>
          <w:sz w:val="24"/>
          <w:szCs w:val="24"/>
        </w:rPr>
        <w:t xml:space="preserve">If we believe compensation experts, </w:t>
      </w:r>
      <w:r>
        <w:rPr>
          <w:rFonts w:ascii="Times New Roman" w:hAnsi="Times New Roman" w:cs="Times New Roman"/>
          <w:sz w:val="24"/>
          <w:szCs w:val="24"/>
        </w:rPr>
        <w:t xml:space="preserve">in the United States, </w:t>
      </w:r>
      <w:r w:rsidRPr="00984E4A">
        <w:rPr>
          <w:rFonts w:ascii="Times New Roman" w:hAnsi="Times New Roman" w:cs="Times New Roman"/>
          <w:sz w:val="24"/>
          <w:szCs w:val="24"/>
        </w:rPr>
        <w:t>annual compensation may be 25% to 40% higher than the basic salary of an individual (CNN Business, 2021). Annual compensation is the sum of base salary and other benefits, or incentives provided by the employers to the employees.</w:t>
      </w:r>
    </w:p>
    <w:p w14:paraId="585E56D3" w14:textId="6068D1F3" w:rsidR="003A5B30" w:rsidRDefault="003A5B30" w:rsidP="002A39ED">
      <w:pPr>
        <w:jc w:val="both"/>
        <w:rPr>
          <w:rFonts w:ascii="Times New Roman" w:hAnsi="Times New Roman" w:cs="Times New Roman"/>
          <w:sz w:val="24"/>
          <w:szCs w:val="24"/>
        </w:rPr>
      </w:pPr>
      <w:r>
        <w:rPr>
          <w:rFonts w:ascii="Times New Roman" w:hAnsi="Times New Roman" w:cs="Times New Roman"/>
          <w:sz w:val="24"/>
          <w:szCs w:val="24"/>
        </w:rPr>
        <w:t>What is the reason behind discrepancy in annual compensation of an employee</w:t>
      </w:r>
      <w:r w:rsidR="00930124">
        <w:rPr>
          <w:rFonts w:ascii="Times New Roman" w:hAnsi="Times New Roman" w:cs="Times New Roman"/>
          <w:sz w:val="24"/>
          <w:szCs w:val="24"/>
        </w:rPr>
        <w:t xml:space="preserve"> in any economy</w:t>
      </w:r>
      <w:r>
        <w:rPr>
          <w:rFonts w:ascii="Times New Roman" w:hAnsi="Times New Roman" w:cs="Times New Roman"/>
          <w:sz w:val="24"/>
          <w:szCs w:val="24"/>
        </w:rPr>
        <w:t xml:space="preserve">? Is it due to innate qualities like skills and education? Or, is it due the nature of the company? </w:t>
      </w:r>
      <w:r w:rsidRPr="003A5B30">
        <w:rPr>
          <w:rFonts w:ascii="Times New Roman" w:hAnsi="Times New Roman" w:cs="Times New Roman"/>
          <w:sz w:val="24"/>
          <w:szCs w:val="24"/>
        </w:rPr>
        <w:t>what will be the effect on our yearly compensation if we choose carrier in a tech company and non-tech company, given our education level?</w:t>
      </w:r>
      <w:r>
        <w:rPr>
          <w:rFonts w:ascii="Times New Roman" w:hAnsi="Times New Roman" w:cs="Times New Roman"/>
          <w:sz w:val="24"/>
          <w:szCs w:val="24"/>
        </w:rPr>
        <w:t xml:space="preserve"> Th</w:t>
      </w:r>
      <w:r w:rsidR="00C30097">
        <w:rPr>
          <w:rFonts w:ascii="Times New Roman" w:hAnsi="Times New Roman" w:cs="Times New Roman"/>
          <w:sz w:val="24"/>
          <w:szCs w:val="24"/>
        </w:rPr>
        <w:t>ese questions</w:t>
      </w:r>
      <w:r>
        <w:rPr>
          <w:rFonts w:ascii="Times New Roman" w:hAnsi="Times New Roman" w:cs="Times New Roman"/>
          <w:sz w:val="24"/>
          <w:szCs w:val="24"/>
        </w:rPr>
        <w:t xml:space="preserve"> ha</w:t>
      </w:r>
      <w:r w:rsidR="00C30097">
        <w:rPr>
          <w:rFonts w:ascii="Times New Roman" w:hAnsi="Times New Roman" w:cs="Times New Roman"/>
          <w:sz w:val="24"/>
          <w:szCs w:val="24"/>
        </w:rPr>
        <w:t>ve</w:t>
      </w:r>
      <w:r>
        <w:rPr>
          <w:rFonts w:ascii="Times New Roman" w:hAnsi="Times New Roman" w:cs="Times New Roman"/>
          <w:sz w:val="24"/>
          <w:szCs w:val="24"/>
        </w:rPr>
        <w:t xml:space="preserve"> always remained as an intriguing questions whi</w:t>
      </w:r>
      <w:r w:rsidR="00930124">
        <w:rPr>
          <w:rFonts w:ascii="Times New Roman" w:hAnsi="Times New Roman" w:cs="Times New Roman"/>
          <w:sz w:val="24"/>
          <w:szCs w:val="24"/>
        </w:rPr>
        <w:t>ch</w:t>
      </w:r>
      <w:r>
        <w:rPr>
          <w:rFonts w:ascii="Times New Roman" w:hAnsi="Times New Roman" w:cs="Times New Roman"/>
          <w:sz w:val="24"/>
          <w:szCs w:val="24"/>
        </w:rPr>
        <w:t xml:space="preserve"> always attracts more and more investigations. </w:t>
      </w:r>
      <w:r w:rsidR="00930124" w:rsidRPr="00984E4A">
        <w:rPr>
          <w:rFonts w:ascii="Times New Roman" w:hAnsi="Times New Roman" w:cs="Times New Roman"/>
          <w:sz w:val="24"/>
          <w:szCs w:val="24"/>
        </w:rPr>
        <w:t>So, to distinguish between these scenarios is crucial, especially considering its policy implications.</w:t>
      </w:r>
    </w:p>
    <w:p w14:paraId="44C75C27" w14:textId="36D8097A" w:rsidR="002233F8" w:rsidRDefault="00F82B8E" w:rsidP="002A39ED">
      <w:pPr>
        <w:jc w:val="both"/>
        <w:rPr>
          <w:rFonts w:ascii="Times New Roman" w:hAnsi="Times New Roman" w:cs="Times New Roman"/>
          <w:b/>
          <w:bCs/>
          <w:sz w:val="24"/>
          <w:szCs w:val="24"/>
        </w:rPr>
      </w:pPr>
      <w:r>
        <w:rPr>
          <w:rFonts w:ascii="Times New Roman" w:hAnsi="Times New Roman" w:cs="Times New Roman"/>
          <w:b/>
          <w:bCs/>
          <w:sz w:val="24"/>
          <w:szCs w:val="24"/>
        </w:rPr>
        <w:t>Literature Retrospect</w:t>
      </w:r>
    </w:p>
    <w:p w14:paraId="6022B829" w14:textId="64F39122" w:rsidR="00C348D0" w:rsidRPr="00984E4A" w:rsidRDefault="00C348D0" w:rsidP="002A39ED">
      <w:pPr>
        <w:jc w:val="both"/>
        <w:rPr>
          <w:rFonts w:ascii="Times New Roman" w:hAnsi="Times New Roman" w:cs="Times New Roman"/>
          <w:sz w:val="24"/>
          <w:szCs w:val="24"/>
        </w:rPr>
      </w:pPr>
      <w:r w:rsidRPr="00984E4A">
        <w:rPr>
          <w:rFonts w:ascii="Times New Roman" w:hAnsi="Times New Roman" w:cs="Times New Roman"/>
          <w:sz w:val="24"/>
          <w:szCs w:val="24"/>
        </w:rPr>
        <w:t xml:space="preserve">Even if we see the data published by US </w:t>
      </w:r>
      <w:proofErr w:type="spellStart"/>
      <w:r w:rsidRPr="00984E4A">
        <w:rPr>
          <w:rFonts w:ascii="Times New Roman" w:hAnsi="Times New Roman" w:cs="Times New Roman"/>
          <w:sz w:val="24"/>
          <w:szCs w:val="24"/>
        </w:rPr>
        <w:t>Bereau</w:t>
      </w:r>
      <w:proofErr w:type="spellEnd"/>
      <w:r w:rsidRPr="00984E4A">
        <w:rPr>
          <w:rFonts w:ascii="Times New Roman" w:hAnsi="Times New Roman" w:cs="Times New Roman"/>
          <w:sz w:val="24"/>
          <w:szCs w:val="24"/>
        </w:rPr>
        <w:t xml:space="preserve"> of Labor Statistics- National Occupational Employment and Wage Estimates in 2021, we can find that there is huge deviation (ranging from $25000 to $370000) in yearly compensation and wages. </w:t>
      </w:r>
    </w:p>
    <w:p w14:paraId="51FE7523" w14:textId="782F0FE8" w:rsidR="001571C0" w:rsidRPr="00984E4A" w:rsidRDefault="00556409" w:rsidP="002A39ED">
      <w:pPr>
        <w:jc w:val="both"/>
        <w:rPr>
          <w:rFonts w:ascii="Times New Roman" w:hAnsi="Times New Roman" w:cs="Times New Roman"/>
          <w:sz w:val="24"/>
          <w:szCs w:val="24"/>
        </w:rPr>
      </w:pPr>
      <w:r w:rsidRPr="00984E4A">
        <w:rPr>
          <w:rFonts w:ascii="Times New Roman" w:hAnsi="Times New Roman" w:cs="Times New Roman"/>
          <w:sz w:val="24"/>
          <w:szCs w:val="24"/>
        </w:rPr>
        <w:t>According to census 2020 of the United States, around 37.9% population of people age 25 and above has undergraduate degrees and 14.4 % had completed master’s degree and above including professional degree</w:t>
      </w:r>
      <w:r w:rsidR="002233F8" w:rsidRPr="00984E4A">
        <w:rPr>
          <w:rFonts w:ascii="Times New Roman" w:hAnsi="Times New Roman" w:cs="Times New Roman"/>
          <w:sz w:val="24"/>
          <w:szCs w:val="24"/>
        </w:rPr>
        <w:t xml:space="preserve"> </w:t>
      </w:r>
      <w:r w:rsidRPr="00984E4A">
        <w:rPr>
          <w:rFonts w:ascii="Times New Roman" w:hAnsi="Times New Roman" w:cs="Times New Roman"/>
          <w:sz w:val="24"/>
          <w:szCs w:val="24"/>
        </w:rPr>
        <w:t>(census, 2020)</w:t>
      </w:r>
      <w:r w:rsidR="001571C0" w:rsidRPr="00984E4A">
        <w:rPr>
          <w:rFonts w:ascii="Times New Roman" w:hAnsi="Times New Roman" w:cs="Times New Roman"/>
          <w:sz w:val="24"/>
          <w:szCs w:val="24"/>
        </w:rPr>
        <w:t xml:space="preserve">. </w:t>
      </w:r>
      <w:r w:rsidR="00241F19" w:rsidRPr="00984E4A">
        <w:rPr>
          <w:rFonts w:ascii="Times New Roman" w:hAnsi="Times New Roman" w:cs="Times New Roman"/>
          <w:sz w:val="24"/>
          <w:szCs w:val="24"/>
        </w:rPr>
        <w:t>This is higher than previous census. It means every year more and more people taking college degree</w:t>
      </w:r>
      <w:r w:rsidR="00F82B8E">
        <w:rPr>
          <w:rFonts w:ascii="Times New Roman" w:hAnsi="Times New Roman" w:cs="Times New Roman"/>
          <w:sz w:val="24"/>
          <w:szCs w:val="24"/>
        </w:rPr>
        <w:t xml:space="preserve"> </w:t>
      </w:r>
      <w:r w:rsidR="002233F8" w:rsidRPr="00984E4A">
        <w:rPr>
          <w:rFonts w:ascii="Times New Roman" w:hAnsi="Times New Roman" w:cs="Times New Roman"/>
          <w:sz w:val="24"/>
          <w:szCs w:val="24"/>
        </w:rPr>
        <w:t>is increasing</w:t>
      </w:r>
      <w:r w:rsidR="00241F19" w:rsidRPr="00984E4A">
        <w:rPr>
          <w:rFonts w:ascii="Times New Roman" w:hAnsi="Times New Roman" w:cs="Times New Roman"/>
          <w:sz w:val="24"/>
          <w:szCs w:val="24"/>
        </w:rPr>
        <w:t xml:space="preserve"> with objective of getting higher and higher compensation during their professional life. However, it is evident from above facts that there is discrepancy between expected annual compensation and realized annual compensation. So, t</w:t>
      </w:r>
      <w:r w:rsidR="001571C0" w:rsidRPr="00984E4A">
        <w:rPr>
          <w:rFonts w:ascii="Times New Roman" w:hAnsi="Times New Roman" w:cs="Times New Roman"/>
          <w:sz w:val="24"/>
          <w:szCs w:val="24"/>
        </w:rPr>
        <w:t xml:space="preserve">his gap in yearly compensation </w:t>
      </w:r>
      <w:r w:rsidR="00324BF0" w:rsidRPr="00984E4A">
        <w:rPr>
          <w:rFonts w:ascii="Times New Roman" w:hAnsi="Times New Roman" w:cs="Times New Roman"/>
          <w:sz w:val="24"/>
          <w:szCs w:val="24"/>
        </w:rPr>
        <w:t>may</w:t>
      </w:r>
      <w:r w:rsidR="001571C0" w:rsidRPr="00984E4A">
        <w:rPr>
          <w:rFonts w:ascii="Times New Roman" w:hAnsi="Times New Roman" w:cs="Times New Roman"/>
          <w:sz w:val="24"/>
          <w:szCs w:val="24"/>
        </w:rPr>
        <w:t xml:space="preserve"> be caused </w:t>
      </w:r>
      <w:r w:rsidR="00241F19" w:rsidRPr="00984E4A">
        <w:rPr>
          <w:rFonts w:ascii="Times New Roman" w:hAnsi="Times New Roman" w:cs="Times New Roman"/>
          <w:sz w:val="24"/>
          <w:szCs w:val="24"/>
        </w:rPr>
        <w:t>by</w:t>
      </w:r>
      <w:r w:rsidR="001571C0" w:rsidRPr="00984E4A">
        <w:rPr>
          <w:rFonts w:ascii="Times New Roman" w:hAnsi="Times New Roman" w:cs="Times New Roman"/>
          <w:sz w:val="24"/>
          <w:szCs w:val="24"/>
        </w:rPr>
        <w:t xml:space="preserve"> several reasons- gender, experience, </w:t>
      </w:r>
      <w:r w:rsidR="00324BF0" w:rsidRPr="00984E4A">
        <w:rPr>
          <w:rFonts w:ascii="Times New Roman" w:hAnsi="Times New Roman" w:cs="Times New Roman"/>
          <w:sz w:val="24"/>
          <w:szCs w:val="24"/>
        </w:rPr>
        <w:t xml:space="preserve">nature or types of companies </w:t>
      </w:r>
      <w:r w:rsidR="001571C0" w:rsidRPr="00984E4A">
        <w:rPr>
          <w:rFonts w:ascii="Times New Roman" w:hAnsi="Times New Roman" w:cs="Times New Roman"/>
          <w:sz w:val="24"/>
          <w:szCs w:val="24"/>
        </w:rPr>
        <w:t>and level of educatio</w:t>
      </w:r>
      <w:r w:rsidR="00324BF0" w:rsidRPr="00984E4A">
        <w:rPr>
          <w:rFonts w:ascii="Times New Roman" w:hAnsi="Times New Roman" w:cs="Times New Roman"/>
          <w:sz w:val="24"/>
          <w:szCs w:val="24"/>
        </w:rPr>
        <w:t>n</w:t>
      </w:r>
      <w:r w:rsidR="001571C0" w:rsidRPr="00984E4A">
        <w:rPr>
          <w:rFonts w:ascii="Times New Roman" w:hAnsi="Times New Roman" w:cs="Times New Roman"/>
          <w:sz w:val="24"/>
          <w:szCs w:val="24"/>
        </w:rPr>
        <w:t xml:space="preserve">. (Gender Pay Gap statistics,2022; </w:t>
      </w:r>
      <w:proofErr w:type="spellStart"/>
      <w:r w:rsidR="001571C0" w:rsidRPr="00984E4A">
        <w:rPr>
          <w:rFonts w:ascii="Times New Roman" w:hAnsi="Times New Roman" w:cs="Times New Roman"/>
          <w:sz w:val="24"/>
          <w:szCs w:val="24"/>
        </w:rPr>
        <w:t>Altonji</w:t>
      </w:r>
      <w:proofErr w:type="spellEnd"/>
      <w:r w:rsidR="001571C0" w:rsidRPr="00984E4A">
        <w:rPr>
          <w:rFonts w:ascii="Times New Roman" w:hAnsi="Times New Roman" w:cs="Times New Roman"/>
          <w:sz w:val="24"/>
          <w:szCs w:val="24"/>
        </w:rPr>
        <w:t xml:space="preserve"> et al. (2022); Goldsmith &amp; </w:t>
      </w:r>
      <w:proofErr w:type="spellStart"/>
      <w:r w:rsidR="001571C0" w:rsidRPr="00984E4A">
        <w:rPr>
          <w:rFonts w:ascii="Times New Roman" w:hAnsi="Times New Roman" w:cs="Times New Roman"/>
          <w:sz w:val="24"/>
          <w:szCs w:val="24"/>
        </w:rPr>
        <w:t>Veum</w:t>
      </w:r>
      <w:proofErr w:type="spellEnd"/>
      <w:r w:rsidR="001571C0" w:rsidRPr="00984E4A">
        <w:rPr>
          <w:rFonts w:ascii="Times New Roman" w:hAnsi="Times New Roman" w:cs="Times New Roman"/>
          <w:sz w:val="24"/>
          <w:szCs w:val="24"/>
        </w:rPr>
        <w:t xml:space="preserve"> (2002)</w:t>
      </w:r>
      <w:r w:rsidR="00324BF0" w:rsidRPr="00984E4A">
        <w:rPr>
          <w:rFonts w:ascii="Times New Roman" w:hAnsi="Times New Roman" w:cs="Times New Roman"/>
          <w:sz w:val="24"/>
          <w:szCs w:val="24"/>
        </w:rPr>
        <w:t>)</w:t>
      </w:r>
      <w:r w:rsidR="00FC1500" w:rsidRPr="00984E4A">
        <w:rPr>
          <w:rFonts w:ascii="Times New Roman" w:hAnsi="Times New Roman" w:cs="Times New Roman"/>
          <w:sz w:val="24"/>
          <w:szCs w:val="24"/>
        </w:rPr>
        <w:t>.</w:t>
      </w:r>
    </w:p>
    <w:p w14:paraId="1019B318" w14:textId="5794E4FF" w:rsidR="00FC1500" w:rsidRPr="00984E4A" w:rsidRDefault="00FC1500" w:rsidP="002A39ED">
      <w:pPr>
        <w:jc w:val="both"/>
        <w:rPr>
          <w:rFonts w:ascii="Times New Roman" w:hAnsi="Times New Roman" w:cs="Times New Roman"/>
          <w:sz w:val="24"/>
          <w:szCs w:val="24"/>
          <w:shd w:val="clear" w:color="auto" w:fill="FFFFFF"/>
        </w:rPr>
      </w:pPr>
      <w:r w:rsidRPr="00984E4A">
        <w:rPr>
          <w:rFonts w:ascii="Times New Roman" w:hAnsi="Times New Roman" w:cs="Times New Roman"/>
          <w:sz w:val="24"/>
          <w:szCs w:val="24"/>
        </w:rPr>
        <w:t>Despite being a developed nation, pay differences based on gender is still persistent in US may</w:t>
      </w:r>
      <w:r w:rsidR="008147A6">
        <w:rPr>
          <w:rFonts w:ascii="Times New Roman" w:hAnsi="Times New Roman" w:cs="Times New Roman"/>
          <w:sz w:val="24"/>
          <w:szCs w:val="24"/>
        </w:rPr>
        <w:t xml:space="preserve"> </w:t>
      </w:r>
      <w:r w:rsidRPr="00984E4A">
        <w:rPr>
          <w:rFonts w:ascii="Times New Roman" w:hAnsi="Times New Roman" w:cs="Times New Roman"/>
          <w:sz w:val="24"/>
          <w:szCs w:val="24"/>
        </w:rPr>
        <w:t xml:space="preserve">be at the time of hiring, performance evaluation, post hiring, among others. </w:t>
      </w:r>
      <w:r w:rsidRPr="00984E4A">
        <w:rPr>
          <w:rFonts w:ascii="Times New Roman" w:hAnsi="Times New Roman" w:cs="Times New Roman"/>
          <w:color w:val="333333"/>
          <w:sz w:val="24"/>
          <w:szCs w:val="24"/>
          <w:shd w:val="clear" w:color="auto" w:fill="FFFFFF"/>
        </w:rPr>
        <w:t>(</w:t>
      </w:r>
      <w:proofErr w:type="spellStart"/>
      <w:r w:rsidRPr="00984E4A">
        <w:rPr>
          <w:rFonts w:ascii="Times New Roman" w:hAnsi="Times New Roman" w:cs="Times New Roman"/>
          <w:sz w:val="24"/>
          <w:szCs w:val="24"/>
        </w:rPr>
        <w:fldChar w:fldCharType="begin"/>
      </w:r>
      <w:r w:rsidRPr="00984E4A">
        <w:rPr>
          <w:rFonts w:ascii="Times New Roman" w:hAnsi="Times New Roman" w:cs="Times New Roman"/>
          <w:sz w:val="24"/>
          <w:szCs w:val="24"/>
        </w:rPr>
        <w:instrText xml:space="preserve"> HYPERLINK "https://journals.sagepub.com/doi/full/10.1177/0730888419868748" \l "bibr23-0730888419868748" </w:instrText>
      </w:r>
      <w:r w:rsidRPr="00984E4A">
        <w:rPr>
          <w:rFonts w:ascii="Times New Roman" w:hAnsi="Times New Roman" w:cs="Times New Roman"/>
          <w:sz w:val="24"/>
          <w:szCs w:val="24"/>
        </w:rPr>
      </w:r>
      <w:r w:rsidRPr="00984E4A">
        <w:rPr>
          <w:rFonts w:ascii="Times New Roman" w:hAnsi="Times New Roman" w:cs="Times New Roman"/>
          <w:sz w:val="24"/>
          <w:szCs w:val="24"/>
        </w:rPr>
        <w:fldChar w:fldCharType="separate"/>
      </w:r>
      <w:r w:rsidRPr="00984E4A">
        <w:rPr>
          <w:rStyle w:val="Hyperlink"/>
          <w:rFonts w:ascii="Times New Roman" w:hAnsi="Times New Roman" w:cs="Times New Roman"/>
          <w:color w:val="auto"/>
          <w:sz w:val="24"/>
          <w:szCs w:val="24"/>
          <w:u w:val="none"/>
          <w:shd w:val="clear" w:color="auto" w:fill="FFFFFF"/>
        </w:rPr>
        <w:t>Blau</w:t>
      </w:r>
      <w:proofErr w:type="spellEnd"/>
      <w:r w:rsidRPr="00984E4A">
        <w:rPr>
          <w:rStyle w:val="Hyperlink"/>
          <w:rFonts w:ascii="Times New Roman" w:hAnsi="Times New Roman" w:cs="Times New Roman"/>
          <w:color w:val="auto"/>
          <w:sz w:val="24"/>
          <w:szCs w:val="24"/>
          <w:u w:val="none"/>
          <w:shd w:val="clear" w:color="auto" w:fill="FFFFFF"/>
        </w:rPr>
        <w:t xml:space="preserve"> &amp; Kahn, 2017</w:t>
      </w:r>
      <w:r w:rsidRPr="00984E4A">
        <w:rPr>
          <w:rFonts w:ascii="Times New Roman" w:hAnsi="Times New Roman" w:cs="Times New Roman"/>
          <w:sz w:val="24"/>
          <w:szCs w:val="24"/>
        </w:rPr>
        <w:fldChar w:fldCharType="end"/>
      </w:r>
      <w:r w:rsidR="00052F17">
        <w:rPr>
          <w:rFonts w:ascii="Times New Roman" w:hAnsi="Times New Roman" w:cs="Times New Roman"/>
          <w:sz w:val="24"/>
          <w:szCs w:val="24"/>
          <w:shd w:val="clear" w:color="auto" w:fill="FFFFFF"/>
        </w:rPr>
        <w:t>;</w:t>
      </w:r>
      <w:r w:rsidRPr="00984E4A">
        <w:rPr>
          <w:rFonts w:ascii="Times New Roman" w:hAnsi="Times New Roman" w:cs="Times New Roman"/>
          <w:sz w:val="24"/>
          <w:szCs w:val="24"/>
          <w:shd w:val="clear" w:color="auto" w:fill="FFFFFF"/>
        </w:rPr>
        <w:t> </w:t>
      </w:r>
      <w:hyperlink r:id="rId5" w:anchor="bibr24-0730888419868748" w:history="1">
        <w:r w:rsidRPr="00984E4A">
          <w:rPr>
            <w:rStyle w:val="Hyperlink"/>
            <w:rFonts w:ascii="Times New Roman" w:hAnsi="Times New Roman" w:cs="Times New Roman"/>
            <w:color w:val="auto"/>
            <w:sz w:val="24"/>
            <w:szCs w:val="24"/>
            <w:u w:val="none"/>
            <w:shd w:val="clear" w:color="auto" w:fill="FFFFFF"/>
          </w:rPr>
          <w:t>Brett &amp; Stroh, 1997</w:t>
        </w:r>
      </w:hyperlink>
      <w:r w:rsidRPr="00984E4A">
        <w:rPr>
          <w:rFonts w:ascii="Times New Roman" w:hAnsi="Times New Roman" w:cs="Times New Roman"/>
          <w:sz w:val="24"/>
          <w:szCs w:val="24"/>
          <w:shd w:val="clear" w:color="auto" w:fill="FFFFFF"/>
        </w:rPr>
        <w:t>; </w:t>
      </w:r>
      <w:hyperlink r:id="rId6" w:anchor="bibr39-0730888419868748" w:history="1">
        <w:r w:rsidRPr="00984E4A">
          <w:rPr>
            <w:rStyle w:val="Hyperlink"/>
            <w:rFonts w:ascii="Times New Roman" w:hAnsi="Times New Roman" w:cs="Times New Roman"/>
            <w:color w:val="auto"/>
            <w:sz w:val="24"/>
            <w:szCs w:val="24"/>
            <w:u w:val="none"/>
            <w:shd w:val="clear" w:color="auto" w:fill="FFFFFF"/>
          </w:rPr>
          <w:t xml:space="preserve">Dreher, Lee, &amp; </w:t>
        </w:r>
        <w:proofErr w:type="spellStart"/>
        <w:r w:rsidRPr="00984E4A">
          <w:rPr>
            <w:rStyle w:val="Hyperlink"/>
            <w:rFonts w:ascii="Times New Roman" w:hAnsi="Times New Roman" w:cs="Times New Roman"/>
            <w:color w:val="auto"/>
            <w:sz w:val="24"/>
            <w:szCs w:val="24"/>
            <w:u w:val="none"/>
            <w:shd w:val="clear" w:color="auto" w:fill="FFFFFF"/>
          </w:rPr>
          <w:t>Clerkin</w:t>
        </w:r>
        <w:proofErr w:type="spellEnd"/>
        <w:r w:rsidRPr="00984E4A">
          <w:rPr>
            <w:rStyle w:val="Hyperlink"/>
            <w:rFonts w:ascii="Times New Roman" w:hAnsi="Times New Roman" w:cs="Times New Roman"/>
            <w:color w:val="auto"/>
            <w:sz w:val="24"/>
            <w:szCs w:val="24"/>
            <w:u w:val="none"/>
            <w:shd w:val="clear" w:color="auto" w:fill="FFFFFF"/>
          </w:rPr>
          <w:t>, 2011</w:t>
        </w:r>
      </w:hyperlink>
      <w:r w:rsidRPr="00984E4A">
        <w:rPr>
          <w:rFonts w:ascii="Times New Roman" w:hAnsi="Times New Roman" w:cs="Times New Roman"/>
          <w:sz w:val="24"/>
          <w:szCs w:val="24"/>
          <w:shd w:val="clear" w:color="auto" w:fill="FFFFFF"/>
        </w:rPr>
        <w:t>; </w:t>
      </w:r>
      <w:proofErr w:type="spellStart"/>
      <w:r w:rsidRPr="00984E4A">
        <w:rPr>
          <w:rFonts w:ascii="Times New Roman" w:hAnsi="Times New Roman" w:cs="Times New Roman"/>
          <w:sz w:val="24"/>
          <w:szCs w:val="24"/>
        </w:rPr>
        <w:fldChar w:fldCharType="begin"/>
      </w:r>
      <w:r w:rsidRPr="00984E4A">
        <w:rPr>
          <w:rFonts w:ascii="Times New Roman" w:hAnsi="Times New Roman" w:cs="Times New Roman"/>
          <w:sz w:val="24"/>
          <w:szCs w:val="24"/>
        </w:rPr>
        <w:instrText xml:space="preserve"> HYPERLINK "https://journals.sagepub.com/doi/full/10.1177/0730888419868748" \l "bibr61-0730888419868748" </w:instrText>
      </w:r>
      <w:r w:rsidRPr="00984E4A">
        <w:rPr>
          <w:rFonts w:ascii="Times New Roman" w:hAnsi="Times New Roman" w:cs="Times New Roman"/>
          <w:sz w:val="24"/>
          <w:szCs w:val="24"/>
        </w:rPr>
      </w:r>
      <w:r w:rsidRPr="00984E4A">
        <w:rPr>
          <w:rFonts w:ascii="Times New Roman" w:hAnsi="Times New Roman" w:cs="Times New Roman"/>
          <w:sz w:val="24"/>
          <w:szCs w:val="24"/>
        </w:rPr>
        <w:fldChar w:fldCharType="separate"/>
      </w:r>
      <w:r w:rsidRPr="00984E4A">
        <w:rPr>
          <w:rStyle w:val="Hyperlink"/>
          <w:rFonts w:ascii="Times New Roman" w:hAnsi="Times New Roman" w:cs="Times New Roman"/>
          <w:color w:val="auto"/>
          <w:sz w:val="24"/>
          <w:szCs w:val="24"/>
          <w:u w:val="none"/>
          <w:shd w:val="clear" w:color="auto" w:fill="FFFFFF"/>
        </w:rPr>
        <w:t>Kronberg</w:t>
      </w:r>
      <w:proofErr w:type="spellEnd"/>
      <w:r w:rsidRPr="00984E4A">
        <w:rPr>
          <w:rStyle w:val="Hyperlink"/>
          <w:rFonts w:ascii="Times New Roman" w:hAnsi="Times New Roman" w:cs="Times New Roman"/>
          <w:color w:val="auto"/>
          <w:sz w:val="24"/>
          <w:szCs w:val="24"/>
          <w:u w:val="none"/>
          <w:shd w:val="clear" w:color="auto" w:fill="FFFFFF"/>
        </w:rPr>
        <w:t>, 2013</w:t>
      </w:r>
      <w:r w:rsidRPr="00984E4A">
        <w:rPr>
          <w:rFonts w:ascii="Times New Roman" w:hAnsi="Times New Roman" w:cs="Times New Roman"/>
          <w:sz w:val="24"/>
          <w:szCs w:val="24"/>
        </w:rPr>
        <w:fldChar w:fldCharType="end"/>
      </w:r>
      <w:r w:rsidRPr="00984E4A">
        <w:rPr>
          <w:rFonts w:ascii="Times New Roman" w:hAnsi="Times New Roman" w:cs="Times New Roman"/>
          <w:sz w:val="24"/>
          <w:szCs w:val="24"/>
          <w:shd w:val="clear" w:color="auto" w:fill="FFFFFF"/>
        </w:rPr>
        <w:t>; </w:t>
      </w:r>
      <w:hyperlink r:id="rId7" w:anchor="bibr70-0730888419868748" w:history="1">
        <w:r w:rsidRPr="00984E4A">
          <w:rPr>
            <w:rStyle w:val="Hyperlink"/>
            <w:rFonts w:ascii="Times New Roman" w:hAnsi="Times New Roman" w:cs="Times New Roman"/>
            <w:color w:val="auto"/>
            <w:sz w:val="24"/>
            <w:szCs w:val="24"/>
            <w:u w:val="none"/>
            <w:shd w:val="clear" w:color="auto" w:fill="FFFFFF"/>
          </w:rPr>
          <w:t>Petersen &amp; Saporta, 2004</w:t>
        </w:r>
      </w:hyperlink>
      <w:r w:rsidRPr="00984E4A">
        <w:rPr>
          <w:rFonts w:ascii="Times New Roman" w:hAnsi="Times New Roman" w:cs="Times New Roman"/>
          <w:sz w:val="24"/>
          <w:szCs w:val="24"/>
          <w:shd w:val="clear" w:color="auto" w:fill="FFFFFF"/>
        </w:rPr>
        <w:t>; </w:t>
      </w:r>
      <w:hyperlink r:id="rId8" w:anchor="bibr74-0730888419868748" w:history="1">
        <w:r w:rsidRPr="00984E4A">
          <w:rPr>
            <w:rStyle w:val="Hyperlink"/>
            <w:rFonts w:ascii="Times New Roman" w:hAnsi="Times New Roman" w:cs="Times New Roman"/>
            <w:color w:val="auto"/>
            <w:sz w:val="24"/>
            <w:szCs w:val="24"/>
            <w:u w:val="none"/>
            <w:shd w:val="clear" w:color="auto" w:fill="FFFFFF"/>
          </w:rPr>
          <w:t>Quintana-García &amp; Elvira, 2016</w:t>
        </w:r>
      </w:hyperlink>
      <w:r w:rsidRPr="00984E4A">
        <w:rPr>
          <w:rFonts w:ascii="Times New Roman" w:hAnsi="Times New Roman" w:cs="Times New Roman"/>
          <w:sz w:val="24"/>
          <w:szCs w:val="24"/>
          <w:shd w:val="clear" w:color="auto" w:fill="FFFFFF"/>
        </w:rPr>
        <w:t>, </w:t>
      </w:r>
      <w:hyperlink r:id="rId9" w:anchor="bibr30-0730888419868748" w:history="1">
        <w:r w:rsidRPr="00984E4A">
          <w:rPr>
            <w:rStyle w:val="Hyperlink"/>
            <w:rFonts w:ascii="Times New Roman" w:hAnsi="Times New Roman" w:cs="Times New Roman"/>
            <w:color w:val="auto"/>
            <w:sz w:val="24"/>
            <w:szCs w:val="24"/>
            <w:u w:val="none"/>
            <w:shd w:val="clear" w:color="auto" w:fill="FFFFFF"/>
          </w:rPr>
          <w:t xml:space="preserve">Castilla &amp; </w:t>
        </w:r>
        <w:proofErr w:type="spellStart"/>
        <w:r w:rsidRPr="00984E4A">
          <w:rPr>
            <w:rStyle w:val="Hyperlink"/>
            <w:rFonts w:ascii="Times New Roman" w:hAnsi="Times New Roman" w:cs="Times New Roman"/>
            <w:color w:val="auto"/>
            <w:sz w:val="24"/>
            <w:szCs w:val="24"/>
            <w:u w:val="none"/>
            <w:shd w:val="clear" w:color="auto" w:fill="FFFFFF"/>
          </w:rPr>
          <w:t>Benard</w:t>
        </w:r>
        <w:proofErr w:type="spellEnd"/>
        <w:r w:rsidRPr="00984E4A">
          <w:rPr>
            <w:rStyle w:val="Hyperlink"/>
            <w:rFonts w:ascii="Times New Roman" w:hAnsi="Times New Roman" w:cs="Times New Roman"/>
            <w:color w:val="auto"/>
            <w:sz w:val="24"/>
            <w:szCs w:val="24"/>
            <w:u w:val="none"/>
            <w:shd w:val="clear" w:color="auto" w:fill="FFFFFF"/>
          </w:rPr>
          <w:t>, 2010</w:t>
        </w:r>
      </w:hyperlink>
      <w:r w:rsidR="00DC659E" w:rsidRPr="00984E4A">
        <w:rPr>
          <w:rFonts w:ascii="Times New Roman" w:hAnsi="Times New Roman" w:cs="Times New Roman"/>
          <w:sz w:val="24"/>
          <w:szCs w:val="24"/>
        </w:rPr>
        <w:t>; Harris and et al., 2019</w:t>
      </w:r>
      <w:r w:rsidRPr="00984E4A">
        <w:rPr>
          <w:rFonts w:ascii="Times New Roman" w:hAnsi="Times New Roman" w:cs="Times New Roman"/>
          <w:color w:val="333333"/>
          <w:sz w:val="24"/>
          <w:szCs w:val="24"/>
          <w:shd w:val="clear" w:color="auto" w:fill="FFFFFF"/>
        </w:rPr>
        <w:t xml:space="preserve">). Despite the fact that this gender discrepancy is getting slowly improved in US with the passage of time, however, it is still not satisfactory </w:t>
      </w:r>
      <w:r w:rsidRPr="00984E4A">
        <w:rPr>
          <w:rFonts w:ascii="Times New Roman" w:hAnsi="Times New Roman" w:cs="Times New Roman"/>
          <w:sz w:val="24"/>
          <w:szCs w:val="24"/>
          <w:shd w:val="clear" w:color="auto" w:fill="FFFFFF"/>
        </w:rPr>
        <w:t>(</w:t>
      </w:r>
      <w:hyperlink r:id="rId10" w:anchor="bibr49-0730888419868748" w:history="1">
        <w:r w:rsidRPr="00984E4A">
          <w:rPr>
            <w:rStyle w:val="Hyperlink"/>
            <w:rFonts w:ascii="Times New Roman" w:hAnsi="Times New Roman" w:cs="Times New Roman"/>
            <w:color w:val="auto"/>
            <w:sz w:val="24"/>
            <w:szCs w:val="24"/>
            <w:u w:val="none"/>
            <w:shd w:val="clear" w:color="auto" w:fill="FFFFFF"/>
          </w:rPr>
          <w:t>Goldin, 2014</w:t>
        </w:r>
      </w:hyperlink>
      <w:r w:rsidRPr="00984E4A">
        <w:rPr>
          <w:rFonts w:ascii="Times New Roman" w:hAnsi="Times New Roman" w:cs="Times New Roman"/>
          <w:sz w:val="24"/>
          <w:szCs w:val="24"/>
          <w:shd w:val="clear" w:color="auto" w:fill="FFFFFF"/>
        </w:rPr>
        <w:t>).</w:t>
      </w:r>
    </w:p>
    <w:p w14:paraId="5AEB0497" w14:textId="5057B222" w:rsidR="00B774A6" w:rsidRPr="00984E4A" w:rsidRDefault="00B774A6" w:rsidP="002A39ED">
      <w:pPr>
        <w:jc w:val="both"/>
        <w:rPr>
          <w:rFonts w:ascii="Times New Roman" w:hAnsi="Times New Roman" w:cs="Times New Roman"/>
          <w:sz w:val="24"/>
          <w:szCs w:val="24"/>
          <w:shd w:val="clear" w:color="auto" w:fill="FFFFFF"/>
        </w:rPr>
      </w:pPr>
      <w:r w:rsidRPr="00984E4A">
        <w:rPr>
          <w:rFonts w:ascii="Times New Roman" w:hAnsi="Times New Roman" w:cs="Times New Roman"/>
          <w:sz w:val="24"/>
          <w:szCs w:val="24"/>
          <w:shd w:val="clear" w:color="auto" w:fill="FFFFFF"/>
        </w:rPr>
        <w:t>The number of y</w:t>
      </w:r>
      <w:r w:rsidR="00DC659E" w:rsidRPr="00984E4A">
        <w:rPr>
          <w:rFonts w:ascii="Times New Roman" w:hAnsi="Times New Roman" w:cs="Times New Roman"/>
          <w:sz w:val="24"/>
          <w:szCs w:val="24"/>
          <w:shd w:val="clear" w:color="auto" w:fill="FFFFFF"/>
        </w:rPr>
        <w:t>ears of experience is all about learning by doing, co-operative learning</w:t>
      </w:r>
      <w:r w:rsidRPr="00984E4A">
        <w:rPr>
          <w:rFonts w:ascii="Times New Roman" w:hAnsi="Times New Roman" w:cs="Times New Roman"/>
          <w:sz w:val="24"/>
          <w:szCs w:val="24"/>
          <w:shd w:val="clear" w:color="auto" w:fill="FFFFFF"/>
        </w:rPr>
        <w:t xml:space="preserve"> and dealing with real life situations. Hence, with increase in years of experience skill, </w:t>
      </w:r>
      <w:proofErr w:type="spellStart"/>
      <w:r w:rsidRPr="00984E4A">
        <w:rPr>
          <w:rFonts w:ascii="Times New Roman" w:hAnsi="Times New Roman" w:cs="Times New Roman"/>
          <w:sz w:val="24"/>
          <w:szCs w:val="24"/>
          <w:shd w:val="clear" w:color="auto" w:fill="FFFFFF"/>
        </w:rPr>
        <w:t>experitise</w:t>
      </w:r>
      <w:proofErr w:type="spellEnd"/>
      <w:r w:rsidRPr="00984E4A">
        <w:rPr>
          <w:rFonts w:ascii="Times New Roman" w:hAnsi="Times New Roman" w:cs="Times New Roman"/>
          <w:sz w:val="24"/>
          <w:szCs w:val="24"/>
          <w:shd w:val="clear" w:color="auto" w:fill="FFFFFF"/>
        </w:rPr>
        <w:t>, problem solving attitude get better in an individual which helps them to enhance their annual compensation (</w:t>
      </w:r>
      <w:proofErr w:type="spellStart"/>
      <w:r w:rsidRPr="00984E4A">
        <w:rPr>
          <w:rFonts w:ascii="Times New Roman" w:hAnsi="Times New Roman" w:cs="Times New Roman"/>
          <w:sz w:val="24"/>
          <w:szCs w:val="24"/>
          <w:shd w:val="clear" w:color="auto" w:fill="FFFFFF"/>
        </w:rPr>
        <w:t>Alsulami</w:t>
      </w:r>
      <w:proofErr w:type="spellEnd"/>
      <w:r w:rsidRPr="00984E4A">
        <w:rPr>
          <w:rFonts w:ascii="Times New Roman" w:hAnsi="Times New Roman" w:cs="Times New Roman"/>
          <w:sz w:val="24"/>
          <w:szCs w:val="24"/>
          <w:shd w:val="clear" w:color="auto" w:fill="FFFFFF"/>
        </w:rPr>
        <w:t xml:space="preserve">, 2018; </w:t>
      </w:r>
      <w:proofErr w:type="spellStart"/>
      <w:r w:rsidRPr="00984E4A">
        <w:rPr>
          <w:rFonts w:ascii="Times New Roman" w:hAnsi="Times New Roman" w:cs="Times New Roman"/>
          <w:sz w:val="24"/>
          <w:szCs w:val="24"/>
          <w:shd w:val="clear" w:color="auto" w:fill="FFFFFF"/>
        </w:rPr>
        <w:t>Wannakrairoj</w:t>
      </w:r>
      <w:proofErr w:type="spellEnd"/>
      <w:r w:rsidRPr="00984E4A">
        <w:rPr>
          <w:rFonts w:ascii="Times New Roman" w:hAnsi="Times New Roman" w:cs="Times New Roman"/>
          <w:sz w:val="24"/>
          <w:szCs w:val="24"/>
          <w:shd w:val="clear" w:color="auto" w:fill="FFFFFF"/>
        </w:rPr>
        <w:t xml:space="preserve">, 2013; Saqib and et al., 2016). So, this is another factor which may substantially </w:t>
      </w:r>
      <w:proofErr w:type="spellStart"/>
      <w:r w:rsidRPr="00984E4A">
        <w:rPr>
          <w:rFonts w:ascii="Times New Roman" w:hAnsi="Times New Roman" w:cs="Times New Roman"/>
          <w:sz w:val="24"/>
          <w:szCs w:val="24"/>
          <w:shd w:val="clear" w:color="auto" w:fill="FFFFFF"/>
        </w:rPr>
        <w:t>chanage</w:t>
      </w:r>
      <w:proofErr w:type="spellEnd"/>
      <w:r w:rsidRPr="00984E4A">
        <w:rPr>
          <w:rFonts w:ascii="Times New Roman" w:hAnsi="Times New Roman" w:cs="Times New Roman"/>
          <w:sz w:val="24"/>
          <w:szCs w:val="24"/>
          <w:shd w:val="clear" w:color="auto" w:fill="FFFFFF"/>
        </w:rPr>
        <w:t xml:space="preserve"> one’s annual compensation.</w:t>
      </w:r>
    </w:p>
    <w:p w14:paraId="1B98ACF3" w14:textId="4F599825" w:rsidR="00805AE3" w:rsidRPr="00984E4A" w:rsidRDefault="00B774A6" w:rsidP="002A39ED">
      <w:pPr>
        <w:jc w:val="both"/>
        <w:rPr>
          <w:rFonts w:ascii="Times New Roman" w:hAnsi="Times New Roman" w:cs="Times New Roman"/>
          <w:color w:val="333333"/>
          <w:sz w:val="24"/>
          <w:szCs w:val="24"/>
        </w:rPr>
      </w:pPr>
      <w:r w:rsidRPr="00984E4A">
        <w:rPr>
          <w:rFonts w:ascii="Times New Roman" w:hAnsi="Times New Roman" w:cs="Times New Roman"/>
          <w:sz w:val="24"/>
          <w:szCs w:val="24"/>
          <w:shd w:val="clear" w:color="auto" w:fill="FFFFFF"/>
        </w:rPr>
        <w:t xml:space="preserve">Another factor determining compensation </w:t>
      </w:r>
      <w:r w:rsidR="00A124F5" w:rsidRPr="00984E4A">
        <w:rPr>
          <w:rFonts w:ascii="Times New Roman" w:hAnsi="Times New Roman" w:cs="Times New Roman"/>
          <w:sz w:val="24"/>
          <w:szCs w:val="24"/>
          <w:shd w:val="clear" w:color="auto" w:fill="FFFFFF"/>
        </w:rPr>
        <w:t>for</w:t>
      </w:r>
      <w:r w:rsidRPr="00984E4A">
        <w:rPr>
          <w:rFonts w:ascii="Times New Roman" w:hAnsi="Times New Roman" w:cs="Times New Roman"/>
          <w:sz w:val="24"/>
          <w:szCs w:val="24"/>
          <w:shd w:val="clear" w:color="auto" w:fill="FFFFFF"/>
        </w:rPr>
        <w:t xml:space="preserve"> an employee is </w:t>
      </w:r>
      <w:r w:rsidR="00805AE3" w:rsidRPr="00984E4A">
        <w:rPr>
          <w:rFonts w:ascii="Times New Roman" w:hAnsi="Times New Roman" w:cs="Times New Roman"/>
          <w:sz w:val="24"/>
          <w:szCs w:val="24"/>
          <w:shd w:val="clear" w:color="auto" w:fill="FFFFFF"/>
        </w:rPr>
        <w:t xml:space="preserve">the type of company he or she is working. In our research, we analyzed the difference in the compensation an employees is getting basis on the technological and non-technological company he or she is working. In US, it is a dream for an individual to work in technological company for better compensation and future </w:t>
      </w:r>
      <w:r w:rsidR="00805AE3" w:rsidRPr="00984E4A">
        <w:rPr>
          <w:rFonts w:ascii="Times New Roman" w:hAnsi="Times New Roman" w:cs="Times New Roman"/>
          <w:sz w:val="24"/>
          <w:szCs w:val="24"/>
          <w:shd w:val="clear" w:color="auto" w:fill="FFFFFF"/>
        </w:rPr>
        <w:lastRenderedPageBreak/>
        <w:t xml:space="preserve">prospects. However, according to the Glassdoor Job Market Report, 2018 even in tech companies only 57% job opening are related to technological roles. Hence, it is evident that </w:t>
      </w:r>
      <w:r w:rsidR="00984E4A">
        <w:rPr>
          <w:rFonts w:ascii="Times New Roman" w:hAnsi="Times New Roman" w:cs="Times New Roman"/>
          <w:sz w:val="24"/>
          <w:szCs w:val="24"/>
          <w:shd w:val="clear" w:color="auto" w:fill="FFFFFF"/>
        </w:rPr>
        <w:t>even</w:t>
      </w:r>
      <w:r w:rsidR="00805AE3" w:rsidRPr="00984E4A">
        <w:rPr>
          <w:rFonts w:ascii="Times New Roman" w:hAnsi="Times New Roman" w:cs="Times New Roman"/>
          <w:sz w:val="24"/>
          <w:szCs w:val="24"/>
          <w:shd w:val="clear" w:color="auto" w:fill="FFFFFF"/>
        </w:rPr>
        <w:t xml:space="preserve"> working in non-tech companies, an individual can make lucrative </w:t>
      </w:r>
      <w:r w:rsidR="008147A6" w:rsidRPr="00984E4A">
        <w:rPr>
          <w:rFonts w:ascii="Times New Roman" w:hAnsi="Times New Roman" w:cs="Times New Roman"/>
          <w:sz w:val="24"/>
          <w:szCs w:val="24"/>
          <w:shd w:val="clear" w:color="auto" w:fill="FFFFFF"/>
        </w:rPr>
        <w:t>earnings</w:t>
      </w:r>
      <w:r w:rsidR="00805AE3" w:rsidRPr="00984E4A">
        <w:rPr>
          <w:rFonts w:ascii="Times New Roman" w:hAnsi="Times New Roman" w:cs="Times New Roman"/>
          <w:sz w:val="24"/>
          <w:szCs w:val="24"/>
          <w:shd w:val="clear" w:color="auto" w:fill="FFFFFF"/>
        </w:rPr>
        <w:t>.</w:t>
      </w:r>
    </w:p>
    <w:p w14:paraId="6969AB11" w14:textId="3B2E9C75" w:rsidR="00DC659E" w:rsidRPr="00984E4A" w:rsidRDefault="00805AE3" w:rsidP="002A39ED">
      <w:pPr>
        <w:jc w:val="both"/>
        <w:rPr>
          <w:rFonts w:ascii="Times New Roman" w:hAnsi="Times New Roman" w:cs="Times New Roman"/>
          <w:color w:val="333333"/>
          <w:sz w:val="24"/>
          <w:szCs w:val="24"/>
          <w:shd w:val="clear" w:color="auto" w:fill="FFFFFF"/>
        </w:rPr>
      </w:pPr>
      <w:r w:rsidRPr="00984E4A">
        <w:rPr>
          <w:rFonts w:ascii="Times New Roman" w:hAnsi="Times New Roman" w:cs="Times New Roman"/>
          <w:color w:val="333333"/>
          <w:sz w:val="24"/>
          <w:szCs w:val="24"/>
          <w:shd w:val="clear" w:color="auto" w:fill="FFFFFF"/>
        </w:rPr>
        <w:t xml:space="preserve">Also, according to the new Dice Salary Survey we found that </w:t>
      </w:r>
      <w:r w:rsidR="00722764" w:rsidRPr="00984E4A">
        <w:rPr>
          <w:rFonts w:ascii="Times New Roman" w:hAnsi="Times New Roman" w:cs="Times New Roman"/>
          <w:color w:val="333333"/>
          <w:sz w:val="24"/>
          <w:szCs w:val="24"/>
          <w:shd w:val="clear" w:color="auto" w:fill="FFFFFF"/>
        </w:rPr>
        <w:t>the number</w:t>
      </w:r>
      <w:r w:rsidRPr="00984E4A">
        <w:rPr>
          <w:rFonts w:ascii="Times New Roman" w:hAnsi="Times New Roman" w:cs="Times New Roman"/>
          <w:color w:val="333333"/>
          <w:sz w:val="24"/>
          <w:szCs w:val="24"/>
          <w:shd w:val="clear" w:color="auto" w:fill="FFFFFF"/>
        </w:rPr>
        <w:t xml:space="preserve"> of </w:t>
      </w:r>
      <w:r w:rsidR="00722764" w:rsidRPr="00984E4A">
        <w:rPr>
          <w:rFonts w:ascii="Times New Roman" w:hAnsi="Times New Roman" w:cs="Times New Roman"/>
          <w:color w:val="333333"/>
          <w:sz w:val="24"/>
          <w:szCs w:val="24"/>
          <w:shd w:val="clear" w:color="auto" w:fill="FFFFFF"/>
        </w:rPr>
        <w:t xml:space="preserve">years of </w:t>
      </w:r>
      <w:r w:rsidRPr="00984E4A">
        <w:rPr>
          <w:rFonts w:ascii="Times New Roman" w:hAnsi="Times New Roman" w:cs="Times New Roman"/>
          <w:color w:val="333333"/>
          <w:sz w:val="24"/>
          <w:szCs w:val="24"/>
          <w:shd w:val="clear" w:color="auto" w:fill="FFFFFF"/>
        </w:rPr>
        <w:t>experience</w:t>
      </w:r>
      <w:r w:rsidR="00722764" w:rsidRPr="00984E4A">
        <w:rPr>
          <w:rFonts w:ascii="Times New Roman" w:hAnsi="Times New Roman" w:cs="Times New Roman"/>
          <w:color w:val="333333"/>
          <w:sz w:val="24"/>
          <w:szCs w:val="24"/>
          <w:shd w:val="clear" w:color="auto" w:fill="FFFFFF"/>
        </w:rPr>
        <w:t xml:space="preserve"> and nature of a company (technological and non-technological) simultaneously </w:t>
      </w:r>
      <w:r w:rsidR="008147A6" w:rsidRPr="00984E4A">
        <w:rPr>
          <w:rFonts w:ascii="Times New Roman" w:hAnsi="Times New Roman" w:cs="Times New Roman"/>
          <w:color w:val="333333"/>
          <w:sz w:val="24"/>
          <w:szCs w:val="24"/>
          <w:shd w:val="clear" w:color="auto" w:fill="FFFFFF"/>
        </w:rPr>
        <w:t>affect</w:t>
      </w:r>
      <w:r w:rsidR="00722764" w:rsidRPr="00984E4A">
        <w:rPr>
          <w:rFonts w:ascii="Times New Roman" w:hAnsi="Times New Roman" w:cs="Times New Roman"/>
          <w:color w:val="333333"/>
          <w:sz w:val="24"/>
          <w:szCs w:val="24"/>
          <w:shd w:val="clear" w:color="auto" w:fill="FFFFFF"/>
        </w:rPr>
        <w:t xml:space="preserve"> the annual compensation of an employee too. According to eh new Dice Salary Survey, more years of experience in a technological company, annual compensation can increase by 9.8% within a year and almost 25% within two years of experience. It means, </w:t>
      </w:r>
      <w:r w:rsidR="008147A6" w:rsidRPr="00984E4A">
        <w:rPr>
          <w:rFonts w:ascii="Times New Roman" w:hAnsi="Times New Roman" w:cs="Times New Roman"/>
          <w:color w:val="333333"/>
          <w:sz w:val="24"/>
          <w:szCs w:val="24"/>
          <w:shd w:val="clear" w:color="auto" w:fill="FFFFFF"/>
        </w:rPr>
        <w:t>the more</w:t>
      </w:r>
      <w:r w:rsidR="00722764" w:rsidRPr="00984E4A">
        <w:rPr>
          <w:rFonts w:ascii="Times New Roman" w:hAnsi="Times New Roman" w:cs="Times New Roman"/>
          <w:color w:val="333333"/>
          <w:sz w:val="24"/>
          <w:szCs w:val="24"/>
          <w:shd w:val="clear" w:color="auto" w:fill="FFFFFF"/>
        </w:rPr>
        <w:t xml:space="preserve"> we spend in technological companies, more we can expect the substantial increase in annual compensation of an individual.</w:t>
      </w:r>
    </w:p>
    <w:p w14:paraId="4837708E" w14:textId="06350641" w:rsidR="001700EE" w:rsidRPr="00984E4A" w:rsidRDefault="00324BF0" w:rsidP="002A39ED">
      <w:pPr>
        <w:jc w:val="both"/>
        <w:rPr>
          <w:rFonts w:ascii="Times New Roman" w:hAnsi="Times New Roman" w:cs="Times New Roman"/>
          <w:sz w:val="24"/>
          <w:szCs w:val="24"/>
        </w:rPr>
      </w:pPr>
      <w:r w:rsidRPr="00984E4A">
        <w:rPr>
          <w:rFonts w:ascii="Times New Roman" w:hAnsi="Times New Roman" w:cs="Times New Roman"/>
          <w:sz w:val="24"/>
          <w:szCs w:val="24"/>
        </w:rPr>
        <w:t xml:space="preserve">So, </w:t>
      </w:r>
      <w:r w:rsidR="00A124F5">
        <w:rPr>
          <w:rFonts w:ascii="Times New Roman" w:hAnsi="Times New Roman" w:cs="Times New Roman"/>
          <w:sz w:val="24"/>
          <w:szCs w:val="24"/>
        </w:rPr>
        <w:t xml:space="preserve">we realized that </w:t>
      </w:r>
      <w:r w:rsidR="003A5B30">
        <w:rPr>
          <w:rFonts w:ascii="Times New Roman" w:hAnsi="Times New Roman" w:cs="Times New Roman"/>
          <w:sz w:val="24"/>
          <w:szCs w:val="24"/>
        </w:rPr>
        <w:t xml:space="preserve">still discrepancy exists in the annual compensation of an employee within the United States and in other countries too. It is due to several factors; however, the </w:t>
      </w:r>
      <w:r w:rsidR="00A124F5">
        <w:rPr>
          <w:rFonts w:ascii="Times New Roman" w:hAnsi="Times New Roman" w:cs="Times New Roman"/>
          <w:sz w:val="24"/>
          <w:szCs w:val="24"/>
        </w:rPr>
        <w:t>most common determinants were educational level, gender, years of experience</w:t>
      </w:r>
      <w:r w:rsidR="003A5B30">
        <w:rPr>
          <w:rFonts w:ascii="Times New Roman" w:hAnsi="Times New Roman" w:cs="Times New Roman"/>
          <w:sz w:val="24"/>
          <w:szCs w:val="24"/>
        </w:rPr>
        <w:t>.</w:t>
      </w:r>
      <w:r w:rsidR="00930124">
        <w:rPr>
          <w:rFonts w:ascii="Times New Roman" w:hAnsi="Times New Roman" w:cs="Times New Roman"/>
          <w:sz w:val="24"/>
          <w:szCs w:val="24"/>
        </w:rPr>
        <w:t xml:space="preserve"> But it is not found in any article that the discrepancy in annual compensation is due to the nature of the company too.</w:t>
      </w:r>
      <w:r w:rsidR="003A5B30">
        <w:rPr>
          <w:rFonts w:ascii="Times New Roman" w:hAnsi="Times New Roman" w:cs="Times New Roman"/>
          <w:sz w:val="24"/>
          <w:szCs w:val="24"/>
        </w:rPr>
        <w:t xml:space="preserve"> </w:t>
      </w:r>
      <w:r w:rsidR="00930124">
        <w:rPr>
          <w:rFonts w:ascii="Times New Roman" w:hAnsi="Times New Roman" w:cs="Times New Roman"/>
          <w:sz w:val="24"/>
          <w:szCs w:val="24"/>
        </w:rPr>
        <w:t xml:space="preserve">So, </w:t>
      </w:r>
      <w:r w:rsidRPr="00984E4A">
        <w:rPr>
          <w:rFonts w:ascii="Times New Roman" w:hAnsi="Times New Roman" w:cs="Times New Roman"/>
          <w:sz w:val="24"/>
          <w:szCs w:val="24"/>
        </w:rPr>
        <w:t xml:space="preserve">in this article </w:t>
      </w:r>
      <w:r w:rsidR="003A5B30">
        <w:rPr>
          <w:rFonts w:ascii="Times New Roman" w:hAnsi="Times New Roman" w:cs="Times New Roman"/>
          <w:sz w:val="24"/>
          <w:szCs w:val="24"/>
        </w:rPr>
        <w:t xml:space="preserve">we </w:t>
      </w:r>
      <w:r w:rsidRPr="00984E4A">
        <w:rPr>
          <w:rFonts w:ascii="Times New Roman" w:hAnsi="Times New Roman" w:cs="Times New Roman"/>
          <w:sz w:val="24"/>
          <w:szCs w:val="24"/>
        </w:rPr>
        <w:t>tr</w:t>
      </w:r>
      <w:r w:rsidR="00241F19" w:rsidRPr="00984E4A">
        <w:rPr>
          <w:rFonts w:ascii="Times New Roman" w:hAnsi="Times New Roman" w:cs="Times New Roman"/>
          <w:sz w:val="24"/>
          <w:szCs w:val="24"/>
        </w:rPr>
        <w:t>ied</w:t>
      </w:r>
      <w:r w:rsidRPr="00984E4A">
        <w:rPr>
          <w:rFonts w:ascii="Times New Roman" w:hAnsi="Times New Roman" w:cs="Times New Roman"/>
          <w:sz w:val="24"/>
          <w:szCs w:val="24"/>
        </w:rPr>
        <w:t xml:space="preserve"> a</w:t>
      </w:r>
      <w:r w:rsidR="009A15D2" w:rsidRPr="00984E4A">
        <w:rPr>
          <w:rFonts w:ascii="Times New Roman" w:hAnsi="Times New Roman" w:cs="Times New Roman"/>
          <w:sz w:val="24"/>
          <w:szCs w:val="24"/>
        </w:rPr>
        <w:t>nalyz</w:t>
      </w:r>
      <w:r w:rsidR="003A5B30">
        <w:rPr>
          <w:rFonts w:ascii="Times New Roman" w:hAnsi="Times New Roman" w:cs="Times New Roman"/>
          <w:sz w:val="24"/>
          <w:szCs w:val="24"/>
        </w:rPr>
        <w:t>ing</w:t>
      </w:r>
      <w:r w:rsidRPr="00984E4A">
        <w:rPr>
          <w:rFonts w:ascii="Times New Roman" w:hAnsi="Times New Roman" w:cs="Times New Roman"/>
          <w:sz w:val="24"/>
          <w:szCs w:val="24"/>
        </w:rPr>
        <w:t xml:space="preserve"> </w:t>
      </w:r>
      <w:r w:rsidR="009A15D2" w:rsidRPr="00984E4A">
        <w:rPr>
          <w:rFonts w:ascii="Times New Roman" w:hAnsi="Times New Roman" w:cs="Times New Roman"/>
          <w:sz w:val="24"/>
          <w:szCs w:val="24"/>
        </w:rPr>
        <w:t>the</w:t>
      </w:r>
      <w:r w:rsidRPr="00984E4A">
        <w:rPr>
          <w:rFonts w:ascii="Times New Roman" w:hAnsi="Times New Roman" w:cs="Times New Roman"/>
          <w:sz w:val="24"/>
          <w:szCs w:val="24"/>
        </w:rPr>
        <w:t xml:space="preserve"> effect on yearly compensation</w:t>
      </w:r>
      <w:r w:rsidR="003A5B30">
        <w:rPr>
          <w:rFonts w:ascii="Times New Roman" w:hAnsi="Times New Roman" w:cs="Times New Roman"/>
          <w:sz w:val="24"/>
          <w:szCs w:val="24"/>
        </w:rPr>
        <w:t xml:space="preserve"> basically</w:t>
      </w:r>
      <w:r w:rsidR="00930124">
        <w:rPr>
          <w:rFonts w:ascii="Times New Roman" w:hAnsi="Times New Roman" w:cs="Times New Roman"/>
          <w:sz w:val="24"/>
          <w:szCs w:val="24"/>
        </w:rPr>
        <w:t xml:space="preserve"> based on the nature of the companies</w:t>
      </w:r>
      <w:r w:rsidRPr="00984E4A">
        <w:rPr>
          <w:rFonts w:ascii="Times New Roman" w:hAnsi="Times New Roman" w:cs="Times New Roman"/>
          <w:sz w:val="24"/>
          <w:szCs w:val="24"/>
        </w:rPr>
        <w:t>.</w:t>
      </w:r>
      <w:r w:rsidR="00930124">
        <w:rPr>
          <w:rFonts w:ascii="Times New Roman" w:hAnsi="Times New Roman" w:cs="Times New Roman"/>
          <w:sz w:val="24"/>
          <w:szCs w:val="24"/>
        </w:rPr>
        <w:t xml:space="preserve"> More specifically, we tried taking annual compensation of employees</w:t>
      </w:r>
      <w:r w:rsidRPr="00984E4A">
        <w:rPr>
          <w:rFonts w:ascii="Times New Roman" w:hAnsi="Times New Roman" w:cs="Times New Roman"/>
          <w:sz w:val="24"/>
          <w:szCs w:val="24"/>
        </w:rPr>
        <w:t xml:space="preserve"> </w:t>
      </w:r>
      <w:r w:rsidR="00930124">
        <w:rPr>
          <w:rFonts w:ascii="Times New Roman" w:hAnsi="Times New Roman" w:cs="Times New Roman"/>
          <w:sz w:val="24"/>
          <w:szCs w:val="24"/>
        </w:rPr>
        <w:t xml:space="preserve">in US </w:t>
      </w:r>
      <w:proofErr w:type="spellStart"/>
      <w:r w:rsidR="00930124">
        <w:rPr>
          <w:rFonts w:ascii="Times New Roman" w:hAnsi="Times New Roman" w:cs="Times New Roman"/>
          <w:sz w:val="24"/>
          <w:szCs w:val="24"/>
        </w:rPr>
        <w:t>cfrom</w:t>
      </w:r>
      <w:proofErr w:type="spellEnd"/>
      <w:r w:rsidR="00930124">
        <w:rPr>
          <w:rFonts w:ascii="Times New Roman" w:hAnsi="Times New Roman" w:cs="Times New Roman"/>
          <w:sz w:val="24"/>
          <w:szCs w:val="24"/>
        </w:rPr>
        <w:t xml:space="preserve"> Apple and Amazon companies representing tech and non-tech companies respectively. Furthermore, we considered annual compensation rather than </w:t>
      </w:r>
      <w:r w:rsidRPr="00984E4A">
        <w:rPr>
          <w:rFonts w:ascii="Times New Roman" w:hAnsi="Times New Roman" w:cs="Times New Roman"/>
          <w:sz w:val="24"/>
          <w:szCs w:val="24"/>
        </w:rPr>
        <w:t>annual salary or hourly wage</w:t>
      </w:r>
      <w:r w:rsidR="00930124">
        <w:rPr>
          <w:rFonts w:ascii="Times New Roman" w:hAnsi="Times New Roman" w:cs="Times New Roman"/>
          <w:sz w:val="24"/>
          <w:szCs w:val="24"/>
        </w:rPr>
        <w:t xml:space="preserve">. </w:t>
      </w:r>
      <w:r w:rsidRPr="00984E4A">
        <w:rPr>
          <w:rFonts w:ascii="Times New Roman" w:hAnsi="Times New Roman" w:cs="Times New Roman"/>
          <w:sz w:val="24"/>
          <w:szCs w:val="24"/>
        </w:rPr>
        <w:t xml:space="preserve">In yearly compensation, we tried incorporating basic salary, bonus, and stock grant value. </w:t>
      </w:r>
      <w:r w:rsidR="00930124">
        <w:rPr>
          <w:rFonts w:ascii="Times New Roman" w:hAnsi="Times New Roman" w:cs="Times New Roman"/>
          <w:sz w:val="24"/>
          <w:szCs w:val="24"/>
        </w:rPr>
        <w:t xml:space="preserve">Also, </w:t>
      </w:r>
      <w:r w:rsidRPr="00984E4A">
        <w:rPr>
          <w:rFonts w:ascii="Times New Roman" w:hAnsi="Times New Roman" w:cs="Times New Roman"/>
          <w:sz w:val="24"/>
          <w:szCs w:val="24"/>
        </w:rPr>
        <w:t xml:space="preserve">we tried analyzing the impact of master’s degree and undergraduate degree on an employee’s yearly compensation. </w:t>
      </w:r>
      <w:r w:rsidR="00930124">
        <w:rPr>
          <w:rFonts w:ascii="Times New Roman" w:hAnsi="Times New Roman" w:cs="Times New Roman"/>
          <w:sz w:val="24"/>
          <w:szCs w:val="24"/>
        </w:rPr>
        <w:t>Nevertheless</w:t>
      </w:r>
      <w:r w:rsidRPr="00984E4A">
        <w:rPr>
          <w:rFonts w:ascii="Times New Roman" w:hAnsi="Times New Roman" w:cs="Times New Roman"/>
          <w:sz w:val="24"/>
          <w:szCs w:val="24"/>
        </w:rPr>
        <w:t xml:space="preserve">, we </w:t>
      </w:r>
      <w:r w:rsidR="00930124">
        <w:rPr>
          <w:rFonts w:ascii="Times New Roman" w:hAnsi="Times New Roman" w:cs="Times New Roman"/>
          <w:sz w:val="24"/>
          <w:szCs w:val="24"/>
        </w:rPr>
        <w:t xml:space="preserve">also </w:t>
      </w:r>
      <w:r w:rsidRPr="00984E4A">
        <w:rPr>
          <w:rFonts w:ascii="Times New Roman" w:hAnsi="Times New Roman" w:cs="Times New Roman"/>
          <w:sz w:val="24"/>
          <w:szCs w:val="24"/>
        </w:rPr>
        <w:t xml:space="preserve">tried analyzing the effect of </w:t>
      </w:r>
      <w:r w:rsidR="002233F8" w:rsidRPr="00984E4A">
        <w:rPr>
          <w:rFonts w:ascii="Times New Roman" w:hAnsi="Times New Roman" w:cs="Times New Roman"/>
          <w:sz w:val="24"/>
          <w:szCs w:val="24"/>
        </w:rPr>
        <w:t xml:space="preserve">years </w:t>
      </w:r>
      <w:r w:rsidRPr="00984E4A">
        <w:rPr>
          <w:rFonts w:ascii="Times New Roman" w:hAnsi="Times New Roman" w:cs="Times New Roman"/>
          <w:sz w:val="24"/>
          <w:szCs w:val="24"/>
        </w:rPr>
        <w:t xml:space="preserve">of experience </w:t>
      </w:r>
      <w:r w:rsidR="00241F19" w:rsidRPr="00984E4A">
        <w:rPr>
          <w:rFonts w:ascii="Times New Roman" w:hAnsi="Times New Roman" w:cs="Times New Roman"/>
          <w:sz w:val="24"/>
          <w:szCs w:val="24"/>
        </w:rPr>
        <w:t xml:space="preserve">and gender </w:t>
      </w:r>
      <w:r w:rsidRPr="00984E4A">
        <w:rPr>
          <w:rFonts w:ascii="Times New Roman" w:hAnsi="Times New Roman" w:cs="Times New Roman"/>
          <w:sz w:val="24"/>
          <w:szCs w:val="24"/>
        </w:rPr>
        <w:t>in employee’s annual compensation</w:t>
      </w:r>
      <w:r w:rsidR="00930124">
        <w:rPr>
          <w:rFonts w:ascii="Times New Roman" w:hAnsi="Times New Roman" w:cs="Times New Roman"/>
          <w:sz w:val="24"/>
          <w:szCs w:val="24"/>
        </w:rPr>
        <w:t xml:space="preserve"> motivated by the literatures above.</w:t>
      </w:r>
    </w:p>
    <w:p w14:paraId="40C254B1" w14:textId="2C1BA054" w:rsidR="00324BF0" w:rsidRPr="00C348D0" w:rsidRDefault="00324BF0" w:rsidP="002A39ED">
      <w:pPr>
        <w:jc w:val="both"/>
        <w:rPr>
          <w:b/>
          <w:bCs/>
        </w:rPr>
      </w:pPr>
      <w:r w:rsidRPr="00C348D0">
        <w:rPr>
          <w:b/>
          <w:bCs/>
        </w:rPr>
        <w:t>Research Gap</w:t>
      </w:r>
    </w:p>
    <w:p w14:paraId="34A04525" w14:textId="3B3DA59C" w:rsidR="00B01C12" w:rsidRDefault="00324BF0" w:rsidP="002A39ED">
      <w:pPr>
        <w:jc w:val="both"/>
      </w:pPr>
      <w:r>
        <w:t>Going through several, we found several literatures supporting the deviation in annual compensation is due to several reasons</w:t>
      </w:r>
      <w:r w:rsidR="00984E4A">
        <w:t xml:space="preserve">. </w:t>
      </w:r>
      <w:r>
        <w:t xml:space="preserve">However, we didn’t find any </w:t>
      </w:r>
      <w:r w:rsidR="008147A6">
        <w:t>literature</w:t>
      </w:r>
      <w:r>
        <w:t xml:space="preserve"> incorporating the nature or type of a company</w:t>
      </w:r>
      <w:r w:rsidR="00984E4A">
        <w:t xml:space="preserve"> considering specific companies</w:t>
      </w:r>
      <w:r>
        <w:t xml:space="preserve"> </w:t>
      </w:r>
      <w:r w:rsidR="00B01C12">
        <w:t xml:space="preserve">in their analysis </w:t>
      </w:r>
      <w:r w:rsidR="00984E4A">
        <w:t>to analyze their impact on the</w:t>
      </w:r>
      <w:r w:rsidR="00B01C12">
        <w:t xml:space="preserve"> change in yearly compensation.</w:t>
      </w:r>
      <w:r w:rsidR="00B01C12" w:rsidRPr="00B01C12">
        <w:t xml:space="preserve"> </w:t>
      </w:r>
      <w:r w:rsidR="00B01C12">
        <w:t xml:space="preserve">For this, we took two companies- Apple, representing technological company and Amazon, representing non-technological </w:t>
      </w:r>
      <w:r w:rsidR="001700EE">
        <w:t>company,</w:t>
      </w:r>
      <w:r w:rsidR="00B01C12">
        <w:t xml:space="preserve"> and tried to analyze the effect on yearly compensation of an employee based on the nature of the company.</w:t>
      </w:r>
    </w:p>
    <w:p w14:paraId="7C65F5A2" w14:textId="47071BC7" w:rsidR="00B01C12" w:rsidRDefault="00B01C12" w:rsidP="002A39ED">
      <w:pPr>
        <w:jc w:val="both"/>
      </w:pPr>
      <w:r>
        <w:t>Hence, ou</w:t>
      </w:r>
      <w:r w:rsidR="001700EE">
        <w:t>r</w:t>
      </w:r>
      <w:r>
        <w:t xml:space="preserve"> entire work is confined around- analyzing the impact on yearly compensation of an employee due to education, </w:t>
      </w:r>
      <w:r w:rsidR="001700EE">
        <w:t>experience,</w:t>
      </w:r>
      <w:r>
        <w:t xml:space="preserve"> </w:t>
      </w:r>
      <w:r w:rsidR="00930124">
        <w:t>gender based on the t</w:t>
      </w:r>
      <w:r>
        <w:t xml:space="preserve">ype of </w:t>
      </w:r>
      <w:r w:rsidR="001700EE">
        <w:t xml:space="preserve">a </w:t>
      </w:r>
      <w:r>
        <w:t>company (technological company or non-technology company).</w:t>
      </w:r>
    </w:p>
    <w:p w14:paraId="0456D47C" w14:textId="77777777" w:rsidR="008147A6" w:rsidRDefault="008147A6" w:rsidP="002A39ED">
      <w:pPr>
        <w:jc w:val="both"/>
        <w:rPr>
          <w:b/>
          <w:bCs/>
        </w:rPr>
      </w:pPr>
    </w:p>
    <w:p w14:paraId="5B9276AA" w14:textId="0B11504F" w:rsidR="004E522F" w:rsidRPr="008147A6" w:rsidRDefault="00A124F5" w:rsidP="002A39ED">
      <w:pPr>
        <w:jc w:val="both"/>
        <w:rPr>
          <w:b/>
          <w:bCs/>
        </w:rPr>
      </w:pPr>
      <w:r>
        <w:rPr>
          <w:b/>
          <w:bCs/>
        </w:rPr>
        <w:t>Econometric Model and Estimation Method</w:t>
      </w:r>
    </w:p>
    <w:p w14:paraId="05C79246" w14:textId="65107A91" w:rsidR="008147A6" w:rsidRDefault="008147A6" w:rsidP="002A39ED">
      <w:pPr>
        <w:jc w:val="both"/>
      </w:pPr>
      <w:r>
        <w:t>Based on the above relationship of variables we tried to construct an econometric model:</w:t>
      </w:r>
    </w:p>
    <w:p w14:paraId="1CDF31D3" w14:textId="785707DE" w:rsidR="009A15D2" w:rsidRDefault="004E522F" w:rsidP="002A39ED">
      <w:pPr>
        <w:jc w:val="both"/>
        <w:rPr>
          <w:rFonts w:eastAsiaTheme="minorEastAsia"/>
        </w:rPr>
      </w:pPr>
      <w:r w:rsidRPr="009A15D2">
        <w:t xml:space="preserve">Compensation= </w:t>
      </w:r>
      <m:oMath>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Educ+</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Exper+</m:t>
        </m:r>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Gender+</m:t>
        </m:r>
        <m:sSub>
          <m:sSubPr>
            <m:ctrlPr>
              <w:rPr>
                <w:rFonts w:ascii="Cambria Math" w:hAnsi="Cambria Math"/>
                <w:i/>
                <w:iCs/>
              </w:rPr>
            </m:ctrlPr>
          </m:sSubPr>
          <m:e>
            <m:r>
              <w:rPr>
                <w:rFonts w:ascii="Cambria Math" w:hAnsi="Cambria Math"/>
              </w:rPr>
              <m:t>β</m:t>
            </m:r>
          </m:e>
          <m:sub>
            <m:r>
              <w:rPr>
                <w:rFonts w:ascii="Cambria Math" w:hAnsi="Cambria Math"/>
              </w:rPr>
              <m:t>4</m:t>
            </m:r>
          </m:sub>
        </m:sSub>
        <m:r>
          <w:rPr>
            <w:rFonts w:ascii="Cambria Math" w:hAnsi="Cambria Math"/>
          </w:rPr>
          <m:t>Company+</m:t>
        </m:r>
        <m:sSub>
          <m:sSubPr>
            <m:ctrlPr>
              <w:rPr>
                <w:rFonts w:ascii="Cambria Math" w:hAnsi="Cambria Math"/>
                <w:i/>
                <w:iCs/>
              </w:rPr>
            </m:ctrlPr>
          </m:sSubPr>
          <m:e>
            <m:r>
              <w:rPr>
                <w:rFonts w:ascii="Cambria Math" w:hAnsi="Cambria Math"/>
              </w:rPr>
              <m:t>β</m:t>
            </m:r>
          </m:e>
          <m:sub>
            <m:r>
              <w:rPr>
                <w:rFonts w:ascii="Cambria Math" w:hAnsi="Cambria Math"/>
              </w:rPr>
              <m:t>5</m:t>
            </m:r>
          </m:sub>
        </m:sSub>
        <m:r>
          <w:rPr>
            <w:rFonts w:ascii="Cambria Math" w:hAnsi="Cambria Math"/>
          </w:rPr>
          <m:t>Educ.Company+u</m:t>
        </m:r>
      </m:oMath>
      <w:r w:rsidR="00330153">
        <w:rPr>
          <w:rFonts w:eastAsiaTheme="minorEastAsia"/>
        </w:rPr>
        <w:t xml:space="preserve"> ---------------------- </w:t>
      </w:r>
      <w:r w:rsidR="00330153">
        <w:rPr>
          <w:rFonts w:eastAsiaTheme="minorEastAsia"/>
        </w:rPr>
        <w:tab/>
      </w:r>
      <w:r w:rsidR="00330153">
        <w:rPr>
          <w:rFonts w:eastAsiaTheme="minorEastAsia"/>
        </w:rPr>
        <w:tab/>
      </w:r>
      <w:r w:rsidR="00330153">
        <w:rPr>
          <w:rFonts w:eastAsiaTheme="minorEastAsia"/>
        </w:rPr>
        <w:tab/>
        <w:t>(1)</w:t>
      </w:r>
    </w:p>
    <w:p w14:paraId="3DD5D76B" w14:textId="4FB602CE" w:rsidR="00FF6719" w:rsidRDefault="00FF6719" w:rsidP="002A39ED">
      <w:pPr>
        <w:jc w:val="both"/>
        <w:rPr>
          <w:rFonts w:eastAsiaTheme="minorEastAsia"/>
        </w:rPr>
      </w:pPr>
    </w:p>
    <w:p w14:paraId="149677FF" w14:textId="77777777" w:rsidR="00FF6719" w:rsidRPr="009A15D2" w:rsidRDefault="00FF6719" w:rsidP="002A39ED">
      <w:pPr>
        <w:jc w:val="both"/>
      </w:pPr>
    </w:p>
    <w:tbl>
      <w:tblPr>
        <w:tblStyle w:val="GridTable5Dark-Accent1"/>
        <w:tblW w:w="0" w:type="auto"/>
        <w:tblLook w:val="04A0" w:firstRow="1" w:lastRow="0" w:firstColumn="1" w:lastColumn="0" w:noHBand="0" w:noVBand="1"/>
      </w:tblPr>
      <w:tblGrid>
        <w:gridCol w:w="4273"/>
        <w:gridCol w:w="4357"/>
      </w:tblGrid>
      <w:tr w:rsidR="00F10EAA" w14:paraId="2FB807EC" w14:textId="77777777" w:rsidTr="00842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14:paraId="654C0065" w14:textId="2DD7481E" w:rsidR="00F10EAA" w:rsidRDefault="00F10EAA" w:rsidP="002A39ED">
            <w:pPr>
              <w:numPr>
                <w:ilvl w:val="0"/>
                <w:numId w:val="3"/>
              </w:numPr>
              <w:ind w:left="0" w:firstLine="0"/>
              <w:jc w:val="both"/>
            </w:pPr>
            <w:r>
              <w:lastRenderedPageBreak/>
              <w:t>Table 1 : Variable Description</w:t>
            </w:r>
          </w:p>
        </w:tc>
      </w:tr>
      <w:tr w:rsidR="00842EA9" w14:paraId="7B770913" w14:textId="77777777" w:rsidTr="0084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3" w:type="dxa"/>
          </w:tcPr>
          <w:p w14:paraId="4214AB6C" w14:textId="186A5902" w:rsidR="00A124F5" w:rsidRDefault="00A124F5" w:rsidP="002A39ED">
            <w:pPr>
              <w:numPr>
                <w:ilvl w:val="0"/>
                <w:numId w:val="3"/>
              </w:numPr>
              <w:ind w:left="0" w:firstLine="0"/>
              <w:jc w:val="both"/>
            </w:pPr>
            <w:r>
              <w:t>Annual Compensation</w:t>
            </w:r>
          </w:p>
        </w:tc>
        <w:tc>
          <w:tcPr>
            <w:tcW w:w="4357" w:type="dxa"/>
          </w:tcPr>
          <w:p w14:paraId="2E011B0A" w14:textId="7F874ABE" w:rsidR="00A124F5" w:rsidRDefault="00A124F5" w:rsidP="002A39ED">
            <w:pPr>
              <w:numPr>
                <w:ilvl w:val="0"/>
                <w:numId w:val="3"/>
              </w:numPr>
              <w:jc w:val="both"/>
              <w:cnfStyle w:val="000000100000" w:firstRow="0" w:lastRow="0" w:firstColumn="0" w:lastColumn="0" w:oddVBand="0" w:evenVBand="0" w:oddHBand="1" w:evenHBand="0" w:firstRowFirstColumn="0" w:firstRowLastColumn="0" w:lastRowFirstColumn="0" w:lastRowLastColumn="0"/>
            </w:pPr>
            <w:r w:rsidRPr="009A15D2">
              <w:t>Yearly total compensation which is the sum of base salary, bonus and stock grant value</w:t>
            </w:r>
          </w:p>
        </w:tc>
      </w:tr>
      <w:tr w:rsidR="00842EA9" w14:paraId="78F628DF" w14:textId="77777777" w:rsidTr="00842EA9">
        <w:tc>
          <w:tcPr>
            <w:cnfStyle w:val="001000000000" w:firstRow="0" w:lastRow="0" w:firstColumn="1" w:lastColumn="0" w:oddVBand="0" w:evenVBand="0" w:oddHBand="0" w:evenHBand="0" w:firstRowFirstColumn="0" w:firstRowLastColumn="0" w:lastRowFirstColumn="0" w:lastRowLastColumn="0"/>
            <w:tcW w:w="4273" w:type="dxa"/>
          </w:tcPr>
          <w:p w14:paraId="20A411D2" w14:textId="4F4565ED" w:rsidR="00A124F5" w:rsidRDefault="00A124F5" w:rsidP="002A39ED">
            <w:pPr>
              <w:numPr>
                <w:ilvl w:val="0"/>
                <w:numId w:val="3"/>
              </w:numPr>
              <w:ind w:left="0" w:firstLine="0"/>
              <w:jc w:val="both"/>
            </w:pPr>
            <w:proofErr w:type="spellStart"/>
            <w:r>
              <w:t>Exper</w:t>
            </w:r>
            <w:proofErr w:type="spellEnd"/>
          </w:p>
        </w:tc>
        <w:tc>
          <w:tcPr>
            <w:tcW w:w="4357" w:type="dxa"/>
          </w:tcPr>
          <w:p w14:paraId="514C58C4" w14:textId="3D4A9F4C" w:rsidR="00A124F5" w:rsidRDefault="00A124F5" w:rsidP="002A39ED">
            <w:pPr>
              <w:numPr>
                <w:ilvl w:val="0"/>
                <w:numId w:val="3"/>
              </w:numPr>
              <w:ind w:left="0" w:firstLine="0"/>
              <w:jc w:val="both"/>
              <w:cnfStyle w:val="000000000000" w:firstRow="0" w:lastRow="0" w:firstColumn="0" w:lastColumn="0" w:oddVBand="0" w:evenVBand="0" w:oddHBand="0" w:evenHBand="0" w:firstRowFirstColumn="0" w:firstRowLastColumn="0" w:lastRowFirstColumn="0" w:lastRowLastColumn="0"/>
            </w:pPr>
            <w:r>
              <w:t>Year of experience</w:t>
            </w:r>
          </w:p>
        </w:tc>
      </w:tr>
      <w:tr w:rsidR="00842EA9" w14:paraId="11E28296" w14:textId="77777777" w:rsidTr="0084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3" w:type="dxa"/>
          </w:tcPr>
          <w:p w14:paraId="168AF2C4" w14:textId="55C64F42" w:rsidR="00A124F5" w:rsidRDefault="00A124F5" w:rsidP="002A39ED">
            <w:pPr>
              <w:numPr>
                <w:ilvl w:val="0"/>
                <w:numId w:val="3"/>
              </w:numPr>
              <w:ind w:left="0" w:firstLine="0"/>
              <w:jc w:val="both"/>
            </w:pPr>
            <w:r>
              <w:t>Edu</w:t>
            </w:r>
            <w:r w:rsidR="00686124">
              <w:t>c</w:t>
            </w:r>
          </w:p>
        </w:tc>
        <w:tc>
          <w:tcPr>
            <w:tcW w:w="4357" w:type="dxa"/>
          </w:tcPr>
          <w:p w14:paraId="6B901780" w14:textId="1F50ED3D" w:rsidR="00A124F5" w:rsidRDefault="00A124F5" w:rsidP="002A39ED">
            <w:pPr>
              <w:numPr>
                <w:ilvl w:val="0"/>
                <w:numId w:val="3"/>
              </w:numPr>
              <w:ind w:left="0" w:firstLine="0"/>
              <w:jc w:val="both"/>
              <w:cnfStyle w:val="000000100000" w:firstRow="0" w:lastRow="0" w:firstColumn="0" w:lastColumn="0" w:oddVBand="0" w:evenVBand="0" w:oddHBand="1" w:evenHBand="0" w:firstRowFirstColumn="0" w:firstRowLastColumn="0" w:lastRowFirstColumn="0" w:lastRowLastColumn="0"/>
            </w:pPr>
            <w:r>
              <w:t>= 1 if Master’s Degree</w:t>
            </w:r>
          </w:p>
        </w:tc>
      </w:tr>
      <w:tr w:rsidR="00842EA9" w14:paraId="6138C8DA" w14:textId="77777777" w:rsidTr="00842EA9">
        <w:tc>
          <w:tcPr>
            <w:cnfStyle w:val="001000000000" w:firstRow="0" w:lastRow="0" w:firstColumn="1" w:lastColumn="0" w:oddVBand="0" w:evenVBand="0" w:oddHBand="0" w:evenHBand="0" w:firstRowFirstColumn="0" w:firstRowLastColumn="0" w:lastRowFirstColumn="0" w:lastRowLastColumn="0"/>
            <w:tcW w:w="4273" w:type="dxa"/>
          </w:tcPr>
          <w:p w14:paraId="39B87C59" w14:textId="5878FBAA" w:rsidR="00A124F5" w:rsidRDefault="00A124F5" w:rsidP="002A39ED">
            <w:pPr>
              <w:numPr>
                <w:ilvl w:val="0"/>
                <w:numId w:val="3"/>
              </w:numPr>
              <w:ind w:left="0" w:firstLine="0"/>
              <w:jc w:val="both"/>
            </w:pPr>
            <w:r>
              <w:t>Gender</w:t>
            </w:r>
          </w:p>
        </w:tc>
        <w:tc>
          <w:tcPr>
            <w:tcW w:w="4357" w:type="dxa"/>
          </w:tcPr>
          <w:p w14:paraId="75874396" w14:textId="5D5E896B" w:rsidR="00A124F5" w:rsidRDefault="00A124F5" w:rsidP="002A39ED">
            <w:pPr>
              <w:numPr>
                <w:ilvl w:val="0"/>
                <w:numId w:val="3"/>
              </w:numPr>
              <w:ind w:left="0" w:firstLine="0"/>
              <w:jc w:val="both"/>
              <w:cnfStyle w:val="000000000000" w:firstRow="0" w:lastRow="0" w:firstColumn="0" w:lastColumn="0" w:oddVBand="0" w:evenVBand="0" w:oddHBand="0" w:evenHBand="0" w:firstRowFirstColumn="0" w:firstRowLastColumn="0" w:lastRowFirstColumn="0" w:lastRowLastColumn="0"/>
            </w:pPr>
            <w:r>
              <w:t>= 1 if male</w:t>
            </w:r>
          </w:p>
        </w:tc>
      </w:tr>
      <w:tr w:rsidR="00A124F5" w14:paraId="03739EA5" w14:textId="77777777" w:rsidTr="00842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3" w:type="dxa"/>
          </w:tcPr>
          <w:p w14:paraId="489398AA" w14:textId="76C16D6B" w:rsidR="00A124F5" w:rsidRDefault="00A124F5" w:rsidP="002A39ED">
            <w:pPr>
              <w:numPr>
                <w:ilvl w:val="0"/>
                <w:numId w:val="3"/>
              </w:numPr>
              <w:ind w:left="0" w:firstLine="0"/>
              <w:jc w:val="both"/>
            </w:pPr>
            <w:r>
              <w:t>Company</w:t>
            </w:r>
          </w:p>
        </w:tc>
        <w:tc>
          <w:tcPr>
            <w:tcW w:w="4357" w:type="dxa"/>
          </w:tcPr>
          <w:p w14:paraId="61548B5F" w14:textId="64D0C1EC" w:rsidR="00A124F5" w:rsidRDefault="00A124F5" w:rsidP="002A39ED">
            <w:pPr>
              <w:numPr>
                <w:ilvl w:val="0"/>
                <w:numId w:val="3"/>
              </w:numPr>
              <w:ind w:left="0" w:firstLine="0"/>
              <w:jc w:val="both"/>
              <w:cnfStyle w:val="000000100000" w:firstRow="0" w:lastRow="0" w:firstColumn="0" w:lastColumn="0" w:oddVBand="0" w:evenVBand="0" w:oddHBand="1" w:evenHBand="0" w:firstRowFirstColumn="0" w:firstRowLastColumn="0" w:lastRowFirstColumn="0" w:lastRowLastColumn="0"/>
            </w:pPr>
            <w:r>
              <w:t>= 1 if Amazon company</w:t>
            </w:r>
          </w:p>
        </w:tc>
      </w:tr>
    </w:tbl>
    <w:p w14:paraId="1838ADF2" w14:textId="77777777" w:rsidR="00FF6719" w:rsidRDefault="00FF6719" w:rsidP="002A39ED">
      <w:pPr>
        <w:jc w:val="both"/>
      </w:pPr>
    </w:p>
    <w:p w14:paraId="55EB22ED" w14:textId="6B863F56" w:rsidR="00F10EAA" w:rsidRDefault="00F10EAA" w:rsidP="002A39ED">
      <w:pPr>
        <w:jc w:val="both"/>
      </w:pPr>
      <w:r>
        <w:t xml:space="preserve">In the model, we considered linear relationship between the variables with annual compensation. However, we also want to find whether the discrepancy in annual compensation is due to only education or also due to the nature of nature of company, so, we introduction interaction term in the model. </w:t>
      </w:r>
      <w:r w:rsidR="00A364C4">
        <w:t xml:space="preserve">In this model, the variable “Company” will work as a control variable to find whether the difference in annual compensation is due to innate qualities of an individual or is it due to the nature of company too. </w:t>
      </w:r>
      <w:r>
        <w:t xml:space="preserve">We tried to consider explanatory having least </w:t>
      </w:r>
      <w:r w:rsidR="00A364C4">
        <w:t>inter-</w:t>
      </w:r>
      <w:r>
        <w:t xml:space="preserve">relationship between </w:t>
      </w:r>
      <w:r w:rsidR="00A364C4">
        <w:t>themselves to avoid multicollinearity in the model. We tried putting together only those explanatory variables to avoid endogeneity, especially simultaneity issue- no variable have simultaneous relation with annual compensation.</w:t>
      </w:r>
    </w:p>
    <w:p w14:paraId="63C95374" w14:textId="758F90B0" w:rsidR="00F10EAA" w:rsidRDefault="00F10EAA" w:rsidP="002A39ED">
      <w:pPr>
        <w:jc w:val="both"/>
      </w:pPr>
      <w:r w:rsidRPr="00F10EAA">
        <w:t xml:space="preserve">We constructed classical </w:t>
      </w:r>
      <w:r>
        <w:t xml:space="preserve">or ordinary </w:t>
      </w:r>
      <w:r w:rsidRPr="00F10EAA">
        <w:t xml:space="preserve">linear regression model. </w:t>
      </w:r>
      <w:r w:rsidR="00A364C4">
        <w:t>So, to keep up with all the assumptions in OLS model, we checked all the assumptions for robustness of the model. We</w:t>
      </w:r>
    </w:p>
    <w:p w14:paraId="222B0B35" w14:textId="06E76D06" w:rsidR="006517CA" w:rsidRPr="00F10EAA" w:rsidRDefault="009A15D2" w:rsidP="002A39ED">
      <w:pPr>
        <w:jc w:val="both"/>
      </w:pPr>
      <w:r w:rsidRPr="00F10EAA">
        <w:rPr>
          <w:b/>
          <w:bCs/>
        </w:rPr>
        <w:t>Data Overview</w:t>
      </w:r>
    </w:p>
    <w:p w14:paraId="50C07ABA" w14:textId="1FAEA2A8" w:rsidR="009A15D2" w:rsidRDefault="009A15D2" w:rsidP="002A39ED">
      <w:pPr>
        <w:jc w:val="both"/>
      </w:pPr>
      <w:r w:rsidRPr="009A15D2">
        <w:t xml:space="preserve">Our data was collected from the site levels </w:t>
      </w:r>
      <w:proofErr w:type="spellStart"/>
      <w:r w:rsidRPr="009A15D2">
        <w:t>fyi</w:t>
      </w:r>
      <w:proofErr w:type="spellEnd"/>
      <w:r w:rsidR="00B9238C">
        <w:t>.</w:t>
      </w:r>
      <w:r w:rsidRPr="009A15D2">
        <w:t xml:space="preserve"> Our dataset originally contained 62,642 observations and 29 variables</w:t>
      </w:r>
      <w:r w:rsidR="00B9238C">
        <w:t>.</w:t>
      </w:r>
      <w:r w:rsidRPr="009A15D2">
        <w:t xml:space="preserve">  We removed all </w:t>
      </w:r>
      <w:r w:rsidR="00C348D0">
        <w:t>null</w:t>
      </w:r>
      <w:r w:rsidRPr="009A15D2">
        <w:t xml:space="preserve"> and unnecessary data </w:t>
      </w:r>
      <w:r w:rsidR="00C348D0">
        <w:t xml:space="preserve">which were </w:t>
      </w:r>
      <w:r w:rsidRPr="009A15D2">
        <w:t xml:space="preserve">nonrelated to our </w:t>
      </w:r>
      <w:proofErr w:type="spellStart"/>
      <w:r w:rsidRPr="009A15D2">
        <w:t>analysis</w:t>
      </w:r>
      <w:r w:rsidR="00B9238C">
        <w:t>.</w:t>
      </w:r>
      <w:r w:rsidR="00C348D0">
        <w:t>Firstly</w:t>
      </w:r>
      <w:proofErr w:type="spellEnd"/>
      <w:r w:rsidR="00C348D0">
        <w:t xml:space="preserve">, we restricted our data to locations within the US </w:t>
      </w:r>
      <w:r w:rsidR="00885F66">
        <w:t>because companies</w:t>
      </w:r>
      <w:r w:rsidR="00C348D0">
        <w:t xml:space="preserve"> like Apply has its business expansion throughout the world.</w:t>
      </w:r>
      <w:r w:rsidRPr="009A15D2">
        <w:t xml:space="preserve"> </w:t>
      </w:r>
      <w:r w:rsidR="00C348D0">
        <w:t xml:space="preserve">Secondly, we filtered the entire data set based on two companies- </w:t>
      </w:r>
      <w:r w:rsidR="00C348D0" w:rsidRPr="009A15D2">
        <w:t>Amazon</w:t>
      </w:r>
      <w:r w:rsidR="00C348D0">
        <w:t xml:space="preserve"> </w:t>
      </w:r>
      <w:r w:rsidR="00C348D0" w:rsidRPr="009A15D2">
        <w:t>and Apple</w:t>
      </w:r>
      <w:r w:rsidR="00C348D0">
        <w:t>. Thus, we were left with</w:t>
      </w:r>
      <w:r w:rsidR="00C348D0" w:rsidRPr="009A15D2">
        <w:t xml:space="preserve"> 1,421 observations and 18 variables</w:t>
      </w:r>
      <w:r w:rsidR="00C348D0">
        <w:t xml:space="preserve">. </w:t>
      </w:r>
      <w:r w:rsidR="00C348D0" w:rsidRPr="009A15D2">
        <w:t xml:space="preserve"> </w:t>
      </w:r>
      <w:r w:rsidR="00C348D0">
        <w:t>Thirdly, only the data related to the</w:t>
      </w:r>
      <w:r w:rsidR="00C348D0" w:rsidRPr="009A15D2">
        <w:t xml:space="preserve"> variables</w:t>
      </w:r>
      <w:r w:rsidR="00C348D0">
        <w:t xml:space="preserve">- </w:t>
      </w:r>
      <w:r w:rsidR="00C348D0" w:rsidRPr="009A15D2">
        <w:t xml:space="preserve">total compensation, years of experience, gender, </w:t>
      </w:r>
      <w:r w:rsidR="00C348D0">
        <w:t xml:space="preserve">and </w:t>
      </w:r>
      <w:r w:rsidR="00C348D0" w:rsidRPr="009A15D2">
        <w:t xml:space="preserve">education </w:t>
      </w:r>
      <w:r w:rsidR="00C348D0">
        <w:t>were confined in our data set.</w:t>
      </w:r>
    </w:p>
    <w:p w14:paraId="39EDA8C9" w14:textId="77777777" w:rsidR="00F82B8E" w:rsidRDefault="00F82B8E" w:rsidP="002A39ED">
      <w:pPr>
        <w:jc w:val="both"/>
      </w:pPr>
    </w:p>
    <w:p w14:paraId="32AAE1BC" w14:textId="09A2BE1B" w:rsidR="009A15D2" w:rsidRPr="00C348D0" w:rsidRDefault="00C348D0" w:rsidP="002A39ED">
      <w:pPr>
        <w:jc w:val="both"/>
        <w:rPr>
          <w:b/>
          <w:bCs/>
        </w:rPr>
      </w:pPr>
      <w:r w:rsidRPr="00C348D0">
        <w:rPr>
          <w:b/>
          <w:bCs/>
        </w:rPr>
        <w:t>Results</w:t>
      </w:r>
    </w:p>
    <w:p w14:paraId="73C1E953" w14:textId="4363D8B1" w:rsidR="0055722B" w:rsidRDefault="0055722B" w:rsidP="002A39ED">
      <w:pPr>
        <w:jc w:val="both"/>
      </w:pPr>
      <w:r>
        <w:t>Summary Statistics</w:t>
      </w:r>
    </w:p>
    <w:tbl>
      <w:tblPr>
        <w:tblStyle w:val="GridTable4-Accent1"/>
        <w:tblW w:w="0" w:type="auto"/>
        <w:tblLook w:val="04A0" w:firstRow="1" w:lastRow="0" w:firstColumn="1" w:lastColumn="0" w:noHBand="0" w:noVBand="1"/>
      </w:tblPr>
      <w:tblGrid>
        <w:gridCol w:w="2542"/>
        <w:gridCol w:w="1058"/>
        <w:gridCol w:w="1443"/>
        <w:gridCol w:w="1423"/>
        <w:gridCol w:w="1432"/>
        <w:gridCol w:w="1452"/>
      </w:tblGrid>
      <w:tr w:rsidR="00686124" w14:paraId="1B449B68" w14:textId="77777777" w:rsidTr="006861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727F5DF6" w14:textId="4BEF6AE0" w:rsidR="00686124" w:rsidRDefault="00686124" w:rsidP="002A39ED">
            <w:pPr>
              <w:jc w:val="both"/>
            </w:pPr>
            <w:r>
              <w:t>Table 2: Summary Statistics</w:t>
            </w:r>
          </w:p>
        </w:tc>
      </w:tr>
      <w:tr w:rsidR="00686124" w14:paraId="6C709B60" w14:textId="77777777" w:rsidTr="00686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320AB422" w14:textId="687CD1B2" w:rsidR="00686124" w:rsidRDefault="00686124" w:rsidP="002A39ED">
            <w:pPr>
              <w:jc w:val="both"/>
            </w:pPr>
            <w:r>
              <w:t>Variables</w:t>
            </w:r>
          </w:p>
        </w:tc>
        <w:tc>
          <w:tcPr>
            <w:tcW w:w="1071" w:type="dxa"/>
          </w:tcPr>
          <w:p w14:paraId="793189BC" w14:textId="07566357"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N</w:t>
            </w:r>
          </w:p>
        </w:tc>
        <w:tc>
          <w:tcPr>
            <w:tcW w:w="1454" w:type="dxa"/>
          </w:tcPr>
          <w:p w14:paraId="5FAD3D8A" w14:textId="57F8A728"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Mean</w:t>
            </w:r>
          </w:p>
        </w:tc>
        <w:tc>
          <w:tcPr>
            <w:tcW w:w="1435" w:type="dxa"/>
          </w:tcPr>
          <w:p w14:paraId="141EB206" w14:textId="178579E0"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Standard Deviation</w:t>
            </w:r>
          </w:p>
        </w:tc>
        <w:tc>
          <w:tcPr>
            <w:tcW w:w="1444" w:type="dxa"/>
          </w:tcPr>
          <w:p w14:paraId="78A05051" w14:textId="76A1428A"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Minimum</w:t>
            </w:r>
          </w:p>
        </w:tc>
        <w:tc>
          <w:tcPr>
            <w:tcW w:w="1463" w:type="dxa"/>
          </w:tcPr>
          <w:p w14:paraId="39361FD9" w14:textId="5C280FB2"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Maximum</w:t>
            </w:r>
          </w:p>
        </w:tc>
      </w:tr>
      <w:tr w:rsidR="00686124" w14:paraId="5B53CE86" w14:textId="77777777" w:rsidTr="00686124">
        <w:tc>
          <w:tcPr>
            <w:cnfStyle w:val="001000000000" w:firstRow="0" w:lastRow="0" w:firstColumn="1" w:lastColumn="0" w:oddVBand="0" w:evenVBand="0" w:oddHBand="0" w:evenHBand="0" w:firstRowFirstColumn="0" w:firstRowLastColumn="0" w:lastRowFirstColumn="0" w:lastRowLastColumn="0"/>
            <w:tcW w:w="2483" w:type="dxa"/>
          </w:tcPr>
          <w:p w14:paraId="376DD238" w14:textId="6DE568E9" w:rsidR="00686124" w:rsidRDefault="00686124" w:rsidP="002A39ED">
            <w:pPr>
              <w:jc w:val="both"/>
            </w:pPr>
            <w:proofErr w:type="spellStart"/>
            <w:r>
              <w:t>Totalyearlycompensation</w:t>
            </w:r>
            <w:proofErr w:type="spellEnd"/>
          </w:p>
        </w:tc>
        <w:tc>
          <w:tcPr>
            <w:tcW w:w="1071" w:type="dxa"/>
          </w:tcPr>
          <w:p w14:paraId="07F3FE40" w14:textId="73D50114"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1421</w:t>
            </w:r>
          </w:p>
        </w:tc>
        <w:tc>
          <w:tcPr>
            <w:tcW w:w="1454" w:type="dxa"/>
          </w:tcPr>
          <w:p w14:paraId="0B267155" w14:textId="7C7DFA30"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229681.0</w:t>
            </w:r>
          </w:p>
        </w:tc>
        <w:tc>
          <w:tcPr>
            <w:tcW w:w="1435" w:type="dxa"/>
          </w:tcPr>
          <w:p w14:paraId="5CD68C30" w14:textId="6447855D"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85636.0</w:t>
            </w:r>
          </w:p>
        </w:tc>
        <w:tc>
          <w:tcPr>
            <w:tcW w:w="1444" w:type="dxa"/>
          </w:tcPr>
          <w:p w14:paraId="2DCD0420" w14:textId="28C8EC65"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21,000</w:t>
            </w:r>
          </w:p>
        </w:tc>
        <w:tc>
          <w:tcPr>
            <w:tcW w:w="1463" w:type="dxa"/>
          </w:tcPr>
          <w:p w14:paraId="2D240EAD" w14:textId="7038F5BD"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790,000</w:t>
            </w:r>
          </w:p>
        </w:tc>
      </w:tr>
      <w:tr w:rsidR="00686124" w14:paraId="416AD2FC" w14:textId="77777777" w:rsidTr="00686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3A44F98C" w14:textId="5106D337" w:rsidR="00686124" w:rsidRDefault="00686124" w:rsidP="002A39ED">
            <w:pPr>
              <w:jc w:val="both"/>
            </w:pPr>
            <w:r>
              <w:t>Years of experience</w:t>
            </w:r>
          </w:p>
        </w:tc>
        <w:tc>
          <w:tcPr>
            <w:tcW w:w="1071" w:type="dxa"/>
          </w:tcPr>
          <w:p w14:paraId="22AC9462" w14:textId="25F67083"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1421</w:t>
            </w:r>
          </w:p>
        </w:tc>
        <w:tc>
          <w:tcPr>
            <w:tcW w:w="1454" w:type="dxa"/>
          </w:tcPr>
          <w:p w14:paraId="032651CB" w14:textId="366D85A3"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5.150</w:t>
            </w:r>
          </w:p>
        </w:tc>
        <w:tc>
          <w:tcPr>
            <w:tcW w:w="1435" w:type="dxa"/>
          </w:tcPr>
          <w:p w14:paraId="701C9BBB" w14:textId="46B850E7"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4.770</w:t>
            </w:r>
          </w:p>
        </w:tc>
        <w:tc>
          <w:tcPr>
            <w:tcW w:w="1444" w:type="dxa"/>
          </w:tcPr>
          <w:p w14:paraId="148F3D9D" w14:textId="39BC2A34"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0</w:t>
            </w:r>
          </w:p>
        </w:tc>
        <w:tc>
          <w:tcPr>
            <w:tcW w:w="1463" w:type="dxa"/>
          </w:tcPr>
          <w:p w14:paraId="563B70FF" w14:textId="74EBC062"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36</w:t>
            </w:r>
          </w:p>
        </w:tc>
      </w:tr>
      <w:tr w:rsidR="00686124" w14:paraId="648DF122" w14:textId="77777777" w:rsidTr="00686124">
        <w:tc>
          <w:tcPr>
            <w:cnfStyle w:val="001000000000" w:firstRow="0" w:lastRow="0" w:firstColumn="1" w:lastColumn="0" w:oddVBand="0" w:evenVBand="0" w:oddHBand="0" w:evenHBand="0" w:firstRowFirstColumn="0" w:firstRowLastColumn="0" w:lastRowFirstColumn="0" w:lastRowLastColumn="0"/>
            <w:tcW w:w="2483" w:type="dxa"/>
          </w:tcPr>
          <w:p w14:paraId="6FF87334" w14:textId="2382A2DE" w:rsidR="00686124" w:rsidRDefault="00686124" w:rsidP="002A39ED">
            <w:pPr>
              <w:jc w:val="both"/>
            </w:pPr>
            <w:r>
              <w:t>Years at company</w:t>
            </w:r>
          </w:p>
        </w:tc>
        <w:tc>
          <w:tcPr>
            <w:tcW w:w="1071" w:type="dxa"/>
          </w:tcPr>
          <w:p w14:paraId="1892013A" w14:textId="7A4726C8"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1421</w:t>
            </w:r>
          </w:p>
        </w:tc>
        <w:tc>
          <w:tcPr>
            <w:tcW w:w="1454" w:type="dxa"/>
          </w:tcPr>
          <w:p w14:paraId="2968946B" w14:textId="51C54918"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2.110</w:t>
            </w:r>
          </w:p>
        </w:tc>
        <w:tc>
          <w:tcPr>
            <w:tcW w:w="1435" w:type="dxa"/>
          </w:tcPr>
          <w:p w14:paraId="2C129088" w14:textId="29E092A3"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2.480</w:t>
            </w:r>
          </w:p>
        </w:tc>
        <w:tc>
          <w:tcPr>
            <w:tcW w:w="1444" w:type="dxa"/>
          </w:tcPr>
          <w:p w14:paraId="5F3F8C11" w14:textId="276647D7"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0</w:t>
            </w:r>
          </w:p>
        </w:tc>
        <w:tc>
          <w:tcPr>
            <w:tcW w:w="1463" w:type="dxa"/>
          </w:tcPr>
          <w:p w14:paraId="23ED6023" w14:textId="129EA651"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15</w:t>
            </w:r>
          </w:p>
        </w:tc>
      </w:tr>
      <w:tr w:rsidR="00686124" w14:paraId="25CDE204" w14:textId="77777777" w:rsidTr="00686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35032519" w14:textId="692B720B" w:rsidR="00686124" w:rsidRDefault="00686124" w:rsidP="002A39ED">
            <w:pPr>
              <w:jc w:val="both"/>
            </w:pPr>
            <w:proofErr w:type="spellStart"/>
            <w:r>
              <w:t>Basesalary</w:t>
            </w:r>
            <w:proofErr w:type="spellEnd"/>
          </w:p>
        </w:tc>
        <w:tc>
          <w:tcPr>
            <w:tcW w:w="1071" w:type="dxa"/>
          </w:tcPr>
          <w:p w14:paraId="7460DB0B" w14:textId="16A7B4A7"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1421</w:t>
            </w:r>
          </w:p>
        </w:tc>
        <w:tc>
          <w:tcPr>
            <w:tcW w:w="1454" w:type="dxa"/>
          </w:tcPr>
          <w:p w14:paraId="54B2FA09" w14:textId="3445C9F0"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145,823.0</w:t>
            </w:r>
          </w:p>
        </w:tc>
        <w:tc>
          <w:tcPr>
            <w:tcW w:w="1435" w:type="dxa"/>
          </w:tcPr>
          <w:p w14:paraId="712F0FD2" w14:textId="213D07F9"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25,677.0</w:t>
            </w:r>
          </w:p>
        </w:tc>
        <w:tc>
          <w:tcPr>
            <w:tcW w:w="1444" w:type="dxa"/>
          </w:tcPr>
          <w:p w14:paraId="357EE25A" w14:textId="2D757AE3"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18,000</w:t>
            </w:r>
          </w:p>
        </w:tc>
        <w:tc>
          <w:tcPr>
            <w:tcW w:w="1463" w:type="dxa"/>
          </w:tcPr>
          <w:p w14:paraId="5FBE624C" w14:textId="4E6011A7"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260,000</w:t>
            </w:r>
          </w:p>
        </w:tc>
      </w:tr>
      <w:tr w:rsidR="00686124" w14:paraId="5893E06F" w14:textId="77777777" w:rsidTr="00686124">
        <w:tc>
          <w:tcPr>
            <w:cnfStyle w:val="001000000000" w:firstRow="0" w:lastRow="0" w:firstColumn="1" w:lastColumn="0" w:oddVBand="0" w:evenVBand="0" w:oddHBand="0" w:evenHBand="0" w:firstRowFirstColumn="0" w:firstRowLastColumn="0" w:lastRowFirstColumn="0" w:lastRowLastColumn="0"/>
            <w:tcW w:w="2483" w:type="dxa"/>
          </w:tcPr>
          <w:p w14:paraId="2ED3B126" w14:textId="5D184934" w:rsidR="00686124" w:rsidRDefault="00686124" w:rsidP="002A39ED">
            <w:pPr>
              <w:jc w:val="both"/>
            </w:pPr>
            <w:proofErr w:type="spellStart"/>
            <w:r>
              <w:t>Stockgrantvalue</w:t>
            </w:r>
            <w:proofErr w:type="spellEnd"/>
          </w:p>
        </w:tc>
        <w:tc>
          <w:tcPr>
            <w:tcW w:w="1071" w:type="dxa"/>
          </w:tcPr>
          <w:p w14:paraId="62867A1E" w14:textId="3ACA3705"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1421</w:t>
            </w:r>
          </w:p>
        </w:tc>
        <w:tc>
          <w:tcPr>
            <w:tcW w:w="1454" w:type="dxa"/>
          </w:tcPr>
          <w:p w14:paraId="0A3FC0E5" w14:textId="42C0338D"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65,966.0</w:t>
            </w:r>
          </w:p>
        </w:tc>
        <w:tc>
          <w:tcPr>
            <w:tcW w:w="1435" w:type="dxa"/>
          </w:tcPr>
          <w:p w14:paraId="4AD7CC9C" w14:textId="071BD80A"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67,256.0</w:t>
            </w:r>
          </w:p>
        </w:tc>
        <w:tc>
          <w:tcPr>
            <w:tcW w:w="1444" w:type="dxa"/>
          </w:tcPr>
          <w:p w14:paraId="53D15815" w14:textId="1C467A88"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0</w:t>
            </w:r>
          </w:p>
        </w:tc>
        <w:tc>
          <w:tcPr>
            <w:tcW w:w="1463" w:type="dxa"/>
          </w:tcPr>
          <w:p w14:paraId="212D0E8C" w14:textId="3682CC69"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630,000</w:t>
            </w:r>
          </w:p>
        </w:tc>
      </w:tr>
      <w:tr w:rsidR="00686124" w14:paraId="6E53BD16" w14:textId="77777777" w:rsidTr="00686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13E68DDC" w14:textId="59C0C610" w:rsidR="00686124" w:rsidRDefault="00686124" w:rsidP="002A39ED">
            <w:pPr>
              <w:jc w:val="both"/>
            </w:pPr>
            <w:r>
              <w:t>Bonus</w:t>
            </w:r>
          </w:p>
        </w:tc>
        <w:tc>
          <w:tcPr>
            <w:tcW w:w="1071" w:type="dxa"/>
          </w:tcPr>
          <w:p w14:paraId="303EA307" w14:textId="3BDA9FAE"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1421</w:t>
            </w:r>
          </w:p>
        </w:tc>
        <w:tc>
          <w:tcPr>
            <w:tcW w:w="1454" w:type="dxa"/>
          </w:tcPr>
          <w:p w14:paraId="0EDCFE67" w14:textId="5C07BF31"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17,921.0</w:t>
            </w:r>
          </w:p>
        </w:tc>
        <w:tc>
          <w:tcPr>
            <w:tcW w:w="1435" w:type="dxa"/>
          </w:tcPr>
          <w:p w14:paraId="4F1861DA" w14:textId="4C67A8C8"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20,633.0</w:t>
            </w:r>
          </w:p>
        </w:tc>
        <w:tc>
          <w:tcPr>
            <w:tcW w:w="1444" w:type="dxa"/>
          </w:tcPr>
          <w:p w14:paraId="756EB704" w14:textId="3FC2E476"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0</w:t>
            </w:r>
          </w:p>
        </w:tc>
        <w:tc>
          <w:tcPr>
            <w:tcW w:w="1463" w:type="dxa"/>
          </w:tcPr>
          <w:p w14:paraId="337017F4" w14:textId="4C010178"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150,000</w:t>
            </w:r>
          </w:p>
        </w:tc>
      </w:tr>
      <w:tr w:rsidR="00686124" w14:paraId="19B96C67" w14:textId="77777777" w:rsidTr="00686124">
        <w:tc>
          <w:tcPr>
            <w:cnfStyle w:val="001000000000" w:firstRow="0" w:lastRow="0" w:firstColumn="1" w:lastColumn="0" w:oddVBand="0" w:evenVBand="0" w:oddHBand="0" w:evenHBand="0" w:firstRowFirstColumn="0" w:firstRowLastColumn="0" w:lastRowFirstColumn="0" w:lastRowLastColumn="0"/>
            <w:tcW w:w="2483" w:type="dxa"/>
          </w:tcPr>
          <w:p w14:paraId="7F4F5EA9" w14:textId="52425511" w:rsidR="00686124" w:rsidRDefault="00686124" w:rsidP="002A39ED">
            <w:pPr>
              <w:jc w:val="both"/>
            </w:pPr>
            <w:r>
              <w:t>Educ</w:t>
            </w:r>
          </w:p>
        </w:tc>
        <w:tc>
          <w:tcPr>
            <w:tcW w:w="1071" w:type="dxa"/>
          </w:tcPr>
          <w:p w14:paraId="39DFC0A6" w14:textId="3F23BDB7"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1421</w:t>
            </w:r>
          </w:p>
        </w:tc>
        <w:tc>
          <w:tcPr>
            <w:tcW w:w="1454" w:type="dxa"/>
          </w:tcPr>
          <w:p w14:paraId="22EF85E3" w14:textId="6E01106B"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0.482</w:t>
            </w:r>
          </w:p>
        </w:tc>
        <w:tc>
          <w:tcPr>
            <w:tcW w:w="1435" w:type="dxa"/>
          </w:tcPr>
          <w:p w14:paraId="59F01F1E" w14:textId="20A46746"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0.500</w:t>
            </w:r>
          </w:p>
        </w:tc>
        <w:tc>
          <w:tcPr>
            <w:tcW w:w="1444" w:type="dxa"/>
          </w:tcPr>
          <w:p w14:paraId="6BE6B0F1" w14:textId="5E1AA4AC"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0</w:t>
            </w:r>
          </w:p>
        </w:tc>
        <w:tc>
          <w:tcPr>
            <w:tcW w:w="1463" w:type="dxa"/>
          </w:tcPr>
          <w:p w14:paraId="0C1EEEBC" w14:textId="3F2C35D3"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1</w:t>
            </w:r>
          </w:p>
        </w:tc>
      </w:tr>
      <w:tr w:rsidR="00686124" w14:paraId="59968644" w14:textId="77777777" w:rsidTr="00686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32659797" w14:textId="60CFC8BE" w:rsidR="00686124" w:rsidRDefault="00686124" w:rsidP="002A39ED">
            <w:pPr>
              <w:jc w:val="both"/>
            </w:pPr>
            <w:r>
              <w:t>Company</w:t>
            </w:r>
          </w:p>
        </w:tc>
        <w:tc>
          <w:tcPr>
            <w:tcW w:w="1071" w:type="dxa"/>
          </w:tcPr>
          <w:p w14:paraId="705E0B4E" w14:textId="5931FC5B"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1421</w:t>
            </w:r>
          </w:p>
        </w:tc>
        <w:tc>
          <w:tcPr>
            <w:tcW w:w="1454" w:type="dxa"/>
          </w:tcPr>
          <w:p w14:paraId="7E75576A" w14:textId="57EE69CF"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0.818</w:t>
            </w:r>
          </w:p>
        </w:tc>
        <w:tc>
          <w:tcPr>
            <w:tcW w:w="1435" w:type="dxa"/>
          </w:tcPr>
          <w:p w14:paraId="76A77C5C" w14:textId="7951C5CD"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0.368</w:t>
            </w:r>
          </w:p>
        </w:tc>
        <w:tc>
          <w:tcPr>
            <w:tcW w:w="1444" w:type="dxa"/>
          </w:tcPr>
          <w:p w14:paraId="125AC332" w14:textId="511E4B19"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0</w:t>
            </w:r>
          </w:p>
        </w:tc>
        <w:tc>
          <w:tcPr>
            <w:tcW w:w="1463" w:type="dxa"/>
          </w:tcPr>
          <w:p w14:paraId="3EFF0CB0" w14:textId="1233E137" w:rsidR="00686124" w:rsidRDefault="00686124" w:rsidP="002A39ED">
            <w:pPr>
              <w:jc w:val="both"/>
              <w:cnfStyle w:val="000000100000" w:firstRow="0" w:lastRow="0" w:firstColumn="0" w:lastColumn="0" w:oddVBand="0" w:evenVBand="0" w:oddHBand="1" w:evenHBand="0" w:firstRowFirstColumn="0" w:firstRowLastColumn="0" w:lastRowFirstColumn="0" w:lastRowLastColumn="0"/>
            </w:pPr>
            <w:r>
              <w:t>1</w:t>
            </w:r>
          </w:p>
        </w:tc>
      </w:tr>
      <w:tr w:rsidR="00686124" w14:paraId="791C7E6D" w14:textId="77777777" w:rsidTr="00686124">
        <w:tc>
          <w:tcPr>
            <w:cnfStyle w:val="001000000000" w:firstRow="0" w:lastRow="0" w:firstColumn="1" w:lastColumn="0" w:oddVBand="0" w:evenVBand="0" w:oddHBand="0" w:evenHBand="0" w:firstRowFirstColumn="0" w:firstRowLastColumn="0" w:lastRowFirstColumn="0" w:lastRowLastColumn="0"/>
            <w:tcW w:w="2483" w:type="dxa"/>
          </w:tcPr>
          <w:p w14:paraId="714841A5" w14:textId="3AF96EF7" w:rsidR="00686124" w:rsidRDefault="00686124" w:rsidP="002A39ED">
            <w:pPr>
              <w:jc w:val="both"/>
            </w:pPr>
            <w:r>
              <w:t>Gender</w:t>
            </w:r>
          </w:p>
        </w:tc>
        <w:tc>
          <w:tcPr>
            <w:tcW w:w="1071" w:type="dxa"/>
          </w:tcPr>
          <w:p w14:paraId="76C53A31" w14:textId="6DAB17F5"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1421</w:t>
            </w:r>
          </w:p>
        </w:tc>
        <w:tc>
          <w:tcPr>
            <w:tcW w:w="1454" w:type="dxa"/>
          </w:tcPr>
          <w:p w14:paraId="7C0B51BF" w14:textId="62E498C2"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0.863</w:t>
            </w:r>
          </w:p>
        </w:tc>
        <w:tc>
          <w:tcPr>
            <w:tcW w:w="1435" w:type="dxa"/>
          </w:tcPr>
          <w:p w14:paraId="594C0180" w14:textId="6F355603"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0.344</w:t>
            </w:r>
          </w:p>
        </w:tc>
        <w:tc>
          <w:tcPr>
            <w:tcW w:w="1444" w:type="dxa"/>
          </w:tcPr>
          <w:p w14:paraId="53E261BE" w14:textId="6C31B530"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0</w:t>
            </w:r>
          </w:p>
        </w:tc>
        <w:tc>
          <w:tcPr>
            <w:tcW w:w="1463" w:type="dxa"/>
          </w:tcPr>
          <w:p w14:paraId="2ECC927C" w14:textId="4A00D545" w:rsidR="00686124" w:rsidRDefault="00686124" w:rsidP="002A39ED">
            <w:pPr>
              <w:jc w:val="both"/>
              <w:cnfStyle w:val="000000000000" w:firstRow="0" w:lastRow="0" w:firstColumn="0" w:lastColumn="0" w:oddVBand="0" w:evenVBand="0" w:oddHBand="0" w:evenHBand="0" w:firstRowFirstColumn="0" w:firstRowLastColumn="0" w:lastRowFirstColumn="0" w:lastRowLastColumn="0"/>
            </w:pPr>
            <w:r>
              <w:t>1</w:t>
            </w:r>
          </w:p>
        </w:tc>
      </w:tr>
    </w:tbl>
    <w:p w14:paraId="192C9D10" w14:textId="044B4EA4" w:rsidR="00DD2B4B" w:rsidRDefault="00DD2B4B" w:rsidP="002A39ED">
      <w:pPr>
        <w:jc w:val="both"/>
      </w:pPr>
    </w:p>
    <w:p w14:paraId="5814A78B" w14:textId="1ADBBCDC" w:rsidR="00842EA9" w:rsidRDefault="007014FB" w:rsidP="002A39ED">
      <w:pPr>
        <w:jc w:val="both"/>
      </w:pPr>
      <w:r>
        <w:t>Considering the model (1), we obtained the estimator as below:</w:t>
      </w:r>
    </w:p>
    <w:tbl>
      <w:tblPr>
        <w:tblStyle w:val="GridTable4-Accent1"/>
        <w:tblW w:w="0" w:type="auto"/>
        <w:tblLook w:val="04A0" w:firstRow="1" w:lastRow="0" w:firstColumn="1" w:lastColumn="0" w:noHBand="0" w:noVBand="1"/>
      </w:tblPr>
      <w:tblGrid>
        <w:gridCol w:w="4675"/>
        <w:gridCol w:w="4675"/>
      </w:tblGrid>
      <w:tr w:rsidR="00DD2B4B" w14:paraId="6D1987BC" w14:textId="77777777" w:rsidTr="00F7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678A332" w14:textId="068B3086" w:rsidR="00DD2B4B" w:rsidRDefault="00DD2B4B" w:rsidP="002A39ED">
            <w:pPr>
              <w:jc w:val="both"/>
            </w:pPr>
            <w:r>
              <w:t>Table 3 OLS Results. Dependent Variable: Compensation</w:t>
            </w:r>
          </w:p>
        </w:tc>
      </w:tr>
      <w:tr w:rsidR="00DD2B4B" w14:paraId="28465943" w14:textId="77777777" w:rsidTr="00F7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7C912B" w14:textId="62403E87" w:rsidR="00DD2B4B" w:rsidRDefault="00DD2B4B" w:rsidP="002A39ED">
            <w:pPr>
              <w:jc w:val="both"/>
            </w:pPr>
            <w:r>
              <w:t>Independent Variables</w:t>
            </w:r>
          </w:p>
        </w:tc>
        <w:tc>
          <w:tcPr>
            <w:tcW w:w="4675" w:type="dxa"/>
          </w:tcPr>
          <w:p w14:paraId="1ED9E581" w14:textId="55AB9FFA" w:rsidR="00DD2B4B" w:rsidRDefault="00DD2B4B" w:rsidP="002A39ED">
            <w:pPr>
              <w:jc w:val="both"/>
              <w:cnfStyle w:val="000000100000" w:firstRow="0" w:lastRow="0" w:firstColumn="0" w:lastColumn="0" w:oddVBand="0" w:evenVBand="0" w:oddHBand="1" w:evenHBand="0" w:firstRowFirstColumn="0" w:firstRowLastColumn="0" w:lastRowFirstColumn="0" w:lastRowLastColumn="0"/>
            </w:pPr>
            <w:r>
              <w:t>(1)</w:t>
            </w:r>
          </w:p>
        </w:tc>
      </w:tr>
      <w:tr w:rsidR="00DD2B4B" w14:paraId="19514AD3" w14:textId="77777777" w:rsidTr="00F767F7">
        <w:tc>
          <w:tcPr>
            <w:cnfStyle w:val="001000000000" w:firstRow="0" w:lastRow="0" w:firstColumn="1" w:lastColumn="0" w:oddVBand="0" w:evenVBand="0" w:oddHBand="0" w:evenHBand="0" w:firstRowFirstColumn="0" w:firstRowLastColumn="0" w:lastRowFirstColumn="0" w:lastRowLastColumn="0"/>
            <w:tcW w:w="4675" w:type="dxa"/>
          </w:tcPr>
          <w:p w14:paraId="07791795" w14:textId="2A79E63C" w:rsidR="00DD2B4B" w:rsidRDefault="00DD2B4B" w:rsidP="002A39ED">
            <w:pPr>
              <w:jc w:val="both"/>
            </w:pPr>
            <w:r>
              <w:t>Educ</w:t>
            </w:r>
          </w:p>
        </w:tc>
        <w:tc>
          <w:tcPr>
            <w:tcW w:w="4675" w:type="dxa"/>
          </w:tcPr>
          <w:p w14:paraId="211B1777" w14:textId="01CDC420" w:rsidR="00DD2B4B" w:rsidRDefault="00DD2B4B" w:rsidP="002A39ED">
            <w:pPr>
              <w:jc w:val="both"/>
              <w:cnfStyle w:val="000000000000" w:firstRow="0" w:lastRow="0" w:firstColumn="0" w:lastColumn="0" w:oddVBand="0" w:evenVBand="0" w:oddHBand="0" w:evenHBand="0" w:firstRowFirstColumn="0" w:firstRowLastColumn="0" w:lastRowFirstColumn="0" w:lastRowLastColumn="0"/>
            </w:pPr>
            <w:r>
              <w:t>26,921.000***</w:t>
            </w:r>
          </w:p>
          <w:p w14:paraId="4B8A7257" w14:textId="18358D62" w:rsidR="00DD2B4B" w:rsidRDefault="00DD2B4B" w:rsidP="002A39ED">
            <w:pPr>
              <w:jc w:val="both"/>
              <w:cnfStyle w:val="000000000000" w:firstRow="0" w:lastRow="0" w:firstColumn="0" w:lastColumn="0" w:oddVBand="0" w:evenVBand="0" w:oddHBand="0" w:evenHBand="0" w:firstRowFirstColumn="0" w:firstRowLastColumn="0" w:lastRowFirstColumn="0" w:lastRowLastColumn="0"/>
            </w:pPr>
            <w:r>
              <w:t>(7,800.000)</w:t>
            </w:r>
          </w:p>
        </w:tc>
      </w:tr>
      <w:tr w:rsidR="00DD2B4B" w14:paraId="12CBD7BC" w14:textId="77777777" w:rsidTr="00F7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B0449C" w14:textId="1B3BF898" w:rsidR="00DD2B4B" w:rsidRDefault="00DD2B4B" w:rsidP="002A39ED">
            <w:pPr>
              <w:jc w:val="both"/>
            </w:pPr>
            <w:proofErr w:type="spellStart"/>
            <w:r>
              <w:t>Exper</w:t>
            </w:r>
            <w:proofErr w:type="spellEnd"/>
          </w:p>
        </w:tc>
        <w:tc>
          <w:tcPr>
            <w:tcW w:w="4675" w:type="dxa"/>
          </w:tcPr>
          <w:p w14:paraId="768BC580" w14:textId="445D8B7B" w:rsidR="00DD2B4B" w:rsidRDefault="00DD2B4B" w:rsidP="002A39ED">
            <w:pPr>
              <w:jc w:val="both"/>
              <w:cnfStyle w:val="000000100000" w:firstRow="0" w:lastRow="0" w:firstColumn="0" w:lastColumn="0" w:oddVBand="0" w:evenVBand="0" w:oddHBand="1" w:evenHBand="0" w:firstRowFirstColumn="0" w:firstRowLastColumn="0" w:lastRowFirstColumn="0" w:lastRowLastColumn="0"/>
            </w:pPr>
            <w:r>
              <w:t>11,473.000***</w:t>
            </w:r>
          </w:p>
          <w:p w14:paraId="2B450B36" w14:textId="094B335E" w:rsidR="00DD2B4B" w:rsidRDefault="00DD2B4B" w:rsidP="002A39ED">
            <w:pPr>
              <w:jc w:val="both"/>
              <w:cnfStyle w:val="000000100000" w:firstRow="0" w:lastRow="0" w:firstColumn="0" w:lastColumn="0" w:oddVBand="0" w:evenVBand="0" w:oddHBand="1" w:evenHBand="0" w:firstRowFirstColumn="0" w:firstRowLastColumn="0" w:lastRowFirstColumn="0" w:lastRowLastColumn="0"/>
            </w:pPr>
            <w:r>
              <w:t>(356.000)</w:t>
            </w:r>
          </w:p>
        </w:tc>
      </w:tr>
      <w:tr w:rsidR="00DD2B4B" w14:paraId="783E731F" w14:textId="77777777" w:rsidTr="00F767F7">
        <w:tc>
          <w:tcPr>
            <w:cnfStyle w:val="001000000000" w:firstRow="0" w:lastRow="0" w:firstColumn="1" w:lastColumn="0" w:oddVBand="0" w:evenVBand="0" w:oddHBand="0" w:evenHBand="0" w:firstRowFirstColumn="0" w:firstRowLastColumn="0" w:lastRowFirstColumn="0" w:lastRowLastColumn="0"/>
            <w:tcW w:w="4675" w:type="dxa"/>
          </w:tcPr>
          <w:p w14:paraId="50D08221" w14:textId="7B9D089B" w:rsidR="00DD2B4B" w:rsidRDefault="00DD2B4B" w:rsidP="002A39ED">
            <w:pPr>
              <w:jc w:val="both"/>
            </w:pPr>
            <w:r>
              <w:t>Gender</w:t>
            </w:r>
          </w:p>
        </w:tc>
        <w:tc>
          <w:tcPr>
            <w:tcW w:w="4675" w:type="dxa"/>
          </w:tcPr>
          <w:p w14:paraId="06FD9201" w14:textId="4CC96BE4" w:rsidR="00DD2B4B" w:rsidRDefault="00DD2B4B" w:rsidP="002A39ED">
            <w:pPr>
              <w:jc w:val="both"/>
              <w:cnfStyle w:val="000000000000" w:firstRow="0" w:lastRow="0" w:firstColumn="0" w:lastColumn="0" w:oddVBand="0" w:evenVBand="0" w:oddHBand="0" w:evenHBand="0" w:firstRowFirstColumn="0" w:firstRowLastColumn="0" w:lastRowFirstColumn="0" w:lastRowLastColumn="0"/>
            </w:pPr>
            <w:r>
              <w:t>8,898.000*</w:t>
            </w:r>
          </w:p>
          <w:p w14:paraId="6A1D11BD" w14:textId="47AC57AA" w:rsidR="00DD2B4B" w:rsidRDefault="00DD2B4B" w:rsidP="002A39ED">
            <w:pPr>
              <w:jc w:val="both"/>
              <w:cnfStyle w:val="000000000000" w:firstRow="0" w:lastRow="0" w:firstColumn="0" w:lastColumn="0" w:oddVBand="0" w:evenVBand="0" w:oddHBand="0" w:evenHBand="0" w:firstRowFirstColumn="0" w:firstRowLastColumn="0" w:lastRowFirstColumn="0" w:lastRowLastColumn="0"/>
            </w:pPr>
            <w:r>
              <w:t>(4,868.000)</w:t>
            </w:r>
          </w:p>
        </w:tc>
      </w:tr>
      <w:tr w:rsidR="00DD2B4B" w14:paraId="67630A8E" w14:textId="77777777" w:rsidTr="00F7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6004BF" w14:textId="6E8A568E" w:rsidR="00DD2B4B" w:rsidRDefault="00DD2B4B" w:rsidP="002A39ED">
            <w:pPr>
              <w:jc w:val="both"/>
            </w:pPr>
            <w:r>
              <w:t>Company</w:t>
            </w:r>
          </w:p>
        </w:tc>
        <w:tc>
          <w:tcPr>
            <w:tcW w:w="4675" w:type="dxa"/>
          </w:tcPr>
          <w:p w14:paraId="5D98E4FE" w14:textId="15E43EA0" w:rsidR="00DD2B4B" w:rsidRDefault="00DD2B4B" w:rsidP="002A39ED">
            <w:pPr>
              <w:jc w:val="both"/>
              <w:cnfStyle w:val="000000100000" w:firstRow="0" w:lastRow="0" w:firstColumn="0" w:lastColumn="0" w:oddVBand="0" w:evenVBand="0" w:oddHBand="1" w:evenHBand="0" w:firstRowFirstColumn="0" w:firstRowLastColumn="0" w:lastRowFirstColumn="0" w:lastRowLastColumn="0"/>
            </w:pPr>
            <w:r>
              <w:t>-15,931.000***</w:t>
            </w:r>
          </w:p>
          <w:p w14:paraId="1EA2D21B" w14:textId="5E364012" w:rsidR="00DD2B4B" w:rsidRDefault="00DD2B4B" w:rsidP="002A39ED">
            <w:pPr>
              <w:jc w:val="both"/>
              <w:cnfStyle w:val="000000100000" w:firstRow="0" w:lastRow="0" w:firstColumn="0" w:lastColumn="0" w:oddVBand="0" w:evenVBand="0" w:oddHBand="1" w:evenHBand="0" w:firstRowFirstColumn="0" w:firstRowLastColumn="0" w:lastRowFirstColumn="0" w:lastRowLastColumn="0"/>
            </w:pPr>
            <w:r>
              <w:t>(6,138.000)</w:t>
            </w:r>
          </w:p>
        </w:tc>
      </w:tr>
      <w:tr w:rsidR="00305951" w14:paraId="64155C9E" w14:textId="77777777" w:rsidTr="00F767F7">
        <w:tc>
          <w:tcPr>
            <w:cnfStyle w:val="001000000000" w:firstRow="0" w:lastRow="0" w:firstColumn="1" w:lastColumn="0" w:oddVBand="0" w:evenVBand="0" w:oddHBand="0" w:evenHBand="0" w:firstRowFirstColumn="0" w:firstRowLastColumn="0" w:lastRowFirstColumn="0" w:lastRowLastColumn="0"/>
            <w:tcW w:w="4675" w:type="dxa"/>
          </w:tcPr>
          <w:p w14:paraId="2E284A53" w14:textId="6244E241" w:rsidR="00305951" w:rsidRDefault="00305951" w:rsidP="002A39ED">
            <w:pPr>
              <w:jc w:val="both"/>
            </w:pPr>
            <w:proofErr w:type="spellStart"/>
            <w:r>
              <w:t>Educ:Company</w:t>
            </w:r>
            <w:proofErr w:type="spellEnd"/>
          </w:p>
        </w:tc>
        <w:tc>
          <w:tcPr>
            <w:tcW w:w="4675" w:type="dxa"/>
          </w:tcPr>
          <w:p w14:paraId="38C874E7" w14:textId="726C6A1B"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-29,950.000***</w:t>
            </w:r>
          </w:p>
          <w:p w14:paraId="5AB81BF5" w14:textId="442F7CB4"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(8,638.000)</w:t>
            </w:r>
          </w:p>
        </w:tc>
      </w:tr>
      <w:tr w:rsidR="00DD2B4B" w14:paraId="523ACDA0" w14:textId="77777777" w:rsidTr="00F7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E86E20" w14:textId="30A81C92" w:rsidR="00DD2B4B" w:rsidRDefault="00DD2B4B" w:rsidP="002A39ED">
            <w:pPr>
              <w:jc w:val="both"/>
            </w:pPr>
            <w:r>
              <w:t>Constant</w:t>
            </w:r>
          </w:p>
        </w:tc>
        <w:tc>
          <w:tcPr>
            <w:tcW w:w="4675" w:type="dxa"/>
          </w:tcPr>
          <w:p w14:paraId="01681E8A" w14:textId="7CB6B77C" w:rsidR="00DD2B4B" w:rsidRDefault="00DD2B4B" w:rsidP="002A39ED">
            <w:pPr>
              <w:jc w:val="both"/>
              <w:cnfStyle w:val="000000100000" w:firstRow="0" w:lastRow="0" w:firstColumn="0" w:lastColumn="0" w:oddVBand="0" w:evenVBand="0" w:oddHBand="1" w:evenHBand="0" w:firstRowFirstColumn="0" w:firstRowLastColumn="0" w:lastRowFirstColumn="0" w:lastRowLastColumn="0"/>
            </w:pPr>
            <w:r>
              <w:t>174,761.000***</w:t>
            </w:r>
          </w:p>
          <w:p w14:paraId="65D5B2D7" w14:textId="7C0DDDB9" w:rsidR="00DD2B4B" w:rsidRDefault="00DD2B4B" w:rsidP="002A39ED">
            <w:pPr>
              <w:jc w:val="both"/>
              <w:cnfStyle w:val="000000100000" w:firstRow="0" w:lastRow="0" w:firstColumn="0" w:lastColumn="0" w:oddVBand="0" w:evenVBand="0" w:oddHBand="1" w:evenHBand="0" w:firstRowFirstColumn="0" w:firstRowLastColumn="0" w:lastRowFirstColumn="0" w:lastRowLastColumn="0"/>
            </w:pPr>
            <w:r>
              <w:t>(7,063.000)</w:t>
            </w:r>
          </w:p>
        </w:tc>
      </w:tr>
      <w:tr w:rsidR="00DD2B4B" w14:paraId="2667F2AD" w14:textId="77777777" w:rsidTr="00F767F7">
        <w:tc>
          <w:tcPr>
            <w:cnfStyle w:val="001000000000" w:firstRow="0" w:lastRow="0" w:firstColumn="1" w:lastColumn="0" w:oddVBand="0" w:evenVBand="0" w:oddHBand="0" w:evenHBand="0" w:firstRowFirstColumn="0" w:firstRowLastColumn="0" w:lastRowFirstColumn="0" w:lastRowLastColumn="0"/>
            <w:tcW w:w="4675" w:type="dxa"/>
          </w:tcPr>
          <w:p w14:paraId="3C55D576" w14:textId="45FAD4BB" w:rsidR="00DD2B4B" w:rsidRDefault="00DD2B4B" w:rsidP="002A39ED">
            <w:pPr>
              <w:jc w:val="both"/>
            </w:pPr>
            <w:r>
              <w:t>Observations</w:t>
            </w:r>
          </w:p>
        </w:tc>
        <w:tc>
          <w:tcPr>
            <w:tcW w:w="4675" w:type="dxa"/>
          </w:tcPr>
          <w:p w14:paraId="43EAEBE1" w14:textId="3AFFF60C" w:rsidR="00DD2B4B" w:rsidRDefault="00DD2B4B" w:rsidP="002A39ED">
            <w:pPr>
              <w:jc w:val="both"/>
              <w:cnfStyle w:val="000000000000" w:firstRow="0" w:lastRow="0" w:firstColumn="0" w:lastColumn="0" w:oddVBand="0" w:evenVBand="0" w:oddHBand="0" w:evenHBand="0" w:firstRowFirstColumn="0" w:firstRowLastColumn="0" w:lastRowFirstColumn="0" w:lastRowLastColumn="0"/>
            </w:pPr>
            <w:r>
              <w:t>1421</w:t>
            </w:r>
          </w:p>
        </w:tc>
      </w:tr>
      <w:tr w:rsidR="00DD2B4B" w14:paraId="320888CD" w14:textId="77777777" w:rsidTr="00F7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8D22E0" w14:textId="5130A394" w:rsidR="00DD2B4B" w:rsidRDefault="00DD2B4B" w:rsidP="002A39ED">
            <w:pPr>
              <w:jc w:val="both"/>
            </w:pPr>
            <w:r>
              <w:t>R-squared</w:t>
            </w:r>
          </w:p>
        </w:tc>
        <w:tc>
          <w:tcPr>
            <w:tcW w:w="4675" w:type="dxa"/>
          </w:tcPr>
          <w:p w14:paraId="1A7FC07F" w14:textId="088EFD4F" w:rsidR="00DD2B4B" w:rsidRDefault="00DD2B4B" w:rsidP="002A39ED">
            <w:pPr>
              <w:jc w:val="both"/>
              <w:cnfStyle w:val="000000100000" w:firstRow="0" w:lastRow="0" w:firstColumn="0" w:lastColumn="0" w:oddVBand="0" w:evenVBand="0" w:oddHBand="1" w:evenHBand="0" w:firstRowFirstColumn="0" w:firstRowLastColumn="0" w:lastRowFirstColumn="0" w:lastRowLastColumn="0"/>
            </w:pPr>
            <w:r>
              <w:t>0.468</w:t>
            </w:r>
          </w:p>
        </w:tc>
      </w:tr>
      <w:tr w:rsidR="00DD2B4B" w14:paraId="1E76609D" w14:textId="77777777" w:rsidTr="00F767F7">
        <w:tc>
          <w:tcPr>
            <w:cnfStyle w:val="001000000000" w:firstRow="0" w:lastRow="0" w:firstColumn="1" w:lastColumn="0" w:oddVBand="0" w:evenVBand="0" w:oddHBand="0" w:evenHBand="0" w:firstRowFirstColumn="0" w:firstRowLastColumn="0" w:lastRowFirstColumn="0" w:lastRowLastColumn="0"/>
            <w:tcW w:w="4675" w:type="dxa"/>
          </w:tcPr>
          <w:p w14:paraId="2D1A1A09" w14:textId="675B306D" w:rsidR="00DD2B4B" w:rsidRDefault="00DD2B4B" w:rsidP="002A39ED">
            <w:pPr>
              <w:jc w:val="both"/>
            </w:pPr>
            <w:r>
              <w:t>Adjusted R</w:t>
            </w:r>
            <w:r>
              <w:softHyphen/>
              <w:t>-squared</w:t>
            </w:r>
          </w:p>
        </w:tc>
        <w:tc>
          <w:tcPr>
            <w:tcW w:w="4675" w:type="dxa"/>
          </w:tcPr>
          <w:p w14:paraId="5D659E4A" w14:textId="70987618" w:rsidR="00DD2B4B" w:rsidRDefault="00DD2B4B" w:rsidP="002A39ED">
            <w:pPr>
              <w:jc w:val="both"/>
              <w:cnfStyle w:val="000000000000" w:firstRow="0" w:lastRow="0" w:firstColumn="0" w:lastColumn="0" w:oddVBand="0" w:evenVBand="0" w:oddHBand="0" w:evenHBand="0" w:firstRowFirstColumn="0" w:firstRowLastColumn="0" w:lastRowFirstColumn="0" w:lastRowLastColumn="0"/>
            </w:pPr>
            <w:r>
              <w:t>0.466</w:t>
            </w:r>
          </w:p>
        </w:tc>
      </w:tr>
    </w:tbl>
    <w:p w14:paraId="049F9527" w14:textId="7AE90794" w:rsidR="008147A6" w:rsidRDefault="00DD2B4B" w:rsidP="002A39ED">
      <w:pPr>
        <w:jc w:val="both"/>
      </w:pPr>
      <w:r>
        <w:t xml:space="preserve">Note:    </w:t>
      </w:r>
      <w:r w:rsidR="00F767F7">
        <w:t xml:space="preserve">The </w:t>
      </w:r>
      <w:r w:rsidR="00432109">
        <w:t>quantity</w:t>
      </w:r>
      <w:r w:rsidR="00F767F7">
        <w:t xml:space="preserve"> in the </w:t>
      </w:r>
      <w:r w:rsidR="003B69C7">
        <w:t>parenthesis</w:t>
      </w:r>
      <w:r w:rsidR="00F767F7">
        <w:t xml:space="preserve"> is standard deviation</w:t>
      </w:r>
      <w:r w:rsidR="003B69C7">
        <w:t>.</w:t>
      </w:r>
      <w:r>
        <w:t xml:space="preserve">          </w:t>
      </w:r>
      <w:r w:rsidR="003B69C7">
        <w:t>(</w:t>
      </w:r>
      <w:r>
        <w:t xml:space="preserve"> *p&lt;0.1; **p&lt;0.05; ***p&lt;0.0</w:t>
      </w:r>
      <w:r w:rsidR="003B69C7">
        <w:t>)</w:t>
      </w:r>
    </w:p>
    <w:p w14:paraId="58D4B9CA" w14:textId="23F771FA" w:rsidR="007014FB" w:rsidRDefault="007014FB" w:rsidP="002A39ED">
      <w:pPr>
        <w:jc w:val="both"/>
      </w:pPr>
      <w:r>
        <w:t>We can see that all the variables are significant to annual compensation, at least 10% level of significance. However, this model is diagnosed with heteroscedasticity. So, we considered improving this model further converting the original OLS model into weighted least square (WLS) model taking weight. Due to this, we shall be able to obtain unbiased estimators which is not possible in the case of OLS model having heteroscedasticity.</w:t>
      </w:r>
    </w:p>
    <w:p w14:paraId="4E66AC66" w14:textId="7E196FFC" w:rsidR="008147A6" w:rsidRDefault="00330153" w:rsidP="002A39ED">
      <w:pPr>
        <w:jc w:val="both"/>
        <w:rPr>
          <w:b/>
          <w:bCs/>
        </w:rPr>
      </w:pPr>
      <w:r w:rsidRPr="00330153">
        <w:rPr>
          <w:b/>
          <w:bCs/>
        </w:rPr>
        <w:t>Weighted Least Square Method</w:t>
      </w:r>
    </w:p>
    <w:p w14:paraId="1D3D4B41" w14:textId="66DC5604" w:rsidR="002E5B56" w:rsidRDefault="00330153" w:rsidP="002A39ED">
      <w:pPr>
        <w:jc w:val="both"/>
      </w:pPr>
      <w:r>
        <w:t xml:space="preserve">Our initial OLS model was witnessed with </w:t>
      </w:r>
      <w:r w:rsidR="002E5B56">
        <w:t>heteroscedasticity while carrying out BP test and White test. So, this will lead to biased estimator. So, it is necessary to get rid of unequal variance between predicted variable and . Hence, we used weighted least square (WLS) model because WLS estimators are equivalent to the OLS estimator of the transformed model. The original model (1) in converted into WLS model taking the weight (w) as below:</w:t>
      </w:r>
    </w:p>
    <w:p w14:paraId="30EA0B70" w14:textId="2DDCBB42" w:rsidR="00330153" w:rsidRDefault="00000000" w:rsidP="00FF6719">
      <w:pPr>
        <w:ind w:left="720" w:firstLine="720"/>
        <w:jc w:val="both"/>
        <w:rPr>
          <w:rFonts w:eastAsiaTheme="minorEastAsia"/>
          <w:b/>
          <w:bCs/>
        </w:rPr>
      </w:pPr>
      <m:oMath>
        <m:f>
          <m:fPr>
            <m:ctrlPr>
              <w:rPr>
                <w:rFonts w:ascii="Cambria Math" w:hAnsi="Cambria Math"/>
                <w:b/>
                <w:bCs/>
                <w:i/>
              </w:rPr>
            </m:ctrlPr>
          </m:fPr>
          <m:num>
            <m:r>
              <m:rPr>
                <m:sty m:val="p"/>
              </m:rPr>
              <w:rPr>
                <w:rFonts w:ascii="Cambria Math" w:hAnsi="Cambria Math"/>
              </w:rPr>
              <m:t>Compensation</m:t>
            </m:r>
          </m:num>
          <m:den>
            <m:rad>
              <m:radPr>
                <m:degHide m:val="1"/>
                <m:ctrlPr>
                  <w:rPr>
                    <w:rFonts w:ascii="Cambria Math" w:hAnsi="Cambria Math"/>
                    <w:b/>
                    <w:bCs/>
                    <w:i/>
                  </w:rPr>
                </m:ctrlPr>
              </m:radPr>
              <m:deg/>
              <m:e>
                <m:r>
                  <m:rPr>
                    <m:sty m:val="bi"/>
                  </m:rPr>
                  <w:rPr>
                    <w:rFonts w:ascii="Cambria Math" w:hAnsi="Cambria Math"/>
                  </w:rPr>
                  <m:t>w</m:t>
                </m:r>
              </m:e>
            </m:rad>
          </m:den>
        </m:f>
      </m:oMath>
      <w:r w:rsidR="002E5B56">
        <w:rPr>
          <w:rFonts w:eastAsiaTheme="minorEastAsia"/>
          <w:b/>
          <w:bCs/>
        </w:rPr>
        <w:t xml:space="preserve"> = </w:t>
      </w:r>
      <m:oMath>
        <m:f>
          <m:fPr>
            <m:ctrlPr>
              <w:rPr>
                <w:rFonts w:ascii="Cambria Math" w:hAnsi="Cambria Math"/>
                <w:b/>
                <w:bCs/>
                <w:i/>
              </w:rPr>
            </m:ctrlPr>
          </m:fPr>
          <m:num>
            <m:sSub>
              <m:sSubPr>
                <m:ctrlPr>
                  <w:rPr>
                    <w:rFonts w:ascii="Cambria Math" w:hAnsi="Cambria Math"/>
                    <w:i/>
                    <w:iCs/>
                  </w:rPr>
                </m:ctrlPr>
              </m:sSubPr>
              <m:e>
                <m:r>
                  <w:rPr>
                    <w:rFonts w:ascii="Cambria Math" w:hAnsi="Cambria Math"/>
                  </w:rPr>
                  <m:t>β</m:t>
                </m:r>
              </m:e>
              <m:sub>
                <m:r>
                  <w:rPr>
                    <w:rFonts w:ascii="Cambria Math" w:hAnsi="Cambria Math"/>
                  </w:rPr>
                  <m:t>0</m:t>
                </m:r>
              </m:sub>
            </m:sSub>
          </m:num>
          <m:den>
            <m:rad>
              <m:radPr>
                <m:degHide m:val="1"/>
                <m:ctrlPr>
                  <w:rPr>
                    <w:rFonts w:ascii="Cambria Math" w:hAnsi="Cambria Math"/>
                    <w:b/>
                    <w:bCs/>
                    <w:i/>
                  </w:rPr>
                </m:ctrlPr>
              </m:radPr>
              <m:deg/>
              <m:e>
                <m:r>
                  <m:rPr>
                    <m:sty m:val="bi"/>
                  </m:rPr>
                  <w:rPr>
                    <w:rFonts w:ascii="Cambria Math" w:hAnsi="Cambria Math"/>
                  </w:rPr>
                  <m:t>w</m:t>
                </m:r>
              </m:e>
            </m:rad>
          </m:den>
        </m:f>
      </m:oMath>
      <w:r w:rsidR="002E5B56">
        <w:rPr>
          <w:rFonts w:eastAsiaTheme="minorEastAsia"/>
          <w:b/>
          <w:bCs/>
        </w:rPr>
        <w:t xml:space="preserve"> + </w:t>
      </w:r>
      <m:oMath>
        <m:f>
          <m:fPr>
            <m:ctrlPr>
              <w:rPr>
                <w:rFonts w:ascii="Cambria Math" w:hAnsi="Cambria Math"/>
                <w:b/>
                <w:bCs/>
                <w:i/>
              </w:rPr>
            </m:ctrlPr>
          </m:fPr>
          <m:num>
            <m:sSub>
              <m:sSubPr>
                <m:ctrlPr>
                  <w:rPr>
                    <w:rFonts w:ascii="Cambria Math" w:hAnsi="Cambria Math"/>
                    <w:i/>
                    <w:iCs/>
                  </w:rPr>
                </m:ctrlPr>
              </m:sSubPr>
              <m:e>
                <m:r>
                  <w:rPr>
                    <w:rFonts w:ascii="Cambria Math" w:hAnsi="Cambria Math"/>
                  </w:rPr>
                  <m:t>β</m:t>
                </m:r>
              </m:e>
              <m:sub>
                <m:r>
                  <w:rPr>
                    <w:rFonts w:ascii="Cambria Math" w:hAnsi="Cambria Math"/>
                  </w:rPr>
                  <m:t>1 Exper</m:t>
                </m:r>
              </m:sub>
            </m:sSub>
          </m:num>
          <m:den>
            <m:rad>
              <m:radPr>
                <m:degHide m:val="1"/>
                <m:ctrlPr>
                  <w:rPr>
                    <w:rFonts w:ascii="Cambria Math" w:hAnsi="Cambria Math"/>
                    <w:b/>
                    <w:bCs/>
                    <w:i/>
                  </w:rPr>
                </m:ctrlPr>
              </m:radPr>
              <m:deg/>
              <m:e>
                <m:r>
                  <m:rPr>
                    <m:sty m:val="bi"/>
                  </m:rPr>
                  <w:rPr>
                    <w:rFonts w:ascii="Cambria Math" w:hAnsi="Cambria Math"/>
                  </w:rPr>
                  <m:t>w</m:t>
                </m:r>
              </m:e>
            </m:rad>
          </m:den>
        </m:f>
      </m:oMath>
      <w:r w:rsidR="002E5B56">
        <w:rPr>
          <w:rFonts w:eastAsiaTheme="minorEastAsia"/>
          <w:b/>
          <w:bCs/>
        </w:rPr>
        <w:t xml:space="preserve">  +  </w:t>
      </w:r>
      <m:oMath>
        <m:f>
          <m:fPr>
            <m:ctrlPr>
              <w:rPr>
                <w:rFonts w:ascii="Cambria Math" w:hAnsi="Cambria Math"/>
                <w:b/>
                <w:bCs/>
                <w:i/>
              </w:rPr>
            </m:ctrlPr>
          </m:fPr>
          <m:num>
            <m:sSub>
              <m:sSubPr>
                <m:ctrlPr>
                  <w:rPr>
                    <w:rFonts w:ascii="Cambria Math" w:hAnsi="Cambria Math"/>
                    <w:i/>
                    <w:iCs/>
                  </w:rPr>
                </m:ctrlPr>
              </m:sSubPr>
              <m:e>
                <m:r>
                  <w:rPr>
                    <w:rFonts w:ascii="Cambria Math" w:hAnsi="Cambria Math"/>
                  </w:rPr>
                  <m:t>β</m:t>
                </m:r>
              </m:e>
              <m:sub>
                <m:r>
                  <w:rPr>
                    <w:rFonts w:ascii="Cambria Math" w:hAnsi="Cambria Math"/>
                  </w:rPr>
                  <m:t>2 Gender</m:t>
                </m:r>
              </m:sub>
            </m:sSub>
          </m:num>
          <m:den>
            <m:rad>
              <m:radPr>
                <m:degHide m:val="1"/>
                <m:ctrlPr>
                  <w:rPr>
                    <w:rFonts w:ascii="Cambria Math" w:hAnsi="Cambria Math"/>
                    <w:b/>
                    <w:bCs/>
                    <w:i/>
                  </w:rPr>
                </m:ctrlPr>
              </m:radPr>
              <m:deg/>
              <m:e>
                <m:r>
                  <m:rPr>
                    <m:sty m:val="bi"/>
                  </m:rPr>
                  <w:rPr>
                    <w:rFonts w:ascii="Cambria Math" w:hAnsi="Cambria Math"/>
                  </w:rPr>
                  <m:t>w</m:t>
                </m:r>
              </m:e>
            </m:rad>
          </m:den>
        </m:f>
      </m:oMath>
      <w:r w:rsidR="002E5B56">
        <w:rPr>
          <w:rFonts w:eastAsiaTheme="minorEastAsia"/>
          <w:b/>
          <w:bCs/>
        </w:rPr>
        <w:t xml:space="preserve"> +  </w:t>
      </w:r>
      <m:oMath>
        <m:f>
          <m:fPr>
            <m:ctrlPr>
              <w:rPr>
                <w:rFonts w:ascii="Cambria Math" w:hAnsi="Cambria Math"/>
                <w:b/>
                <w:bCs/>
                <w:i/>
              </w:rPr>
            </m:ctrlPr>
          </m:fPr>
          <m:num>
            <m:sSub>
              <m:sSubPr>
                <m:ctrlPr>
                  <w:rPr>
                    <w:rFonts w:ascii="Cambria Math" w:hAnsi="Cambria Math"/>
                    <w:i/>
                    <w:iCs/>
                  </w:rPr>
                </m:ctrlPr>
              </m:sSubPr>
              <m:e>
                <m:r>
                  <w:rPr>
                    <w:rFonts w:ascii="Cambria Math" w:hAnsi="Cambria Math"/>
                  </w:rPr>
                  <m:t>β</m:t>
                </m:r>
              </m:e>
              <m:sub>
                <m:r>
                  <w:rPr>
                    <w:rFonts w:ascii="Cambria Math" w:hAnsi="Cambria Math"/>
                  </w:rPr>
                  <m:t>4 Company</m:t>
                </m:r>
              </m:sub>
            </m:sSub>
          </m:num>
          <m:den>
            <m:rad>
              <m:radPr>
                <m:degHide m:val="1"/>
                <m:ctrlPr>
                  <w:rPr>
                    <w:rFonts w:ascii="Cambria Math" w:hAnsi="Cambria Math"/>
                    <w:b/>
                    <w:bCs/>
                    <w:i/>
                  </w:rPr>
                </m:ctrlPr>
              </m:radPr>
              <m:deg/>
              <m:e>
                <m:r>
                  <m:rPr>
                    <m:sty m:val="bi"/>
                  </m:rPr>
                  <w:rPr>
                    <w:rFonts w:ascii="Cambria Math" w:hAnsi="Cambria Math"/>
                  </w:rPr>
                  <m:t>w</m:t>
                </m:r>
              </m:e>
            </m:rad>
          </m:den>
        </m:f>
      </m:oMath>
      <w:r w:rsidR="002E5B56">
        <w:rPr>
          <w:rFonts w:eastAsiaTheme="minorEastAsia"/>
          <w:b/>
          <w:bCs/>
        </w:rPr>
        <w:t xml:space="preserve"> +  </w:t>
      </w:r>
      <m:oMath>
        <m:f>
          <m:fPr>
            <m:ctrlPr>
              <w:rPr>
                <w:rFonts w:ascii="Cambria Math" w:hAnsi="Cambria Math"/>
                <w:b/>
                <w:bCs/>
                <w:i/>
              </w:rPr>
            </m:ctrlPr>
          </m:fPr>
          <m:num>
            <m:sSub>
              <m:sSubPr>
                <m:ctrlPr>
                  <w:rPr>
                    <w:rFonts w:ascii="Cambria Math" w:hAnsi="Cambria Math"/>
                    <w:i/>
                    <w:iCs/>
                  </w:rPr>
                </m:ctrlPr>
              </m:sSubPr>
              <m:e>
                <m:r>
                  <w:rPr>
                    <w:rFonts w:ascii="Cambria Math" w:hAnsi="Cambria Math"/>
                  </w:rPr>
                  <m:t>β</m:t>
                </m:r>
              </m:e>
              <m:sub>
                <m:r>
                  <w:rPr>
                    <w:rFonts w:ascii="Cambria Math" w:hAnsi="Cambria Math"/>
                  </w:rPr>
                  <m:t>5 Educ. Company</m:t>
                </m:r>
              </m:sub>
            </m:sSub>
          </m:num>
          <m:den>
            <m:rad>
              <m:radPr>
                <m:degHide m:val="1"/>
                <m:ctrlPr>
                  <w:rPr>
                    <w:rFonts w:ascii="Cambria Math" w:hAnsi="Cambria Math"/>
                    <w:b/>
                    <w:bCs/>
                    <w:i/>
                  </w:rPr>
                </m:ctrlPr>
              </m:radPr>
              <m:deg/>
              <m:e>
                <m:r>
                  <m:rPr>
                    <m:sty m:val="bi"/>
                  </m:rPr>
                  <w:rPr>
                    <w:rFonts w:ascii="Cambria Math" w:hAnsi="Cambria Math"/>
                  </w:rPr>
                  <m:t>w</m:t>
                </m:r>
              </m:e>
            </m:rad>
          </m:den>
        </m:f>
      </m:oMath>
      <w:r w:rsidR="002E5B56">
        <w:rPr>
          <w:rFonts w:eastAsiaTheme="minorEastAsia"/>
          <w:b/>
          <w:bCs/>
        </w:rPr>
        <w:t xml:space="preserve"> + </w:t>
      </w:r>
      <m:oMath>
        <m:f>
          <m:fPr>
            <m:ctrlPr>
              <w:rPr>
                <w:rFonts w:ascii="Cambria Math" w:eastAsiaTheme="minorEastAsia" w:hAnsi="Cambria Math"/>
                <w:b/>
                <w:bCs/>
                <w:i/>
              </w:rPr>
            </m:ctrlPr>
          </m:fPr>
          <m:num>
            <m:r>
              <m:rPr>
                <m:sty m:val="bi"/>
              </m:rPr>
              <w:rPr>
                <w:rFonts w:ascii="Cambria Math" w:eastAsiaTheme="minorEastAsia" w:hAnsi="Cambria Math"/>
              </w:rPr>
              <m:t>v</m:t>
            </m:r>
          </m:num>
          <m:den>
            <m:rad>
              <m:radPr>
                <m:degHide m:val="1"/>
                <m:ctrlPr>
                  <w:rPr>
                    <w:rFonts w:ascii="Cambria Math" w:hAnsi="Cambria Math"/>
                    <w:b/>
                    <w:bCs/>
                    <w:i/>
                  </w:rPr>
                </m:ctrlPr>
              </m:radPr>
              <m:deg/>
              <m:e>
                <m:r>
                  <m:rPr>
                    <m:sty m:val="bi"/>
                  </m:rPr>
                  <w:rPr>
                    <w:rFonts w:ascii="Cambria Math" w:hAnsi="Cambria Math"/>
                  </w:rPr>
                  <m:t>w</m:t>
                </m:r>
              </m:e>
            </m:rad>
          </m:den>
        </m:f>
      </m:oMath>
    </w:p>
    <w:p w14:paraId="59B1F296" w14:textId="017BB717" w:rsidR="002E5B56" w:rsidRPr="007014FB" w:rsidRDefault="00000000" w:rsidP="002A39ED">
      <w:pPr>
        <w:jc w:val="both"/>
      </w:pPr>
      <m:oMath>
        <m:acc>
          <m:accPr>
            <m:ctrlPr>
              <w:rPr>
                <w:rFonts w:ascii="Cambria Math" w:hAnsi="Cambria Math"/>
                <w:i/>
              </w:rPr>
            </m:ctrlPr>
          </m:accPr>
          <m:e>
            <m:r>
              <w:rPr>
                <w:rFonts w:ascii="Cambria Math" w:hAnsi="Cambria Math"/>
              </w:rPr>
              <m:t xml:space="preserve">       compensation </m:t>
            </m:r>
          </m:e>
        </m:acc>
        <m:r>
          <w:rPr>
            <w:rFonts w:ascii="Cambria Math" w:hAnsi="Cambria Math"/>
          </w:rPr>
          <m:t xml:space="preserve">= </m:t>
        </m:r>
        <m:acc>
          <m:accPr>
            <m:ctrlPr>
              <w:rPr>
                <w:rFonts w:ascii="Cambria Math" w:hAnsi="Cambria Math"/>
                <w:i/>
              </w:rPr>
            </m:ctrlPr>
          </m:accPr>
          <m:e>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 xml:space="preserve"> </m:t>
            </m:r>
          </m:e>
        </m:acc>
      </m:oMath>
      <w:r w:rsidR="002E5B56" w:rsidRPr="007014FB">
        <w:rPr>
          <w:rFonts w:eastAsiaTheme="minorEastAsia"/>
        </w:rPr>
        <w:t xml:space="preserve"> + </w:t>
      </w:r>
      <m:oMath>
        <m:acc>
          <m:accPr>
            <m:ctrlPr>
              <w:rPr>
                <w:rFonts w:ascii="Cambria Math" w:eastAsiaTheme="minorEastAsia" w:hAnsi="Cambria Math"/>
                <w:i/>
              </w:rPr>
            </m:ctrlPr>
          </m:accPr>
          <m:e>
            <m:sSub>
              <m:sSubPr>
                <m:ctrlPr>
                  <w:rPr>
                    <w:rFonts w:ascii="Cambria Math" w:hAnsi="Cambria Math"/>
                    <w:i/>
                    <w:iCs/>
                  </w:rPr>
                </m:ctrlPr>
              </m:sSubPr>
              <m:e>
                <m:r>
                  <w:rPr>
                    <w:rFonts w:ascii="Cambria Math" w:hAnsi="Cambria Math"/>
                  </w:rPr>
                  <m:t>β</m:t>
                </m:r>
              </m:e>
              <m:sub>
                <m:r>
                  <w:rPr>
                    <w:rFonts w:ascii="Cambria Math" w:hAnsi="Cambria Math"/>
                  </w:rPr>
                  <m:t>1</m:t>
                </m:r>
              </m:sub>
            </m:sSub>
          </m:e>
        </m:acc>
      </m:oMath>
      <w:r w:rsidR="007014FB" w:rsidRPr="007014FB">
        <w:rPr>
          <w:rFonts w:eastAsiaTheme="minorEastAsia"/>
        </w:rPr>
        <w:t xml:space="preserve"> Educ + </w:t>
      </w:r>
      <m:oMath>
        <m:acc>
          <m:accPr>
            <m:ctrlPr>
              <w:rPr>
                <w:rFonts w:ascii="Cambria Math" w:eastAsiaTheme="minorEastAsia" w:hAnsi="Cambria Math"/>
                <w:i/>
              </w:rPr>
            </m:ctrlPr>
          </m:accPr>
          <m:e>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 xml:space="preserve"> </m:t>
            </m:r>
          </m:e>
        </m:acc>
      </m:oMath>
      <w:r w:rsidR="007014FB" w:rsidRPr="007014FB">
        <w:rPr>
          <w:rFonts w:eastAsiaTheme="minorEastAsia"/>
        </w:rPr>
        <w:t xml:space="preserve">Gender + </w:t>
      </w:r>
      <m:oMath>
        <m:acc>
          <m:accPr>
            <m:ctrlPr>
              <w:rPr>
                <w:rFonts w:ascii="Cambria Math" w:eastAsiaTheme="minorEastAsia" w:hAnsi="Cambria Math"/>
                <w:i/>
              </w:rPr>
            </m:ctrlPr>
          </m:accPr>
          <m:e>
            <m:sSub>
              <m:sSubPr>
                <m:ctrlPr>
                  <w:rPr>
                    <w:rFonts w:ascii="Cambria Math" w:hAnsi="Cambria Math"/>
                    <w:i/>
                    <w:iCs/>
                  </w:rPr>
                </m:ctrlPr>
              </m:sSubPr>
              <m:e>
                <m:r>
                  <w:rPr>
                    <w:rFonts w:ascii="Cambria Math" w:hAnsi="Cambria Math"/>
                  </w:rPr>
                  <m:t>β</m:t>
                </m:r>
              </m:e>
              <m:sub>
                <m:r>
                  <w:rPr>
                    <w:rFonts w:ascii="Cambria Math" w:hAnsi="Cambria Math"/>
                  </w:rPr>
                  <m:t>3</m:t>
                </m:r>
              </m:sub>
            </m:sSub>
          </m:e>
        </m:acc>
      </m:oMath>
      <w:r w:rsidR="007014FB" w:rsidRPr="007014FB">
        <w:rPr>
          <w:rFonts w:eastAsiaTheme="minorEastAsia"/>
        </w:rPr>
        <w:t xml:space="preserve"> Company + </w:t>
      </w:r>
      <m:oMath>
        <m:acc>
          <m:accPr>
            <m:ctrlPr>
              <w:rPr>
                <w:rFonts w:ascii="Cambria Math" w:eastAsiaTheme="minorEastAsia" w:hAnsi="Cambria Math"/>
                <w:i/>
              </w:rPr>
            </m:ctrlPr>
          </m:accPr>
          <m:e>
            <m:sSub>
              <m:sSubPr>
                <m:ctrlPr>
                  <w:rPr>
                    <w:rFonts w:ascii="Cambria Math" w:hAnsi="Cambria Math"/>
                    <w:i/>
                    <w:iCs/>
                  </w:rPr>
                </m:ctrlPr>
              </m:sSubPr>
              <m:e>
                <m:r>
                  <w:rPr>
                    <w:rFonts w:ascii="Cambria Math" w:hAnsi="Cambria Math"/>
                  </w:rPr>
                  <m:t>β</m:t>
                </m:r>
              </m:e>
              <m:sub>
                <m:r>
                  <w:rPr>
                    <w:rFonts w:ascii="Cambria Math" w:hAnsi="Cambria Math"/>
                  </w:rPr>
                  <m:t>4</m:t>
                </m:r>
              </m:sub>
            </m:sSub>
          </m:e>
        </m:acc>
      </m:oMath>
      <w:r w:rsidR="007014FB" w:rsidRPr="007014FB">
        <w:rPr>
          <w:rFonts w:eastAsiaTheme="minorEastAsia"/>
        </w:rPr>
        <w:t xml:space="preserve"> Educ: Company + V* ----------(2)</w:t>
      </w:r>
    </w:p>
    <w:p w14:paraId="50493148" w14:textId="0808AAB9" w:rsidR="005450FD" w:rsidRDefault="007014FB" w:rsidP="002A39ED">
      <w:pPr>
        <w:jc w:val="both"/>
      </w:pPr>
      <w:r>
        <w:t>Using model (2) we get better estimators as heteroscedasticity is addressed in this model. After this, we regressed model (2) and obtained the output as below:</w:t>
      </w:r>
    </w:p>
    <w:tbl>
      <w:tblPr>
        <w:tblStyle w:val="GridTable4-Accent1"/>
        <w:tblW w:w="0" w:type="auto"/>
        <w:tblLook w:val="04A0" w:firstRow="1" w:lastRow="0" w:firstColumn="1" w:lastColumn="0" w:noHBand="0" w:noVBand="1"/>
      </w:tblPr>
      <w:tblGrid>
        <w:gridCol w:w="4675"/>
        <w:gridCol w:w="2169"/>
        <w:gridCol w:w="2506"/>
      </w:tblGrid>
      <w:tr w:rsidR="005450FD" w14:paraId="1689D28E" w14:textId="77777777" w:rsidTr="00F30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AFF7DCC" w14:textId="2272FABF" w:rsidR="005450FD" w:rsidRDefault="005450FD" w:rsidP="002A39ED">
            <w:pPr>
              <w:jc w:val="both"/>
            </w:pPr>
            <w:r>
              <w:t xml:space="preserve">Table </w:t>
            </w:r>
            <w:r w:rsidR="00432109">
              <w:t>6</w:t>
            </w:r>
            <w:r>
              <w:t xml:space="preserve"> </w:t>
            </w:r>
            <w:r w:rsidR="00432109">
              <w:t>WLS</w:t>
            </w:r>
            <w:r>
              <w:t xml:space="preserve"> Results. Dependent Variable: Compensation</w:t>
            </w:r>
          </w:p>
        </w:tc>
      </w:tr>
      <w:tr w:rsidR="005450FD" w14:paraId="73FB35DB" w14:textId="3696B379" w:rsidTr="0054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5F4417" w14:textId="77777777" w:rsidR="005450FD" w:rsidRDefault="005450FD" w:rsidP="002A39ED">
            <w:pPr>
              <w:jc w:val="both"/>
            </w:pPr>
            <w:r>
              <w:t>Independent Variables</w:t>
            </w:r>
          </w:p>
        </w:tc>
        <w:tc>
          <w:tcPr>
            <w:tcW w:w="2169" w:type="dxa"/>
            <w:tcBorders>
              <w:right w:val="single" w:sz="4" w:space="0" w:color="auto"/>
            </w:tcBorders>
          </w:tcPr>
          <w:p w14:paraId="21C3EA2B" w14:textId="4436465D" w:rsidR="005450FD" w:rsidRDefault="005450FD" w:rsidP="002A39ED">
            <w:pPr>
              <w:jc w:val="both"/>
              <w:cnfStyle w:val="000000100000" w:firstRow="0" w:lastRow="0" w:firstColumn="0" w:lastColumn="0" w:oddVBand="0" w:evenVBand="0" w:oddHBand="1" w:evenHBand="0" w:firstRowFirstColumn="0" w:firstRowLastColumn="0" w:lastRowFirstColumn="0" w:lastRowLastColumn="0"/>
            </w:pPr>
            <w:r>
              <w:t>OLS Estimation (1)</w:t>
            </w:r>
          </w:p>
        </w:tc>
        <w:tc>
          <w:tcPr>
            <w:tcW w:w="2506" w:type="dxa"/>
            <w:tcBorders>
              <w:left w:val="single" w:sz="4" w:space="0" w:color="auto"/>
            </w:tcBorders>
          </w:tcPr>
          <w:p w14:paraId="4E7001D2" w14:textId="6B702130" w:rsidR="005450FD" w:rsidRDefault="005450FD" w:rsidP="002A39ED">
            <w:pPr>
              <w:jc w:val="both"/>
              <w:cnfStyle w:val="000000100000" w:firstRow="0" w:lastRow="0" w:firstColumn="0" w:lastColumn="0" w:oddVBand="0" w:evenVBand="0" w:oddHBand="1" w:evenHBand="0" w:firstRowFirstColumn="0" w:firstRowLastColumn="0" w:lastRowFirstColumn="0" w:lastRowLastColumn="0"/>
            </w:pPr>
            <w:r>
              <w:t>WLS Estimation (2)</w:t>
            </w:r>
          </w:p>
        </w:tc>
      </w:tr>
      <w:tr w:rsidR="00305951" w14:paraId="2CC66EB1" w14:textId="4292F615" w:rsidTr="005450FD">
        <w:tc>
          <w:tcPr>
            <w:cnfStyle w:val="001000000000" w:firstRow="0" w:lastRow="0" w:firstColumn="1" w:lastColumn="0" w:oddVBand="0" w:evenVBand="0" w:oddHBand="0" w:evenHBand="0" w:firstRowFirstColumn="0" w:firstRowLastColumn="0" w:lastRowFirstColumn="0" w:lastRowLastColumn="0"/>
            <w:tcW w:w="4675" w:type="dxa"/>
          </w:tcPr>
          <w:p w14:paraId="074E0248" w14:textId="77777777" w:rsidR="00305951" w:rsidRDefault="00305951" w:rsidP="002A39ED">
            <w:pPr>
              <w:jc w:val="both"/>
            </w:pPr>
            <w:r>
              <w:t>Educ</w:t>
            </w:r>
          </w:p>
        </w:tc>
        <w:tc>
          <w:tcPr>
            <w:tcW w:w="2169" w:type="dxa"/>
            <w:tcBorders>
              <w:right w:val="single" w:sz="4" w:space="0" w:color="auto"/>
            </w:tcBorders>
          </w:tcPr>
          <w:p w14:paraId="0D0F478E" w14:textId="0175F509"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26,921.000***</w:t>
            </w:r>
          </w:p>
          <w:p w14:paraId="3FF81EE8" w14:textId="0DF9EE00"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(7,800.000)</w:t>
            </w:r>
          </w:p>
        </w:tc>
        <w:tc>
          <w:tcPr>
            <w:tcW w:w="2506" w:type="dxa"/>
            <w:tcBorders>
              <w:left w:val="single" w:sz="4" w:space="0" w:color="auto"/>
            </w:tcBorders>
          </w:tcPr>
          <w:p w14:paraId="4DDD51CE" w14:textId="482C289D"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26,025.000***</w:t>
            </w:r>
          </w:p>
          <w:p w14:paraId="1AF74C29" w14:textId="611EF07A"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(7,836.000)</w:t>
            </w:r>
          </w:p>
        </w:tc>
      </w:tr>
      <w:tr w:rsidR="00305951" w14:paraId="213E097A" w14:textId="698B4548" w:rsidTr="0054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914FEB" w14:textId="77777777" w:rsidR="00305951" w:rsidRDefault="00305951" w:rsidP="002A39ED">
            <w:pPr>
              <w:jc w:val="both"/>
            </w:pPr>
            <w:proofErr w:type="spellStart"/>
            <w:r>
              <w:t>Exper</w:t>
            </w:r>
            <w:proofErr w:type="spellEnd"/>
          </w:p>
        </w:tc>
        <w:tc>
          <w:tcPr>
            <w:tcW w:w="2169" w:type="dxa"/>
            <w:tcBorders>
              <w:right w:val="single" w:sz="4" w:space="0" w:color="auto"/>
            </w:tcBorders>
          </w:tcPr>
          <w:p w14:paraId="034CA2E7" w14:textId="41133096"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11,473.000***</w:t>
            </w:r>
          </w:p>
          <w:p w14:paraId="77916E36" w14:textId="48B0F97F"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lastRenderedPageBreak/>
              <w:t>(356.000)</w:t>
            </w:r>
          </w:p>
        </w:tc>
        <w:tc>
          <w:tcPr>
            <w:tcW w:w="2506" w:type="dxa"/>
            <w:tcBorders>
              <w:left w:val="single" w:sz="4" w:space="0" w:color="auto"/>
            </w:tcBorders>
          </w:tcPr>
          <w:p w14:paraId="2C8E8835" w14:textId="486068F5"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lastRenderedPageBreak/>
              <w:t>13,307.000***</w:t>
            </w:r>
          </w:p>
          <w:p w14:paraId="1EEDD704" w14:textId="35A76774"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lastRenderedPageBreak/>
              <w:t>(435.000)</w:t>
            </w:r>
          </w:p>
        </w:tc>
      </w:tr>
      <w:tr w:rsidR="00305951" w14:paraId="11A899F3" w14:textId="5760AB45" w:rsidTr="005450FD">
        <w:tc>
          <w:tcPr>
            <w:cnfStyle w:val="001000000000" w:firstRow="0" w:lastRow="0" w:firstColumn="1" w:lastColumn="0" w:oddVBand="0" w:evenVBand="0" w:oddHBand="0" w:evenHBand="0" w:firstRowFirstColumn="0" w:firstRowLastColumn="0" w:lastRowFirstColumn="0" w:lastRowLastColumn="0"/>
            <w:tcW w:w="4675" w:type="dxa"/>
          </w:tcPr>
          <w:p w14:paraId="63FE4A89" w14:textId="77777777" w:rsidR="00305951" w:rsidRDefault="00305951" w:rsidP="002A39ED">
            <w:pPr>
              <w:jc w:val="both"/>
            </w:pPr>
            <w:r>
              <w:lastRenderedPageBreak/>
              <w:t>Gender</w:t>
            </w:r>
          </w:p>
        </w:tc>
        <w:tc>
          <w:tcPr>
            <w:tcW w:w="2169" w:type="dxa"/>
            <w:tcBorders>
              <w:right w:val="single" w:sz="4" w:space="0" w:color="auto"/>
            </w:tcBorders>
          </w:tcPr>
          <w:p w14:paraId="092BDDF9" w14:textId="039B6F27"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8,898.000*</w:t>
            </w:r>
          </w:p>
          <w:p w14:paraId="6241CED5" w14:textId="1636CC00"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(4,868.000)</w:t>
            </w:r>
          </w:p>
        </w:tc>
        <w:tc>
          <w:tcPr>
            <w:tcW w:w="2506" w:type="dxa"/>
            <w:tcBorders>
              <w:left w:val="single" w:sz="4" w:space="0" w:color="auto"/>
            </w:tcBorders>
          </w:tcPr>
          <w:p w14:paraId="7C7EFD3D" w14:textId="4F3CCBE1"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-249.000</w:t>
            </w:r>
          </w:p>
          <w:p w14:paraId="3297626A" w14:textId="6A665333"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(3,042.000)</w:t>
            </w:r>
          </w:p>
        </w:tc>
      </w:tr>
      <w:tr w:rsidR="00305951" w14:paraId="33C04225" w14:textId="32197BCC" w:rsidTr="0054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26A738" w14:textId="77777777" w:rsidR="00305951" w:rsidRDefault="00305951" w:rsidP="002A39ED">
            <w:pPr>
              <w:jc w:val="both"/>
            </w:pPr>
            <w:r>
              <w:t>Company</w:t>
            </w:r>
          </w:p>
        </w:tc>
        <w:tc>
          <w:tcPr>
            <w:tcW w:w="2169" w:type="dxa"/>
            <w:tcBorders>
              <w:right w:val="single" w:sz="4" w:space="0" w:color="auto"/>
            </w:tcBorders>
          </w:tcPr>
          <w:p w14:paraId="63AEC43E" w14:textId="7FB38F3F"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-15,931.000***</w:t>
            </w:r>
          </w:p>
          <w:p w14:paraId="3ED2B03F" w14:textId="4CC51584"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(6,138.000)</w:t>
            </w:r>
          </w:p>
        </w:tc>
        <w:tc>
          <w:tcPr>
            <w:tcW w:w="2506" w:type="dxa"/>
            <w:tcBorders>
              <w:left w:val="single" w:sz="4" w:space="0" w:color="auto"/>
            </w:tcBorders>
          </w:tcPr>
          <w:p w14:paraId="5D01C2FB" w14:textId="3FD7439E"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-14,860.000**</w:t>
            </w:r>
          </w:p>
          <w:p w14:paraId="27A1FD16" w14:textId="6BA36A0E"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(5,817.000)</w:t>
            </w:r>
          </w:p>
          <w:p w14:paraId="16AEFF3A" w14:textId="77777777"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p>
        </w:tc>
      </w:tr>
      <w:tr w:rsidR="00305951" w14:paraId="4214A2AD" w14:textId="77777777" w:rsidTr="005450FD">
        <w:tc>
          <w:tcPr>
            <w:cnfStyle w:val="001000000000" w:firstRow="0" w:lastRow="0" w:firstColumn="1" w:lastColumn="0" w:oddVBand="0" w:evenVBand="0" w:oddHBand="0" w:evenHBand="0" w:firstRowFirstColumn="0" w:firstRowLastColumn="0" w:lastRowFirstColumn="0" w:lastRowLastColumn="0"/>
            <w:tcW w:w="4675" w:type="dxa"/>
          </w:tcPr>
          <w:p w14:paraId="3C1C7B5C" w14:textId="5D134278" w:rsidR="00305951" w:rsidRDefault="00305951" w:rsidP="002A39ED">
            <w:pPr>
              <w:jc w:val="both"/>
            </w:pPr>
            <w:proofErr w:type="spellStart"/>
            <w:r>
              <w:t>Educ:Company</w:t>
            </w:r>
            <w:proofErr w:type="spellEnd"/>
          </w:p>
        </w:tc>
        <w:tc>
          <w:tcPr>
            <w:tcW w:w="2169" w:type="dxa"/>
            <w:tcBorders>
              <w:right w:val="single" w:sz="4" w:space="0" w:color="auto"/>
            </w:tcBorders>
          </w:tcPr>
          <w:p w14:paraId="4377ED4D" w14:textId="6ABAC48F"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-29,950.000***</w:t>
            </w:r>
          </w:p>
          <w:p w14:paraId="2BB5430D" w14:textId="1A139EDB"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(8,638.000)</w:t>
            </w:r>
          </w:p>
        </w:tc>
        <w:tc>
          <w:tcPr>
            <w:tcW w:w="2506" w:type="dxa"/>
            <w:tcBorders>
              <w:left w:val="single" w:sz="4" w:space="0" w:color="auto"/>
            </w:tcBorders>
          </w:tcPr>
          <w:p w14:paraId="3A2A1368" w14:textId="7DC20987"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-27,025.000***</w:t>
            </w:r>
          </w:p>
          <w:p w14:paraId="7B37411D" w14:textId="18451585"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(8,229.000)</w:t>
            </w:r>
          </w:p>
          <w:p w14:paraId="63DA2043" w14:textId="77777777"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p>
        </w:tc>
      </w:tr>
      <w:tr w:rsidR="00305951" w14:paraId="6C586027" w14:textId="691360D3" w:rsidTr="0054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B65670" w14:textId="77777777" w:rsidR="00305951" w:rsidRDefault="00305951" w:rsidP="002A39ED">
            <w:pPr>
              <w:jc w:val="both"/>
            </w:pPr>
            <w:r>
              <w:t>Constant</w:t>
            </w:r>
          </w:p>
        </w:tc>
        <w:tc>
          <w:tcPr>
            <w:tcW w:w="2169" w:type="dxa"/>
            <w:tcBorders>
              <w:right w:val="single" w:sz="4" w:space="0" w:color="auto"/>
            </w:tcBorders>
          </w:tcPr>
          <w:p w14:paraId="673B1079" w14:textId="06D2A11F"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174,761.000***</w:t>
            </w:r>
          </w:p>
          <w:p w14:paraId="6CA0B54E" w14:textId="7F05A25B"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(7,063.000)</w:t>
            </w:r>
          </w:p>
        </w:tc>
        <w:tc>
          <w:tcPr>
            <w:tcW w:w="2506" w:type="dxa"/>
            <w:tcBorders>
              <w:left w:val="single" w:sz="4" w:space="0" w:color="auto"/>
            </w:tcBorders>
          </w:tcPr>
          <w:p w14:paraId="43D3A570" w14:textId="16326AC2"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173,456.000***</w:t>
            </w:r>
          </w:p>
          <w:p w14:paraId="277672CB" w14:textId="6800327C"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(6,098.000)</w:t>
            </w:r>
          </w:p>
        </w:tc>
      </w:tr>
      <w:tr w:rsidR="00305951" w14:paraId="0A79DE05" w14:textId="51374281" w:rsidTr="005450FD">
        <w:tc>
          <w:tcPr>
            <w:cnfStyle w:val="001000000000" w:firstRow="0" w:lastRow="0" w:firstColumn="1" w:lastColumn="0" w:oddVBand="0" w:evenVBand="0" w:oddHBand="0" w:evenHBand="0" w:firstRowFirstColumn="0" w:firstRowLastColumn="0" w:lastRowFirstColumn="0" w:lastRowLastColumn="0"/>
            <w:tcW w:w="4675" w:type="dxa"/>
          </w:tcPr>
          <w:p w14:paraId="156DAAE3" w14:textId="77777777" w:rsidR="00305951" w:rsidRDefault="00305951" w:rsidP="002A39ED">
            <w:pPr>
              <w:jc w:val="both"/>
            </w:pPr>
            <w:r>
              <w:t>Observations</w:t>
            </w:r>
          </w:p>
        </w:tc>
        <w:tc>
          <w:tcPr>
            <w:tcW w:w="2169" w:type="dxa"/>
            <w:tcBorders>
              <w:right w:val="single" w:sz="4" w:space="0" w:color="auto"/>
            </w:tcBorders>
          </w:tcPr>
          <w:p w14:paraId="2B417D8A" w14:textId="6A9DA3D3"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1421</w:t>
            </w:r>
          </w:p>
        </w:tc>
        <w:tc>
          <w:tcPr>
            <w:tcW w:w="2506" w:type="dxa"/>
            <w:tcBorders>
              <w:left w:val="single" w:sz="4" w:space="0" w:color="auto"/>
            </w:tcBorders>
          </w:tcPr>
          <w:p w14:paraId="4FFF3D88" w14:textId="42EC7B82"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1421</w:t>
            </w:r>
          </w:p>
        </w:tc>
      </w:tr>
      <w:tr w:rsidR="00305951" w14:paraId="55A1352A" w14:textId="4BDD7BA3" w:rsidTr="0054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4712DA" w14:textId="77777777" w:rsidR="00305951" w:rsidRDefault="00305951" w:rsidP="002A39ED">
            <w:pPr>
              <w:jc w:val="both"/>
            </w:pPr>
            <w:r>
              <w:t>R-squared</w:t>
            </w:r>
          </w:p>
        </w:tc>
        <w:tc>
          <w:tcPr>
            <w:tcW w:w="2169" w:type="dxa"/>
            <w:tcBorders>
              <w:right w:val="single" w:sz="4" w:space="0" w:color="auto"/>
            </w:tcBorders>
          </w:tcPr>
          <w:p w14:paraId="41AAEF0A" w14:textId="3CA2BB41"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0.468</w:t>
            </w:r>
          </w:p>
        </w:tc>
        <w:tc>
          <w:tcPr>
            <w:tcW w:w="2506" w:type="dxa"/>
            <w:tcBorders>
              <w:left w:val="single" w:sz="4" w:space="0" w:color="auto"/>
            </w:tcBorders>
          </w:tcPr>
          <w:p w14:paraId="0ADCECC4" w14:textId="49F69224"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0.427</w:t>
            </w:r>
          </w:p>
        </w:tc>
      </w:tr>
      <w:tr w:rsidR="00305951" w14:paraId="7430647D" w14:textId="6A999F91" w:rsidTr="005450FD">
        <w:tc>
          <w:tcPr>
            <w:cnfStyle w:val="001000000000" w:firstRow="0" w:lastRow="0" w:firstColumn="1" w:lastColumn="0" w:oddVBand="0" w:evenVBand="0" w:oddHBand="0" w:evenHBand="0" w:firstRowFirstColumn="0" w:firstRowLastColumn="0" w:lastRowFirstColumn="0" w:lastRowLastColumn="0"/>
            <w:tcW w:w="4675" w:type="dxa"/>
          </w:tcPr>
          <w:p w14:paraId="24816F04" w14:textId="77777777" w:rsidR="00305951" w:rsidRDefault="00305951" w:rsidP="002A39ED">
            <w:pPr>
              <w:jc w:val="both"/>
            </w:pPr>
            <w:r>
              <w:t>Adjusted R</w:t>
            </w:r>
            <w:r>
              <w:softHyphen/>
              <w:t>-squared</w:t>
            </w:r>
          </w:p>
        </w:tc>
        <w:tc>
          <w:tcPr>
            <w:tcW w:w="2169" w:type="dxa"/>
            <w:tcBorders>
              <w:right w:val="single" w:sz="4" w:space="0" w:color="auto"/>
            </w:tcBorders>
          </w:tcPr>
          <w:p w14:paraId="148CAF5E" w14:textId="13514DA4"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0.466</w:t>
            </w:r>
          </w:p>
        </w:tc>
        <w:tc>
          <w:tcPr>
            <w:tcW w:w="2506" w:type="dxa"/>
            <w:tcBorders>
              <w:left w:val="single" w:sz="4" w:space="0" w:color="auto"/>
            </w:tcBorders>
          </w:tcPr>
          <w:p w14:paraId="228B5C76" w14:textId="659F3DC0"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0.425</w:t>
            </w:r>
          </w:p>
        </w:tc>
      </w:tr>
    </w:tbl>
    <w:p w14:paraId="44622277" w14:textId="4ADC46E1" w:rsidR="008147A6" w:rsidRDefault="00432109" w:rsidP="002A39ED">
      <w:pPr>
        <w:jc w:val="both"/>
      </w:pPr>
      <w:r>
        <w:t>Note: The quantity in parenthesis is standard deviation.                              (*p&lt;0.1; **p&lt;0.05; ***p&lt;0.01)</w:t>
      </w:r>
    </w:p>
    <w:p w14:paraId="42717667" w14:textId="4E287822" w:rsidR="002677C3" w:rsidRDefault="007014FB" w:rsidP="002A39ED">
      <w:pPr>
        <w:jc w:val="both"/>
      </w:pPr>
      <w:r>
        <w:t xml:space="preserve">We can observe that </w:t>
      </w:r>
      <w:r w:rsidR="002677C3">
        <w:t xml:space="preserve">when considering OLS estimation, all the variables turned out to be significant but taking WLS estimation, except Gender variable. For instance, Educ variable is significant to annual compensation. Since, Educ is a dummy variable where under-graduate is base dummy and </w:t>
      </w:r>
      <w:proofErr w:type="spellStart"/>
      <w:r w:rsidR="002677C3">
        <w:t>Eudc</w:t>
      </w:r>
      <w:proofErr w:type="spellEnd"/>
      <w:r w:rsidR="002677C3">
        <w:t xml:space="preserve"> estimator is positive. It means, no matter what kind of company we work our education level i.e. higher education (Master’s degree) has </w:t>
      </w:r>
      <w:r w:rsidR="00D17CE2">
        <w:t>a positive</w:t>
      </w:r>
      <w:r w:rsidR="002677C3">
        <w:t xml:space="preserve"> impact on annual compensation. In other words, master’s degree students will make $26025 more with </w:t>
      </w:r>
      <w:r w:rsidR="00D17CE2">
        <w:t xml:space="preserve">the </w:t>
      </w:r>
      <w:r w:rsidR="002677C3">
        <w:t xml:space="preserve">increase in level from under-graduate to graduate level. Furthermore, </w:t>
      </w:r>
      <w:r w:rsidR="00D17CE2">
        <w:t xml:space="preserve">the </w:t>
      </w:r>
      <w:r w:rsidR="002677C3">
        <w:t>number of years of experience (</w:t>
      </w:r>
      <w:proofErr w:type="spellStart"/>
      <w:r w:rsidR="002677C3">
        <w:t>Exper</w:t>
      </w:r>
      <w:proofErr w:type="spellEnd"/>
      <w:r w:rsidR="002677C3">
        <w:t xml:space="preserve">) is positively associated with annual compensation. With every increase in years of experience, annual compensation will increase by $13,307. When we observe the estimate of company variable, it is negative. Being dummy variable where base dummy is Amazon, it indicates that </w:t>
      </w:r>
      <w:r w:rsidR="002677C3" w:rsidRPr="002677C3">
        <w:t xml:space="preserve">Apple </w:t>
      </w:r>
      <w:r w:rsidR="00DE38E0">
        <w:t>compensated</w:t>
      </w:r>
      <w:r w:rsidR="002677C3" w:rsidRPr="002677C3">
        <w:t xml:space="preserve"> more to its employees </w:t>
      </w:r>
      <w:r w:rsidR="002677C3">
        <w:t>than Amazon.</w:t>
      </w:r>
      <w:r w:rsidR="00DE38E0">
        <w:t xml:space="preserve"> Observing </w:t>
      </w:r>
      <w:r w:rsidR="009433B6">
        <w:t>the interaction</w:t>
      </w:r>
      <w:r w:rsidR="00DE38E0">
        <w:t xml:space="preserve"> term “</w:t>
      </w:r>
      <w:proofErr w:type="spellStart"/>
      <w:r w:rsidR="00DE38E0">
        <w:t>Educ.Company</w:t>
      </w:r>
      <w:proofErr w:type="spellEnd"/>
      <w:r w:rsidR="00DE38E0">
        <w:t xml:space="preserve">” we can conclude that </w:t>
      </w:r>
      <w:r w:rsidR="002677C3">
        <w:t>tech company pay more than non-tech company</w:t>
      </w:r>
      <w:r w:rsidR="00DE38E0">
        <w:t xml:space="preserve"> based on the education level</w:t>
      </w:r>
      <w:r w:rsidR="002677C3">
        <w:t xml:space="preserve">. </w:t>
      </w:r>
      <w:r w:rsidR="00DE38E0">
        <w:t xml:space="preserve">It means, </w:t>
      </w:r>
      <w:r w:rsidR="0028196C">
        <w:t xml:space="preserve">the nature or type </w:t>
      </w:r>
      <w:r w:rsidR="00DE38E0">
        <w:t>of a company matter</w:t>
      </w:r>
      <w:r w:rsidR="0028196C">
        <w:t>s</w:t>
      </w:r>
      <w:r w:rsidR="00DE38E0">
        <w:t xml:space="preserve"> in terms of annual compensation, given the education level.</w:t>
      </w:r>
    </w:p>
    <w:p w14:paraId="1951DB5E" w14:textId="77777777" w:rsidR="002677C3" w:rsidRPr="002677C3" w:rsidRDefault="002677C3" w:rsidP="002A39ED">
      <w:pPr>
        <w:jc w:val="both"/>
      </w:pPr>
    </w:p>
    <w:tbl>
      <w:tblPr>
        <w:tblStyle w:val="GridTable5Dark-Accent1"/>
        <w:tblW w:w="0" w:type="auto"/>
        <w:tblLook w:val="04A0" w:firstRow="1" w:lastRow="0" w:firstColumn="1" w:lastColumn="0" w:noHBand="0" w:noVBand="1"/>
      </w:tblPr>
      <w:tblGrid>
        <w:gridCol w:w="4675"/>
        <w:gridCol w:w="2289"/>
        <w:gridCol w:w="2386"/>
      </w:tblGrid>
      <w:tr w:rsidR="00432109" w14:paraId="131D8277" w14:textId="77777777" w:rsidTr="00F30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00A3845" w14:textId="77777777" w:rsidR="00432109" w:rsidRDefault="00432109" w:rsidP="002A39ED">
            <w:pPr>
              <w:jc w:val="both"/>
            </w:pPr>
            <w:r>
              <w:t>Table 5 Heteroscedasticity Test of OLS model</w:t>
            </w:r>
          </w:p>
        </w:tc>
      </w:tr>
      <w:tr w:rsidR="00432109" w14:paraId="3480F23E" w14:textId="77777777" w:rsidTr="00F3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22C913" w14:textId="77777777" w:rsidR="00432109" w:rsidRDefault="00432109" w:rsidP="002A39ED">
            <w:pPr>
              <w:jc w:val="both"/>
            </w:pPr>
          </w:p>
        </w:tc>
        <w:tc>
          <w:tcPr>
            <w:tcW w:w="2289" w:type="dxa"/>
          </w:tcPr>
          <w:p w14:paraId="4788C06F" w14:textId="77777777" w:rsidR="00432109" w:rsidRDefault="00432109" w:rsidP="002A39ED">
            <w:pPr>
              <w:jc w:val="both"/>
              <w:cnfStyle w:val="000000100000" w:firstRow="0" w:lastRow="0" w:firstColumn="0" w:lastColumn="0" w:oddVBand="0" w:evenVBand="0" w:oddHBand="1" w:evenHBand="0" w:firstRowFirstColumn="0" w:firstRowLastColumn="0" w:lastRowFirstColumn="0" w:lastRowLastColumn="0"/>
            </w:pPr>
            <w:r>
              <w:t>BP</w:t>
            </w:r>
          </w:p>
        </w:tc>
        <w:tc>
          <w:tcPr>
            <w:tcW w:w="2386" w:type="dxa"/>
          </w:tcPr>
          <w:p w14:paraId="644B36C4" w14:textId="77777777" w:rsidR="00432109" w:rsidRDefault="00432109" w:rsidP="002A39ED">
            <w:pPr>
              <w:jc w:val="both"/>
              <w:cnfStyle w:val="000000100000" w:firstRow="0" w:lastRow="0" w:firstColumn="0" w:lastColumn="0" w:oddVBand="0" w:evenVBand="0" w:oddHBand="1" w:evenHBand="0" w:firstRowFirstColumn="0" w:firstRowLastColumn="0" w:lastRowFirstColumn="0" w:lastRowLastColumn="0"/>
            </w:pPr>
            <w:r>
              <w:t>P value</w:t>
            </w:r>
          </w:p>
        </w:tc>
      </w:tr>
      <w:tr w:rsidR="00432109" w14:paraId="28FAAEA0" w14:textId="77777777" w:rsidTr="00F30E47">
        <w:tc>
          <w:tcPr>
            <w:cnfStyle w:val="001000000000" w:firstRow="0" w:lastRow="0" w:firstColumn="1" w:lastColumn="0" w:oddVBand="0" w:evenVBand="0" w:oddHBand="0" w:evenHBand="0" w:firstRowFirstColumn="0" w:firstRowLastColumn="0" w:lastRowFirstColumn="0" w:lastRowLastColumn="0"/>
            <w:tcW w:w="4675" w:type="dxa"/>
          </w:tcPr>
          <w:p w14:paraId="51DA03B9" w14:textId="77777777" w:rsidR="00432109" w:rsidRDefault="00432109" w:rsidP="002A39ED">
            <w:pPr>
              <w:jc w:val="both"/>
            </w:pPr>
            <w:r>
              <w:t>Breusch-Pagan Test</w:t>
            </w:r>
          </w:p>
        </w:tc>
        <w:tc>
          <w:tcPr>
            <w:tcW w:w="2289" w:type="dxa"/>
          </w:tcPr>
          <w:p w14:paraId="33CDA9D3" w14:textId="1A68EBE0" w:rsidR="00432109" w:rsidRDefault="00432109" w:rsidP="002A39ED">
            <w:pPr>
              <w:jc w:val="both"/>
              <w:cnfStyle w:val="000000000000" w:firstRow="0" w:lastRow="0" w:firstColumn="0" w:lastColumn="0" w:oddVBand="0" w:evenVBand="0" w:oddHBand="0" w:evenHBand="0" w:firstRowFirstColumn="0" w:firstRowLastColumn="0" w:lastRowFirstColumn="0" w:lastRowLastColumn="0"/>
            </w:pPr>
            <w:r w:rsidRPr="00432109">
              <w:rPr>
                <w:b/>
                <w:bCs/>
              </w:rPr>
              <w:t xml:space="preserve">0.0000001, </w:t>
            </w:r>
            <w:proofErr w:type="spellStart"/>
            <w:r w:rsidRPr="00432109">
              <w:rPr>
                <w:b/>
                <w:bCs/>
              </w:rPr>
              <w:t>df</w:t>
            </w:r>
            <w:proofErr w:type="spellEnd"/>
            <w:r w:rsidRPr="00432109">
              <w:rPr>
                <w:b/>
                <w:bCs/>
              </w:rPr>
              <w:t xml:space="preserve"> = 5</w:t>
            </w:r>
          </w:p>
        </w:tc>
        <w:tc>
          <w:tcPr>
            <w:tcW w:w="2386" w:type="dxa"/>
          </w:tcPr>
          <w:p w14:paraId="73F8C06B" w14:textId="25255B80" w:rsidR="00432109" w:rsidRDefault="00432109" w:rsidP="002A39ED">
            <w:pPr>
              <w:jc w:val="both"/>
              <w:cnfStyle w:val="000000000000" w:firstRow="0" w:lastRow="0" w:firstColumn="0" w:lastColumn="0" w:oddVBand="0" w:evenVBand="0" w:oddHBand="0" w:evenHBand="0" w:firstRowFirstColumn="0" w:firstRowLastColumn="0" w:lastRowFirstColumn="0" w:lastRowLastColumn="0"/>
            </w:pPr>
            <w:r>
              <w:t>1</w:t>
            </w:r>
          </w:p>
        </w:tc>
      </w:tr>
      <w:tr w:rsidR="00432109" w14:paraId="52A8C36F" w14:textId="77777777" w:rsidTr="00F3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09FD61" w14:textId="77777777" w:rsidR="00432109" w:rsidRDefault="00432109" w:rsidP="002A39ED">
            <w:pPr>
              <w:jc w:val="both"/>
            </w:pPr>
            <w:r>
              <w:t>White Test</w:t>
            </w:r>
          </w:p>
        </w:tc>
        <w:tc>
          <w:tcPr>
            <w:tcW w:w="2289" w:type="dxa"/>
          </w:tcPr>
          <w:p w14:paraId="7E4A3020" w14:textId="1A0B6912" w:rsidR="00432109" w:rsidRDefault="00432109" w:rsidP="002A39ED">
            <w:pPr>
              <w:jc w:val="both"/>
              <w:cnfStyle w:val="000000100000" w:firstRow="0" w:lastRow="0" w:firstColumn="0" w:lastColumn="0" w:oddVBand="0" w:evenVBand="0" w:oddHBand="1" w:evenHBand="0" w:firstRowFirstColumn="0" w:firstRowLastColumn="0" w:lastRowFirstColumn="0" w:lastRowLastColumn="0"/>
            </w:pPr>
            <w:r w:rsidRPr="00432109">
              <w:rPr>
                <w:b/>
                <w:bCs/>
              </w:rPr>
              <w:t xml:space="preserve">0.0000001, </w:t>
            </w:r>
            <w:proofErr w:type="spellStart"/>
            <w:r w:rsidRPr="00432109">
              <w:rPr>
                <w:b/>
                <w:bCs/>
              </w:rPr>
              <w:t>df</w:t>
            </w:r>
            <w:proofErr w:type="spellEnd"/>
            <w:r w:rsidRPr="00432109">
              <w:rPr>
                <w:b/>
                <w:bCs/>
              </w:rPr>
              <w:t xml:space="preserve"> = 2</w:t>
            </w:r>
          </w:p>
        </w:tc>
        <w:tc>
          <w:tcPr>
            <w:tcW w:w="2386" w:type="dxa"/>
          </w:tcPr>
          <w:p w14:paraId="7F253D2C" w14:textId="2533FCF7" w:rsidR="00432109" w:rsidRDefault="00F374A0" w:rsidP="002A39ED">
            <w:pPr>
              <w:jc w:val="both"/>
              <w:cnfStyle w:val="000000100000" w:firstRow="0" w:lastRow="0" w:firstColumn="0" w:lastColumn="0" w:oddVBand="0" w:evenVBand="0" w:oddHBand="1" w:evenHBand="0" w:firstRowFirstColumn="0" w:firstRowLastColumn="0" w:lastRowFirstColumn="0" w:lastRowLastColumn="0"/>
            </w:pPr>
            <w:r>
              <w:t>1</w:t>
            </w:r>
          </w:p>
        </w:tc>
      </w:tr>
    </w:tbl>
    <w:p w14:paraId="41951E89" w14:textId="209562B8" w:rsidR="00432109" w:rsidRDefault="00432109" w:rsidP="002A39ED">
      <w:pPr>
        <w:jc w:val="both"/>
        <w:rPr>
          <w:b/>
          <w:bCs/>
        </w:rPr>
      </w:pPr>
    </w:p>
    <w:p w14:paraId="06B7594F" w14:textId="567C63CD" w:rsidR="008147A6" w:rsidRDefault="00A364C4" w:rsidP="002A39ED">
      <w:pPr>
        <w:jc w:val="both"/>
        <w:rPr>
          <w:b/>
          <w:bCs/>
        </w:rPr>
      </w:pPr>
      <w:r w:rsidRPr="00A364C4">
        <w:rPr>
          <w:b/>
          <w:bCs/>
        </w:rPr>
        <w:t>Robustness checking</w:t>
      </w:r>
    </w:p>
    <w:p w14:paraId="0ACDD09B" w14:textId="4FF427D9" w:rsidR="00406F12" w:rsidRPr="00FB4C54" w:rsidRDefault="00406F12" w:rsidP="002A39ED">
      <w:pPr>
        <w:jc w:val="both"/>
      </w:pPr>
      <w:r w:rsidRPr="00FB4C54">
        <w:t>We carried several robustness checking considering the first model. Firstly, we carried multi-collinearity check using variance inflation factor (VIF)</w:t>
      </w:r>
      <w:r w:rsidR="00FB4C54">
        <w:t xml:space="preserve"> and presented both in tabulated and heat map of correlation of explanatory variables. </w:t>
      </w:r>
    </w:p>
    <w:tbl>
      <w:tblPr>
        <w:tblStyle w:val="GridTable5Dark-Accent5"/>
        <w:tblW w:w="0" w:type="auto"/>
        <w:jc w:val="center"/>
        <w:tblLook w:val="04A0" w:firstRow="1" w:lastRow="0" w:firstColumn="1" w:lastColumn="0" w:noHBand="0" w:noVBand="1"/>
      </w:tblPr>
      <w:tblGrid>
        <w:gridCol w:w="652"/>
        <w:gridCol w:w="943"/>
        <w:gridCol w:w="1266"/>
        <w:gridCol w:w="1690"/>
        <w:gridCol w:w="2488"/>
      </w:tblGrid>
      <w:tr w:rsidR="009166D1" w:rsidRPr="005450FD" w14:paraId="10111981" w14:textId="77777777" w:rsidTr="009166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Pr>
          <w:p w14:paraId="7307DF5E" w14:textId="77777777" w:rsidR="009166D1" w:rsidRPr="005450FD" w:rsidRDefault="009166D1" w:rsidP="002A39ED">
            <w:pPr>
              <w:jc w:val="both"/>
            </w:pPr>
            <w:r>
              <w:t>Table 4 Variance Inflation Factor (VIF)</w:t>
            </w:r>
          </w:p>
        </w:tc>
      </w:tr>
      <w:tr w:rsidR="009166D1" w:rsidRPr="005450FD" w14:paraId="44696553" w14:textId="77777777" w:rsidTr="009166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0C232E" w14:textId="77777777" w:rsidR="009166D1" w:rsidRPr="005450FD" w:rsidRDefault="009166D1" w:rsidP="002A39ED">
            <w:pPr>
              <w:jc w:val="both"/>
            </w:pPr>
            <w:r w:rsidRPr="005450FD">
              <w:t>Educ</w:t>
            </w:r>
          </w:p>
        </w:tc>
        <w:tc>
          <w:tcPr>
            <w:tcW w:w="0" w:type="auto"/>
          </w:tcPr>
          <w:p w14:paraId="1BAE9A31" w14:textId="77777777" w:rsidR="009166D1" w:rsidRPr="005450FD" w:rsidRDefault="009166D1" w:rsidP="002A39ED">
            <w:pPr>
              <w:ind w:left="220"/>
              <w:jc w:val="both"/>
              <w:cnfStyle w:val="000000100000" w:firstRow="0" w:lastRow="0" w:firstColumn="0" w:lastColumn="0" w:oddVBand="0" w:evenVBand="0" w:oddHBand="1" w:evenHBand="0" w:firstRowFirstColumn="0" w:firstRowLastColumn="0" w:lastRowFirstColumn="0" w:lastRowLastColumn="0"/>
            </w:pPr>
            <w:proofErr w:type="spellStart"/>
            <w:r w:rsidRPr="005450FD">
              <w:t>exper</w:t>
            </w:r>
            <w:proofErr w:type="spellEnd"/>
          </w:p>
        </w:tc>
        <w:tc>
          <w:tcPr>
            <w:tcW w:w="0" w:type="auto"/>
          </w:tcPr>
          <w:p w14:paraId="145E14A8" w14:textId="77777777" w:rsidR="009166D1" w:rsidRPr="005450FD" w:rsidRDefault="009166D1" w:rsidP="002A39ED">
            <w:pPr>
              <w:ind w:left="384"/>
              <w:jc w:val="both"/>
              <w:cnfStyle w:val="000000100000" w:firstRow="0" w:lastRow="0" w:firstColumn="0" w:lastColumn="0" w:oddVBand="0" w:evenVBand="0" w:oddHBand="1" w:evenHBand="0" w:firstRowFirstColumn="0" w:firstRowLastColumn="0" w:lastRowFirstColumn="0" w:lastRowLastColumn="0"/>
            </w:pPr>
            <w:r w:rsidRPr="005450FD">
              <w:t>Gender</w:t>
            </w:r>
          </w:p>
        </w:tc>
        <w:tc>
          <w:tcPr>
            <w:tcW w:w="0" w:type="auto"/>
          </w:tcPr>
          <w:p w14:paraId="784B361D" w14:textId="77777777" w:rsidR="009166D1" w:rsidRPr="005450FD" w:rsidRDefault="009166D1" w:rsidP="002A39ED">
            <w:pPr>
              <w:ind w:left="628"/>
              <w:jc w:val="both"/>
              <w:cnfStyle w:val="000000100000" w:firstRow="0" w:lastRow="0" w:firstColumn="0" w:lastColumn="0" w:oddVBand="0" w:evenVBand="0" w:oddHBand="1" w:evenHBand="0" w:firstRowFirstColumn="0" w:firstRowLastColumn="0" w:lastRowFirstColumn="0" w:lastRowLastColumn="0"/>
            </w:pPr>
            <w:r w:rsidRPr="005450FD">
              <w:t>Company</w:t>
            </w:r>
          </w:p>
        </w:tc>
        <w:tc>
          <w:tcPr>
            <w:tcW w:w="0" w:type="auto"/>
          </w:tcPr>
          <w:p w14:paraId="7867E281" w14:textId="0A3460EE" w:rsidR="009166D1" w:rsidRPr="005450FD" w:rsidRDefault="009166D1" w:rsidP="002A39ED">
            <w:pPr>
              <w:ind w:left="936"/>
              <w:jc w:val="both"/>
              <w:cnfStyle w:val="000000100000" w:firstRow="0" w:lastRow="0" w:firstColumn="0" w:lastColumn="0" w:oddVBand="0" w:evenVBand="0" w:oddHBand="1" w:evenHBand="0" w:firstRowFirstColumn="0" w:firstRowLastColumn="0" w:lastRowFirstColumn="0" w:lastRowLastColumn="0"/>
            </w:pPr>
            <w:proofErr w:type="spellStart"/>
            <w:r w:rsidRPr="005450FD">
              <w:t>Educ:Company</w:t>
            </w:r>
            <w:proofErr w:type="spellEnd"/>
          </w:p>
        </w:tc>
      </w:tr>
      <w:tr w:rsidR="009166D1" w:rsidRPr="005450FD" w14:paraId="0C0E5FBC" w14:textId="77777777" w:rsidTr="009166D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6101BD" w14:textId="16773BD7" w:rsidR="009166D1" w:rsidRPr="005450FD" w:rsidRDefault="009166D1" w:rsidP="002A39ED">
            <w:pPr>
              <w:jc w:val="both"/>
            </w:pPr>
            <w:r w:rsidRPr="005450FD">
              <w:t>5.51</w:t>
            </w:r>
          </w:p>
        </w:tc>
        <w:tc>
          <w:tcPr>
            <w:tcW w:w="0" w:type="auto"/>
          </w:tcPr>
          <w:p w14:paraId="168C684F" w14:textId="77777777" w:rsidR="009166D1" w:rsidRPr="005450FD" w:rsidRDefault="009166D1" w:rsidP="002A39ED">
            <w:pPr>
              <w:ind w:left="276"/>
              <w:jc w:val="both"/>
              <w:cnfStyle w:val="000000000000" w:firstRow="0" w:lastRow="0" w:firstColumn="0" w:lastColumn="0" w:oddVBand="0" w:evenVBand="0" w:oddHBand="0" w:evenHBand="0" w:firstRowFirstColumn="0" w:firstRowLastColumn="0" w:lastRowFirstColumn="0" w:lastRowLastColumn="0"/>
            </w:pPr>
            <w:r w:rsidRPr="005450FD">
              <w:t>1.05</w:t>
            </w:r>
          </w:p>
        </w:tc>
        <w:tc>
          <w:tcPr>
            <w:tcW w:w="0" w:type="auto"/>
          </w:tcPr>
          <w:p w14:paraId="238A5E77" w14:textId="77777777" w:rsidR="009166D1" w:rsidRPr="005450FD" w:rsidRDefault="009166D1" w:rsidP="002A39ED">
            <w:pPr>
              <w:ind w:left="480"/>
              <w:jc w:val="both"/>
              <w:cnfStyle w:val="000000000000" w:firstRow="0" w:lastRow="0" w:firstColumn="0" w:lastColumn="0" w:oddVBand="0" w:evenVBand="0" w:oddHBand="0" w:evenHBand="0" w:firstRowFirstColumn="0" w:firstRowLastColumn="0" w:lastRowFirstColumn="0" w:lastRowLastColumn="0"/>
            </w:pPr>
            <w:r w:rsidRPr="005450FD">
              <w:t>1.02</w:t>
            </w:r>
          </w:p>
        </w:tc>
        <w:tc>
          <w:tcPr>
            <w:tcW w:w="0" w:type="auto"/>
          </w:tcPr>
          <w:p w14:paraId="0E56C4D0" w14:textId="77777777" w:rsidR="009166D1" w:rsidRPr="005450FD" w:rsidRDefault="009166D1" w:rsidP="002A39ED">
            <w:pPr>
              <w:ind w:left="996"/>
              <w:jc w:val="both"/>
              <w:cnfStyle w:val="000000000000" w:firstRow="0" w:lastRow="0" w:firstColumn="0" w:lastColumn="0" w:oddVBand="0" w:evenVBand="0" w:oddHBand="0" w:evenHBand="0" w:firstRowFirstColumn="0" w:firstRowLastColumn="0" w:lastRowFirstColumn="0" w:lastRowLastColumn="0"/>
            </w:pPr>
            <w:r w:rsidRPr="005450FD">
              <w:t>2.03</w:t>
            </w:r>
          </w:p>
        </w:tc>
        <w:tc>
          <w:tcPr>
            <w:tcW w:w="0" w:type="auto"/>
          </w:tcPr>
          <w:p w14:paraId="31C92147" w14:textId="77777777" w:rsidR="009166D1" w:rsidRPr="005450FD" w:rsidRDefault="009166D1" w:rsidP="002A39ED">
            <w:pPr>
              <w:ind w:left="1864"/>
              <w:jc w:val="both"/>
              <w:cnfStyle w:val="000000000000" w:firstRow="0" w:lastRow="0" w:firstColumn="0" w:lastColumn="0" w:oddVBand="0" w:evenVBand="0" w:oddHBand="0" w:evenHBand="0" w:firstRowFirstColumn="0" w:firstRowLastColumn="0" w:lastRowFirstColumn="0" w:lastRowLastColumn="0"/>
            </w:pPr>
            <w:r w:rsidRPr="005450FD">
              <w:t>6.45</w:t>
            </w:r>
          </w:p>
        </w:tc>
      </w:tr>
    </w:tbl>
    <w:p w14:paraId="387555A4" w14:textId="4C0DB60F" w:rsidR="00FB4C54" w:rsidRDefault="00FB4C54" w:rsidP="002A39ED">
      <w:pPr>
        <w:jc w:val="both"/>
      </w:pPr>
      <w:r w:rsidRPr="00FB4C54">
        <w:rPr>
          <w:noProof/>
        </w:rPr>
        <w:lastRenderedPageBreak/>
        <w:drawing>
          <wp:inline distT="0" distB="0" distL="0" distR="0" wp14:anchorId="450E2DEC" wp14:editId="4C0493B8">
            <wp:extent cx="4998720" cy="3657600"/>
            <wp:effectExtent l="0" t="0" r="0" b="0"/>
            <wp:docPr id="12" name="Content Placeholder 11" descr="A picture containing chart&#10;&#10;Description automatically generated">
              <a:extLst xmlns:a="http://schemas.openxmlformats.org/drawingml/2006/main">
                <a:ext uri="{FF2B5EF4-FFF2-40B4-BE49-F238E27FC236}">
                  <a16:creationId xmlns:a16="http://schemas.microsoft.com/office/drawing/2014/main" id="{86D6E977-273E-32E4-9F4F-5F8ADA0A2E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A picture containing chart&#10;&#10;Description automatically generated">
                      <a:extLst>
                        <a:ext uri="{FF2B5EF4-FFF2-40B4-BE49-F238E27FC236}">
                          <a16:creationId xmlns:a16="http://schemas.microsoft.com/office/drawing/2014/main" id="{86D6E977-273E-32E4-9F4F-5F8ADA0A2E1E}"/>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98720" cy="3657600"/>
                    </a:xfrm>
                    <a:prstGeom prst="rect">
                      <a:avLst/>
                    </a:prstGeom>
                  </pic:spPr>
                </pic:pic>
              </a:graphicData>
            </a:graphic>
          </wp:inline>
        </w:drawing>
      </w:r>
    </w:p>
    <w:p w14:paraId="1E7B78F4" w14:textId="0D23FB88" w:rsidR="009166D1" w:rsidRDefault="00406F12" w:rsidP="002A39ED">
      <w:pPr>
        <w:jc w:val="both"/>
      </w:pPr>
      <w:r>
        <w:t>We found that there is no any multi-collinearity among explanatory variables. Basically, if we find VIF &lt;10 then it is considered the absence of multi-collinearity in the model.</w:t>
      </w:r>
    </w:p>
    <w:p w14:paraId="08C8341A" w14:textId="588AC95F" w:rsidR="009166D1" w:rsidRDefault="00406F12" w:rsidP="002A39ED">
      <w:pPr>
        <w:jc w:val="both"/>
      </w:pPr>
      <w:r>
        <w:t>Secondly, we carried heteroscedasticity test using BP test and White test.</w:t>
      </w:r>
    </w:p>
    <w:tbl>
      <w:tblPr>
        <w:tblStyle w:val="GridTable5Dark-Accent1"/>
        <w:tblW w:w="0" w:type="auto"/>
        <w:tblLook w:val="04A0" w:firstRow="1" w:lastRow="0" w:firstColumn="1" w:lastColumn="0" w:noHBand="0" w:noVBand="1"/>
      </w:tblPr>
      <w:tblGrid>
        <w:gridCol w:w="4675"/>
        <w:gridCol w:w="2289"/>
        <w:gridCol w:w="2386"/>
      </w:tblGrid>
      <w:tr w:rsidR="009166D1" w14:paraId="4FFD25A7" w14:textId="77777777" w:rsidTr="00F30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3BCE07F" w14:textId="77777777" w:rsidR="009166D1" w:rsidRDefault="009166D1" w:rsidP="002A39ED">
            <w:pPr>
              <w:jc w:val="both"/>
            </w:pPr>
            <w:r>
              <w:t>Table 5 Heteroscedasticity Test of OLS model</w:t>
            </w:r>
          </w:p>
        </w:tc>
      </w:tr>
      <w:tr w:rsidR="009166D1" w14:paraId="3664C052" w14:textId="77777777" w:rsidTr="00F3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9A5661" w14:textId="77777777" w:rsidR="009166D1" w:rsidRDefault="009166D1" w:rsidP="002A39ED">
            <w:pPr>
              <w:jc w:val="both"/>
            </w:pPr>
          </w:p>
        </w:tc>
        <w:tc>
          <w:tcPr>
            <w:tcW w:w="2289" w:type="dxa"/>
          </w:tcPr>
          <w:p w14:paraId="64F0917E" w14:textId="77777777" w:rsidR="009166D1" w:rsidRDefault="009166D1" w:rsidP="002A39ED">
            <w:pPr>
              <w:jc w:val="both"/>
              <w:cnfStyle w:val="000000100000" w:firstRow="0" w:lastRow="0" w:firstColumn="0" w:lastColumn="0" w:oddVBand="0" w:evenVBand="0" w:oddHBand="1" w:evenHBand="0" w:firstRowFirstColumn="0" w:firstRowLastColumn="0" w:lastRowFirstColumn="0" w:lastRowLastColumn="0"/>
            </w:pPr>
            <w:r>
              <w:t>BP</w:t>
            </w:r>
          </w:p>
        </w:tc>
        <w:tc>
          <w:tcPr>
            <w:tcW w:w="2386" w:type="dxa"/>
          </w:tcPr>
          <w:p w14:paraId="7C0A68D5" w14:textId="77777777" w:rsidR="009166D1" w:rsidRDefault="009166D1" w:rsidP="002A39ED">
            <w:pPr>
              <w:jc w:val="both"/>
              <w:cnfStyle w:val="000000100000" w:firstRow="0" w:lastRow="0" w:firstColumn="0" w:lastColumn="0" w:oddVBand="0" w:evenVBand="0" w:oddHBand="1" w:evenHBand="0" w:firstRowFirstColumn="0" w:firstRowLastColumn="0" w:lastRowFirstColumn="0" w:lastRowLastColumn="0"/>
            </w:pPr>
            <w:r>
              <w:t>P value</w:t>
            </w:r>
          </w:p>
        </w:tc>
      </w:tr>
      <w:tr w:rsidR="009166D1" w14:paraId="2C073347" w14:textId="77777777" w:rsidTr="00F30E47">
        <w:tc>
          <w:tcPr>
            <w:cnfStyle w:val="001000000000" w:firstRow="0" w:lastRow="0" w:firstColumn="1" w:lastColumn="0" w:oddVBand="0" w:evenVBand="0" w:oddHBand="0" w:evenHBand="0" w:firstRowFirstColumn="0" w:firstRowLastColumn="0" w:lastRowFirstColumn="0" w:lastRowLastColumn="0"/>
            <w:tcW w:w="4675" w:type="dxa"/>
          </w:tcPr>
          <w:p w14:paraId="5232D6E4" w14:textId="77777777" w:rsidR="009166D1" w:rsidRDefault="009166D1" w:rsidP="002A39ED">
            <w:pPr>
              <w:jc w:val="both"/>
            </w:pPr>
            <w:r>
              <w:t>Breusch-Pagan Test</w:t>
            </w:r>
          </w:p>
        </w:tc>
        <w:tc>
          <w:tcPr>
            <w:tcW w:w="2289" w:type="dxa"/>
          </w:tcPr>
          <w:p w14:paraId="036ABF26" w14:textId="77777777" w:rsidR="009166D1" w:rsidRDefault="009166D1" w:rsidP="002A39ED">
            <w:pPr>
              <w:jc w:val="both"/>
              <w:cnfStyle w:val="000000000000" w:firstRow="0" w:lastRow="0" w:firstColumn="0" w:lastColumn="0" w:oddVBand="0" w:evenVBand="0" w:oddHBand="0" w:evenHBand="0" w:firstRowFirstColumn="0" w:firstRowLastColumn="0" w:lastRowFirstColumn="0" w:lastRowLastColumn="0"/>
            </w:pPr>
            <w:r>
              <w:t>176 (</w:t>
            </w:r>
            <w:proofErr w:type="spellStart"/>
            <w:r>
              <w:t>df</w:t>
            </w:r>
            <w:proofErr w:type="spellEnd"/>
            <w:r>
              <w:t xml:space="preserve"> = 5)</w:t>
            </w:r>
          </w:p>
        </w:tc>
        <w:tc>
          <w:tcPr>
            <w:tcW w:w="2386" w:type="dxa"/>
          </w:tcPr>
          <w:p w14:paraId="3133D1DF" w14:textId="77777777" w:rsidR="009166D1" w:rsidRDefault="009166D1" w:rsidP="002A39ED">
            <w:pPr>
              <w:jc w:val="both"/>
              <w:cnfStyle w:val="000000000000" w:firstRow="0" w:lastRow="0" w:firstColumn="0" w:lastColumn="0" w:oddVBand="0" w:evenVBand="0" w:oddHBand="0" w:evenHBand="0" w:firstRowFirstColumn="0" w:firstRowLastColumn="0" w:lastRowFirstColumn="0" w:lastRowLastColumn="0"/>
            </w:pPr>
            <w:r>
              <w:t>&lt;0.0000000000000002</w:t>
            </w:r>
          </w:p>
        </w:tc>
      </w:tr>
      <w:tr w:rsidR="009166D1" w14:paraId="0D72B3B0" w14:textId="77777777" w:rsidTr="00F3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46E769" w14:textId="77777777" w:rsidR="009166D1" w:rsidRDefault="009166D1" w:rsidP="002A39ED">
            <w:pPr>
              <w:jc w:val="both"/>
            </w:pPr>
            <w:r>
              <w:t>White Test</w:t>
            </w:r>
          </w:p>
        </w:tc>
        <w:tc>
          <w:tcPr>
            <w:tcW w:w="2289" w:type="dxa"/>
          </w:tcPr>
          <w:p w14:paraId="5A287EF6" w14:textId="77777777" w:rsidR="009166D1" w:rsidRDefault="009166D1" w:rsidP="002A39ED">
            <w:pPr>
              <w:jc w:val="both"/>
              <w:cnfStyle w:val="000000100000" w:firstRow="0" w:lastRow="0" w:firstColumn="0" w:lastColumn="0" w:oddVBand="0" w:evenVBand="0" w:oddHBand="1" w:evenHBand="0" w:firstRowFirstColumn="0" w:firstRowLastColumn="0" w:lastRowFirstColumn="0" w:lastRowLastColumn="0"/>
            </w:pPr>
            <w:r>
              <w:t>173 (</w:t>
            </w:r>
            <w:proofErr w:type="spellStart"/>
            <w:r>
              <w:t>df</w:t>
            </w:r>
            <w:proofErr w:type="spellEnd"/>
            <w:r>
              <w:t xml:space="preserve"> = 2)</w:t>
            </w:r>
          </w:p>
        </w:tc>
        <w:tc>
          <w:tcPr>
            <w:tcW w:w="2386" w:type="dxa"/>
          </w:tcPr>
          <w:p w14:paraId="5E9B78B5" w14:textId="77777777" w:rsidR="009166D1" w:rsidRDefault="009166D1" w:rsidP="002A39ED">
            <w:pPr>
              <w:jc w:val="both"/>
              <w:cnfStyle w:val="000000100000" w:firstRow="0" w:lastRow="0" w:firstColumn="0" w:lastColumn="0" w:oddVBand="0" w:evenVBand="0" w:oddHBand="1" w:evenHBand="0" w:firstRowFirstColumn="0" w:firstRowLastColumn="0" w:lastRowFirstColumn="0" w:lastRowLastColumn="0"/>
            </w:pPr>
            <w:r>
              <w:t>&lt;0.0000000000000002</w:t>
            </w:r>
          </w:p>
        </w:tc>
      </w:tr>
    </w:tbl>
    <w:p w14:paraId="68C07FDC" w14:textId="5F5C2BAF" w:rsidR="009166D1" w:rsidRDefault="00406F12" w:rsidP="002A39ED">
      <w:pPr>
        <w:jc w:val="both"/>
      </w:pPr>
      <w:r>
        <w:t xml:space="preserve">We found that there exists </w:t>
      </w:r>
      <w:proofErr w:type="spellStart"/>
      <w:r>
        <w:t>heteroscedaticity</w:t>
      </w:r>
      <w:proofErr w:type="spellEnd"/>
      <w:r>
        <w:t xml:space="preserve"> in the model. So, we converted the original OLS model into WLS model and found the estimate.</w:t>
      </w:r>
    </w:p>
    <w:p w14:paraId="75BE2E1C" w14:textId="6E04C12C" w:rsidR="00842EA9" w:rsidRDefault="00842EA9" w:rsidP="00917321">
      <w:pPr>
        <w:jc w:val="both"/>
      </w:pPr>
      <w:r>
        <w:t xml:space="preserve">Checking </w:t>
      </w:r>
      <w:r w:rsidR="00305951">
        <w:t>over-specification</w:t>
      </w:r>
    </w:p>
    <w:tbl>
      <w:tblPr>
        <w:tblStyle w:val="GridTable4-Accent1"/>
        <w:tblW w:w="0" w:type="auto"/>
        <w:tblLook w:val="04A0" w:firstRow="1" w:lastRow="0" w:firstColumn="1" w:lastColumn="0" w:noHBand="0" w:noVBand="1"/>
      </w:tblPr>
      <w:tblGrid>
        <w:gridCol w:w="4675"/>
        <w:gridCol w:w="2200"/>
        <w:gridCol w:w="2475"/>
      </w:tblGrid>
      <w:tr w:rsidR="00842EA9" w14:paraId="0D53C60B" w14:textId="77777777" w:rsidTr="00F30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28B926" w14:textId="77777777" w:rsidR="00842EA9" w:rsidRDefault="00842EA9" w:rsidP="002A39ED">
            <w:pPr>
              <w:jc w:val="both"/>
            </w:pPr>
            <w:r>
              <w:t>Table 3 OLS Results. Dependent Variable: Compensation</w:t>
            </w:r>
          </w:p>
        </w:tc>
      </w:tr>
      <w:tr w:rsidR="00305951" w14:paraId="78C6756B" w14:textId="2E9CC190" w:rsidTr="0030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E1424D" w14:textId="77777777" w:rsidR="00305951" w:rsidRDefault="00305951" w:rsidP="002A39ED">
            <w:pPr>
              <w:jc w:val="both"/>
            </w:pPr>
            <w:r>
              <w:t>Independent Variables</w:t>
            </w:r>
          </w:p>
        </w:tc>
        <w:tc>
          <w:tcPr>
            <w:tcW w:w="2200" w:type="dxa"/>
            <w:tcBorders>
              <w:right w:val="single" w:sz="4" w:space="0" w:color="auto"/>
            </w:tcBorders>
          </w:tcPr>
          <w:p w14:paraId="19B9678E" w14:textId="4773A4B4"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(1)</w:t>
            </w:r>
          </w:p>
        </w:tc>
        <w:tc>
          <w:tcPr>
            <w:tcW w:w="2475" w:type="dxa"/>
            <w:tcBorders>
              <w:left w:val="single" w:sz="4" w:space="0" w:color="auto"/>
            </w:tcBorders>
          </w:tcPr>
          <w:p w14:paraId="4EBA792B" w14:textId="2619E614" w:rsidR="00305951" w:rsidRDefault="00305951" w:rsidP="002A39ED">
            <w:pPr>
              <w:ind w:firstLine="720"/>
              <w:jc w:val="both"/>
              <w:cnfStyle w:val="000000100000" w:firstRow="0" w:lastRow="0" w:firstColumn="0" w:lastColumn="0" w:oddVBand="0" w:evenVBand="0" w:oddHBand="1" w:evenHBand="0" w:firstRowFirstColumn="0" w:firstRowLastColumn="0" w:lastRowFirstColumn="0" w:lastRowLastColumn="0"/>
            </w:pPr>
            <w:r>
              <w:t>(2)</w:t>
            </w:r>
          </w:p>
        </w:tc>
      </w:tr>
      <w:tr w:rsidR="00305951" w14:paraId="1473D22B" w14:textId="59E2B290" w:rsidTr="00305951">
        <w:tc>
          <w:tcPr>
            <w:cnfStyle w:val="001000000000" w:firstRow="0" w:lastRow="0" w:firstColumn="1" w:lastColumn="0" w:oddVBand="0" w:evenVBand="0" w:oddHBand="0" w:evenHBand="0" w:firstRowFirstColumn="0" w:firstRowLastColumn="0" w:lastRowFirstColumn="0" w:lastRowLastColumn="0"/>
            <w:tcW w:w="4675" w:type="dxa"/>
          </w:tcPr>
          <w:p w14:paraId="70938AF8" w14:textId="77777777" w:rsidR="00305951" w:rsidRDefault="00305951" w:rsidP="002A39ED">
            <w:pPr>
              <w:jc w:val="both"/>
            </w:pPr>
            <w:r>
              <w:t>Educ</w:t>
            </w:r>
          </w:p>
        </w:tc>
        <w:tc>
          <w:tcPr>
            <w:tcW w:w="2200" w:type="dxa"/>
            <w:tcBorders>
              <w:right w:val="single" w:sz="4" w:space="0" w:color="auto"/>
            </w:tcBorders>
          </w:tcPr>
          <w:p w14:paraId="6B2FFF4E" w14:textId="3A8260A3"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26,025.000***</w:t>
            </w:r>
          </w:p>
          <w:p w14:paraId="3518D36D" w14:textId="36C21F7D"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(7,836.000)</w:t>
            </w:r>
          </w:p>
        </w:tc>
        <w:tc>
          <w:tcPr>
            <w:tcW w:w="2475" w:type="dxa"/>
            <w:tcBorders>
              <w:left w:val="single" w:sz="4" w:space="0" w:color="auto"/>
            </w:tcBorders>
          </w:tcPr>
          <w:p w14:paraId="7EED8081" w14:textId="503EC2D2"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26,005.000***</w:t>
            </w:r>
          </w:p>
          <w:p w14:paraId="68E929FB" w14:textId="12C4C5EA"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(7,830.000)</w:t>
            </w:r>
          </w:p>
        </w:tc>
      </w:tr>
      <w:tr w:rsidR="00305951" w14:paraId="7A5D7C19" w14:textId="5BC3B8D0" w:rsidTr="0030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527FBB" w14:textId="77777777" w:rsidR="00305951" w:rsidRDefault="00305951" w:rsidP="002A39ED">
            <w:pPr>
              <w:jc w:val="both"/>
            </w:pPr>
            <w:proofErr w:type="spellStart"/>
            <w:r>
              <w:t>Exper</w:t>
            </w:r>
            <w:proofErr w:type="spellEnd"/>
          </w:p>
        </w:tc>
        <w:tc>
          <w:tcPr>
            <w:tcW w:w="2200" w:type="dxa"/>
            <w:tcBorders>
              <w:right w:val="single" w:sz="4" w:space="0" w:color="auto"/>
            </w:tcBorders>
          </w:tcPr>
          <w:p w14:paraId="17924A0B" w14:textId="21E94A65"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13,307.000***</w:t>
            </w:r>
          </w:p>
          <w:p w14:paraId="7E4A103A" w14:textId="0DD7DADD"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(435.000)</w:t>
            </w:r>
          </w:p>
        </w:tc>
        <w:tc>
          <w:tcPr>
            <w:tcW w:w="2475" w:type="dxa"/>
            <w:tcBorders>
              <w:left w:val="single" w:sz="4" w:space="0" w:color="auto"/>
            </w:tcBorders>
          </w:tcPr>
          <w:p w14:paraId="1B193832" w14:textId="2CF3FF6B"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13,305.000***</w:t>
            </w:r>
          </w:p>
          <w:p w14:paraId="7E95F54D" w14:textId="279A6904"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(434.000)</w:t>
            </w:r>
          </w:p>
        </w:tc>
      </w:tr>
      <w:tr w:rsidR="00305951" w14:paraId="2CF5E08E" w14:textId="4C58A018" w:rsidTr="00305951">
        <w:tc>
          <w:tcPr>
            <w:cnfStyle w:val="001000000000" w:firstRow="0" w:lastRow="0" w:firstColumn="1" w:lastColumn="0" w:oddVBand="0" w:evenVBand="0" w:oddHBand="0" w:evenHBand="0" w:firstRowFirstColumn="0" w:firstRowLastColumn="0" w:lastRowFirstColumn="0" w:lastRowLastColumn="0"/>
            <w:tcW w:w="4675" w:type="dxa"/>
          </w:tcPr>
          <w:p w14:paraId="6F6ED52C" w14:textId="77777777" w:rsidR="00305951" w:rsidRDefault="00305951" w:rsidP="002A39ED">
            <w:pPr>
              <w:jc w:val="both"/>
            </w:pPr>
            <w:r>
              <w:t>Gender</w:t>
            </w:r>
          </w:p>
        </w:tc>
        <w:tc>
          <w:tcPr>
            <w:tcW w:w="2200" w:type="dxa"/>
            <w:tcBorders>
              <w:right w:val="single" w:sz="4" w:space="0" w:color="auto"/>
            </w:tcBorders>
          </w:tcPr>
          <w:p w14:paraId="2F1C4E03" w14:textId="69BB7A52"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-249.000</w:t>
            </w:r>
          </w:p>
          <w:p w14:paraId="14AF87B5" w14:textId="58507AA6"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(3,042.000)</w:t>
            </w:r>
          </w:p>
        </w:tc>
        <w:tc>
          <w:tcPr>
            <w:tcW w:w="2475" w:type="dxa"/>
            <w:tcBorders>
              <w:left w:val="single" w:sz="4" w:space="0" w:color="auto"/>
            </w:tcBorders>
          </w:tcPr>
          <w:p w14:paraId="224FB785" w14:textId="77777777"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p>
          <w:p w14:paraId="7F029D0B" w14:textId="77777777"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p>
        </w:tc>
      </w:tr>
      <w:tr w:rsidR="00305951" w14:paraId="7BD28E60" w14:textId="1F0D4C93" w:rsidTr="0030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B46B18" w14:textId="77777777" w:rsidR="00305951" w:rsidRDefault="00305951" w:rsidP="002A39ED">
            <w:pPr>
              <w:jc w:val="both"/>
            </w:pPr>
            <w:r>
              <w:t>Company</w:t>
            </w:r>
          </w:p>
        </w:tc>
        <w:tc>
          <w:tcPr>
            <w:tcW w:w="2200" w:type="dxa"/>
            <w:tcBorders>
              <w:right w:val="single" w:sz="4" w:space="0" w:color="auto"/>
            </w:tcBorders>
          </w:tcPr>
          <w:p w14:paraId="27E52564" w14:textId="227E0A7F"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-14,860.000**</w:t>
            </w:r>
          </w:p>
          <w:p w14:paraId="1CD825E7" w14:textId="48514D54"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(5,817.000)</w:t>
            </w:r>
          </w:p>
          <w:p w14:paraId="2177610A" w14:textId="7B19CD47"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p>
        </w:tc>
        <w:tc>
          <w:tcPr>
            <w:tcW w:w="2475" w:type="dxa"/>
            <w:tcBorders>
              <w:left w:val="single" w:sz="4" w:space="0" w:color="auto"/>
            </w:tcBorders>
          </w:tcPr>
          <w:p w14:paraId="07FFC45E" w14:textId="72107BDC"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-14,900.000**</w:t>
            </w:r>
          </w:p>
          <w:p w14:paraId="5C3F6B2F" w14:textId="4A549F64"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(5,795.000)</w:t>
            </w:r>
          </w:p>
        </w:tc>
      </w:tr>
      <w:tr w:rsidR="00305951" w14:paraId="34C9E739" w14:textId="77777777" w:rsidTr="00305951">
        <w:tc>
          <w:tcPr>
            <w:cnfStyle w:val="001000000000" w:firstRow="0" w:lastRow="0" w:firstColumn="1" w:lastColumn="0" w:oddVBand="0" w:evenVBand="0" w:oddHBand="0" w:evenHBand="0" w:firstRowFirstColumn="0" w:firstRowLastColumn="0" w:lastRowFirstColumn="0" w:lastRowLastColumn="0"/>
            <w:tcW w:w="4675" w:type="dxa"/>
          </w:tcPr>
          <w:p w14:paraId="05C07B0A" w14:textId="279C02B9" w:rsidR="00305951" w:rsidRDefault="00305951" w:rsidP="002A39ED">
            <w:pPr>
              <w:jc w:val="both"/>
            </w:pPr>
            <w:proofErr w:type="spellStart"/>
            <w:r>
              <w:t>Educ:Company</w:t>
            </w:r>
            <w:proofErr w:type="spellEnd"/>
          </w:p>
        </w:tc>
        <w:tc>
          <w:tcPr>
            <w:tcW w:w="2200" w:type="dxa"/>
            <w:tcBorders>
              <w:right w:val="single" w:sz="4" w:space="0" w:color="auto"/>
            </w:tcBorders>
          </w:tcPr>
          <w:p w14:paraId="2313A8AB" w14:textId="2B73A468"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-27,025.000***</w:t>
            </w:r>
          </w:p>
          <w:p w14:paraId="443CECD3" w14:textId="07039A3D"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lastRenderedPageBreak/>
              <w:t>(8,229.000)</w:t>
            </w:r>
          </w:p>
        </w:tc>
        <w:tc>
          <w:tcPr>
            <w:tcW w:w="2475" w:type="dxa"/>
            <w:tcBorders>
              <w:left w:val="single" w:sz="4" w:space="0" w:color="auto"/>
            </w:tcBorders>
          </w:tcPr>
          <w:p w14:paraId="0355F453" w14:textId="3040CFDB"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lastRenderedPageBreak/>
              <w:t>-26,987.000***</w:t>
            </w:r>
          </w:p>
          <w:p w14:paraId="70562B59" w14:textId="4172D927"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lastRenderedPageBreak/>
              <w:t>(8,212.000)</w:t>
            </w:r>
          </w:p>
        </w:tc>
      </w:tr>
      <w:tr w:rsidR="00305951" w14:paraId="661DCE69" w14:textId="4CBC27F7" w:rsidTr="0030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ACFF98" w14:textId="77777777" w:rsidR="00305951" w:rsidRDefault="00305951" w:rsidP="002A39ED">
            <w:pPr>
              <w:jc w:val="both"/>
            </w:pPr>
            <w:r>
              <w:lastRenderedPageBreak/>
              <w:t>Constant</w:t>
            </w:r>
          </w:p>
        </w:tc>
        <w:tc>
          <w:tcPr>
            <w:tcW w:w="2200" w:type="dxa"/>
            <w:tcBorders>
              <w:right w:val="single" w:sz="4" w:space="0" w:color="auto"/>
            </w:tcBorders>
          </w:tcPr>
          <w:p w14:paraId="68D46F07" w14:textId="6E0189C7"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173,456.000***</w:t>
            </w:r>
          </w:p>
          <w:p w14:paraId="14679DCF" w14:textId="0A5F557A"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(6,098.000)</w:t>
            </w:r>
          </w:p>
        </w:tc>
        <w:tc>
          <w:tcPr>
            <w:tcW w:w="2475" w:type="dxa"/>
            <w:tcBorders>
              <w:left w:val="single" w:sz="4" w:space="0" w:color="auto"/>
            </w:tcBorders>
          </w:tcPr>
          <w:p w14:paraId="275F5A83" w14:textId="065EE604"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173,290.000***</w:t>
            </w:r>
          </w:p>
          <w:p w14:paraId="69561B39" w14:textId="1C2BF645"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(5,746.000)</w:t>
            </w:r>
          </w:p>
        </w:tc>
      </w:tr>
      <w:tr w:rsidR="00305951" w14:paraId="02556E74" w14:textId="5F3964F6" w:rsidTr="00305951">
        <w:tc>
          <w:tcPr>
            <w:cnfStyle w:val="001000000000" w:firstRow="0" w:lastRow="0" w:firstColumn="1" w:lastColumn="0" w:oddVBand="0" w:evenVBand="0" w:oddHBand="0" w:evenHBand="0" w:firstRowFirstColumn="0" w:firstRowLastColumn="0" w:lastRowFirstColumn="0" w:lastRowLastColumn="0"/>
            <w:tcW w:w="4675" w:type="dxa"/>
          </w:tcPr>
          <w:p w14:paraId="20848589" w14:textId="77777777" w:rsidR="00305951" w:rsidRDefault="00305951" w:rsidP="002A39ED">
            <w:pPr>
              <w:jc w:val="both"/>
            </w:pPr>
            <w:r>
              <w:t>Observations</w:t>
            </w:r>
          </w:p>
        </w:tc>
        <w:tc>
          <w:tcPr>
            <w:tcW w:w="2200" w:type="dxa"/>
            <w:tcBorders>
              <w:right w:val="single" w:sz="4" w:space="0" w:color="auto"/>
            </w:tcBorders>
          </w:tcPr>
          <w:p w14:paraId="1703A81F" w14:textId="01AADFE1"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1421</w:t>
            </w:r>
          </w:p>
        </w:tc>
        <w:tc>
          <w:tcPr>
            <w:tcW w:w="2475" w:type="dxa"/>
            <w:tcBorders>
              <w:left w:val="single" w:sz="4" w:space="0" w:color="auto"/>
            </w:tcBorders>
          </w:tcPr>
          <w:p w14:paraId="1F7EDBE8" w14:textId="179AF0F4"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1421</w:t>
            </w:r>
          </w:p>
          <w:p w14:paraId="37E3213C" w14:textId="77777777"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p>
        </w:tc>
      </w:tr>
      <w:tr w:rsidR="00305951" w14:paraId="08C03368" w14:textId="0277DDD6" w:rsidTr="0030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7B0CAB" w14:textId="77777777" w:rsidR="00305951" w:rsidRDefault="00305951" w:rsidP="002A39ED">
            <w:pPr>
              <w:jc w:val="both"/>
            </w:pPr>
            <w:r>
              <w:t>R-squared</w:t>
            </w:r>
          </w:p>
        </w:tc>
        <w:tc>
          <w:tcPr>
            <w:tcW w:w="2200" w:type="dxa"/>
            <w:tcBorders>
              <w:right w:val="single" w:sz="4" w:space="0" w:color="auto"/>
            </w:tcBorders>
          </w:tcPr>
          <w:p w14:paraId="65A1BC43" w14:textId="135B659A" w:rsidR="00305951" w:rsidRDefault="00305951" w:rsidP="002A39ED">
            <w:pPr>
              <w:jc w:val="both"/>
              <w:cnfStyle w:val="000000100000" w:firstRow="0" w:lastRow="0" w:firstColumn="0" w:lastColumn="0" w:oddVBand="0" w:evenVBand="0" w:oddHBand="1" w:evenHBand="0" w:firstRowFirstColumn="0" w:firstRowLastColumn="0" w:lastRowFirstColumn="0" w:lastRowLastColumn="0"/>
            </w:pPr>
            <w:r>
              <w:t>0.427</w:t>
            </w:r>
          </w:p>
        </w:tc>
        <w:tc>
          <w:tcPr>
            <w:tcW w:w="2475" w:type="dxa"/>
            <w:tcBorders>
              <w:left w:val="single" w:sz="4" w:space="0" w:color="auto"/>
            </w:tcBorders>
          </w:tcPr>
          <w:p w14:paraId="4B860B25" w14:textId="730505E8" w:rsidR="00305951" w:rsidRDefault="009166D1" w:rsidP="002A39ED">
            <w:pPr>
              <w:jc w:val="both"/>
              <w:cnfStyle w:val="000000100000" w:firstRow="0" w:lastRow="0" w:firstColumn="0" w:lastColumn="0" w:oddVBand="0" w:evenVBand="0" w:oddHBand="1" w:evenHBand="0" w:firstRowFirstColumn="0" w:firstRowLastColumn="0" w:lastRowFirstColumn="0" w:lastRowLastColumn="0"/>
            </w:pPr>
            <w:r>
              <w:t>0.427</w:t>
            </w:r>
          </w:p>
        </w:tc>
      </w:tr>
      <w:tr w:rsidR="00305951" w14:paraId="134D9538" w14:textId="67621FD2" w:rsidTr="00305951">
        <w:tc>
          <w:tcPr>
            <w:cnfStyle w:val="001000000000" w:firstRow="0" w:lastRow="0" w:firstColumn="1" w:lastColumn="0" w:oddVBand="0" w:evenVBand="0" w:oddHBand="0" w:evenHBand="0" w:firstRowFirstColumn="0" w:firstRowLastColumn="0" w:lastRowFirstColumn="0" w:lastRowLastColumn="0"/>
            <w:tcW w:w="4675" w:type="dxa"/>
          </w:tcPr>
          <w:p w14:paraId="5080C0D2" w14:textId="77777777" w:rsidR="00305951" w:rsidRDefault="00305951" w:rsidP="002A39ED">
            <w:pPr>
              <w:jc w:val="both"/>
            </w:pPr>
            <w:r>
              <w:t>Adjusted R</w:t>
            </w:r>
            <w:r>
              <w:softHyphen/>
              <w:t>-squared</w:t>
            </w:r>
          </w:p>
        </w:tc>
        <w:tc>
          <w:tcPr>
            <w:tcW w:w="2200" w:type="dxa"/>
            <w:tcBorders>
              <w:right w:val="single" w:sz="4" w:space="0" w:color="auto"/>
            </w:tcBorders>
          </w:tcPr>
          <w:p w14:paraId="76722049" w14:textId="487DF702" w:rsidR="00305951" w:rsidRDefault="00305951" w:rsidP="002A39ED">
            <w:pPr>
              <w:jc w:val="both"/>
              <w:cnfStyle w:val="000000000000" w:firstRow="0" w:lastRow="0" w:firstColumn="0" w:lastColumn="0" w:oddVBand="0" w:evenVBand="0" w:oddHBand="0" w:evenHBand="0" w:firstRowFirstColumn="0" w:firstRowLastColumn="0" w:lastRowFirstColumn="0" w:lastRowLastColumn="0"/>
            </w:pPr>
            <w:r>
              <w:t>0.425</w:t>
            </w:r>
          </w:p>
        </w:tc>
        <w:tc>
          <w:tcPr>
            <w:tcW w:w="2475" w:type="dxa"/>
            <w:tcBorders>
              <w:left w:val="single" w:sz="4" w:space="0" w:color="auto"/>
            </w:tcBorders>
          </w:tcPr>
          <w:p w14:paraId="3A6BBBDE" w14:textId="3C84A94E" w:rsidR="00305951" w:rsidRDefault="009166D1" w:rsidP="002A39ED">
            <w:pPr>
              <w:jc w:val="both"/>
              <w:cnfStyle w:val="000000000000" w:firstRow="0" w:lastRow="0" w:firstColumn="0" w:lastColumn="0" w:oddVBand="0" w:evenVBand="0" w:oddHBand="0" w:evenHBand="0" w:firstRowFirstColumn="0" w:firstRowLastColumn="0" w:lastRowFirstColumn="0" w:lastRowLastColumn="0"/>
            </w:pPr>
            <w:r>
              <w:t>0.426</w:t>
            </w:r>
          </w:p>
        </w:tc>
      </w:tr>
    </w:tbl>
    <w:p w14:paraId="298A4293" w14:textId="5915D130" w:rsidR="00842EA9" w:rsidRDefault="00406F12" w:rsidP="002A39ED">
      <w:pPr>
        <w:jc w:val="both"/>
      </w:pPr>
      <w:r>
        <w:t xml:space="preserve">We tried to analyze over specification in the model. Since, the model consists of several explanatory variables and firstly we considered OLS and then we found estimate using WLS and found that Gender variable is insignificant. This made us doubtful about over specification in the model. So, we tried carrying WLS without Gender variable and with Gender variable and checked both R-squared and </w:t>
      </w:r>
      <w:proofErr w:type="spellStart"/>
      <w:r>
        <w:t>Adjsuted</w:t>
      </w:r>
      <w:proofErr w:type="spellEnd"/>
      <w:r>
        <w:t xml:space="preserve"> R-Squared. We found that there is no much chance in significance so considered that Gender variable is over specified and removed that from the model and estimated the model.</w:t>
      </w:r>
    </w:p>
    <w:p w14:paraId="350703AB" w14:textId="5F7197CE" w:rsidR="00917321" w:rsidRDefault="00917321" w:rsidP="002A39ED">
      <w:pPr>
        <w:jc w:val="both"/>
      </w:pPr>
      <w:proofErr w:type="spellStart"/>
      <w:r>
        <w:t>Partialling</w:t>
      </w:r>
      <w:proofErr w:type="spellEnd"/>
      <w:r>
        <w:t xml:space="preserve"> out Effect of Education </w:t>
      </w:r>
    </w:p>
    <w:tbl>
      <w:tblPr>
        <w:tblStyle w:val="GridTable5Dark-Accent1"/>
        <w:tblW w:w="0" w:type="auto"/>
        <w:tblLook w:val="04A0" w:firstRow="1" w:lastRow="0" w:firstColumn="1" w:lastColumn="0" w:noHBand="0" w:noVBand="1"/>
      </w:tblPr>
      <w:tblGrid>
        <w:gridCol w:w="4355"/>
        <w:gridCol w:w="2827"/>
        <w:gridCol w:w="2168"/>
      </w:tblGrid>
      <w:tr w:rsidR="004C6A38" w14:paraId="1CBBB2EF" w14:textId="5F204F0F" w:rsidTr="004C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305DDBFA" w14:textId="1D619A92" w:rsidR="004C6A38" w:rsidRDefault="004C6A38" w:rsidP="00917321">
            <w:pPr>
              <w:jc w:val="center"/>
            </w:pPr>
            <w:r>
              <w:t xml:space="preserve">Variable </w:t>
            </w:r>
          </w:p>
        </w:tc>
        <w:tc>
          <w:tcPr>
            <w:tcW w:w="2827" w:type="dxa"/>
          </w:tcPr>
          <w:p w14:paraId="1BCCD95E" w14:textId="1DE11EAD" w:rsidR="004C6A38" w:rsidRDefault="004C6A38" w:rsidP="00917321">
            <w:pPr>
              <w:jc w:val="center"/>
              <w:cnfStyle w:val="100000000000" w:firstRow="1" w:lastRow="0" w:firstColumn="0" w:lastColumn="0" w:oddVBand="0" w:evenVBand="0" w:oddHBand="0" w:evenHBand="0" w:firstRowFirstColumn="0" w:firstRowLastColumn="0" w:lastRowFirstColumn="0" w:lastRowLastColumn="0"/>
            </w:pPr>
            <w:r>
              <w:t>Estimate</w:t>
            </w:r>
          </w:p>
        </w:tc>
        <w:tc>
          <w:tcPr>
            <w:tcW w:w="2168" w:type="dxa"/>
          </w:tcPr>
          <w:p w14:paraId="7585E490" w14:textId="120C800C" w:rsidR="004C6A38" w:rsidRDefault="004C6A38" w:rsidP="004C6A38">
            <w:pPr>
              <w:jc w:val="center"/>
              <w:cnfStyle w:val="100000000000" w:firstRow="1" w:lastRow="0" w:firstColumn="0" w:lastColumn="0" w:oddVBand="0" w:evenVBand="0" w:oddHBand="0" w:evenHBand="0" w:firstRowFirstColumn="0" w:firstRowLastColumn="0" w:lastRowFirstColumn="0" w:lastRowLastColumn="0"/>
            </w:pPr>
            <w:r>
              <w:t xml:space="preserve">p-value </w:t>
            </w:r>
          </w:p>
        </w:tc>
      </w:tr>
      <w:tr w:rsidR="004C6A38" w14:paraId="3619D519" w14:textId="77777777" w:rsidTr="004C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7B09FE3" w14:textId="3E3D0A13" w:rsidR="004C6A38" w:rsidRDefault="004C6A38" w:rsidP="004C6A38">
            <w:pPr>
              <w:jc w:val="center"/>
            </w:pPr>
            <w:proofErr w:type="spellStart"/>
            <w:r>
              <w:t>Educ_res</w:t>
            </w:r>
            <w:proofErr w:type="spellEnd"/>
          </w:p>
        </w:tc>
        <w:tc>
          <w:tcPr>
            <w:tcW w:w="2827" w:type="dxa"/>
          </w:tcPr>
          <w:p w14:paraId="4DF2C21F" w14:textId="46B84621" w:rsidR="004C6A38" w:rsidRDefault="004C6A38" w:rsidP="004C6A38">
            <w:pPr>
              <w:jc w:val="center"/>
              <w:cnfStyle w:val="000000100000" w:firstRow="0" w:lastRow="0" w:firstColumn="0" w:lastColumn="0" w:oddVBand="0" w:evenVBand="0" w:oddHBand="1" w:evenHBand="0" w:firstRowFirstColumn="0" w:firstRowLastColumn="0" w:lastRowFirstColumn="0" w:lastRowLastColumn="0"/>
            </w:pPr>
            <w:r>
              <w:t>26921</w:t>
            </w:r>
          </w:p>
        </w:tc>
        <w:tc>
          <w:tcPr>
            <w:tcW w:w="2168" w:type="dxa"/>
          </w:tcPr>
          <w:p w14:paraId="750E066F" w14:textId="049906E2" w:rsidR="004C6A38" w:rsidRDefault="004C6A38" w:rsidP="004C6A38">
            <w:pPr>
              <w:jc w:val="center"/>
              <w:cnfStyle w:val="000000100000" w:firstRow="0" w:lastRow="0" w:firstColumn="0" w:lastColumn="0" w:oddVBand="0" w:evenVBand="0" w:oddHBand="1" w:evenHBand="0" w:firstRowFirstColumn="0" w:firstRowLastColumn="0" w:lastRowFirstColumn="0" w:lastRowLastColumn="0"/>
            </w:pPr>
            <w:r>
              <w:t>0.012</w:t>
            </w:r>
          </w:p>
        </w:tc>
      </w:tr>
      <w:tr w:rsidR="004C6A38" w14:paraId="356D3BAD" w14:textId="3891BB9B" w:rsidTr="004C6A38">
        <w:tc>
          <w:tcPr>
            <w:cnfStyle w:val="001000000000" w:firstRow="0" w:lastRow="0" w:firstColumn="1" w:lastColumn="0" w:oddVBand="0" w:evenVBand="0" w:oddHBand="0" w:evenHBand="0" w:firstRowFirstColumn="0" w:firstRowLastColumn="0" w:lastRowFirstColumn="0" w:lastRowLastColumn="0"/>
            <w:tcW w:w="4355" w:type="dxa"/>
          </w:tcPr>
          <w:p w14:paraId="67CC2EBF" w14:textId="0FABA437" w:rsidR="004C6A38" w:rsidRDefault="004C6A38" w:rsidP="004C6A38">
            <w:pPr>
              <w:jc w:val="center"/>
            </w:pPr>
            <w:r>
              <w:t xml:space="preserve">Intercept </w:t>
            </w:r>
          </w:p>
        </w:tc>
        <w:tc>
          <w:tcPr>
            <w:tcW w:w="2827" w:type="dxa"/>
          </w:tcPr>
          <w:p w14:paraId="1F2A50DF" w14:textId="3226C1D3" w:rsidR="004C6A38" w:rsidRDefault="004C6A38" w:rsidP="004C6A38">
            <w:pPr>
              <w:jc w:val="center"/>
              <w:cnfStyle w:val="000000000000" w:firstRow="0" w:lastRow="0" w:firstColumn="0" w:lastColumn="0" w:oddVBand="0" w:evenVBand="0" w:oddHBand="0" w:evenHBand="0" w:firstRowFirstColumn="0" w:firstRowLastColumn="0" w:lastRowFirstColumn="0" w:lastRowLastColumn="0"/>
            </w:pPr>
            <w:r>
              <w:t>229681</w:t>
            </w:r>
          </w:p>
        </w:tc>
        <w:tc>
          <w:tcPr>
            <w:tcW w:w="2168" w:type="dxa"/>
          </w:tcPr>
          <w:p w14:paraId="49D6FC41" w14:textId="7DA9BA41" w:rsidR="004C6A38" w:rsidRDefault="004C6A38" w:rsidP="004C6A38">
            <w:pPr>
              <w:jc w:val="center"/>
              <w:cnfStyle w:val="000000000000" w:firstRow="0" w:lastRow="0" w:firstColumn="0" w:lastColumn="0" w:oddVBand="0" w:evenVBand="0" w:oddHBand="0" w:evenHBand="0" w:firstRowFirstColumn="0" w:firstRowLastColumn="0" w:lastRowFirstColumn="0" w:lastRowLastColumn="0"/>
            </w:pPr>
            <w:r>
              <w:t>0.0000000000000002</w:t>
            </w:r>
          </w:p>
        </w:tc>
      </w:tr>
    </w:tbl>
    <w:p w14:paraId="01F35557" w14:textId="77777777" w:rsidR="004C6A38" w:rsidRDefault="004C6A38" w:rsidP="00917321">
      <w:pPr>
        <w:jc w:val="center"/>
      </w:pPr>
    </w:p>
    <w:p w14:paraId="4448D880" w14:textId="56B68B8E" w:rsidR="00917321" w:rsidRPr="009A15D2" w:rsidRDefault="00917321" w:rsidP="00917321">
      <w:pPr>
        <w:jc w:val="both"/>
      </w:pPr>
      <w:r>
        <w:t xml:space="preserve">While carrying out </w:t>
      </w:r>
      <w:proofErr w:type="spellStart"/>
      <w:r>
        <w:t>par</w:t>
      </w:r>
      <w:r w:rsidR="006F3CAC">
        <w:t>tial</w:t>
      </w:r>
      <w:r>
        <w:t>ing</w:t>
      </w:r>
      <w:proofErr w:type="spellEnd"/>
      <w:r>
        <w:t xml:space="preserve"> out effect, we tried analyzing the pure effect of education on annual compensation. Surpri</w:t>
      </w:r>
      <w:r w:rsidR="006F3CAC">
        <w:t>singly</w:t>
      </w:r>
      <w:r>
        <w:t xml:space="preserve">, the coefficient of Educ variables remained to be the same. It means the estimate from Educ </w:t>
      </w:r>
      <w:r w:rsidR="006F3CAC">
        <w:t xml:space="preserve">without </w:t>
      </w:r>
      <w:proofErr w:type="spellStart"/>
      <w:r w:rsidR="006F3CAC">
        <w:t>partialling</w:t>
      </w:r>
      <w:proofErr w:type="spellEnd"/>
      <w:r w:rsidR="006F3CAC">
        <w:t xml:space="preserve"> out and after </w:t>
      </w:r>
      <w:proofErr w:type="spellStart"/>
      <w:r w:rsidR="006F3CAC">
        <w:t>partialing</w:t>
      </w:r>
      <w:proofErr w:type="spellEnd"/>
      <w:r w:rsidR="006F3CAC">
        <w:t xml:space="preserve"> out are the same. It is because there is almost no multi-collinearity between explanatory variables. </w:t>
      </w:r>
    </w:p>
    <w:p w14:paraId="542FB47B" w14:textId="4E9AD6DF" w:rsidR="006517CA" w:rsidRPr="008147A6" w:rsidRDefault="009A15D2" w:rsidP="002A39ED">
      <w:pPr>
        <w:jc w:val="both"/>
        <w:rPr>
          <w:b/>
          <w:bCs/>
        </w:rPr>
      </w:pPr>
      <w:r w:rsidRPr="008147A6">
        <w:rPr>
          <w:b/>
          <w:bCs/>
        </w:rPr>
        <w:t>Conclusion</w:t>
      </w:r>
    </w:p>
    <w:p w14:paraId="2E140231" w14:textId="2C6EA41F" w:rsidR="009A15D2" w:rsidRPr="009A15D2" w:rsidRDefault="009A15D2" w:rsidP="002A39ED">
      <w:pPr>
        <w:jc w:val="both"/>
      </w:pPr>
      <w:r w:rsidRPr="009A15D2">
        <w:t xml:space="preserve">Education has a significant impact on yearly compensation for both companies. Since, education is dummy variable, so it means </w:t>
      </w:r>
      <w:r w:rsidR="00FF6719" w:rsidRPr="009A15D2">
        <w:t>master’s</w:t>
      </w:r>
      <w:r w:rsidRPr="009A15D2">
        <w:t xml:space="preserve"> degree has positive impact on yearly compensation on both the companies</w:t>
      </w:r>
      <w:r w:rsidR="00BB404A">
        <w:t xml:space="preserve">. </w:t>
      </w:r>
      <w:r w:rsidRPr="009A15D2">
        <w:t xml:space="preserve">In comparison to companies, Apple </w:t>
      </w:r>
      <w:r w:rsidR="00FF6719" w:rsidRPr="009A15D2">
        <w:t>pays</w:t>
      </w:r>
      <w:r w:rsidRPr="009A15D2">
        <w:t xml:space="preserve"> more to its employees based on education level than Amazon.  Years of experience too have </w:t>
      </w:r>
      <w:r w:rsidR="00FF6719" w:rsidRPr="009A15D2">
        <w:t>a substantial</w:t>
      </w:r>
      <w:r w:rsidRPr="009A15D2">
        <w:t xml:space="preserve"> impact on yearly compensation level.  Gender has no significant impact on yearly compensation.</w:t>
      </w:r>
    </w:p>
    <w:p w14:paraId="79EB4625" w14:textId="77777777" w:rsidR="00E83115" w:rsidRDefault="00E83115" w:rsidP="002A39ED">
      <w:pPr>
        <w:jc w:val="both"/>
      </w:pPr>
    </w:p>
    <w:p w14:paraId="55E0D839" w14:textId="77777777" w:rsidR="00E83115" w:rsidRDefault="00E83115" w:rsidP="002A39ED">
      <w:pPr>
        <w:jc w:val="both"/>
      </w:pPr>
    </w:p>
    <w:p w14:paraId="37E568D0" w14:textId="77777777" w:rsidR="00E83115" w:rsidRDefault="00E83115" w:rsidP="002A39ED">
      <w:pPr>
        <w:jc w:val="both"/>
      </w:pPr>
    </w:p>
    <w:p w14:paraId="58018527" w14:textId="0D03B57A" w:rsidR="00E83115" w:rsidRDefault="00E83115" w:rsidP="002A39ED">
      <w:pPr>
        <w:jc w:val="both"/>
      </w:pPr>
    </w:p>
    <w:p w14:paraId="6255C0D7" w14:textId="0ED3E8CD" w:rsidR="00871FF1" w:rsidRDefault="00871FF1" w:rsidP="002A39ED">
      <w:pPr>
        <w:jc w:val="both"/>
      </w:pPr>
    </w:p>
    <w:p w14:paraId="7296BB24" w14:textId="1B963689" w:rsidR="00871FF1" w:rsidRDefault="00871FF1" w:rsidP="002A39ED">
      <w:pPr>
        <w:jc w:val="both"/>
      </w:pPr>
    </w:p>
    <w:p w14:paraId="6CB6F351" w14:textId="41A16A8E" w:rsidR="00871FF1" w:rsidRDefault="00871FF1" w:rsidP="002A39ED">
      <w:pPr>
        <w:jc w:val="both"/>
      </w:pPr>
    </w:p>
    <w:p w14:paraId="2F0742F6" w14:textId="77777777" w:rsidR="00E83115" w:rsidRDefault="00E83115" w:rsidP="002A39ED">
      <w:pPr>
        <w:jc w:val="both"/>
      </w:pPr>
    </w:p>
    <w:p w14:paraId="644509B7" w14:textId="77777777" w:rsidR="00E83115" w:rsidRDefault="00E83115" w:rsidP="002A39ED">
      <w:pPr>
        <w:jc w:val="both"/>
      </w:pPr>
    </w:p>
    <w:p w14:paraId="0DA1FE93" w14:textId="2226CAFA" w:rsidR="004E522F" w:rsidRDefault="00052F17" w:rsidP="002A39ED">
      <w:pPr>
        <w:jc w:val="both"/>
      </w:pPr>
      <w:r>
        <w:lastRenderedPageBreak/>
        <w:t>References:</w:t>
      </w:r>
    </w:p>
    <w:p w14:paraId="2AA2B32A" w14:textId="77777777" w:rsidR="00E83115" w:rsidRDefault="00E83115" w:rsidP="00E83115">
      <w:pPr>
        <w:pStyle w:val="NormalWeb"/>
        <w:ind w:left="567" w:hanging="567"/>
      </w:pPr>
      <w:r>
        <w:rPr>
          <w:i/>
          <w:iCs/>
        </w:rPr>
        <w:t>2019 Glassdoor data on the gender pay gap and salary transparency</w:t>
      </w:r>
      <w:r>
        <w:t xml:space="preserve">. (n.d.). Retrieved December 7, 2022, from https://about-content.glassdoor.com/app/uploads/sites/2/2019/03/Gender-Pay-Gap-Fact-Sheet-2019.pdf </w:t>
      </w:r>
    </w:p>
    <w:p w14:paraId="3EC01D09" w14:textId="77777777" w:rsidR="00E83115" w:rsidRDefault="00E83115" w:rsidP="00E83115">
      <w:pPr>
        <w:pStyle w:val="NormalWeb"/>
        <w:ind w:left="567" w:hanging="567"/>
      </w:pPr>
      <w:proofErr w:type="spellStart"/>
      <w:r>
        <w:t>Alsulami</w:t>
      </w:r>
      <w:proofErr w:type="spellEnd"/>
      <w:r>
        <w:t xml:space="preserve">, H. (2018, January 8). </w:t>
      </w:r>
      <w:r>
        <w:rPr>
          <w:i/>
          <w:iCs/>
        </w:rPr>
        <w:t xml:space="preserve">The effect of education and experience on wages: The case study of </w:t>
      </w:r>
      <w:proofErr w:type="spellStart"/>
      <w:r>
        <w:rPr>
          <w:i/>
          <w:iCs/>
        </w:rPr>
        <w:t>saudi</w:t>
      </w:r>
      <w:proofErr w:type="spellEnd"/>
      <w:r>
        <w:rPr>
          <w:i/>
          <w:iCs/>
        </w:rPr>
        <w:t xml:space="preserve"> </w:t>
      </w:r>
      <w:proofErr w:type="spellStart"/>
      <w:r>
        <w:rPr>
          <w:i/>
          <w:iCs/>
        </w:rPr>
        <w:t>arabia</w:t>
      </w:r>
      <w:proofErr w:type="spellEnd"/>
      <w:r>
        <w:t xml:space="preserve">. American Journal of Industrial and Business Management. Retrieved December 6, 2022, from https://www.scirp.org/journal/paperinformation.aspx?paperid=81882 </w:t>
      </w:r>
    </w:p>
    <w:p w14:paraId="6B26C6BF" w14:textId="77777777" w:rsidR="00E83115" w:rsidRDefault="00E83115" w:rsidP="00E83115">
      <w:pPr>
        <w:pStyle w:val="NormalWeb"/>
        <w:ind w:left="567" w:hanging="567"/>
      </w:pPr>
      <w:r>
        <w:t xml:space="preserve">American Psychological Association. (n.d.). </w:t>
      </w:r>
      <w:proofErr w:type="spellStart"/>
      <w:r>
        <w:rPr>
          <w:i/>
          <w:iCs/>
        </w:rPr>
        <w:t>Apa</w:t>
      </w:r>
      <w:proofErr w:type="spellEnd"/>
      <w:r>
        <w:rPr>
          <w:i/>
          <w:iCs/>
        </w:rPr>
        <w:t xml:space="preserve"> </w:t>
      </w:r>
      <w:proofErr w:type="spellStart"/>
      <w:r>
        <w:rPr>
          <w:i/>
          <w:iCs/>
        </w:rPr>
        <w:t>PsycNet</w:t>
      </w:r>
      <w:proofErr w:type="spellEnd"/>
      <w:r>
        <w:t xml:space="preserve">. American Psychological Association. Retrieved December 6, 2022, from https://psycnet.apa.org/record/1997-06155-001 </w:t>
      </w:r>
    </w:p>
    <w:p w14:paraId="49A37D7B" w14:textId="77777777" w:rsidR="00E83115" w:rsidRDefault="00E83115" w:rsidP="00E83115">
      <w:pPr>
        <w:pStyle w:val="NormalWeb"/>
        <w:ind w:left="567" w:hanging="567"/>
      </w:pPr>
      <w:r>
        <w:rPr>
          <w:i/>
          <w:iCs/>
        </w:rPr>
        <w:t>Do female and ethnically diverse executives endure inequity in ... - JSTOR</w:t>
      </w:r>
      <w:r>
        <w:t xml:space="preserve">. (n.d.). Retrieved December 7, 2022, from https://www.jstor.org/stable/43897829 </w:t>
      </w:r>
    </w:p>
    <w:p w14:paraId="2011A756" w14:textId="77777777" w:rsidR="00E83115" w:rsidRDefault="00E83115" w:rsidP="00E83115">
      <w:pPr>
        <w:pStyle w:val="NormalWeb"/>
        <w:ind w:left="567" w:hanging="567"/>
      </w:pPr>
      <w:r>
        <w:t xml:space="preserve">Freund </w:t>
      </w:r>
      <w:proofErr w:type="spellStart"/>
      <w:r>
        <w:t>KM;Raj</w:t>
      </w:r>
      <w:proofErr w:type="spellEnd"/>
      <w:r>
        <w:t xml:space="preserve"> </w:t>
      </w:r>
      <w:proofErr w:type="spellStart"/>
      <w:r>
        <w:t>A;Kaplan</w:t>
      </w:r>
      <w:proofErr w:type="spellEnd"/>
      <w:r>
        <w:t xml:space="preserve"> </w:t>
      </w:r>
      <w:proofErr w:type="spellStart"/>
      <w:r>
        <w:t>SE;Terrin</w:t>
      </w:r>
      <w:proofErr w:type="spellEnd"/>
      <w:r>
        <w:t xml:space="preserve"> </w:t>
      </w:r>
      <w:proofErr w:type="spellStart"/>
      <w:r>
        <w:t>N;Breeze</w:t>
      </w:r>
      <w:proofErr w:type="spellEnd"/>
      <w:r>
        <w:t xml:space="preserve"> </w:t>
      </w:r>
      <w:proofErr w:type="spellStart"/>
      <w:r>
        <w:t>JL;Urech</w:t>
      </w:r>
      <w:proofErr w:type="spellEnd"/>
      <w:r>
        <w:t xml:space="preserve"> </w:t>
      </w:r>
      <w:proofErr w:type="spellStart"/>
      <w:r>
        <w:t>TH;Carr</w:t>
      </w:r>
      <w:proofErr w:type="spellEnd"/>
      <w:r>
        <w:t xml:space="preserve"> PL; (n.d.). </w:t>
      </w:r>
      <w:r>
        <w:rPr>
          <w:i/>
          <w:iCs/>
        </w:rPr>
        <w:t>Inequities in academic compensation by gender: A follow-up to the National Faculty Survey Cohort Study</w:t>
      </w:r>
      <w:r>
        <w:t xml:space="preserve">. Academic medicine : journal of the Association of American Medical Colleges. Retrieved December 6, 2022, from https://pubmed.ncbi.nlm.nih.gov/27276007/ </w:t>
      </w:r>
    </w:p>
    <w:p w14:paraId="604D44F0" w14:textId="77777777" w:rsidR="00E83115" w:rsidRDefault="00E83115" w:rsidP="00E83115">
      <w:pPr>
        <w:pStyle w:val="NormalWeb"/>
        <w:ind w:left="567" w:hanging="567"/>
      </w:pPr>
      <w:r>
        <w:rPr>
          <w:i/>
          <w:iCs/>
        </w:rPr>
        <w:t>The gender wage gap: Extent, trends, and explanations</w:t>
      </w:r>
      <w:r>
        <w:t xml:space="preserve">. IZA. (n.d.). Retrieved December 6, 2022, from https://www.iza.org/publications/dp/9656/the-gender-wage-gap-extent-trends-and-explanations#:~:text=Francine%20D.%20Blau%2C%20Lawrence%20M.%20Kahn%20published%20in%3A,wage%20gap%2C%20which%20declined%20considerably%20over%20this%20period. </w:t>
      </w:r>
    </w:p>
    <w:p w14:paraId="0F5A9BF5" w14:textId="77777777" w:rsidR="00E83115" w:rsidRDefault="00E83115" w:rsidP="00E83115">
      <w:pPr>
        <w:pStyle w:val="NormalWeb"/>
        <w:ind w:left="567" w:hanging="567"/>
      </w:pPr>
      <w:r>
        <w:rPr>
          <w:i/>
          <w:iCs/>
        </w:rPr>
        <w:t>A grand gender convergence: Its last Chapter - Harvard University</w:t>
      </w:r>
      <w:r>
        <w:t xml:space="preserve">. (n.d.). Retrieved December 7, 2022, from https://scholar.harvard.edu/files/goldin/files/goldin_aeapress_2014_1.pdf </w:t>
      </w:r>
    </w:p>
    <w:p w14:paraId="221DC7A5" w14:textId="77777777" w:rsidR="00E83115" w:rsidRDefault="00E83115" w:rsidP="00E83115">
      <w:pPr>
        <w:pStyle w:val="NormalWeb"/>
        <w:ind w:left="567" w:hanging="567"/>
      </w:pPr>
      <w:r>
        <w:t xml:space="preserve">Harris, O., Karl, J., &amp; Lawrence, E. R. (1970, January 1). </w:t>
      </w:r>
      <w:r>
        <w:rPr>
          <w:i/>
          <w:iCs/>
        </w:rPr>
        <w:t>CEO compensation and earnings management: Does gender really matters?: Semantic scholar</w:t>
      </w:r>
      <w:r>
        <w:t xml:space="preserve">. undefined. Retrieved December 6, 2022, from https://www.semanticscholar.org/paper/CEO-compensation-and-earnings-management%3A-Does-Harris-Karl/08f7d7194cd9d553803c8bd0ce95304b88de3dc9 </w:t>
      </w:r>
    </w:p>
    <w:p w14:paraId="6B80BCE9" w14:textId="77777777" w:rsidR="00E83115" w:rsidRDefault="00E83115" w:rsidP="00E83115">
      <w:pPr>
        <w:pStyle w:val="NormalWeb"/>
        <w:ind w:left="567" w:hanging="567"/>
      </w:pPr>
      <w:r>
        <w:rPr>
          <w:i/>
          <w:iCs/>
        </w:rPr>
        <w:t>Human capital - Harvard University</w:t>
      </w:r>
      <w:r>
        <w:t xml:space="preserve">. (n.d.). Retrieved December 7, 2022, from https://scholar.harvard.edu/files/goldin/files/human_capital_handbook_of_cliometrics_0.pdf </w:t>
      </w:r>
    </w:p>
    <w:p w14:paraId="44DC2AC9" w14:textId="77777777" w:rsidR="00E83115" w:rsidRDefault="00E83115" w:rsidP="00E83115">
      <w:pPr>
        <w:pStyle w:val="NormalWeb"/>
        <w:ind w:left="567" w:hanging="567"/>
      </w:pPr>
      <w:r>
        <w:rPr>
          <w:i/>
          <w:iCs/>
        </w:rPr>
        <w:t>Job Avenues and the race earnings gap.</w:t>
      </w:r>
      <w:r>
        <w:t xml:space="preserve"> (n.d.). Retrieved December 7, 2022, from https://www.atlantafed.org/-/media/Documents/news/conferences/2013/caed/D3Kronberg.pdf </w:t>
      </w:r>
    </w:p>
    <w:p w14:paraId="4D62297A" w14:textId="77777777" w:rsidR="00E83115" w:rsidRDefault="00E83115" w:rsidP="00E83115">
      <w:pPr>
        <w:pStyle w:val="NormalWeb"/>
        <w:ind w:left="567" w:hanging="567"/>
      </w:pPr>
      <w:r>
        <w:rPr>
          <w:i/>
          <w:iCs/>
        </w:rPr>
        <w:lastRenderedPageBreak/>
        <w:t>The paradox of meritocracy in organizations - sage journals</w:t>
      </w:r>
      <w:r>
        <w:t xml:space="preserve">. (n.d.). Retrieved December 7, 2022, from https://journals.sagepub.com/doi/abs/10.2189/asqu.2010.55.4.543 </w:t>
      </w:r>
    </w:p>
    <w:p w14:paraId="49DDF999" w14:textId="77777777" w:rsidR="00E83115" w:rsidRDefault="00E83115" w:rsidP="00E83115">
      <w:pPr>
        <w:pStyle w:val="NormalWeb"/>
        <w:ind w:left="567" w:hanging="567"/>
      </w:pPr>
      <w:r>
        <w:t xml:space="preserve">Petersen, T., Saporta, I., &amp; Seidel, M. (1970, January 1). </w:t>
      </w:r>
      <w:r>
        <w:rPr>
          <w:i/>
          <w:iCs/>
        </w:rPr>
        <w:t>[PDF] getting hired: Race and sex differences: Semantic scholar</w:t>
      </w:r>
      <w:r>
        <w:t xml:space="preserve">. undefined. Retrieved December 6, 2022, from https://www.semanticscholar.org/paper/Getting-Hired%3A-Race-and-Sex-Differences-Petersen-Saporta/a4d21ad4638f8c0a1c25fb4ec61fd69e99af235a </w:t>
      </w:r>
    </w:p>
    <w:p w14:paraId="63BD38F9" w14:textId="77777777" w:rsidR="00E83115" w:rsidRDefault="00E83115" w:rsidP="00E83115">
      <w:pPr>
        <w:pStyle w:val="NormalWeb"/>
        <w:ind w:left="567" w:hanging="567"/>
      </w:pPr>
      <w:proofErr w:type="spellStart"/>
      <w:r>
        <w:t>Wit</w:t>
      </w:r>
      <w:proofErr w:type="spellEnd"/>
      <w:r>
        <w:t xml:space="preserve"> </w:t>
      </w:r>
      <w:proofErr w:type="spellStart"/>
      <w:r>
        <w:t>Wannakrairoj</w:t>
      </w:r>
      <w:proofErr w:type="spellEnd"/>
      <w:r>
        <w:t xml:space="preserve"> - Institute for Manufacturing (IFM). (n.d.). Retrieved December 6, 2022, from https://www.ifm.eng.cam.ac.uk/people/ww313/ </w:t>
      </w:r>
    </w:p>
    <w:p w14:paraId="6EC41264" w14:textId="77777777" w:rsidR="00213A95" w:rsidRDefault="00213A95" w:rsidP="002A39ED">
      <w:pPr>
        <w:jc w:val="both"/>
      </w:pPr>
    </w:p>
    <w:p w14:paraId="5C4FDE20" w14:textId="77777777" w:rsidR="006517CA" w:rsidRDefault="006517CA" w:rsidP="002A39ED">
      <w:pPr>
        <w:jc w:val="both"/>
      </w:pPr>
    </w:p>
    <w:sectPr w:rsidR="00651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100BC"/>
    <w:multiLevelType w:val="hybridMultilevel"/>
    <w:tmpl w:val="BC00C864"/>
    <w:lvl w:ilvl="0" w:tplc="1C647CA6">
      <w:start w:val="1"/>
      <w:numFmt w:val="decimal"/>
      <w:lvlText w:val="%1."/>
      <w:lvlJc w:val="left"/>
      <w:pPr>
        <w:tabs>
          <w:tab w:val="num" w:pos="720"/>
        </w:tabs>
        <w:ind w:left="720" w:hanging="360"/>
      </w:pPr>
    </w:lvl>
    <w:lvl w:ilvl="1" w:tplc="63F65FDE" w:tentative="1">
      <w:start w:val="1"/>
      <w:numFmt w:val="decimal"/>
      <w:lvlText w:val="%2."/>
      <w:lvlJc w:val="left"/>
      <w:pPr>
        <w:tabs>
          <w:tab w:val="num" w:pos="1440"/>
        </w:tabs>
        <w:ind w:left="1440" w:hanging="360"/>
      </w:pPr>
    </w:lvl>
    <w:lvl w:ilvl="2" w:tplc="534AAA5A" w:tentative="1">
      <w:start w:val="1"/>
      <w:numFmt w:val="decimal"/>
      <w:lvlText w:val="%3."/>
      <w:lvlJc w:val="left"/>
      <w:pPr>
        <w:tabs>
          <w:tab w:val="num" w:pos="2160"/>
        </w:tabs>
        <w:ind w:left="2160" w:hanging="360"/>
      </w:pPr>
    </w:lvl>
    <w:lvl w:ilvl="3" w:tplc="E556BDC8" w:tentative="1">
      <w:start w:val="1"/>
      <w:numFmt w:val="decimal"/>
      <w:lvlText w:val="%4."/>
      <w:lvlJc w:val="left"/>
      <w:pPr>
        <w:tabs>
          <w:tab w:val="num" w:pos="2880"/>
        </w:tabs>
        <w:ind w:left="2880" w:hanging="360"/>
      </w:pPr>
    </w:lvl>
    <w:lvl w:ilvl="4" w:tplc="156636BE" w:tentative="1">
      <w:start w:val="1"/>
      <w:numFmt w:val="decimal"/>
      <w:lvlText w:val="%5."/>
      <w:lvlJc w:val="left"/>
      <w:pPr>
        <w:tabs>
          <w:tab w:val="num" w:pos="3600"/>
        </w:tabs>
        <w:ind w:left="3600" w:hanging="360"/>
      </w:pPr>
    </w:lvl>
    <w:lvl w:ilvl="5" w:tplc="739CABFE" w:tentative="1">
      <w:start w:val="1"/>
      <w:numFmt w:val="decimal"/>
      <w:lvlText w:val="%6."/>
      <w:lvlJc w:val="left"/>
      <w:pPr>
        <w:tabs>
          <w:tab w:val="num" w:pos="4320"/>
        </w:tabs>
        <w:ind w:left="4320" w:hanging="360"/>
      </w:pPr>
    </w:lvl>
    <w:lvl w:ilvl="6" w:tplc="A69A0006" w:tentative="1">
      <w:start w:val="1"/>
      <w:numFmt w:val="decimal"/>
      <w:lvlText w:val="%7."/>
      <w:lvlJc w:val="left"/>
      <w:pPr>
        <w:tabs>
          <w:tab w:val="num" w:pos="5040"/>
        </w:tabs>
        <w:ind w:left="5040" w:hanging="360"/>
      </w:pPr>
    </w:lvl>
    <w:lvl w:ilvl="7" w:tplc="644EA1B0" w:tentative="1">
      <w:start w:val="1"/>
      <w:numFmt w:val="decimal"/>
      <w:lvlText w:val="%8."/>
      <w:lvlJc w:val="left"/>
      <w:pPr>
        <w:tabs>
          <w:tab w:val="num" w:pos="5760"/>
        </w:tabs>
        <w:ind w:left="5760" w:hanging="360"/>
      </w:pPr>
    </w:lvl>
    <w:lvl w:ilvl="8" w:tplc="669CC40E" w:tentative="1">
      <w:start w:val="1"/>
      <w:numFmt w:val="decimal"/>
      <w:lvlText w:val="%9."/>
      <w:lvlJc w:val="left"/>
      <w:pPr>
        <w:tabs>
          <w:tab w:val="num" w:pos="6480"/>
        </w:tabs>
        <w:ind w:left="6480" w:hanging="360"/>
      </w:pPr>
    </w:lvl>
  </w:abstractNum>
  <w:abstractNum w:abstractNumId="1" w15:restartNumberingAfterBreak="0">
    <w:nsid w:val="34601195"/>
    <w:multiLevelType w:val="multilevel"/>
    <w:tmpl w:val="4EEE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E2B86"/>
    <w:multiLevelType w:val="hybridMultilevel"/>
    <w:tmpl w:val="D7B24FD6"/>
    <w:lvl w:ilvl="0" w:tplc="1396CF44">
      <w:start w:val="1"/>
      <w:numFmt w:val="bullet"/>
      <w:lvlText w:val=" "/>
      <w:lvlJc w:val="left"/>
      <w:pPr>
        <w:tabs>
          <w:tab w:val="num" w:pos="720"/>
        </w:tabs>
        <w:ind w:left="720" w:hanging="360"/>
      </w:pPr>
      <w:rPr>
        <w:rFonts w:ascii="Calibri" w:hAnsi="Calibri" w:hint="default"/>
      </w:rPr>
    </w:lvl>
    <w:lvl w:ilvl="1" w:tplc="DD9061BC" w:tentative="1">
      <w:start w:val="1"/>
      <w:numFmt w:val="bullet"/>
      <w:lvlText w:val=" "/>
      <w:lvlJc w:val="left"/>
      <w:pPr>
        <w:tabs>
          <w:tab w:val="num" w:pos="1440"/>
        </w:tabs>
        <w:ind w:left="1440" w:hanging="360"/>
      </w:pPr>
      <w:rPr>
        <w:rFonts w:ascii="Calibri" w:hAnsi="Calibri" w:hint="default"/>
      </w:rPr>
    </w:lvl>
    <w:lvl w:ilvl="2" w:tplc="DC4600A6" w:tentative="1">
      <w:start w:val="1"/>
      <w:numFmt w:val="bullet"/>
      <w:lvlText w:val=" "/>
      <w:lvlJc w:val="left"/>
      <w:pPr>
        <w:tabs>
          <w:tab w:val="num" w:pos="2160"/>
        </w:tabs>
        <w:ind w:left="2160" w:hanging="360"/>
      </w:pPr>
      <w:rPr>
        <w:rFonts w:ascii="Calibri" w:hAnsi="Calibri" w:hint="default"/>
      </w:rPr>
    </w:lvl>
    <w:lvl w:ilvl="3" w:tplc="3AAAEDF6" w:tentative="1">
      <w:start w:val="1"/>
      <w:numFmt w:val="bullet"/>
      <w:lvlText w:val=" "/>
      <w:lvlJc w:val="left"/>
      <w:pPr>
        <w:tabs>
          <w:tab w:val="num" w:pos="2880"/>
        </w:tabs>
        <w:ind w:left="2880" w:hanging="360"/>
      </w:pPr>
      <w:rPr>
        <w:rFonts w:ascii="Calibri" w:hAnsi="Calibri" w:hint="default"/>
      </w:rPr>
    </w:lvl>
    <w:lvl w:ilvl="4" w:tplc="B4BE850A" w:tentative="1">
      <w:start w:val="1"/>
      <w:numFmt w:val="bullet"/>
      <w:lvlText w:val=" "/>
      <w:lvlJc w:val="left"/>
      <w:pPr>
        <w:tabs>
          <w:tab w:val="num" w:pos="3600"/>
        </w:tabs>
        <w:ind w:left="3600" w:hanging="360"/>
      </w:pPr>
      <w:rPr>
        <w:rFonts w:ascii="Calibri" w:hAnsi="Calibri" w:hint="default"/>
      </w:rPr>
    </w:lvl>
    <w:lvl w:ilvl="5" w:tplc="415E00BC" w:tentative="1">
      <w:start w:val="1"/>
      <w:numFmt w:val="bullet"/>
      <w:lvlText w:val=" "/>
      <w:lvlJc w:val="left"/>
      <w:pPr>
        <w:tabs>
          <w:tab w:val="num" w:pos="4320"/>
        </w:tabs>
        <w:ind w:left="4320" w:hanging="360"/>
      </w:pPr>
      <w:rPr>
        <w:rFonts w:ascii="Calibri" w:hAnsi="Calibri" w:hint="default"/>
      </w:rPr>
    </w:lvl>
    <w:lvl w:ilvl="6" w:tplc="A4BA0BC6" w:tentative="1">
      <w:start w:val="1"/>
      <w:numFmt w:val="bullet"/>
      <w:lvlText w:val=" "/>
      <w:lvlJc w:val="left"/>
      <w:pPr>
        <w:tabs>
          <w:tab w:val="num" w:pos="5040"/>
        </w:tabs>
        <w:ind w:left="5040" w:hanging="360"/>
      </w:pPr>
      <w:rPr>
        <w:rFonts w:ascii="Calibri" w:hAnsi="Calibri" w:hint="default"/>
      </w:rPr>
    </w:lvl>
    <w:lvl w:ilvl="7" w:tplc="20C441BE" w:tentative="1">
      <w:start w:val="1"/>
      <w:numFmt w:val="bullet"/>
      <w:lvlText w:val=" "/>
      <w:lvlJc w:val="left"/>
      <w:pPr>
        <w:tabs>
          <w:tab w:val="num" w:pos="5760"/>
        </w:tabs>
        <w:ind w:left="5760" w:hanging="360"/>
      </w:pPr>
      <w:rPr>
        <w:rFonts w:ascii="Calibri" w:hAnsi="Calibri" w:hint="default"/>
      </w:rPr>
    </w:lvl>
    <w:lvl w:ilvl="8" w:tplc="756ADE9A"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43473D1A"/>
    <w:multiLevelType w:val="hybridMultilevel"/>
    <w:tmpl w:val="A9E64E7C"/>
    <w:lvl w:ilvl="0" w:tplc="5E24F662">
      <w:start w:val="1"/>
      <w:numFmt w:val="bullet"/>
      <w:lvlText w:val=""/>
      <w:lvlJc w:val="left"/>
      <w:pPr>
        <w:tabs>
          <w:tab w:val="num" w:pos="720"/>
        </w:tabs>
        <w:ind w:left="720" w:hanging="360"/>
      </w:pPr>
      <w:rPr>
        <w:rFonts w:ascii="Wingdings" w:hAnsi="Wingdings" w:hint="default"/>
      </w:rPr>
    </w:lvl>
    <w:lvl w:ilvl="1" w:tplc="CF5C97A2" w:tentative="1">
      <w:start w:val="1"/>
      <w:numFmt w:val="bullet"/>
      <w:lvlText w:val=""/>
      <w:lvlJc w:val="left"/>
      <w:pPr>
        <w:tabs>
          <w:tab w:val="num" w:pos="1440"/>
        </w:tabs>
        <w:ind w:left="1440" w:hanging="360"/>
      </w:pPr>
      <w:rPr>
        <w:rFonts w:ascii="Wingdings" w:hAnsi="Wingdings" w:hint="default"/>
      </w:rPr>
    </w:lvl>
    <w:lvl w:ilvl="2" w:tplc="C6E824A4" w:tentative="1">
      <w:start w:val="1"/>
      <w:numFmt w:val="bullet"/>
      <w:lvlText w:val=""/>
      <w:lvlJc w:val="left"/>
      <w:pPr>
        <w:tabs>
          <w:tab w:val="num" w:pos="2160"/>
        </w:tabs>
        <w:ind w:left="2160" w:hanging="360"/>
      </w:pPr>
      <w:rPr>
        <w:rFonts w:ascii="Wingdings" w:hAnsi="Wingdings" w:hint="default"/>
      </w:rPr>
    </w:lvl>
    <w:lvl w:ilvl="3" w:tplc="1ACECAE4" w:tentative="1">
      <w:start w:val="1"/>
      <w:numFmt w:val="bullet"/>
      <w:lvlText w:val=""/>
      <w:lvlJc w:val="left"/>
      <w:pPr>
        <w:tabs>
          <w:tab w:val="num" w:pos="2880"/>
        </w:tabs>
        <w:ind w:left="2880" w:hanging="360"/>
      </w:pPr>
      <w:rPr>
        <w:rFonts w:ascii="Wingdings" w:hAnsi="Wingdings" w:hint="default"/>
      </w:rPr>
    </w:lvl>
    <w:lvl w:ilvl="4" w:tplc="4ADA0458" w:tentative="1">
      <w:start w:val="1"/>
      <w:numFmt w:val="bullet"/>
      <w:lvlText w:val=""/>
      <w:lvlJc w:val="left"/>
      <w:pPr>
        <w:tabs>
          <w:tab w:val="num" w:pos="3600"/>
        </w:tabs>
        <w:ind w:left="3600" w:hanging="360"/>
      </w:pPr>
      <w:rPr>
        <w:rFonts w:ascii="Wingdings" w:hAnsi="Wingdings" w:hint="default"/>
      </w:rPr>
    </w:lvl>
    <w:lvl w:ilvl="5" w:tplc="1FBCB192" w:tentative="1">
      <w:start w:val="1"/>
      <w:numFmt w:val="bullet"/>
      <w:lvlText w:val=""/>
      <w:lvlJc w:val="left"/>
      <w:pPr>
        <w:tabs>
          <w:tab w:val="num" w:pos="4320"/>
        </w:tabs>
        <w:ind w:left="4320" w:hanging="360"/>
      </w:pPr>
      <w:rPr>
        <w:rFonts w:ascii="Wingdings" w:hAnsi="Wingdings" w:hint="default"/>
      </w:rPr>
    </w:lvl>
    <w:lvl w:ilvl="6" w:tplc="B1E8AF24" w:tentative="1">
      <w:start w:val="1"/>
      <w:numFmt w:val="bullet"/>
      <w:lvlText w:val=""/>
      <w:lvlJc w:val="left"/>
      <w:pPr>
        <w:tabs>
          <w:tab w:val="num" w:pos="5040"/>
        </w:tabs>
        <w:ind w:left="5040" w:hanging="360"/>
      </w:pPr>
      <w:rPr>
        <w:rFonts w:ascii="Wingdings" w:hAnsi="Wingdings" w:hint="default"/>
      </w:rPr>
    </w:lvl>
    <w:lvl w:ilvl="7" w:tplc="9F0C38EA" w:tentative="1">
      <w:start w:val="1"/>
      <w:numFmt w:val="bullet"/>
      <w:lvlText w:val=""/>
      <w:lvlJc w:val="left"/>
      <w:pPr>
        <w:tabs>
          <w:tab w:val="num" w:pos="5760"/>
        </w:tabs>
        <w:ind w:left="5760" w:hanging="360"/>
      </w:pPr>
      <w:rPr>
        <w:rFonts w:ascii="Wingdings" w:hAnsi="Wingdings" w:hint="default"/>
      </w:rPr>
    </w:lvl>
    <w:lvl w:ilvl="8" w:tplc="F086D2D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AF2143"/>
    <w:multiLevelType w:val="hybridMultilevel"/>
    <w:tmpl w:val="68949026"/>
    <w:lvl w:ilvl="0" w:tplc="8C04E2C6">
      <w:start w:val="1"/>
      <w:numFmt w:val="bullet"/>
      <w:lvlText w:val=""/>
      <w:lvlJc w:val="left"/>
      <w:pPr>
        <w:tabs>
          <w:tab w:val="num" w:pos="720"/>
        </w:tabs>
        <w:ind w:left="720" w:hanging="360"/>
      </w:pPr>
      <w:rPr>
        <w:rFonts w:ascii="Wingdings" w:hAnsi="Wingdings" w:hint="default"/>
      </w:rPr>
    </w:lvl>
    <w:lvl w:ilvl="1" w:tplc="6026F9D2" w:tentative="1">
      <w:start w:val="1"/>
      <w:numFmt w:val="bullet"/>
      <w:lvlText w:val=""/>
      <w:lvlJc w:val="left"/>
      <w:pPr>
        <w:tabs>
          <w:tab w:val="num" w:pos="1440"/>
        </w:tabs>
        <w:ind w:left="1440" w:hanging="360"/>
      </w:pPr>
      <w:rPr>
        <w:rFonts w:ascii="Wingdings" w:hAnsi="Wingdings" w:hint="default"/>
      </w:rPr>
    </w:lvl>
    <w:lvl w:ilvl="2" w:tplc="9EEC2F86" w:tentative="1">
      <w:start w:val="1"/>
      <w:numFmt w:val="bullet"/>
      <w:lvlText w:val=""/>
      <w:lvlJc w:val="left"/>
      <w:pPr>
        <w:tabs>
          <w:tab w:val="num" w:pos="2160"/>
        </w:tabs>
        <w:ind w:left="2160" w:hanging="360"/>
      </w:pPr>
      <w:rPr>
        <w:rFonts w:ascii="Wingdings" w:hAnsi="Wingdings" w:hint="default"/>
      </w:rPr>
    </w:lvl>
    <w:lvl w:ilvl="3" w:tplc="9E62A19A" w:tentative="1">
      <w:start w:val="1"/>
      <w:numFmt w:val="bullet"/>
      <w:lvlText w:val=""/>
      <w:lvlJc w:val="left"/>
      <w:pPr>
        <w:tabs>
          <w:tab w:val="num" w:pos="2880"/>
        </w:tabs>
        <w:ind w:left="2880" w:hanging="360"/>
      </w:pPr>
      <w:rPr>
        <w:rFonts w:ascii="Wingdings" w:hAnsi="Wingdings" w:hint="default"/>
      </w:rPr>
    </w:lvl>
    <w:lvl w:ilvl="4" w:tplc="179E504A" w:tentative="1">
      <w:start w:val="1"/>
      <w:numFmt w:val="bullet"/>
      <w:lvlText w:val=""/>
      <w:lvlJc w:val="left"/>
      <w:pPr>
        <w:tabs>
          <w:tab w:val="num" w:pos="3600"/>
        </w:tabs>
        <w:ind w:left="3600" w:hanging="360"/>
      </w:pPr>
      <w:rPr>
        <w:rFonts w:ascii="Wingdings" w:hAnsi="Wingdings" w:hint="default"/>
      </w:rPr>
    </w:lvl>
    <w:lvl w:ilvl="5" w:tplc="7B82C6BA" w:tentative="1">
      <w:start w:val="1"/>
      <w:numFmt w:val="bullet"/>
      <w:lvlText w:val=""/>
      <w:lvlJc w:val="left"/>
      <w:pPr>
        <w:tabs>
          <w:tab w:val="num" w:pos="4320"/>
        </w:tabs>
        <w:ind w:left="4320" w:hanging="360"/>
      </w:pPr>
      <w:rPr>
        <w:rFonts w:ascii="Wingdings" w:hAnsi="Wingdings" w:hint="default"/>
      </w:rPr>
    </w:lvl>
    <w:lvl w:ilvl="6" w:tplc="4E22CFF6" w:tentative="1">
      <w:start w:val="1"/>
      <w:numFmt w:val="bullet"/>
      <w:lvlText w:val=""/>
      <w:lvlJc w:val="left"/>
      <w:pPr>
        <w:tabs>
          <w:tab w:val="num" w:pos="5040"/>
        </w:tabs>
        <w:ind w:left="5040" w:hanging="360"/>
      </w:pPr>
      <w:rPr>
        <w:rFonts w:ascii="Wingdings" w:hAnsi="Wingdings" w:hint="default"/>
      </w:rPr>
    </w:lvl>
    <w:lvl w:ilvl="7" w:tplc="96D84B18" w:tentative="1">
      <w:start w:val="1"/>
      <w:numFmt w:val="bullet"/>
      <w:lvlText w:val=""/>
      <w:lvlJc w:val="left"/>
      <w:pPr>
        <w:tabs>
          <w:tab w:val="num" w:pos="5760"/>
        </w:tabs>
        <w:ind w:left="5760" w:hanging="360"/>
      </w:pPr>
      <w:rPr>
        <w:rFonts w:ascii="Wingdings" w:hAnsi="Wingdings" w:hint="default"/>
      </w:rPr>
    </w:lvl>
    <w:lvl w:ilvl="8" w:tplc="54E440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30262F"/>
    <w:multiLevelType w:val="hybridMultilevel"/>
    <w:tmpl w:val="093EF7C0"/>
    <w:lvl w:ilvl="0" w:tplc="023042B0">
      <w:start w:val="1"/>
      <w:numFmt w:val="bullet"/>
      <w:lvlText w:val=""/>
      <w:lvlJc w:val="left"/>
      <w:pPr>
        <w:tabs>
          <w:tab w:val="num" w:pos="720"/>
        </w:tabs>
        <w:ind w:left="720" w:hanging="360"/>
      </w:pPr>
      <w:rPr>
        <w:rFonts w:ascii="Wingdings" w:hAnsi="Wingdings" w:hint="default"/>
      </w:rPr>
    </w:lvl>
    <w:lvl w:ilvl="1" w:tplc="ED9E51A0" w:tentative="1">
      <w:start w:val="1"/>
      <w:numFmt w:val="bullet"/>
      <w:lvlText w:val=""/>
      <w:lvlJc w:val="left"/>
      <w:pPr>
        <w:tabs>
          <w:tab w:val="num" w:pos="1440"/>
        </w:tabs>
        <w:ind w:left="1440" w:hanging="360"/>
      </w:pPr>
      <w:rPr>
        <w:rFonts w:ascii="Wingdings" w:hAnsi="Wingdings" w:hint="default"/>
      </w:rPr>
    </w:lvl>
    <w:lvl w:ilvl="2" w:tplc="BB98630C" w:tentative="1">
      <w:start w:val="1"/>
      <w:numFmt w:val="bullet"/>
      <w:lvlText w:val=""/>
      <w:lvlJc w:val="left"/>
      <w:pPr>
        <w:tabs>
          <w:tab w:val="num" w:pos="2160"/>
        </w:tabs>
        <w:ind w:left="2160" w:hanging="360"/>
      </w:pPr>
      <w:rPr>
        <w:rFonts w:ascii="Wingdings" w:hAnsi="Wingdings" w:hint="default"/>
      </w:rPr>
    </w:lvl>
    <w:lvl w:ilvl="3" w:tplc="32DC913C" w:tentative="1">
      <w:start w:val="1"/>
      <w:numFmt w:val="bullet"/>
      <w:lvlText w:val=""/>
      <w:lvlJc w:val="left"/>
      <w:pPr>
        <w:tabs>
          <w:tab w:val="num" w:pos="2880"/>
        </w:tabs>
        <w:ind w:left="2880" w:hanging="360"/>
      </w:pPr>
      <w:rPr>
        <w:rFonts w:ascii="Wingdings" w:hAnsi="Wingdings" w:hint="default"/>
      </w:rPr>
    </w:lvl>
    <w:lvl w:ilvl="4" w:tplc="28E081B8" w:tentative="1">
      <w:start w:val="1"/>
      <w:numFmt w:val="bullet"/>
      <w:lvlText w:val=""/>
      <w:lvlJc w:val="left"/>
      <w:pPr>
        <w:tabs>
          <w:tab w:val="num" w:pos="3600"/>
        </w:tabs>
        <w:ind w:left="3600" w:hanging="360"/>
      </w:pPr>
      <w:rPr>
        <w:rFonts w:ascii="Wingdings" w:hAnsi="Wingdings" w:hint="default"/>
      </w:rPr>
    </w:lvl>
    <w:lvl w:ilvl="5" w:tplc="FD3801EC" w:tentative="1">
      <w:start w:val="1"/>
      <w:numFmt w:val="bullet"/>
      <w:lvlText w:val=""/>
      <w:lvlJc w:val="left"/>
      <w:pPr>
        <w:tabs>
          <w:tab w:val="num" w:pos="4320"/>
        </w:tabs>
        <w:ind w:left="4320" w:hanging="360"/>
      </w:pPr>
      <w:rPr>
        <w:rFonts w:ascii="Wingdings" w:hAnsi="Wingdings" w:hint="default"/>
      </w:rPr>
    </w:lvl>
    <w:lvl w:ilvl="6" w:tplc="248A4020" w:tentative="1">
      <w:start w:val="1"/>
      <w:numFmt w:val="bullet"/>
      <w:lvlText w:val=""/>
      <w:lvlJc w:val="left"/>
      <w:pPr>
        <w:tabs>
          <w:tab w:val="num" w:pos="5040"/>
        </w:tabs>
        <w:ind w:left="5040" w:hanging="360"/>
      </w:pPr>
      <w:rPr>
        <w:rFonts w:ascii="Wingdings" w:hAnsi="Wingdings" w:hint="default"/>
      </w:rPr>
    </w:lvl>
    <w:lvl w:ilvl="7" w:tplc="8398C96A" w:tentative="1">
      <w:start w:val="1"/>
      <w:numFmt w:val="bullet"/>
      <w:lvlText w:val=""/>
      <w:lvlJc w:val="left"/>
      <w:pPr>
        <w:tabs>
          <w:tab w:val="num" w:pos="5760"/>
        </w:tabs>
        <w:ind w:left="5760" w:hanging="360"/>
      </w:pPr>
      <w:rPr>
        <w:rFonts w:ascii="Wingdings" w:hAnsi="Wingdings" w:hint="default"/>
      </w:rPr>
    </w:lvl>
    <w:lvl w:ilvl="8" w:tplc="731A1D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931FFD"/>
    <w:multiLevelType w:val="hybridMultilevel"/>
    <w:tmpl w:val="E08273D8"/>
    <w:lvl w:ilvl="0" w:tplc="8BE66446">
      <w:start w:val="1"/>
      <w:numFmt w:val="decimal"/>
      <w:lvlText w:val="%1."/>
      <w:lvlJc w:val="left"/>
      <w:pPr>
        <w:tabs>
          <w:tab w:val="num" w:pos="720"/>
        </w:tabs>
        <w:ind w:left="720" w:hanging="360"/>
      </w:pPr>
    </w:lvl>
    <w:lvl w:ilvl="1" w:tplc="4918990A" w:tentative="1">
      <w:start w:val="1"/>
      <w:numFmt w:val="decimal"/>
      <w:lvlText w:val="%2."/>
      <w:lvlJc w:val="left"/>
      <w:pPr>
        <w:tabs>
          <w:tab w:val="num" w:pos="1440"/>
        </w:tabs>
        <w:ind w:left="1440" w:hanging="360"/>
      </w:pPr>
    </w:lvl>
    <w:lvl w:ilvl="2" w:tplc="84809B54" w:tentative="1">
      <w:start w:val="1"/>
      <w:numFmt w:val="decimal"/>
      <w:lvlText w:val="%3."/>
      <w:lvlJc w:val="left"/>
      <w:pPr>
        <w:tabs>
          <w:tab w:val="num" w:pos="2160"/>
        </w:tabs>
        <w:ind w:left="2160" w:hanging="360"/>
      </w:pPr>
    </w:lvl>
    <w:lvl w:ilvl="3" w:tplc="7030464A" w:tentative="1">
      <w:start w:val="1"/>
      <w:numFmt w:val="decimal"/>
      <w:lvlText w:val="%4."/>
      <w:lvlJc w:val="left"/>
      <w:pPr>
        <w:tabs>
          <w:tab w:val="num" w:pos="2880"/>
        </w:tabs>
        <w:ind w:left="2880" w:hanging="360"/>
      </w:pPr>
    </w:lvl>
    <w:lvl w:ilvl="4" w:tplc="DA94DC86" w:tentative="1">
      <w:start w:val="1"/>
      <w:numFmt w:val="decimal"/>
      <w:lvlText w:val="%5."/>
      <w:lvlJc w:val="left"/>
      <w:pPr>
        <w:tabs>
          <w:tab w:val="num" w:pos="3600"/>
        </w:tabs>
        <w:ind w:left="3600" w:hanging="360"/>
      </w:pPr>
    </w:lvl>
    <w:lvl w:ilvl="5" w:tplc="B164D22C" w:tentative="1">
      <w:start w:val="1"/>
      <w:numFmt w:val="decimal"/>
      <w:lvlText w:val="%6."/>
      <w:lvlJc w:val="left"/>
      <w:pPr>
        <w:tabs>
          <w:tab w:val="num" w:pos="4320"/>
        </w:tabs>
        <w:ind w:left="4320" w:hanging="360"/>
      </w:pPr>
    </w:lvl>
    <w:lvl w:ilvl="6" w:tplc="635E6228" w:tentative="1">
      <w:start w:val="1"/>
      <w:numFmt w:val="decimal"/>
      <w:lvlText w:val="%7."/>
      <w:lvlJc w:val="left"/>
      <w:pPr>
        <w:tabs>
          <w:tab w:val="num" w:pos="5040"/>
        </w:tabs>
        <w:ind w:left="5040" w:hanging="360"/>
      </w:pPr>
    </w:lvl>
    <w:lvl w:ilvl="7" w:tplc="36549068" w:tentative="1">
      <w:start w:val="1"/>
      <w:numFmt w:val="decimal"/>
      <w:lvlText w:val="%8."/>
      <w:lvlJc w:val="left"/>
      <w:pPr>
        <w:tabs>
          <w:tab w:val="num" w:pos="5760"/>
        </w:tabs>
        <w:ind w:left="5760" w:hanging="360"/>
      </w:pPr>
    </w:lvl>
    <w:lvl w:ilvl="8" w:tplc="8F182BD2" w:tentative="1">
      <w:start w:val="1"/>
      <w:numFmt w:val="decimal"/>
      <w:lvlText w:val="%9."/>
      <w:lvlJc w:val="left"/>
      <w:pPr>
        <w:tabs>
          <w:tab w:val="num" w:pos="6480"/>
        </w:tabs>
        <w:ind w:left="6480" w:hanging="360"/>
      </w:pPr>
    </w:lvl>
  </w:abstractNum>
  <w:abstractNum w:abstractNumId="7" w15:restartNumberingAfterBreak="0">
    <w:nsid w:val="6A1F035A"/>
    <w:multiLevelType w:val="hybridMultilevel"/>
    <w:tmpl w:val="E96C57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E34C6"/>
    <w:multiLevelType w:val="hybridMultilevel"/>
    <w:tmpl w:val="7FD44D92"/>
    <w:lvl w:ilvl="0" w:tplc="57FA8EFA">
      <w:start w:val="1"/>
      <w:numFmt w:val="bullet"/>
      <w:lvlText w:val=" "/>
      <w:lvlJc w:val="left"/>
      <w:pPr>
        <w:tabs>
          <w:tab w:val="num" w:pos="720"/>
        </w:tabs>
        <w:ind w:left="720" w:hanging="360"/>
      </w:pPr>
      <w:rPr>
        <w:rFonts w:ascii="Calibri" w:hAnsi="Calibri" w:hint="default"/>
      </w:rPr>
    </w:lvl>
    <w:lvl w:ilvl="1" w:tplc="A1DAA540">
      <w:start w:val="1"/>
      <w:numFmt w:val="bullet"/>
      <w:lvlText w:val=" "/>
      <w:lvlJc w:val="left"/>
      <w:pPr>
        <w:tabs>
          <w:tab w:val="num" w:pos="1440"/>
        </w:tabs>
        <w:ind w:left="1440" w:hanging="360"/>
      </w:pPr>
      <w:rPr>
        <w:rFonts w:ascii="Calibri" w:hAnsi="Calibri" w:hint="default"/>
      </w:rPr>
    </w:lvl>
    <w:lvl w:ilvl="2" w:tplc="070CBC7C" w:tentative="1">
      <w:start w:val="1"/>
      <w:numFmt w:val="bullet"/>
      <w:lvlText w:val=" "/>
      <w:lvlJc w:val="left"/>
      <w:pPr>
        <w:tabs>
          <w:tab w:val="num" w:pos="2160"/>
        </w:tabs>
        <w:ind w:left="2160" w:hanging="360"/>
      </w:pPr>
      <w:rPr>
        <w:rFonts w:ascii="Calibri" w:hAnsi="Calibri" w:hint="default"/>
      </w:rPr>
    </w:lvl>
    <w:lvl w:ilvl="3" w:tplc="83F858EE" w:tentative="1">
      <w:start w:val="1"/>
      <w:numFmt w:val="bullet"/>
      <w:lvlText w:val=" "/>
      <w:lvlJc w:val="left"/>
      <w:pPr>
        <w:tabs>
          <w:tab w:val="num" w:pos="2880"/>
        </w:tabs>
        <w:ind w:left="2880" w:hanging="360"/>
      </w:pPr>
      <w:rPr>
        <w:rFonts w:ascii="Calibri" w:hAnsi="Calibri" w:hint="default"/>
      </w:rPr>
    </w:lvl>
    <w:lvl w:ilvl="4" w:tplc="273C735A" w:tentative="1">
      <w:start w:val="1"/>
      <w:numFmt w:val="bullet"/>
      <w:lvlText w:val=" "/>
      <w:lvlJc w:val="left"/>
      <w:pPr>
        <w:tabs>
          <w:tab w:val="num" w:pos="3600"/>
        </w:tabs>
        <w:ind w:left="3600" w:hanging="360"/>
      </w:pPr>
      <w:rPr>
        <w:rFonts w:ascii="Calibri" w:hAnsi="Calibri" w:hint="default"/>
      </w:rPr>
    </w:lvl>
    <w:lvl w:ilvl="5" w:tplc="D0782BBE" w:tentative="1">
      <w:start w:val="1"/>
      <w:numFmt w:val="bullet"/>
      <w:lvlText w:val=" "/>
      <w:lvlJc w:val="left"/>
      <w:pPr>
        <w:tabs>
          <w:tab w:val="num" w:pos="4320"/>
        </w:tabs>
        <w:ind w:left="4320" w:hanging="360"/>
      </w:pPr>
      <w:rPr>
        <w:rFonts w:ascii="Calibri" w:hAnsi="Calibri" w:hint="default"/>
      </w:rPr>
    </w:lvl>
    <w:lvl w:ilvl="6" w:tplc="772EAE54" w:tentative="1">
      <w:start w:val="1"/>
      <w:numFmt w:val="bullet"/>
      <w:lvlText w:val=" "/>
      <w:lvlJc w:val="left"/>
      <w:pPr>
        <w:tabs>
          <w:tab w:val="num" w:pos="5040"/>
        </w:tabs>
        <w:ind w:left="5040" w:hanging="360"/>
      </w:pPr>
      <w:rPr>
        <w:rFonts w:ascii="Calibri" w:hAnsi="Calibri" w:hint="default"/>
      </w:rPr>
    </w:lvl>
    <w:lvl w:ilvl="7" w:tplc="3D66D924" w:tentative="1">
      <w:start w:val="1"/>
      <w:numFmt w:val="bullet"/>
      <w:lvlText w:val=" "/>
      <w:lvlJc w:val="left"/>
      <w:pPr>
        <w:tabs>
          <w:tab w:val="num" w:pos="5760"/>
        </w:tabs>
        <w:ind w:left="5760" w:hanging="360"/>
      </w:pPr>
      <w:rPr>
        <w:rFonts w:ascii="Calibri" w:hAnsi="Calibri" w:hint="default"/>
      </w:rPr>
    </w:lvl>
    <w:lvl w:ilvl="8" w:tplc="C6426CA2" w:tentative="1">
      <w:start w:val="1"/>
      <w:numFmt w:val="bullet"/>
      <w:lvlText w:val=" "/>
      <w:lvlJc w:val="left"/>
      <w:pPr>
        <w:tabs>
          <w:tab w:val="num" w:pos="6480"/>
        </w:tabs>
        <w:ind w:left="6480" w:hanging="360"/>
      </w:pPr>
      <w:rPr>
        <w:rFonts w:ascii="Calibri" w:hAnsi="Calibri" w:hint="default"/>
      </w:rPr>
    </w:lvl>
  </w:abstractNum>
  <w:num w:numId="1" w16cid:durableId="1816605591">
    <w:abstractNumId w:val="3"/>
  </w:num>
  <w:num w:numId="2" w16cid:durableId="1221987708">
    <w:abstractNumId w:val="5"/>
  </w:num>
  <w:num w:numId="3" w16cid:durableId="1505974223">
    <w:abstractNumId w:val="8"/>
  </w:num>
  <w:num w:numId="4" w16cid:durableId="1812095411">
    <w:abstractNumId w:val="2"/>
  </w:num>
  <w:num w:numId="5" w16cid:durableId="1499806653">
    <w:abstractNumId w:val="4"/>
  </w:num>
  <w:num w:numId="6" w16cid:durableId="90974179">
    <w:abstractNumId w:val="6"/>
  </w:num>
  <w:num w:numId="7" w16cid:durableId="2105758931">
    <w:abstractNumId w:val="1"/>
  </w:num>
  <w:num w:numId="8" w16cid:durableId="1200705600">
    <w:abstractNumId w:val="7"/>
  </w:num>
  <w:num w:numId="9" w16cid:durableId="186766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CA"/>
    <w:rsid w:val="00052F17"/>
    <w:rsid w:val="000777EE"/>
    <w:rsid w:val="00095F79"/>
    <w:rsid w:val="001109F8"/>
    <w:rsid w:val="00135D1A"/>
    <w:rsid w:val="001571C0"/>
    <w:rsid w:val="001700EE"/>
    <w:rsid w:val="00213A95"/>
    <w:rsid w:val="002233F8"/>
    <w:rsid w:val="002333F7"/>
    <w:rsid w:val="00241F19"/>
    <w:rsid w:val="002677C3"/>
    <w:rsid w:val="0028196C"/>
    <w:rsid w:val="002A39ED"/>
    <w:rsid w:val="002E5B56"/>
    <w:rsid w:val="00300E67"/>
    <w:rsid w:val="00305951"/>
    <w:rsid w:val="00324BF0"/>
    <w:rsid w:val="00330153"/>
    <w:rsid w:val="003423A7"/>
    <w:rsid w:val="003A40FD"/>
    <w:rsid w:val="003A5B30"/>
    <w:rsid w:val="003B69C7"/>
    <w:rsid w:val="00406F12"/>
    <w:rsid w:val="00432109"/>
    <w:rsid w:val="00481083"/>
    <w:rsid w:val="004C6A38"/>
    <w:rsid w:val="004E522F"/>
    <w:rsid w:val="005450FD"/>
    <w:rsid w:val="00556409"/>
    <w:rsid w:val="0055722B"/>
    <w:rsid w:val="006517CA"/>
    <w:rsid w:val="00686124"/>
    <w:rsid w:val="006F3CAC"/>
    <w:rsid w:val="007014FB"/>
    <w:rsid w:val="00720530"/>
    <w:rsid w:val="00722764"/>
    <w:rsid w:val="00805AE3"/>
    <w:rsid w:val="008147A6"/>
    <w:rsid w:val="008269C4"/>
    <w:rsid w:val="00842EA9"/>
    <w:rsid w:val="00871FF1"/>
    <w:rsid w:val="00885F66"/>
    <w:rsid w:val="009166D1"/>
    <w:rsid w:val="00917321"/>
    <w:rsid w:val="00930124"/>
    <w:rsid w:val="009433B6"/>
    <w:rsid w:val="00971E1C"/>
    <w:rsid w:val="00984E4A"/>
    <w:rsid w:val="009A15D2"/>
    <w:rsid w:val="00A124F5"/>
    <w:rsid w:val="00A364C4"/>
    <w:rsid w:val="00B01C12"/>
    <w:rsid w:val="00B03618"/>
    <w:rsid w:val="00B54C10"/>
    <w:rsid w:val="00B7115A"/>
    <w:rsid w:val="00B774A6"/>
    <w:rsid w:val="00B9238C"/>
    <w:rsid w:val="00BB404A"/>
    <w:rsid w:val="00BC198D"/>
    <w:rsid w:val="00C30097"/>
    <w:rsid w:val="00C348D0"/>
    <w:rsid w:val="00D17CE2"/>
    <w:rsid w:val="00D84028"/>
    <w:rsid w:val="00DC659E"/>
    <w:rsid w:val="00DD2B4B"/>
    <w:rsid w:val="00DE38E0"/>
    <w:rsid w:val="00E83115"/>
    <w:rsid w:val="00EE420D"/>
    <w:rsid w:val="00F10EAA"/>
    <w:rsid w:val="00F374A0"/>
    <w:rsid w:val="00F767F7"/>
    <w:rsid w:val="00F82B8E"/>
    <w:rsid w:val="00FB4C54"/>
    <w:rsid w:val="00FC1500"/>
    <w:rsid w:val="00FE0C15"/>
    <w:rsid w:val="00FF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6ED7"/>
  <w15:chartTrackingRefBased/>
  <w15:docId w15:val="{7D89D4BA-EE81-49AB-B789-7BA3A12A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71E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522F"/>
    <w:rPr>
      <w:color w:val="0000FF"/>
      <w:u w:val="single"/>
    </w:rPr>
  </w:style>
  <w:style w:type="character" w:customStyle="1" w:styleId="Heading3Char">
    <w:name w:val="Heading 3 Char"/>
    <w:basedOn w:val="DefaultParagraphFont"/>
    <w:link w:val="Heading3"/>
    <w:uiPriority w:val="9"/>
    <w:rsid w:val="00971E1C"/>
    <w:rPr>
      <w:rFonts w:ascii="Times New Roman" w:eastAsia="Times New Roman" w:hAnsi="Times New Roman" w:cs="Times New Roman"/>
      <w:b/>
      <w:bCs/>
      <w:sz w:val="27"/>
      <w:szCs w:val="27"/>
    </w:rPr>
  </w:style>
  <w:style w:type="paragraph" w:customStyle="1" w:styleId="summary-paragraph">
    <w:name w:val="summary-paragraph"/>
    <w:basedOn w:val="Normal"/>
    <w:rsid w:val="00971E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71C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C65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AE3"/>
    <w:rPr>
      <w:b/>
      <w:bCs/>
    </w:rPr>
  </w:style>
  <w:style w:type="table" w:styleId="TableGrid">
    <w:name w:val="Table Grid"/>
    <w:basedOn w:val="TableNormal"/>
    <w:uiPriority w:val="39"/>
    <w:rsid w:val="00A12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64C4"/>
    <w:pPr>
      <w:ind w:left="720"/>
      <w:contextualSpacing/>
    </w:pPr>
  </w:style>
  <w:style w:type="table" w:styleId="GridTable4-Accent1">
    <w:name w:val="Grid Table 4 Accent 1"/>
    <w:basedOn w:val="TableNormal"/>
    <w:uiPriority w:val="49"/>
    <w:rsid w:val="006861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5450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5450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extlayer--absolute">
    <w:name w:val="textlayer--absolute"/>
    <w:basedOn w:val="DefaultParagraphFont"/>
    <w:rsid w:val="00330153"/>
  </w:style>
  <w:style w:type="character" w:styleId="PlaceholderText">
    <w:name w:val="Placeholder Text"/>
    <w:basedOn w:val="DefaultParagraphFont"/>
    <w:uiPriority w:val="99"/>
    <w:semiHidden/>
    <w:rsid w:val="002E5B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2037">
      <w:bodyDiv w:val="1"/>
      <w:marLeft w:val="0"/>
      <w:marRight w:val="0"/>
      <w:marTop w:val="0"/>
      <w:marBottom w:val="0"/>
      <w:divBdr>
        <w:top w:val="none" w:sz="0" w:space="0" w:color="auto"/>
        <w:left w:val="none" w:sz="0" w:space="0" w:color="auto"/>
        <w:bottom w:val="none" w:sz="0" w:space="0" w:color="auto"/>
        <w:right w:val="none" w:sz="0" w:space="0" w:color="auto"/>
      </w:divBdr>
      <w:divsChild>
        <w:div w:id="992484864">
          <w:marLeft w:val="0"/>
          <w:marRight w:val="0"/>
          <w:marTop w:val="0"/>
          <w:marBottom w:val="0"/>
          <w:divBdr>
            <w:top w:val="none" w:sz="0" w:space="0" w:color="auto"/>
            <w:left w:val="none" w:sz="0" w:space="0" w:color="auto"/>
            <w:bottom w:val="none" w:sz="0" w:space="0" w:color="auto"/>
            <w:right w:val="none" w:sz="0" w:space="0" w:color="auto"/>
          </w:divBdr>
        </w:div>
      </w:divsChild>
    </w:div>
    <w:div w:id="237981924">
      <w:bodyDiv w:val="1"/>
      <w:marLeft w:val="0"/>
      <w:marRight w:val="0"/>
      <w:marTop w:val="0"/>
      <w:marBottom w:val="0"/>
      <w:divBdr>
        <w:top w:val="none" w:sz="0" w:space="0" w:color="auto"/>
        <w:left w:val="none" w:sz="0" w:space="0" w:color="auto"/>
        <w:bottom w:val="none" w:sz="0" w:space="0" w:color="auto"/>
        <w:right w:val="none" w:sz="0" w:space="0" w:color="auto"/>
      </w:divBdr>
    </w:div>
    <w:div w:id="553349065">
      <w:bodyDiv w:val="1"/>
      <w:marLeft w:val="0"/>
      <w:marRight w:val="0"/>
      <w:marTop w:val="0"/>
      <w:marBottom w:val="0"/>
      <w:divBdr>
        <w:top w:val="none" w:sz="0" w:space="0" w:color="auto"/>
        <w:left w:val="none" w:sz="0" w:space="0" w:color="auto"/>
        <w:bottom w:val="none" w:sz="0" w:space="0" w:color="auto"/>
        <w:right w:val="none" w:sz="0" w:space="0" w:color="auto"/>
      </w:divBdr>
    </w:div>
    <w:div w:id="632253428">
      <w:bodyDiv w:val="1"/>
      <w:marLeft w:val="0"/>
      <w:marRight w:val="0"/>
      <w:marTop w:val="0"/>
      <w:marBottom w:val="0"/>
      <w:divBdr>
        <w:top w:val="none" w:sz="0" w:space="0" w:color="auto"/>
        <w:left w:val="none" w:sz="0" w:space="0" w:color="auto"/>
        <w:bottom w:val="none" w:sz="0" w:space="0" w:color="auto"/>
        <w:right w:val="none" w:sz="0" w:space="0" w:color="auto"/>
      </w:divBdr>
    </w:div>
    <w:div w:id="671373199">
      <w:bodyDiv w:val="1"/>
      <w:marLeft w:val="0"/>
      <w:marRight w:val="0"/>
      <w:marTop w:val="0"/>
      <w:marBottom w:val="0"/>
      <w:divBdr>
        <w:top w:val="none" w:sz="0" w:space="0" w:color="auto"/>
        <w:left w:val="none" w:sz="0" w:space="0" w:color="auto"/>
        <w:bottom w:val="none" w:sz="0" w:space="0" w:color="auto"/>
        <w:right w:val="none" w:sz="0" w:space="0" w:color="auto"/>
      </w:divBdr>
    </w:div>
    <w:div w:id="712730836">
      <w:bodyDiv w:val="1"/>
      <w:marLeft w:val="0"/>
      <w:marRight w:val="0"/>
      <w:marTop w:val="0"/>
      <w:marBottom w:val="0"/>
      <w:divBdr>
        <w:top w:val="none" w:sz="0" w:space="0" w:color="auto"/>
        <w:left w:val="none" w:sz="0" w:space="0" w:color="auto"/>
        <w:bottom w:val="none" w:sz="0" w:space="0" w:color="auto"/>
        <w:right w:val="none" w:sz="0" w:space="0" w:color="auto"/>
      </w:divBdr>
      <w:divsChild>
        <w:div w:id="92363667">
          <w:marLeft w:val="144"/>
          <w:marRight w:val="0"/>
          <w:marTop w:val="240"/>
          <w:marBottom w:val="40"/>
          <w:divBdr>
            <w:top w:val="none" w:sz="0" w:space="0" w:color="auto"/>
            <w:left w:val="none" w:sz="0" w:space="0" w:color="auto"/>
            <w:bottom w:val="none" w:sz="0" w:space="0" w:color="auto"/>
            <w:right w:val="none" w:sz="0" w:space="0" w:color="auto"/>
          </w:divBdr>
        </w:div>
      </w:divsChild>
    </w:div>
    <w:div w:id="884681637">
      <w:bodyDiv w:val="1"/>
      <w:marLeft w:val="0"/>
      <w:marRight w:val="0"/>
      <w:marTop w:val="0"/>
      <w:marBottom w:val="0"/>
      <w:divBdr>
        <w:top w:val="none" w:sz="0" w:space="0" w:color="auto"/>
        <w:left w:val="none" w:sz="0" w:space="0" w:color="auto"/>
        <w:bottom w:val="none" w:sz="0" w:space="0" w:color="auto"/>
        <w:right w:val="none" w:sz="0" w:space="0" w:color="auto"/>
      </w:divBdr>
    </w:div>
    <w:div w:id="915355994">
      <w:bodyDiv w:val="1"/>
      <w:marLeft w:val="0"/>
      <w:marRight w:val="0"/>
      <w:marTop w:val="0"/>
      <w:marBottom w:val="0"/>
      <w:divBdr>
        <w:top w:val="none" w:sz="0" w:space="0" w:color="auto"/>
        <w:left w:val="none" w:sz="0" w:space="0" w:color="auto"/>
        <w:bottom w:val="none" w:sz="0" w:space="0" w:color="auto"/>
        <w:right w:val="none" w:sz="0" w:space="0" w:color="auto"/>
      </w:divBdr>
      <w:divsChild>
        <w:div w:id="513613065">
          <w:marLeft w:val="144"/>
          <w:marRight w:val="0"/>
          <w:marTop w:val="0"/>
          <w:marBottom w:val="0"/>
          <w:divBdr>
            <w:top w:val="none" w:sz="0" w:space="0" w:color="auto"/>
            <w:left w:val="none" w:sz="0" w:space="0" w:color="auto"/>
            <w:bottom w:val="none" w:sz="0" w:space="0" w:color="auto"/>
            <w:right w:val="none" w:sz="0" w:space="0" w:color="auto"/>
          </w:divBdr>
        </w:div>
        <w:div w:id="711882338">
          <w:marLeft w:val="144"/>
          <w:marRight w:val="0"/>
          <w:marTop w:val="0"/>
          <w:marBottom w:val="0"/>
          <w:divBdr>
            <w:top w:val="none" w:sz="0" w:space="0" w:color="auto"/>
            <w:left w:val="none" w:sz="0" w:space="0" w:color="auto"/>
            <w:bottom w:val="none" w:sz="0" w:space="0" w:color="auto"/>
            <w:right w:val="none" w:sz="0" w:space="0" w:color="auto"/>
          </w:divBdr>
        </w:div>
      </w:divsChild>
    </w:div>
    <w:div w:id="1027218729">
      <w:bodyDiv w:val="1"/>
      <w:marLeft w:val="0"/>
      <w:marRight w:val="0"/>
      <w:marTop w:val="0"/>
      <w:marBottom w:val="0"/>
      <w:divBdr>
        <w:top w:val="none" w:sz="0" w:space="0" w:color="auto"/>
        <w:left w:val="none" w:sz="0" w:space="0" w:color="auto"/>
        <w:bottom w:val="none" w:sz="0" w:space="0" w:color="auto"/>
        <w:right w:val="none" w:sz="0" w:space="0" w:color="auto"/>
      </w:divBdr>
    </w:div>
    <w:div w:id="1117411571">
      <w:bodyDiv w:val="1"/>
      <w:marLeft w:val="0"/>
      <w:marRight w:val="0"/>
      <w:marTop w:val="0"/>
      <w:marBottom w:val="0"/>
      <w:divBdr>
        <w:top w:val="none" w:sz="0" w:space="0" w:color="auto"/>
        <w:left w:val="none" w:sz="0" w:space="0" w:color="auto"/>
        <w:bottom w:val="none" w:sz="0" w:space="0" w:color="auto"/>
        <w:right w:val="none" w:sz="0" w:space="0" w:color="auto"/>
      </w:divBdr>
      <w:divsChild>
        <w:div w:id="1430853319">
          <w:marLeft w:val="144"/>
          <w:marRight w:val="0"/>
          <w:marTop w:val="240"/>
          <w:marBottom w:val="40"/>
          <w:divBdr>
            <w:top w:val="none" w:sz="0" w:space="0" w:color="auto"/>
            <w:left w:val="none" w:sz="0" w:space="0" w:color="auto"/>
            <w:bottom w:val="none" w:sz="0" w:space="0" w:color="auto"/>
            <w:right w:val="none" w:sz="0" w:space="0" w:color="auto"/>
          </w:divBdr>
        </w:div>
        <w:div w:id="1380781962">
          <w:marLeft w:val="144"/>
          <w:marRight w:val="0"/>
          <w:marTop w:val="240"/>
          <w:marBottom w:val="40"/>
          <w:divBdr>
            <w:top w:val="none" w:sz="0" w:space="0" w:color="auto"/>
            <w:left w:val="none" w:sz="0" w:space="0" w:color="auto"/>
            <w:bottom w:val="none" w:sz="0" w:space="0" w:color="auto"/>
            <w:right w:val="none" w:sz="0" w:space="0" w:color="auto"/>
          </w:divBdr>
        </w:div>
        <w:div w:id="1955474319">
          <w:marLeft w:val="144"/>
          <w:marRight w:val="0"/>
          <w:marTop w:val="240"/>
          <w:marBottom w:val="40"/>
          <w:divBdr>
            <w:top w:val="none" w:sz="0" w:space="0" w:color="auto"/>
            <w:left w:val="none" w:sz="0" w:space="0" w:color="auto"/>
            <w:bottom w:val="none" w:sz="0" w:space="0" w:color="auto"/>
            <w:right w:val="none" w:sz="0" w:space="0" w:color="auto"/>
          </w:divBdr>
        </w:div>
        <w:div w:id="1090811140">
          <w:marLeft w:val="144"/>
          <w:marRight w:val="0"/>
          <w:marTop w:val="240"/>
          <w:marBottom w:val="40"/>
          <w:divBdr>
            <w:top w:val="none" w:sz="0" w:space="0" w:color="auto"/>
            <w:left w:val="none" w:sz="0" w:space="0" w:color="auto"/>
            <w:bottom w:val="none" w:sz="0" w:space="0" w:color="auto"/>
            <w:right w:val="none" w:sz="0" w:space="0" w:color="auto"/>
          </w:divBdr>
        </w:div>
      </w:divsChild>
    </w:div>
    <w:div w:id="1209419788">
      <w:bodyDiv w:val="1"/>
      <w:marLeft w:val="0"/>
      <w:marRight w:val="0"/>
      <w:marTop w:val="0"/>
      <w:marBottom w:val="0"/>
      <w:divBdr>
        <w:top w:val="none" w:sz="0" w:space="0" w:color="auto"/>
        <w:left w:val="none" w:sz="0" w:space="0" w:color="auto"/>
        <w:bottom w:val="none" w:sz="0" w:space="0" w:color="auto"/>
        <w:right w:val="none" w:sz="0" w:space="0" w:color="auto"/>
      </w:divBdr>
      <w:divsChild>
        <w:div w:id="991712123">
          <w:marLeft w:val="0"/>
          <w:marRight w:val="0"/>
          <w:marTop w:val="0"/>
          <w:marBottom w:val="0"/>
          <w:divBdr>
            <w:top w:val="none" w:sz="0" w:space="0" w:color="auto"/>
            <w:left w:val="none" w:sz="0" w:space="0" w:color="auto"/>
            <w:bottom w:val="none" w:sz="0" w:space="0" w:color="auto"/>
            <w:right w:val="none" w:sz="0" w:space="0" w:color="auto"/>
          </w:divBdr>
        </w:div>
      </w:divsChild>
    </w:div>
    <w:div w:id="1262647767">
      <w:bodyDiv w:val="1"/>
      <w:marLeft w:val="0"/>
      <w:marRight w:val="0"/>
      <w:marTop w:val="0"/>
      <w:marBottom w:val="0"/>
      <w:divBdr>
        <w:top w:val="none" w:sz="0" w:space="0" w:color="auto"/>
        <w:left w:val="none" w:sz="0" w:space="0" w:color="auto"/>
        <w:bottom w:val="none" w:sz="0" w:space="0" w:color="auto"/>
        <w:right w:val="none" w:sz="0" w:space="0" w:color="auto"/>
      </w:divBdr>
      <w:divsChild>
        <w:div w:id="1326133068">
          <w:marLeft w:val="144"/>
          <w:marRight w:val="0"/>
          <w:marTop w:val="0"/>
          <w:marBottom w:val="160"/>
          <w:divBdr>
            <w:top w:val="none" w:sz="0" w:space="0" w:color="auto"/>
            <w:left w:val="none" w:sz="0" w:space="0" w:color="auto"/>
            <w:bottom w:val="none" w:sz="0" w:space="0" w:color="auto"/>
            <w:right w:val="none" w:sz="0" w:space="0" w:color="auto"/>
          </w:divBdr>
        </w:div>
        <w:div w:id="435713194">
          <w:marLeft w:val="144"/>
          <w:marRight w:val="0"/>
          <w:marTop w:val="0"/>
          <w:marBottom w:val="160"/>
          <w:divBdr>
            <w:top w:val="none" w:sz="0" w:space="0" w:color="auto"/>
            <w:left w:val="none" w:sz="0" w:space="0" w:color="auto"/>
            <w:bottom w:val="none" w:sz="0" w:space="0" w:color="auto"/>
            <w:right w:val="none" w:sz="0" w:space="0" w:color="auto"/>
          </w:divBdr>
        </w:div>
        <w:div w:id="904340778">
          <w:marLeft w:val="144"/>
          <w:marRight w:val="0"/>
          <w:marTop w:val="0"/>
          <w:marBottom w:val="160"/>
          <w:divBdr>
            <w:top w:val="none" w:sz="0" w:space="0" w:color="auto"/>
            <w:left w:val="none" w:sz="0" w:space="0" w:color="auto"/>
            <w:bottom w:val="none" w:sz="0" w:space="0" w:color="auto"/>
            <w:right w:val="none" w:sz="0" w:space="0" w:color="auto"/>
          </w:divBdr>
        </w:div>
        <w:div w:id="1188445417">
          <w:marLeft w:val="144"/>
          <w:marRight w:val="0"/>
          <w:marTop w:val="0"/>
          <w:marBottom w:val="160"/>
          <w:divBdr>
            <w:top w:val="none" w:sz="0" w:space="0" w:color="auto"/>
            <w:left w:val="none" w:sz="0" w:space="0" w:color="auto"/>
            <w:bottom w:val="none" w:sz="0" w:space="0" w:color="auto"/>
            <w:right w:val="none" w:sz="0" w:space="0" w:color="auto"/>
          </w:divBdr>
        </w:div>
      </w:divsChild>
    </w:div>
    <w:div w:id="1285574009">
      <w:bodyDiv w:val="1"/>
      <w:marLeft w:val="0"/>
      <w:marRight w:val="0"/>
      <w:marTop w:val="0"/>
      <w:marBottom w:val="0"/>
      <w:divBdr>
        <w:top w:val="none" w:sz="0" w:space="0" w:color="auto"/>
        <w:left w:val="none" w:sz="0" w:space="0" w:color="auto"/>
        <w:bottom w:val="none" w:sz="0" w:space="0" w:color="auto"/>
        <w:right w:val="none" w:sz="0" w:space="0" w:color="auto"/>
      </w:divBdr>
      <w:divsChild>
        <w:div w:id="1791166876">
          <w:marLeft w:val="0"/>
          <w:marRight w:val="0"/>
          <w:marTop w:val="0"/>
          <w:marBottom w:val="160"/>
          <w:divBdr>
            <w:top w:val="none" w:sz="0" w:space="0" w:color="auto"/>
            <w:left w:val="none" w:sz="0" w:space="0" w:color="auto"/>
            <w:bottom w:val="none" w:sz="0" w:space="0" w:color="auto"/>
            <w:right w:val="none" w:sz="0" w:space="0" w:color="auto"/>
          </w:divBdr>
        </w:div>
        <w:div w:id="432866611">
          <w:marLeft w:val="0"/>
          <w:marRight w:val="0"/>
          <w:marTop w:val="0"/>
          <w:marBottom w:val="160"/>
          <w:divBdr>
            <w:top w:val="none" w:sz="0" w:space="0" w:color="auto"/>
            <w:left w:val="none" w:sz="0" w:space="0" w:color="auto"/>
            <w:bottom w:val="none" w:sz="0" w:space="0" w:color="auto"/>
            <w:right w:val="none" w:sz="0" w:space="0" w:color="auto"/>
          </w:divBdr>
        </w:div>
        <w:div w:id="1086612715">
          <w:marLeft w:val="0"/>
          <w:marRight w:val="0"/>
          <w:marTop w:val="0"/>
          <w:marBottom w:val="160"/>
          <w:divBdr>
            <w:top w:val="none" w:sz="0" w:space="0" w:color="auto"/>
            <w:left w:val="none" w:sz="0" w:space="0" w:color="auto"/>
            <w:bottom w:val="none" w:sz="0" w:space="0" w:color="auto"/>
            <w:right w:val="none" w:sz="0" w:space="0" w:color="auto"/>
          </w:divBdr>
        </w:div>
        <w:div w:id="92938084">
          <w:marLeft w:val="0"/>
          <w:marRight w:val="0"/>
          <w:marTop w:val="0"/>
          <w:marBottom w:val="160"/>
          <w:divBdr>
            <w:top w:val="none" w:sz="0" w:space="0" w:color="auto"/>
            <w:left w:val="none" w:sz="0" w:space="0" w:color="auto"/>
            <w:bottom w:val="none" w:sz="0" w:space="0" w:color="auto"/>
            <w:right w:val="none" w:sz="0" w:space="0" w:color="auto"/>
          </w:divBdr>
        </w:div>
        <w:div w:id="1296451653">
          <w:marLeft w:val="0"/>
          <w:marRight w:val="0"/>
          <w:marTop w:val="0"/>
          <w:marBottom w:val="160"/>
          <w:divBdr>
            <w:top w:val="none" w:sz="0" w:space="0" w:color="auto"/>
            <w:left w:val="none" w:sz="0" w:space="0" w:color="auto"/>
            <w:bottom w:val="none" w:sz="0" w:space="0" w:color="auto"/>
            <w:right w:val="none" w:sz="0" w:space="0" w:color="auto"/>
          </w:divBdr>
        </w:div>
        <w:div w:id="690380161">
          <w:marLeft w:val="0"/>
          <w:marRight w:val="0"/>
          <w:marTop w:val="0"/>
          <w:marBottom w:val="160"/>
          <w:divBdr>
            <w:top w:val="none" w:sz="0" w:space="0" w:color="auto"/>
            <w:left w:val="none" w:sz="0" w:space="0" w:color="auto"/>
            <w:bottom w:val="none" w:sz="0" w:space="0" w:color="auto"/>
            <w:right w:val="none" w:sz="0" w:space="0" w:color="auto"/>
          </w:divBdr>
        </w:div>
        <w:div w:id="1953632739">
          <w:marLeft w:val="0"/>
          <w:marRight w:val="0"/>
          <w:marTop w:val="0"/>
          <w:marBottom w:val="160"/>
          <w:divBdr>
            <w:top w:val="none" w:sz="0" w:space="0" w:color="auto"/>
            <w:left w:val="none" w:sz="0" w:space="0" w:color="auto"/>
            <w:bottom w:val="none" w:sz="0" w:space="0" w:color="auto"/>
            <w:right w:val="none" w:sz="0" w:space="0" w:color="auto"/>
          </w:divBdr>
        </w:div>
        <w:div w:id="2103335835">
          <w:marLeft w:val="0"/>
          <w:marRight w:val="0"/>
          <w:marTop w:val="0"/>
          <w:marBottom w:val="160"/>
          <w:divBdr>
            <w:top w:val="none" w:sz="0" w:space="0" w:color="auto"/>
            <w:left w:val="none" w:sz="0" w:space="0" w:color="auto"/>
            <w:bottom w:val="none" w:sz="0" w:space="0" w:color="auto"/>
            <w:right w:val="none" w:sz="0" w:space="0" w:color="auto"/>
          </w:divBdr>
        </w:div>
        <w:div w:id="2024621542">
          <w:marLeft w:val="0"/>
          <w:marRight w:val="0"/>
          <w:marTop w:val="0"/>
          <w:marBottom w:val="160"/>
          <w:divBdr>
            <w:top w:val="none" w:sz="0" w:space="0" w:color="auto"/>
            <w:left w:val="none" w:sz="0" w:space="0" w:color="auto"/>
            <w:bottom w:val="none" w:sz="0" w:space="0" w:color="auto"/>
            <w:right w:val="none" w:sz="0" w:space="0" w:color="auto"/>
          </w:divBdr>
        </w:div>
        <w:div w:id="1714620802">
          <w:marLeft w:val="0"/>
          <w:marRight w:val="0"/>
          <w:marTop w:val="0"/>
          <w:marBottom w:val="160"/>
          <w:divBdr>
            <w:top w:val="none" w:sz="0" w:space="0" w:color="auto"/>
            <w:left w:val="none" w:sz="0" w:space="0" w:color="auto"/>
            <w:bottom w:val="none" w:sz="0" w:space="0" w:color="auto"/>
            <w:right w:val="none" w:sz="0" w:space="0" w:color="auto"/>
          </w:divBdr>
        </w:div>
        <w:div w:id="248463857">
          <w:marLeft w:val="0"/>
          <w:marRight w:val="0"/>
          <w:marTop w:val="0"/>
          <w:marBottom w:val="160"/>
          <w:divBdr>
            <w:top w:val="none" w:sz="0" w:space="0" w:color="auto"/>
            <w:left w:val="none" w:sz="0" w:space="0" w:color="auto"/>
            <w:bottom w:val="none" w:sz="0" w:space="0" w:color="auto"/>
            <w:right w:val="none" w:sz="0" w:space="0" w:color="auto"/>
          </w:divBdr>
        </w:div>
      </w:divsChild>
    </w:div>
    <w:div w:id="1357190960">
      <w:bodyDiv w:val="1"/>
      <w:marLeft w:val="0"/>
      <w:marRight w:val="0"/>
      <w:marTop w:val="0"/>
      <w:marBottom w:val="0"/>
      <w:divBdr>
        <w:top w:val="none" w:sz="0" w:space="0" w:color="auto"/>
        <w:left w:val="none" w:sz="0" w:space="0" w:color="auto"/>
        <w:bottom w:val="none" w:sz="0" w:space="0" w:color="auto"/>
        <w:right w:val="none" w:sz="0" w:space="0" w:color="auto"/>
      </w:divBdr>
    </w:div>
    <w:div w:id="1396052848">
      <w:bodyDiv w:val="1"/>
      <w:marLeft w:val="0"/>
      <w:marRight w:val="0"/>
      <w:marTop w:val="0"/>
      <w:marBottom w:val="0"/>
      <w:divBdr>
        <w:top w:val="none" w:sz="0" w:space="0" w:color="auto"/>
        <w:left w:val="none" w:sz="0" w:space="0" w:color="auto"/>
        <w:bottom w:val="none" w:sz="0" w:space="0" w:color="auto"/>
        <w:right w:val="none" w:sz="0" w:space="0" w:color="auto"/>
      </w:divBdr>
      <w:divsChild>
        <w:div w:id="1759328159">
          <w:marLeft w:val="0"/>
          <w:marRight w:val="0"/>
          <w:marTop w:val="0"/>
          <w:marBottom w:val="150"/>
          <w:divBdr>
            <w:top w:val="none" w:sz="0" w:space="0" w:color="auto"/>
            <w:left w:val="none" w:sz="0" w:space="0" w:color="auto"/>
            <w:bottom w:val="none" w:sz="0" w:space="0" w:color="auto"/>
            <w:right w:val="none" w:sz="0" w:space="0" w:color="auto"/>
          </w:divBdr>
        </w:div>
        <w:div w:id="1637249594">
          <w:marLeft w:val="0"/>
          <w:marRight w:val="0"/>
          <w:marTop w:val="75"/>
          <w:marBottom w:val="150"/>
          <w:divBdr>
            <w:top w:val="none" w:sz="0" w:space="0" w:color="auto"/>
            <w:left w:val="none" w:sz="0" w:space="0" w:color="auto"/>
            <w:bottom w:val="none" w:sz="0" w:space="0" w:color="auto"/>
            <w:right w:val="none" w:sz="0" w:space="0" w:color="auto"/>
          </w:divBdr>
        </w:div>
      </w:divsChild>
    </w:div>
    <w:div w:id="1435981959">
      <w:bodyDiv w:val="1"/>
      <w:marLeft w:val="0"/>
      <w:marRight w:val="0"/>
      <w:marTop w:val="0"/>
      <w:marBottom w:val="0"/>
      <w:divBdr>
        <w:top w:val="none" w:sz="0" w:space="0" w:color="auto"/>
        <w:left w:val="none" w:sz="0" w:space="0" w:color="auto"/>
        <w:bottom w:val="none" w:sz="0" w:space="0" w:color="auto"/>
        <w:right w:val="none" w:sz="0" w:space="0" w:color="auto"/>
      </w:divBdr>
    </w:div>
    <w:div w:id="1490827332">
      <w:bodyDiv w:val="1"/>
      <w:marLeft w:val="0"/>
      <w:marRight w:val="0"/>
      <w:marTop w:val="0"/>
      <w:marBottom w:val="0"/>
      <w:divBdr>
        <w:top w:val="none" w:sz="0" w:space="0" w:color="auto"/>
        <w:left w:val="none" w:sz="0" w:space="0" w:color="auto"/>
        <w:bottom w:val="none" w:sz="0" w:space="0" w:color="auto"/>
        <w:right w:val="none" w:sz="0" w:space="0" w:color="auto"/>
      </w:divBdr>
    </w:div>
    <w:div w:id="1658412536">
      <w:bodyDiv w:val="1"/>
      <w:marLeft w:val="0"/>
      <w:marRight w:val="0"/>
      <w:marTop w:val="0"/>
      <w:marBottom w:val="0"/>
      <w:divBdr>
        <w:top w:val="none" w:sz="0" w:space="0" w:color="auto"/>
        <w:left w:val="none" w:sz="0" w:space="0" w:color="auto"/>
        <w:bottom w:val="none" w:sz="0" w:space="0" w:color="auto"/>
        <w:right w:val="none" w:sz="0" w:space="0" w:color="auto"/>
      </w:divBdr>
    </w:div>
    <w:div w:id="1690371309">
      <w:bodyDiv w:val="1"/>
      <w:marLeft w:val="0"/>
      <w:marRight w:val="0"/>
      <w:marTop w:val="0"/>
      <w:marBottom w:val="0"/>
      <w:divBdr>
        <w:top w:val="none" w:sz="0" w:space="0" w:color="auto"/>
        <w:left w:val="none" w:sz="0" w:space="0" w:color="auto"/>
        <w:bottom w:val="none" w:sz="0" w:space="0" w:color="auto"/>
        <w:right w:val="none" w:sz="0" w:space="0" w:color="auto"/>
      </w:divBdr>
    </w:div>
    <w:div w:id="1930505805">
      <w:bodyDiv w:val="1"/>
      <w:marLeft w:val="0"/>
      <w:marRight w:val="0"/>
      <w:marTop w:val="0"/>
      <w:marBottom w:val="0"/>
      <w:divBdr>
        <w:top w:val="none" w:sz="0" w:space="0" w:color="auto"/>
        <w:left w:val="none" w:sz="0" w:space="0" w:color="auto"/>
        <w:bottom w:val="none" w:sz="0" w:space="0" w:color="auto"/>
        <w:right w:val="none" w:sz="0" w:space="0" w:color="auto"/>
      </w:divBdr>
    </w:div>
    <w:div w:id="1990819083">
      <w:bodyDiv w:val="1"/>
      <w:marLeft w:val="0"/>
      <w:marRight w:val="0"/>
      <w:marTop w:val="0"/>
      <w:marBottom w:val="0"/>
      <w:divBdr>
        <w:top w:val="none" w:sz="0" w:space="0" w:color="auto"/>
        <w:left w:val="none" w:sz="0" w:space="0" w:color="auto"/>
        <w:bottom w:val="none" w:sz="0" w:space="0" w:color="auto"/>
        <w:right w:val="none" w:sz="0" w:space="0" w:color="auto"/>
      </w:divBdr>
      <w:divsChild>
        <w:div w:id="295064588">
          <w:marLeft w:val="144"/>
          <w:marRight w:val="0"/>
          <w:marTop w:val="240"/>
          <w:marBottom w:val="40"/>
          <w:divBdr>
            <w:top w:val="none" w:sz="0" w:space="0" w:color="auto"/>
            <w:left w:val="none" w:sz="0" w:space="0" w:color="auto"/>
            <w:bottom w:val="none" w:sz="0" w:space="0" w:color="auto"/>
            <w:right w:val="none" w:sz="0" w:space="0" w:color="auto"/>
          </w:divBdr>
        </w:div>
        <w:div w:id="29766590">
          <w:marLeft w:val="144"/>
          <w:marRight w:val="0"/>
          <w:marTop w:val="240"/>
          <w:marBottom w:val="40"/>
          <w:divBdr>
            <w:top w:val="none" w:sz="0" w:space="0" w:color="auto"/>
            <w:left w:val="none" w:sz="0" w:space="0" w:color="auto"/>
            <w:bottom w:val="none" w:sz="0" w:space="0" w:color="auto"/>
            <w:right w:val="none" w:sz="0" w:space="0" w:color="auto"/>
          </w:divBdr>
        </w:div>
        <w:div w:id="832338155">
          <w:marLeft w:val="144"/>
          <w:marRight w:val="0"/>
          <w:marTop w:val="240"/>
          <w:marBottom w:val="40"/>
          <w:divBdr>
            <w:top w:val="none" w:sz="0" w:space="0" w:color="auto"/>
            <w:left w:val="none" w:sz="0" w:space="0" w:color="auto"/>
            <w:bottom w:val="none" w:sz="0" w:space="0" w:color="auto"/>
            <w:right w:val="none" w:sz="0" w:space="0" w:color="auto"/>
          </w:divBdr>
        </w:div>
        <w:div w:id="1797677278">
          <w:marLeft w:val="144"/>
          <w:marRight w:val="0"/>
          <w:marTop w:val="240"/>
          <w:marBottom w:val="40"/>
          <w:divBdr>
            <w:top w:val="none" w:sz="0" w:space="0" w:color="auto"/>
            <w:left w:val="none" w:sz="0" w:space="0" w:color="auto"/>
            <w:bottom w:val="none" w:sz="0" w:space="0" w:color="auto"/>
            <w:right w:val="none" w:sz="0" w:space="0" w:color="auto"/>
          </w:divBdr>
        </w:div>
        <w:div w:id="1981379239">
          <w:marLeft w:val="144"/>
          <w:marRight w:val="0"/>
          <w:marTop w:val="240"/>
          <w:marBottom w:val="40"/>
          <w:divBdr>
            <w:top w:val="none" w:sz="0" w:space="0" w:color="auto"/>
            <w:left w:val="none" w:sz="0" w:space="0" w:color="auto"/>
            <w:bottom w:val="none" w:sz="0" w:space="0" w:color="auto"/>
            <w:right w:val="none" w:sz="0" w:space="0" w:color="auto"/>
          </w:divBdr>
        </w:div>
        <w:div w:id="2081324802">
          <w:marLeft w:val="144"/>
          <w:marRight w:val="0"/>
          <w:marTop w:val="240"/>
          <w:marBottom w:val="40"/>
          <w:divBdr>
            <w:top w:val="none" w:sz="0" w:space="0" w:color="auto"/>
            <w:left w:val="none" w:sz="0" w:space="0" w:color="auto"/>
            <w:bottom w:val="none" w:sz="0" w:space="0" w:color="auto"/>
            <w:right w:val="none" w:sz="0" w:space="0" w:color="auto"/>
          </w:divBdr>
        </w:div>
        <w:div w:id="1641156288">
          <w:marLeft w:val="144"/>
          <w:marRight w:val="0"/>
          <w:marTop w:val="240"/>
          <w:marBottom w:val="40"/>
          <w:divBdr>
            <w:top w:val="none" w:sz="0" w:space="0" w:color="auto"/>
            <w:left w:val="none" w:sz="0" w:space="0" w:color="auto"/>
            <w:bottom w:val="none" w:sz="0" w:space="0" w:color="auto"/>
            <w:right w:val="none" w:sz="0" w:space="0" w:color="auto"/>
          </w:divBdr>
        </w:div>
      </w:divsChild>
    </w:div>
    <w:div w:id="203079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full/10.1177/07308884198687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rnals.sagepub.com/doi/full/10.1177/07308884198687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doi/full/10.1177/0730888419868748" TargetMode="External"/><Relationship Id="rId11" Type="http://schemas.openxmlformats.org/officeDocument/2006/relationships/image" Target="media/image1.png"/><Relationship Id="rId5" Type="http://schemas.openxmlformats.org/officeDocument/2006/relationships/hyperlink" Target="https://journals.sagepub.com/doi/full/10.1177/0730888419868748" TargetMode="External"/><Relationship Id="rId10" Type="http://schemas.openxmlformats.org/officeDocument/2006/relationships/hyperlink" Target="https://journals.sagepub.com/doi/full/10.1177/0730888419868748" TargetMode="External"/><Relationship Id="rId4" Type="http://schemas.openxmlformats.org/officeDocument/2006/relationships/webSettings" Target="webSettings.xml"/><Relationship Id="rId9" Type="http://schemas.openxmlformats.org/officeDocument/2006/relationships/hyperlink" Target="https://journals.sagepub.com/doi/full/10.1177/07308884198687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10</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Deny (mishrady)</dc:creator>
  <cp:keywords/>
  <dc:description/>
  <cp:lastModifiedBy>Mishra, Deny (mishrady)</cp:lastModifiedBy>
  <cp:revision>29</cp:revision>
  <dcterms:created xsi:type="dcterms:W3CDTF">2022-12-07T00:53:00Z</dcterms:created>
  <dcterms:modified xsi:type="dcterms:W3CDTF">2022-12-19T23:39:00Z</dcterms:modified>
</cp:coreProperties>
</file>