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ITS - Industrial Technology Solutions</w:t>
      </w:r>
    </w:p>
    <w:p>
      <w:pPr>
        <w:jc w:val="center"/>
      </w:pPr>
      <w:r>
        <w:rPr>
          <w:sz w:val="18"/>
        </w:rPr>
        <w:t>industrialtechnologysolutions2@gmail.com | +213 699 324 076</w:t>
      </w:r>
    </w:p>
    <w:p/>
    <w:p>
      <w:pPr>
        <w:jc w:val="center"/>
      </w:pPr>
      <w:r>
        <w:rPr>
          <w:b/>
          <w:sz w:val="28"/>
        </w:rPr>
        <w:t>CNC Plasma Cutting Machine - Service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Client: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SOMIK Skikda - Skikda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Date: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14/07/2026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Machine: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KOTEC KTPG-320 CNC Plasma Cutting Machine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Serial No:</w:t>
            </w:r>
          </w:p>
        </w:tc>
        <w:tc>
          <w:tcPr>
            <w:tcW w:type="dxa" w:w="7370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 w:val="0"/>
                <w:sz w:val="20"/>
              </w:rPr>
              <w:t>149P324050WYPV1K</w:t>
            </w:r>
          </w:p>
        </w:tc>
      </w:tr>
    </w:tbl>
    <w:p/>
    <w:p>
      <w:r>
        <w:rPr>
          <w:b/>
          <w:sz w:val="22"/>
        </w:rPr>
        <w:t>Machine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Parameter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Manufacturer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KumKwang Tech Co., Ltd. (KOTEC) - Korea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Model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KTPG - 320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Date of Manufacture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November 2010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Controller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Sentrol 2 (SENTROL)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Servo Motors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YE LI YBL13S-75L.Z (1kW, 2000 RPM)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Servo Drives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YPV Series AC Servo Drives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System</w:t>
            </w:r>
          </w:p>
        </w:tc>
        <w:tc>
          <w:tcPr>
            <w:tcW w:type="dxa" w:w="6236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Hypertherm HyPerformance Plasma</w:t>
            </w:r>
          </w:p>
        </w:tc>
      </w:tr>
    </w:tbl>
    <w:p/>
    <w:p/>
    <w:p>
      <w:r>
        <w:rPr>
          <w:b/>
          <w:sz w:val="24"/>
        </w:rPr>
        <w:t>Part 1: Movements Control</w:t>
      </w:r>
    </w:p>
    <w:p>
      <w:r>
        <w:rPr>
          <w:b/>
          <w:sz w:val="20"/>
        </w:rPr>
        <w:t>Invoice No: ITS-2026-001</w:t>
      </w:r>
    </w:p>
    <w:p/>
    <w:p>
      <w:r>
        <w:rPr>
          <w:b/>
        </w:rPr>
        <w:t xml:space="preserve">Problem: </w:t>
      </w:r>
      <w:r>
        <w:t>The machine has no PLC (Programmable Logic Controller). The Sentrol 2 CNC controller relies on electromagnetic relays for I/O, limiting motion control capabilities.</w:t>
      </w:r>
    </w:p>
    <w:p>
      <w:r>
        <w:rPr>
          <w:b/>
        </w:rPr>
        <w:t>Work Performed:</w:t>
      </w:r>
    </w:p>
    <w:p>
      <w:r>
        <w:t>1. Installed Mach3 software on dedicated PC All-in-One</w:t>
      </w:r>
    </w:p>
    <w:p>
      <w:r>
        <w:t>2. Installed UC300 Motion Controller and connected to Mach3</w:t>
      </w:r>
    </w:p>
    <w:p>
      <w:r>
        <w:t>3. Configured YE LI YBL13S-75L.Z servo motors (X, Y, Z axes)</w:t>
      </w:r>
    </w:p>
    <w:p>
      <w:r>
        <w:t>4. Set up YPV Series servo drives</w:t>
      </w:r>
    </w:p>
    <w:p>
      <w:r>
        <w:t>5. Adapted UC300 with servo drives</w:t>
      </w:r>
    </w:p>
    <w:p>
      <w:r>
        <w:t>6. Tested the first motor</w:t>
      </w:r>
    </w:p>
    <w:p>
      <w:r>
        <w:t>7. Rewired all schematic control for the new system</w:t>
      </w:r>
    </w:p>
    <w:p>
      <w:r>
        <w:t>8. Customized Mach3 interface</w:t>
      </w:r>
    </w:p>
    <w:p>
      <w:r>
        <w:t>9. Configured travel limits and home positions</w:t>
      </w:r>
    </w:p>
    <w:p>
      <w:r>
        <w:t>10. Tested full system</w:t>
      </w:r>
    </w:p>
    <w:p>
      <w:r>
        <w:t>11. Movement tests and operation validation</w:t>
      </w:r>
    </w:p>
    <w:p/>
    <w:p>
      <w:r>
        <w:rPr>
          <w:b/>
        </w:rPr>
        <w:t>Parts / Materials Used: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Local Price (DA)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Import Price (EUR)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PC All-in-One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40,000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40,000 DA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Mach3 License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165 - 189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165 - 189 EUR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UC300 Motion Controller (300KHz, up to 6 axes)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89 - 150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89 - 150 EUR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Box Panel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5,000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5,000 DA</w:t>
            </w:r>
          </w:p>
        </w:tc>
      </w:tr>
    </w:tbl>
    <w:p/>
    <w:p>
      <w:pPr>
        <w:jc w:val="right"/>
      </w:pPr>
      <w:r>
        <w:rPr>
          <w:b/>
          <w:sz w:val="22"/>
        </w:rPr>
        <w:t>Part 1 Total: 400,000.00 DA</w:t>
      </w:r>
    </w:p>
    <w:p/>
    <w:p/>
    <w:p>
      <w:r>
        <w:rPr>
          <w:b/>
          <w:sz w:val="24"/>
        </w:rPr>
        <w:t>Part 2: Plasma Out</w:t>
      </w:r>
    </w:p>
    <w:p>
      <w:r>
        <w:rPr>
          <w:b/>
          <w:sz w:val="20"/>
        </w:rPr>
        <w:t>Invoice No: ITS-2026-002</w:t>
      </w:r>
    </w:p>
    <w:p/>
    <w:p>
      <w:r>
        <w:rPr>
          <w:b/>
        </w:rPr>
        <w:t xml:space="preserve">Problem: </w:t>
      </w:r>
      <w:r>
        <w:t>The plasma system components exist at the machine but need to be integrated and configured with the new Mach3 CNC control system.</w:t>
      </w:r>
    </w:p>
    <w:p>
      <w:r>
        <w:rPr>
          <w:b/>
        </w:rPr>
        <w:t>Work Performed:</w:t>
      </w:r>
    </w:p>
    <w:p>
      <w:r>
        <w:t>1. Integrated Hypertherm HyPerformance Plasma system with Mach3 CNC</w:t>
      </w:r>
    </w:p>
    <w:p>
      <w:r>
        <w:t>2. Configured Ignition Console (078172)</w:t>
      </w:r>
    </w:p>
    <w:p>
      <w:r>
        <w:t>3. Configured Manual Gas Mix Console (078532)</w:t>
      </w:r>
    </w:p>
    <w:p>
      <w:r>
        <w:t>4. Set up Gas Control and Metering Panel (O2/Air/N2)</w:t>
      </w:r>
    </w:p>
    <w:p>
      <w:r>
        <w:t>5. Connected plasma torch and torch leads</w:t>
      </w:r>
    </w:p>
    <w:p>
      <w:r>
        <w:t>6. Configured safety interlocks (coolant, pressure, voltage)</w:t>
      </w:r>
    </w:p>
    <w:p>
      <w:r>
        <w:t>7. Cutting tests and operation validation</w:t>
      </w:r>
    </w:p>
    <w:p/>
    <w:p>
      <w:r>
        <w:rPr>
          <w:b/>
        </w:rPr>
        <w:t>Components Already at Machine: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Component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Part No.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Status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HyPerformance Plasma Power Supply (HPR)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Ignition Console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078172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Manual Gas Mix Console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078532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Torch and Torch Leads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Gas Control and Metering Panel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34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Work Cable (Grounding)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-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We Have</w:t>
            </w:r>
          </w:p>
        </w:tc>
      </w:tr>
    </w:tbl>
    <w:p/>
    <w:p>
      <w:r>
        <w:rPr>
          <w:b/>
        </w:rPr>
        <w:t>Parts / Materials Used: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Qty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Local Price (DA)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Import Price (EUR)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Total</w:t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311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680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/>
    <w:p>
      <w:pPr>
        <w:jc w:val="right"/>
      </w:pPr>
      <w:r>
        <w:rPr>
          <w:b/>
          <w:sz w:val="22"/>
        </w:rPr>
        <w:t>Part 2 Total: 150,000.00 DA</w:t>
      </w:r>
    </w:p>
    <w:p/>
    <w:p/>
    <w:p>
      <w:r>
        <w:rPr>
          <w:b/>
          <w:sz w:val="24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Invoice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Service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Amount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ITS-2026-001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Movements Control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400,000.00 DA</w:t>
            </w:r>
          </w:p>
        </w:tc>
      </w:tr>
      <w:tr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ITS-2026-002</w:t>
            </w:r>
          </w:p>
        </w:tc>
        <w:tc>
          <w:tcPr>
            <w:tcW w:type="dxa" w:w="5102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Plasma Out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150,000.00 DA</w:t>
            </w:r>
          </w:p>
        </w:tc>
      </w:tr>
    </w:tbl>
    <w:p/>
    <w:p>
      <w:r>
        <w:rPr>
          <w:b/>
          <w:sz w:val="26"/>
        </w:rPr>
        <w:t>TOTAL: 550,000.00 DA</w:t>
      </w:r>
    </w:p>
    <w:p/>
    <w:p/>
    <w:p>
      <w:r>
        <w:rPr>
          <w:b/>
        </w:rPr>
        <w:t>For ITS</w:t>
      </w:r>
    </w:p>
    <w:p/>
    <w:p>
      <w:r>
        <w:t>________________________________________</w:t>
      </w:r>
    </w:p>
    <w:p>
      <w:r>
        <w:rPr>
          <w:sz w:val="18"/>
        </w:rPr>
        <w:t>Signature and Stamp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