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AEROMILES — WEBSITE DEVELOPMENT DOCUMENTATION</w:t>
      </w:r>
    </w:p>
    <w:p>
      <w:pPr>
        <w:spacing w:after="60"/>
      </w:pPr>
      <w:r>
        <w:rPr>
          <w:b/>
        </w:rPr>
        <w:t xml:space="preserve">Purpose: </w:t>
      </w:r>
      <w:r>
        <w:t>Professional content/marketing website for Aeromiles, covering RC planes, drones, education/aeromodelling labs, and defense-related drone capabilities.</w:t>
      </w:r>
    </w:p>
    <w:p>
      <w:pPr>
        <w:spacing w:before="40" w:after="20"/>
      </w:pPr>
      <w:r>
        <w:rPr>
          <w:b/>
          <w:sz w:val="20"/>
        </w:rPr>
        <w:t>1. OBJECTIVES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Showcase RC planes and drones with photos, descriptions, and specifications.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Generate qualified inquiries through prominent CTAs and contact/inquiry forms.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Win K–12 and college education/lab setup contracts.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Establish professional credibility for defense/government buyers.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Present founder and co-founder experience and make company contact details easy to find.</w:t>
      </w:r>
    </w:p>
    <w:p>
      <w:pPr>
        <w:spacing w:before="40" w:after="20"/>
      </w:pPr>
      <w:r>
        <w:rPr>
          <w:b/>
          <w:sz w:val="20"/>
        </w:rPr>
        <w:t>2. TARGET AUDIENCES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Schools &amp; colleges: administrators, principals, and department heads evaluating STEM/aeromodelling labs.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Defense &amp; government buyers: procurement teams evaluating drone capabilities.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Hobbyists / RC enthusiasts: individuals interested in Aeromiles products.</w:t>
      </w:r>
    </w:p>
    <w:p>
      <w:pPr>
        <w:spacing w:before="40" w:after="20"/>
      </w:pPr>
      <w:r>
        <w:rPr>
          <w:b/>
          <w:sz w:val="20"/>
        </w:rPr>
        <w:t>3. WEBSITE STRUCTURE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Home • Products (RC Planes, Drones) • Education/Labs • Defense • About (Company, Team) • Contact.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Every page: consistent navigation and footer with logo, short company description, quick links, contact details, social links, and copyright.</w:t>
      </w:r>
    </w:p>
    <w:p>
      <w:pPr>
        <w:spacing w:before="40" w:after="20"/>
      </w:pPr>
      <w:r>
        <w:rPr>
          <w:b/>
          <w:sz w:val="20"/>
        </w:rPr>
        <w:t>4. KEY PAGE CONTENT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Home: hero image/video, headline, CTA, three audience paths, featured products, value propositions, team teaser, contact CTA.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Products: product name, photos, description, key specifications, category, and optional inquiry CTA.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Education/Labs: program overview, equipment/curriculum/training/support, K–12/college sections where needed, benefits, photos/testimonials, proposal CTA.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Defense: credible general capabilities, compliance/quality statements where applicable, serious inquiry form; do not publish classified/export-controlled details.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About: company story/history, milestones, founder and co-founder bios/photos.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Contact: company head details, inquiry form, optional map, and social links.</w:t>
      </w:r>
    </w:p>
    <w:p>
      <w:pPr>
        <w:spacing w:before="40" w:after="20"/>
      </w:pPr>
      <w:r>
        <w:rPr>
          <w:b/>
          <w:sz w:val="20"/>
        </w:rPr>
        <w:t>5. FUNCTIONAL &amp; TECHNICAL REQUIREMENTS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Mobile-first responsive design; accessible to WCAG 2.1 AA standards.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Contact forms with spam protection, validation, and email delivery/storage.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Product filtering by Plane/Drone/Defense; image lightbox/zoom as an optional enhancement.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SEO basics: page titles/meta descriptions, Open Graph, sitemap.xml, robots.txt, semantic headings.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Optimized WebP/AVIF images, lazy loading, HTTPS, and target Lighthouse performance of 90+.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Recommended stack: Astro + Tailwind CSS + Vercel/Netlify; optional headless CMS if Aeromiles needs self-editing.</w:t>
      </w:r>
    </w:p>
    <w:p>
      <w:pPr>
        <w:spacing w:before="40" w:after="20"/>
      </w:pPr>
      <w:r>
        <w:rPr>
          <w:b/>
          <w:sz w:val="20"/>
        </w:rPr>
        <w:t>6. CLIENT INPUTS / DELIVERABLES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Required: logo, brand colors/fonts, product list/specs/photos, founder/co-founder details, company story, contact details, education program content/photos, approved defense copy, social links, and domain.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Deliverables: responsive website, working forms, optional CMS and editing guide, source code, production deployment/domain connection, SEO/analytics setup, and handoff documentation.</w:t>
      </w:r>
    </w:p>
    <w:p>
      <w:pPr>
        <w:spacing w:before="40" w:after="20"/>
      </w:pPr>
      <w:r>
        <w:rPr>
          <w:b/>
          <w:sz w:val="20"/>
        </w:rPr>
        <w:t>7. PROJECT PHASES</w:t>
      </w:r>
    </w:p>
    <w:p>
      <w:pPr>
        <w:spacing w:after="0"/>
        <w:ind w:left="216" w:hanging="144"/>
      </w:pPr>
      <w:r>
        <w:rPr>
          <w:b/>
        </w:rPr>
        <w:t xml:space="preserve">• </w:t>
      </w:r>
      <w:r>
        <w:t>Discovery → Design → Build → Content Load → QA → Launch → Handoff.</w:t>
      </w:r>
    </w:p>
    <w:p>
      <w:pPr>
        <w:spacing w:before="60"/>
      </w:pPr>
      <w:r>
        <w:rPr>
          <w:b/>
        </w:rPr>
        <w:t xml:space="preserve">Open items: </w:t>
      </w:r>
      <w:r>
        <w:t>domain, CMS preference, product count/assets, form recipient email(s), publicly cleared defense content, analytics choice, budget, and launch date.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