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PROSPERA GRUPO INMOBILIARIO, empresa dedicada al desarrollo y gestión de proyectos inmobiliarios residenciales, orientados a generar confianza, bienestar y valor para nuestros clientes, gestionando nuestras actividades desde la evaluación y adquisición del terreno hasta la venta, entrega y atención posventa.</w:t>
      </w:r>
    </w:p>
    <w:p w:rsidR="00000000" w:rsidDel="00000000" w:rsidP="00000000" w:rsidRDefault="00000000" w:rsidRPr="00000000" w14:paraId="00000002">
      <w:pPr>
        <w:jc w:val="both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Por lo cual, asume los siguientes compromisos: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Comprender y atender las necesidades y expectativas de nuestros clientes, brindándoles información clara, transparente y oportuna.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Cumplir los requisitos legales, reglamentarios, contractuales y demás compromisos aplicables a nuestros proyectos y operaciones.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Gestionar nuestros procesos de manera ordenada, coordinada y controlada, promoviendo el cumplimiento de los plazos prometidos y de los requisitos, especificaciones y estándares de calidad establecidos.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Asegurar que nuestros proveedores y contratistas cumplan con los requisitos, especificaciones y condiciones establecidos, contribuyendo al logro de los estándares de calidad de nuestros proyectos.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Fortalecer las competencias y la participación de nuestros colaboradores, proporcionando capacitación continua, infraestructura y condiciones adecuadas para el desarrollo de sus funciones.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Promover una cultura de integridad, ética, responsabilidad y transparencia en nuestra gestión y en todas nuestras relaciones con colaboradores, clientes y demás partes interesadas.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Establecer y revisar objetivos de calidad que permitan evaluar nuestros resultados, prevenir riesgos y mejorar continuamente nuestros procesos, proyectos y la eficacia del Sistema de Gestión de Calidad.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sz w:val="23"/>
          <w:szCs w:val="23"/>
          <w:rtl w:val="0"/>
        </w:rPr>
        <w:t xml:space="preserve">Fortalecer relaciones de confianza con nuestros inversionistas, fondos de inversión y entidades financieras, cumpliendo los compromisos asumidos y proporcionando información oportuna, confiable y transparente sobre la gestión y desempeño de nuestros proyectos.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Lima, 24 de agosto del 2026.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3375342</wp:posOffset>
                </wp:positionH>
                <wp:positionV relativeFrom="paragraph">
                  <wp:posOffset>88583</wp:posOffset>
                </wp:positionV>
                <wp:extent cx="1955165" cy="802005"/>
                <wp:effectExtent b="0" l="0" r="0" t="0"/>
                <wp:wrapNone/>
                <wp:docPr id="164239427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73180" y="3383760"/>
                          <a:ext cx="1945640" cy="792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Gustavo Yurivilca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Gerente General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3375342</wp:posOffset>
                </wp:positionH>
                <wp:positionV relativeFrom="paragraph">
                  <wp:posOffset>88583</wp:posOffset>
                </wp:positionV>
                <wp:extent cx="1955165" cy="802005"/>
                <wp:effectExtent b="0" l="0" r="0" t="0"/>
                <wp:wrapNone/>
                <wp:docPr id="164239427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5165" cy="802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3481388</wp:posOffset>
                </wp:positionH>
                <wp:positionV relativeFrom="paragraph">
                  <wp:posOffset>80328</wp:posOffset>
                </wp:positionV>
                <wp:extent cx="1652058" cy="22225"/>
                <wp:effectExtent b="0" l="0" r="0" t="0"/>
                <wp:wrapNone/>
                <wp:docPr id="1642394274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4524734" y="3773650"/>
                          <a:ext cx="1642533" cy="127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3481388</wp:posOffset>
                </wp:positionH>
                <wp:positionV relativeFrom="paragraph">
                  <wp:posOffset>80328</wp:posOffset>
                </wp:positionV>
                <wp:extent cx="1652058" cy="22225"/>
                <wp:effectExtent b="0" l="0" r="0" t="0"/>
                <wp:wrapNone/>
                <wp:docPr id="164239427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2058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10491.0" w:type="dxa"/>
      <w:jc w:val="left"/>
      <w:tblInd w:w="-9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127"/>
      <w:gridCol w:w="5954"/>
      <w:gridCol w:w="2410"/>
      <w:tblGridChange w:id="0">
        <w:tblGrid>
          <w:gridCol w:w="2127"/>
          <w:gridCol w:w="5954"/>
          <w:gridCol w:w="2410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942975</wp:posOffset>
                </wp:positionH>
                <wp:positionV relativeFrom="paragraph">
                  <wp:posOffset>125960</wp:posOffset>
                </wp:positionV>
                <wp:extent cx="1509724" cy="474402"/>
                <wp:effectExtent b="0" l="0" r="0" t="0"/>
                <wp:wrapNone/>
                <wp:docPr id="164239427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9724" cy="4744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GESTIÓN POR PROCESOS Y SISTEMA DE GESTIÓN DE CALIDAD</w:t>
          </w:r>
        </w:p>
      </w:tc>
      <w:tc>
        <w:tcPr/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Código: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SISTEMA DE GESTIÓN DE CALIDAD</w:t>
          </w:r>
        </w:p>
      </w:tc>
      <w:tc>
        <w:tcPr/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Versión: 01 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POLÍTICA </w:t>
          </w:r>
        </w:p>
      </w:tc>
      <w:tc>
        <w:tcPr/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Fecha: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POLÍTICA DE GESTIÓN DE CALIDAD </w:t>
          </w:r>
        </w:p>
      </w:tc>
      <w:tc>
        <w:tcPr/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3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La versión impresa o fotocopia de este documento se considera una copia no controlada, excepto cuando lleve el sello de “copia controlada”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E501D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E501D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E501D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501D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E501D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E501D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501D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E501DB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E501D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E501D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E501D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E501D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E501D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E501D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E501D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E501D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E501D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E501DB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E501D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501DB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E501DB"/>
    <w:rPr>
      <w:b w:val="1"/>
      <w:bCs w:val="1"/>
      <w:smallCaps w:val="1"/>
      <w:color w:val="2f5496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E501DB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501DB"/>
  </w:style>
  <w:style w:type="table" w:styleId="Tablaconcuadrcula">
    <w:name w:val="Table Grid"/>
    <w:basedOn w:val="Tablanormal"/>
    <w:uiPriority w:val="39"/>
    <w:rsid w:val="00E501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9636AB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636AB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SslxKYzXfGVH49lk2wZfxYz4RA==">CgMxLjA4AHIhMWFaNXNIeUY1YkZIM0YyMDJuQWFNclhORDN3MFB6TV9o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2026-08-21T21:54:00Z</dcterms:created>
  <dc:creator>ISABEL ESTHER PEREZ GOMEZ</dc:creator>
</cp:coreProperties>
</file>