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numPr>
          <w:ilvl w:val="0"/>
          <w:numId w:val="0"/>
        </w:numPr>
        <w:spacing w:before="480" w:after="0"/>
        <w:rPr/>
      </w:pPr>
      <w:bookmarkStart w:id="0" w:name="đề-bài-thực-hành-odoo-18-backend"/>
      <w:r>
        <w:rPr/>
        <w:t>ĐỀ BÀI THỰC HÀNH ODOO 18 BACKEND</w:t>
      </w:r>
    </w:p>
    <w:p>
      <w:pPr>
        <w:pStyle w:val="Heading2"/>
        <w:rPr/>
      </w:pPr>
      <w:bookmarkStart w:id="1" w:name="erp-platform-delivery-management"/>
      <w:r>
        <w:rPr/>
        <w:t>ERP Platform Delivery Management</w:t>
      </w:r>
    </w:p>
    <w:p>
      <w:pPr>
        <w:pStyle w:val="FirstParagraph"/>
        <w:rPr/>
      </w:pPr>
      <w:r>
        <w:rPr>
          <w:b/>
          <w:bCs/>
        </w:rPr>
        <w:t>Đối tượng:</w:t>
      </w:r>
      <w:r>
        <w:rPr/>
        <w:t xml:space="preserve"> Odoo Developer - Odoo 18 Community</w:t>
        <w:br/>
      </w:r>
      <w:r>
        <w:rPr>
          <w:b/>
          <w:bCs/>
        </w:rPr>
        <w:t>Tổng điểm:</w:t>
      </w:r>
      <w:r>
        <w:rPr/>
        <w:t xml:space="preserve"> 100</w:t>
        <w:br/>
      </w:r>
      <w:r>
        <w:rPr>
          <w:b/>
          <w:bCs/>
        </w:rPr>
        <w:t>Phạm vi:</w:t>
      </w:r>
      <w:r>
        <w:rPr/>
        <w:t xml:space="preserve"> Backend Python, ORM, XML View, Security, Manifest, Tests</w:t>
        <w:br/>
      </w:r>
      <w:r>
        <w:rPr>
          <w:b/>
          <w:bCs/>
        </w:rPr>
        <w:t>Không yêu cầu:</w:t>
      </w:r>
      <w:r>
        <w:rPr/>
        <w:t xml:space="preserve"> JavaScript, OWL hoặc custom frontend</w:t>
      </w:r>
    </w:p>
    <w:p>
      <w:pPr>
        <w:pStyle w:val="BlockText"/>
        <w:rPr/>
      </w:pPr>
      <w:r>
        <w:rPr/>
        <w:t>Đề bài chỉ mô tả nhu cầu nghiệp vụ và tiêu chí nghiệm thu. Thí sinh tự quyết định cách chia addon, dependency, model, field, inheritance, security, logic tính toán và phương án tối ưu.</w:t>
      </w:r>
    </w:p>
    <w:p>
      <w:pPr>
        <w:pStyle w:val="Normal"/>
        <w:rPr/>
      </w:pPr>
      <w:bookmarkStart w:id="2" w:name="đề-bài-thực-hành-odoo-18-backend"/>
      <w:bookmarkStart w:id="3" w:name="erp-platform-delivery-management"/>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nvSpPr>
                        <wps:cNvPr id="2" name="Shape1"/>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3"/>
    </w:p>
    <w:p>
      <w:pPr>
        <w:pStyle w:val="Heading1"/>
        <w:rPr/>
      </w:pPr>
      <w:bookmarkStart w:id="4" w:name="X1c26834ed6673aa3a46b4327f16f18a1c142ba3"/>
      <w:r>
        <w:rPr/>
        <w:t>1. Bối cảnh</w:t>
      </w:r>
    </w:p>
    <w:p>
      <w:pPr>
        <w:pStyle w:val="FirstParagraph"/>
        <w:rPr/>
      </w:pPr>
      <w:r>
        <w:rPr/>
        <w:t>Công ty chuyên tư vấn và triển khai ERP trên nền tảng Odoo cho nhiều khách hàng. Công ty cần xây dựng một bộ tính năng phục vụ quản lý toàn bộ vòng đời triển khai, từ khách hàng, hợp đồng, dự án, các phân hệ ERP, công việc triển khai, kiểm soát chất lượng đến Go-live.</w:t>
      </w:r>
    </w:p>
    <w:p>
      <w:pPr>
        <w:pStyle w:val="BodyText"/>
        <w:rPr/>
      </w:pPr>
      <w:r>
        <w:rPr/>
        <w:t>Giải pháp phải tận dụng tối đa các chức năng chuẩn có sẵn của Odoo 18 Community, chỉ bổ sung nghiệp vụ đặc thù khi cần thiết.</w:t>
      </w:r>
    </w:p>
    <w:p>
      <w:pPr>
        <w:pStyle w:val="BodyText"/>
        <w:rPr/>
      </w:pPr>
      <w:r>
        <w:rPr/>
        <w:t xml:space="preserve">Giải pháp phải được tổ chức thành </w:t>
      </w:r>
      <w:r>
        <w:rPr>
          <w:b/>
          <w:bCs/>
        </w:rPr>
        <w:t>tối thiểu 2 và tối đa 3 custom addons</w:t>
      </w:r>
      <w:r>
        <w:rPr/>
        <w:t>. Thí sinh tự quyết định cách chia chức năng, dependency và cách tích hợp với các module chuẩn Odoo.</w:t>
      </w:r>
      <w:bookmarkEnd w:id="4"/>
    </w:p>
    <w:p>
      <w:pPr>
        <w:pStyle w:val="Heading1"/>
        <w:rPr/>
      </w:pPr>
      <w:bookmarkStart w:id="5" w:name="X75134c83571323534f30eb4725d85a048e15a6e"/>
      <w:r>
        <w:rPr/>
        <w:t>2. Quy định chung</w:t>
      </w:r>
    </w:p>
    <w:p>
      <w:pPr>
        <w:pStyle w:val="Compact"/>
        <w:numPr>
          <w:ilvl w:val="0"/>
          <w:numId w:val="2"/>
        </w:numPr>
        <w:rPr/>
      </w:pPr>
      <w:r>
        <w:rPr/>
        <w:t>Không chỉnh sửa trực tiếp source code của Odoo Community.</w:t>
      </w:r>
    </w:p>
    <w:p>
      <w:pPr>
        <w:pStyle w:val="Compact"/>
        <w:numPr>
          <w:ilvl w:val="0"/>
          <w:numId w:val="2"/>
        </w:numPr>
        <w:rPr/>
      </w:pPr>
      <w:r>
        <w:rPr/>
        <w:t>Các addon phải cài đặt và update đúng theo dependency do thí sinh thiết kế.</w:t>
      </w:r>
    </w:p>
    <w:p>
      <w:pPr>
        <w:pStyle w:val="Compact"/>
        <w:numPr>
          <w:ilvl w:val="0"/>
          <w:numId w:val="2"/>
        </w:numPr>
        <w:rPr/>
      </w:pPr>
      <w:r>
        <w:rPr/>
        <w:t>Một số chức năng phải có thể cài độc lập; khi cài cùng nhau không được làm mất logic của nhau.</w:t>
      </w:r>
    </w:p>
    <w:p>
      <w:pPr>
        <w:pStyle w:val="Compact"/>
        <w:numPr>
          <w:ilvl w:val="0"/>
          <w:numId w:val="2"/>
        </w:numPr>
        <w:rPr/>
      </w:pPr>
      <w:r>
        <w:rPr/>
        <w:t>Giải pháp phải hỗ trợ multi-company.</w:t>
      </w:r>
    </w:p>
    <w:p>
      <w:pPr>
        <w:pStyle w:val="Compact"/>
        <w:numPr>
          <w:ilvl w:val="0"/>
          <w:numId w:val="2"/>
        </w:numPr>
        <w:rPr/>
      </w:pPr>
      <w:r>
        <w:rPr/>
        <w:t>Không dùng SQL trực tiếp nếu ORM có thể giải quyết hợp lý.</w:t>
      </w:r>
    </w:p>
    <w:p>
      <w:pPr>
        <w:pStyle w:val="Compact"/>
        <w:numPr>
          <w:ilvl w:val="0"/>
          <w:numId w:val="2"/>
        </w:numPr>
        <w:rPr/>
      </w:pPr>
      <w:r>
        <w:rPr/>
        <w:t xml:space="preserve">Không dùng </w:t>
      </w:r>
      <w:r>
        <w:rPr>
          <w:rStyle w:val="VerbatimChar"/>
        </w:rPr>
        <w:t>sudo()</w:t>
      </w:r>
      <w:r>
        <w:rPr/>
        <w:t xml:space="preserve"> như một cách chung để né bài toán phân quyền.</w:t>
      </w:r>
    </w:p>
    <w:p>
      <w:pPr>
        <w:pStyle w:val="Compact"/>
        <w:numPr>
          <w:ilvl w:val="0"/>
          <w:numId w:val="2"/>
        </w:numPr>
        <w:rPr/>
      </w:pPr>
      <w:r>
        <w:rPr/>
        <w:t>Không yêu cầu giao diện đẹp; chỉ cần rõ ràng và thuận tiện để kiểm thử.</w:t>
      </w:r>
    </w:p>
    <w:p>
      <w:pPr>
        <w:pStyle w:val="Compact"/>
        <w:numPr>
          <w:ilvl w:val="0"/>
          <w:numId w:val="2"/>
        </w:numPr>
        <w:rPr/>
      </w:pPr>
      <w:bookmarkStart w:id="6" w:name="X75134c83571323534f30eb4725d85a048e15a6e"/>
      <w:r>
        <w:rPr/>
        <w:t>README phải giải thích kiến trúc addon, dependency graph và các quyết định kỹ thuật quan trọng.</w:t>
      </w:r>
      <w:bookmarkEnd w:id="6"/>
    </w:p>
    <w:p>
      <w:pPr>
        <w:pStyle w:val="Heading1"/>
        <w:rPr/>
      </w:pPr>
      <w:bookmarkStart w:id="7" w:name="X6f233ae644e558fc5a8adf39965ad825d0cc1ac"/>
      <w:r>
        <w:rPr/>
        <w:t>3. Yêu cầu chức năng và thang điểm</w:t>
      </w:r>
    </w:p>
    <w:p>
      <w:pPr>
        <w:pStyle w:val="Heading2"/>
        <w:rPr/>
      </w:pPr>
      <w:bookmarkStart w:id="8" w:name="X0f254ce1f48506c2dd62220e804016712545b49"/>
      <w:r>
        <w:rPr/>
        <w:t>Phần 1 - Kiến trúc giải pháp và khả năng tích hợp module - 10 điểm</w:t>
      </w:r>
    </w:p>
    <w:p>
      <w:pPr>
        <w:pStyle w:val="FirstParagraph"/>
        <w:rPr/>
      </w:pPr>
      <w:r>
        <w:rPr/>
        <w:t>Công ty muốn bộ tính năng có thể mở rộng theo từng gói chức năng. Phần quản lý delivery là nền tảng chính; chức năng tích hợp bán hàng và chức năng kiểm soát chất lượng có thể phát triển/cài đặt độc lập tùy nhu cầu khách hàng.</w:t>
      </w:r>
    </w:p>
    <w:p>
      <w:pPr>
        <w:pStyle w:val="BodyText"/>
        <w:rPr/>
      </w:pPr>
      <w:r>
        <w:rPr/>
        <w:t>Yêu cầu:</w:t>
      </w:r>
    </w:p>
    <w:p>
      <w:pPr>
        <w:pStyle w:val="Compact"/>
        <w:numPr>
          <w:ilvl w:val="0"/>
          <w:numId w:val="27"/>
        </w:numPr>
        <w:rPr/>
      </w:pPr>
      <w:r>
        <w:rPr/>
        <w:t>Tổ chức giải pháp thành 2-3 custom addons hợp lý.</w:t>
      </w:r>
    </w:p>
    <w:p>
      <w:pPr>
        <w:pStyle w:val="Compact"/>
        <w:numPr>
          <w:ilvl w:val="0"/>
          <w:numId w:val="28"/>
        </w:numPr>
        <w:rPr/>
      </w:pPr>
      <w:r>
        <w:rPr/>
        <w:t>Mỗi addon phải có phạm vi trách nhiệm rõ ràng.</w:t>
      </w:r>
    </w:p>
    <w:p>
      <w:pPr>
        <w:pStyle w:val="Compact"/>
        <w:numPr>
          <w:ilvl w:val="0"/>
          <w:numId w:val="29"/>
        </w:numPr>
        <w:rPr/>
      </w:pPr>
      <w:r>
        <w:rPr/>
        <w:t>Các addon phải khai báo dependency đúng để có thể cài đặt/update ổn định.</w:t>
      </w:r>
    </w:p>
    <w:p>
      <w:pPr>
        <w:pStyle w:val="Compact"/>
        <w:numPr>
          <w:ilvl w:val="0"/>
          <w:numId w:val="30"/>
        </w:numPr>
        <w:rPr/>
      </w:pPr>
      <w:r>
        <w:rPr/>
        <w:t>Không được dựa vào thứ tự cài đặt ngẫu nhiên để hệ thống chạy đúng.</w:t>
      </w:r>
    </w:p>
    <w:p>
      <w:pPr>
        <w:pStyle w:val="Compact"/>
        <w:numPr>
          <w:ilvl w:val="0"/>
          <w:numId w:val="31"/>
        </w:numPr>
        <w:rPr/>
      </w:pPr>
      <w:r>
        <w:rPr/>
        <w:t>Nếu có phần tích hợp chỉ cần thiết khi hai tính năng tùy chọn cùng được cài, thí sinh phải có cách tổ chức phù hợp.</w:t>
      </w:r>
    </w:p>
    <w:p>
      <w:pPr>
        <w:pStyle w:val="Compact"/>
        <w:numPr>
          <w:ilvl w:val="0"/>
          <w:numId w:val="32"/>
        </w:numPr>
        <w:rPr/>
      </w:pPr>
      <w:r>
        <w:rPr/>
        <w:t>README phải có sơ đồ hoặc mô tả dependency giữa các addon và các module chuẩn được tận dụng.</w:t>
      </w:r>
    </w:p>
    <w:p>
      <w:pPr>
        <w:pStyle w:val="FirstParagraph"/>
        <w:rPr/>
      </w:pPr>
      <w:r>
        <w:rPr>
          <w:b/>
          <w:bCs/>
        </w:rPr>
        <w:t>Tiêu chí chấm:</w:t>
      </w:r>
      <w:r>
        <w:rPr/>
        <w:t xml:space="preserve"> khả năng phân tách module, hiểu manifest, dependency graph, tính độc lập và khả năng mở rộng.</w:t>
      </w:r>
      <w:bookmarkEnd w:id="8"/>
    </w:p>
    <w:p>
      <w:pPr>
        <w:pStyle w:val="Heading2"/>
        <w:rPr/>
      </w:pPr>
      <w:bookmarkStart w:id="9" w:name="phần-2---quản-lý-khách-hàng-erp---8-điểm"/>
      <w:r>
        <w:rPr/>
        <w:t>Phần 2 - Quản lý khách hàng ERP - 8 điểm</w:t>
      </w:r>
    </w:p>
    <w:p>
      <w:pPr>
        <w:pStyle w:val="FirstParagraph"/>
        <w:rPr/>
      </w:pPr>
      <w:r>
        <w:rPr/>
        <w:t>Hệ thống cần phân biệt khách hàng ERP với contact thông thường.</w:t>
      </w:r>
    </w:p>
    <w:p>
      <w:pPr>
        <w:pStyle w:val="BodyText"/>
        <w:rPr/>
      </w:pPr>
      <w:r>
        <w:rPr/>
        <w:t>Mỗi khách hàng ERP cần quản lý tối thiểu:</w:t>
      </w:r>
    </w:p>
    <w:p>
      <w:pPr>
        <w:pStyle w:val="Compact"/>
        <w:numPr>
          <w:ilvl w:val="0"/>
          <w:numId w:val="33"/>
        </w:numPr>
        <w:rPr/>
      </w:pPr>
      <w:r>
        <w:rPr/>
        <w:t>mã khách hàng;</w:t>
      </w:r>
    </w:p>
    <w:p>
      <w:pPr>
        <w:pStyle w:val="Compact"/>
        <w:numPr>
          <w:ilvl w:val="0"/>
          <w:numId w:val="34"/>
        </w:numPr>
        <w:rPr/>
      </w:pPr>
      <w:r>
        <w:rPr/>
        <w:t>phân hạng khách hàng;</w:t>
      </w:r>
    </w:p>
    <w:p>
      <w:pPr>
        <w:pStyle w:val="Compact"/>
        <w:numPr>
          <w:ilvl w:val="0"/>
          <w:numId w:val="35"/>
        </w:numPr>
        <w:rPr/>
      </w:pPr>
      <w:r>
        <w:rPr/>
        <w:t>thời hạn hợp đồng;</w:t>
      </w:r>
    </w:p>
    <w:p>
      <w:pPr>
        <w:pStyle w:val="Compact"/>
        <w:numPr>
          <w:ilvl w:val="0"/>
          <w:numId w:val="36"/>
        </w:numPr>
        <w:rPr/>
      </w:pPr>
      <w:r>
        <w:rPr/>
        <w:t>số lượng người dùng dự kiến;</w:t>
      </w:r>
    </w:p>
    <w:p>
      <w:pPr>
        <w:pStyle w:val="Compact"/>
        <w:numPr>
          <w:ilvl w:val="0"/>
          <w:numId w:val="37"/>
        </w:numPr>
        <w:rPr/>
      </w:pPr>
      <w:r>
        <w:rPr/>
        <w:t>giá trị subscription;</w:t>
      </w:r>
    </w:p>
    <w:p>
      <w:pPr>
        <w:pStyle w:val="Compact"/>
        <w:numPr>
          <w:ilvl w:val="0"/>
          <w:numId w:val="38"/>
        </w:numPr>
        <w:rPr/>
      </w:pPr>
      <w:r>
        <w:rPr/>
        <w:t>danh sách các dự án ERP đã và đang triển khai.</w:t>
      </w:r>
    </w:p>
    <w:p>
      <w:pPr>
        <w:pStyle w:val="FirstParagraph"/>
        <w:rPr/>
      </w:pPr>
      <w:r>
        <w:rPr/>
        <w:t>Yêu cầu:</w:t>
      </w:r>
    </w:p>
    <w:p>
      <w:pPr>
        <w:pStyle w:val="Compact"/>
        <w:numPr>
          <w:ilvl w:val="0"/>
          <w:numId w:val="39"/>
        </w:numPr>
        <w:rPr/>
      </w:pPr>
      <w:r>
        <w:rPr/>
        <w:t>Thông tin ERP phải xuất hiện trong luồng quản lý khách hàng hiện có của Odoo, không tạo một hệ thống contact song song.</w:t>
      </w:r>
    </w:p>
    <w:p>
      <w:pPr>
        <w:pStyle w:val="Compact"/>
        <w:numPr>
          <w:ilvl w:val="0"/>
          <w:numId w:val="40"/>
        </w:numPr>
        <w:rPr/>
      </w:pPr>
      <w:r>
        <w:rPr/>
        <w:t>Mã khách hàng phải hỗ trợ tìm kiếm nhanh và tránh trùng theo phạm vi nghiệp vụ hợp lý.</w:t>
      </w:r>
    </w:p>
    <w:p>
      <w:pPr>
        <w:pStyle w:val="Compact"/>
        <w:numPr>
          <w:ilvl w:val="0"/>
          <w:numId w:val="41"/>
        </w:numPr>
        <w:rPr/>
      </w:pPr>
      <w:r>
        <w:rPr/>
        <w:t>Một số thông tin thương mại hoặc chi phí nội bộ chỉ được xem bởi người có quyền phù hợp.</w:t>
      </w:r>
    </w:p>
    <w:p>
      <w:pPr>
        <w:pStyle w:val="FirstParagraph"/>
        <w:rPr/>
      </w:pPr>
      <w:r>
        <w:rPr>
          <w:b/>
          <w:bCs/>
        </w:rPr>
        <w:t>Tiêu chí chấm:</w:t>
      </w:r>
      <w:r>
        <w:rPr/>
        <w:t xml:space="preserve"> khả năng tận dụng model chuẩn, mở rộng dữ liệu, integrity và security ở mức field/model phù hợp.</w:t>
      </w:r>
      <w:bookmarkEnd w:id="9"/>
    </w:p>
    <w:p>
      <w:pPr>
        <w:pStyle w:val="Heading2"/>
        <w:rPr/>
      </w:pPr>
      <w:bookmarkStart w:id="10" w:name="phần-3---danh-mục-giải-pháp-erp---8-điểm"/>
      <w:r>
        <w:rPr/>
        <w:t>Phần 3 - Danh mục giải pháp ERP - 8 điểm</w:t>
      </w:r>
    </w:p>
    <w:p>
      <w:pPr>
        <w:pStyle w:val="FirstParagraph"/>
        <w:rPr/>
      </w:pPr>
      <w:r>
        <w:rPr/>
        <w:t>Công ty có danh mục các giải pháp/phân hệ như Sales, CRM, Purchase, Inventory, Accounting, Manufacturing, HR và Custom Development.</w:t>
      </w:r>
    </w:p>
    <w:p>
      <w:pPr>
        <w:pStyle w:val="BodyText"/>
        <w:rPr/>
      </w:pPr>
      <w:r>
        <w:rPr/>
        <w:t>Mỗi giải pháp cần có:</w:t>
      </w:r>
    </w:p>
    <w:p>
      <w:pPr>
        <w:pStyle w:val="Compact"/>
        <w:numPr>
          <w:ilvl w:val="0"/>
          <w:numId w:val="42"/>
        </w:numPr>
        <w:rPr/>
      </w:pPr>
      <w:r>
        <w:rPr/>
        <w:t>mã và tên;</w:t>
      </w:r>
    </w:p>
    <w:p>
      <w:pPr>
        <w:pStyle w:val="Compact"/>
        <w:numPr>
          <w:ilvl w:val="0"/>
          <w:numId w:val="43"/>
        </w:numPr>
        <w:rPr/>
      </w:pPr>
      <w:r>
        <w:rPr/>
        <w:t>mô tả ngắn và mô tả định dạng phong phú;</w:t>
      </w:r>
    </w:p>
    <w:p>
      <w:pPr>
        <w:pStyle w:val="Compact"/>
        <w:numPr>
          <w:ilvl w:val="0"/>
          <w:numId w:val="44"/>
        </w:numPr>
        <w:rPr/>
      </w:pPr>
      <w:r>
        <w:rPr/>
        <w:t>nhóm giải pháp;</w:t>
      </w:r>
    </w:p>
    <w:p>
      <w:pPr>
        <w:pStyle w:val="Compact"/>
        <w:numPr>
          <w:ilvl w:val="0"/>
          <w:numId w:val="45"/>
        </w:numPr>
        <w:rPr/>
      </w:pPr>
      <w:r>
        <w:rPr/>
        <w:t>trạng thái hoạt động;</w:t>
      </w:r>
    </w:p>
    <w:p>
      <w:pPr>
        <w:pStyle w:val="Compact"/>
        <w:numPr>
          <w:ilvl w:val="0"/>
          <w:numId w:val="46"/>
        </w:numPr>
        <w:rPr/>
      </w:pPr>
      <w:r>
        <w:rPr/>
        <w:t>effort chuẩn;</w:t>
      </w:r>
    </w:p>
    <w:p>
      <w:pPr>
        <w:pStyle w:val="Compact"/>
        <w:numPr>
          <w:ilvl w:val="0"/>
          <w:numId w:val="47"/>
        </w:numPr>
        <w:rPr/>
      </w:pPr>
      <w:r>
        <w:rPr/>
        <w:t>giá dịch vụ;</w:t>
      </w:r>
    </w:p>
    <w:p>
      <w:pPr>
        <w:pStyle w:val="Compact"/>
        <w:numPr>
          <w:ilvl w:val="0"/>
          <w:numId w:val="48"/>
        </w:numPr>
        <w:rPr/>
      </w:pPr>
      <w:r>
        <w:rPr/>
        <w:t>chi phí nội bộ;</w:t>
      </w:r>
    </w:p>
    <w:p>
      <w:pPr>
        <w:pStyle w:val="Compact"/>
        <w:numPr>
          <w:ilvl w:val="0"/>
          <w:numId w:val="49"/>
        </w:numPr>
        <w:rPr/>
      </w:pPr>
      <w:r>
        <w:rPr/>
        <w:t>tài liệu hoặc hình ảnh đại diện nếu cần.</w:t>
      </w:r>
    </w:p>
    <w:p>
      <w:pPr>
        <w:pStyle w:val="FirstParagraph"/>
        <w:rPr/>
      </w:pPr>
      <w:r>
        <w:rPr/>
        <w:t>Yêu cầu nâng cao:</w:t>
      </w:r>
    </w:p>
    <w:p>
      <w:pPr>
        <w:pStyle w:val="Compact"/>
        <w:numPr>
          <w:ilvl w:val="0"/>
          <w:numId w:val="50"/>
        </w:numPr>
        <w:rPr/>
      </w:pPr>
      <w:r>
        <w:rPr/>
        <w:t>Chi phí nội bộ của cùng một giải pháp có thể khác nhau giữa các công ty trong cùng database.</w:t>
      </w:r>
    </w:p>
    <w:p>
      <w:pPr>
        <w:pStyle w:val="Compact"/>
        <w:numPr>
          <w:ilvl w:val="0"/>
          <w:numId w:val="51"/>
        </w:numPr>
        <w:rPr/>
      </w:pPr>
      <w:r>
        <w:rPr/>
        <w:t>Khi người dùng làm việc ở từng company, dữ liệu chi phí phải phản ánh đúng company đó.</w:t>
      </w:r>
    </w:p>
    <w:p>
      <w:pPr>
        <w:pStyle w:val="Compact"/>
        <w:numPr>
          <w:ilvl w:val="0"/>
          <w:numId w:val="52"/>
        </w:numPr>
        <w:rPr/>
      </w:pPr>
      <w:r>
        <w:rPr/>
        <w:t>Một số dữ liệu chỉ Manager được truy cập.</w:t>
      </w:r>
    </w:p>
    <w:p>
      <w:pPr>
        <w:pStyle w:val="Compact"/>
        <w:numPr>
          <w:ilvl w:val="0"/>
          <w:numId w:val="53"/>
        </w:numPr>
        <w:rPr/>
      </w:pPr>
      <w:r>
        <w:rPr/>
        <w:t>Một số trường sẽ được tìm kiếm/lọc thường xuyên với dữ liệu lớn; thí sinh phải cân nhắc thiết kế phục vụ truy vấn.</w:t>
      </w:r>
    </w:p>
    <w:p>
      <w:pPr>
        <w:pStyle w:val="FirstParagraph"/>
        <w:rPr/>
      </w:pPr>
      <w:r>
        <w:rPr>
          <w:b/>
          <w:bCs/>
        </w:rPr>
        <w:t>Tiêu chí chấm:</w:t>
      </w:r>
      <w:r>
        <w:rPr/>
        <w:t xml:space="preserve"> khả năng khai thác các loại field phù hợp, multi-company data và khả năng tìm kiếm hiệu quả.</w:t>
      </w:r>
      <w:bookmarkEnd w:id="10"/>
    </w:p>
    <w:p>
      <w:pPr>
        <w:pStyle w:val="Heading2"/>
        <w:rPr/>
      </w:pPr>
      <w:bookmarkStart w:id="11" w:name="X269c2e531c5c475e5a9ff4fcc3082f682d8cc2e"/>
      <w:r>
        <w:rPr/>
        <w:t>Phần 4 - Quản lý dự án triển khai ERP - 12 điểm</w:t>
      </w:r>
    </w:p>
    <w:p>
      <w:pPr>
        <w:pStyle w:val="FirstParagraph"/>
        <w:rPr/>
      </w:pPr>
      <w:r>
        <w:rPr/>
        <w:t>Mỗi dự án triển khai cần quản lý:</w:t>
      </w:r>
    </w:p>
    <w:p>
      <w:pPr>
        <w:pStyle w:val="Compact"/>
        <w:numPr>
          <w:ilvl w:val="0"/>
          <w:numId w:val="54"/>
        </w:numPr>
        <w:rPr/>
      </w:pPr>
      <w:r>
        <w:rPr/>
        <w:t>mã dự án tự sinh;</w:t>
      </w:r>
    </w:p>
    <w:p>
      <w:pPr>
        <w:pStyle w:val="Compact"/>
        <w:numPr>
          <w:ilvl w:val="0"/>
          <w:numId w:val="55"/>
        </w:numPr>
        <w:rPr/>
      </w:pPr>
      <w:r>
        <w:rPr/>
        <w:t>khách hàng;</w:t>
      </w:r>
    </w:p>
    <w:p>
      <w:pPr>
        <w:pStyle w:val="Compact"/>
        <w:numPr>
          <w:ilvl w:val="0"/>
          <w:numId w:val="56"/>
        </w:numPr>
        <w:rPr/>
      </w:pPr>
      <w:r>
        <w:rPr/>
        <w:t>Project Manager;</w:t>
      </w:r>
    </w:p>
    <w:p>
      <w:pPr>
        <w:pStyle w:val="Compact"/>
        <w:numPr>
          <w:ilvl w:val="0"/>
          <w:numId w:val="57"/>
        </w:numPr>
        <w:rPr/>
      </w:pPr>
      <w:r>
        <w:rPr/>
        <w:t>đội consultant/developer;</w:t>
      </w:r>
    </w:p>
    <w:p>
      <w:pPr>
        <w:pStyle w:val="Compact"/>
        <w:numPr>
          <w:ilvl w:val="0"/>
          <w:numId w:val="58"/>
        </w:numPr>
        <w:rPr/>
      </w:pPr>
      <w:r>
        <w:rPr/>
        <w:t>ngày bắt đầu;</w:t>
      </w:r>
    </w:p>
    <w:p>
      <w:pPr>
        <w:pStyle w:val="Compact"/>
        <w:numPr>
          <w:ilvl w:val="0"/>
          <w:numId w:val="59"/>
        </w:numPr>
        <w:rPr/>
      </w:pPr>
      <w:r>
        <w:rPr/>
        <w:t>ngày Go-live dự kiến;</w:t>
      </w:r>
    </w:p>
    <w:p>
      <w:pPr>
        <w:pStyle w:val="Compact"/>
        <w:numPr>
          <w:ilvl w:val="0"/>
          <w:numId w:val="60"/>
        </w:numPr>
        <w:rPr/>
      </w:pPr>
      <w:r>
        <w:rPr/>
        <w:t>ngày Go-live thực tế;</w:t>
      </w:r>
    </w:p>
    <w:p>
      <w:pPr>
        <w:pStyle w:val="Compact"/>
        <w:numPr>
          <w:ilvl w:val="0"/>
          <w:numId w:val="61"/>
        </w:numPr>
        <w:rPr/>
      </w:pPr>
      <w:r>
        <w:rPr/>
        <w:t>giá trị hợp đồng;</w:t>
      </w:r>
    </w:p>
    <w:p>
      <w:pPr>
        <w:pStyle w:val="Compact"/>
        <w:numPr>
          <w:ilvl w:val="0"/>
          <w:numId w:val="62"/>
        </w:numPr>
        <w:rPr/>
      </w:pPr>
      <w:r>
        <w:rPr/>
        <w:t>trạng thái triển khai;</w:t>
      </w:r>
    </w:p>
    <w:p>
      <w:pPr>
        <w:pStyle w:val="Compact"/>
        <w:numPr>
          <w:ilvl w:val="0"/>
          <w:numId w:val="63"/>
        </w:numPr>
        <w:rPr/>
      </w:pPr>
      <w:r>
        <w:rPr/>
        <w:t>mô tả và ghi chú nội bộ.</w:t>
      </w:r>
    </w:p>
    <w:p>
      <w:pPr>
        <w:pStyle w:val="FirstParagraph"/>
        <w:rPr/>
      </w:pPr>
      <w:r>
        <w:rPr/>
        <w:t>Luồng trạng thái nghiệp vụ tối thiểu gồm: chuẩn bị, phân tích, triển khai, UAT, sẵn sàng Go-live, Go-live, hoàn tất và hủy.</w:t>
      </w:r>
    </w:p>
    <w:p>
      <w:pPr>
        <w:pStyle w:val="BodyText"/>
        <w:rPr/>
      </w:pPr>
      <w:r>
        <w:rPr/>
        <w:t>Yêu cầu:</w:t>
      </w:r>
    </w:p>
    <w:p>
      <w:pPr>
        <w:pStyle w:val="Compact"/>
        <w:numPr>
          <w:ilvl w:val="0"/>
          <w:numId w:val="64"/>
        </w:numPr>
        <w:rPr/>
      </w:pPr>
      <w:r>
        <w:rPr/>
        <w:t>Mã dự án phải dễ nhận biết theo năm và thứ tự.</w:t>
      </w:r>
    </w:p>
    <w:p>
      <w:pPr>
        <w:pStyle w:val="Compact"/>
        <w:numPr>
          <w:ilvl w:val="0"/>
          <w:numId w:val="65"/>
        </w:numPr>
        <w:rPr/>
      </w:pPr>
      <w:r>
        <w:rPr/>
        <w:t>Hệ thống phải lưu/hiển thị được lịch sử thay đổi của các thông tin quan trọng như PM, ngày Go-live, trạng thái và giá trị hợp đồng.</w:t>
      </w:r>
    </w:p>
    <w:p>
      <w:pPr>
        <w:pStyle w:val="Compact"/>
        <w:numPr>
          <w:ilvl w:val="0"/>
          <w:numId w:val="66"/>
        </w:numPr>
        <w:rPr/>
      </w:pPr>
      <w:r>
        <w:rPr/>
        <w:t>Ngày và các giá trị số phải được kiểm soát để tránh dữ liệu không hợp lệ.</w:t>
      </w:r>
    </w:p>
    <w:p>
      <w:pPr>
        <w:pStyle w:val="Compact"/>
        <w:numPr>
          <w:ilvl w:val="0"/>
          <w:numId w:val="67"/>
        </w:numPr>
        <w:rPr/>
      </w:pPr>
      <w:r>
        <w:rPr/>
        <w:t>Các validation quan trọng phải có hiệu lực cả khi dữ liệu được nhập qua UI, import, RPC, cron, test hoặc code backend.</w:t>
      </w:r>
    </w:p>
    <w:p>
      <w:pPr>
        <w:pStyle w:val="FirstParagraph"/>
        <w:rPr/>
      </w:pPr>
      <w:r>
        <w:rPr>
          <w:b/>
          <w:bCs/>
        </w:rPr>
        <w:t>Tiêu chí chấm:</w:t>
      </w:r>
      <w:r>
        <w:rPr/>
        <w:t xml:space="preserve"> workflow backend, sequence, data integrity, sử dụng framework chuẩn và khả năng mở rộng model hợp lý.</w:t>
      </w:r>
      <w:bookmarkEnd w:id="11"/>
    </w:p>
    <w:p>
      <w:pPr>
        <w:pStyle w:val="Heading2"/>
        <w:rPr/>
      </w:pPr>
      <w:bookmarkStart w:id="12" w:name="X95a3ca9b9634781c4d51e721678e68b000ebc2e"/>
      <w:r>
        <w:rPr/>
        <w:t>Phần 5 - Phân hệ triển khai, task, milestone và dữ liệu tính toán - 15 điểm</w:t>
      </w:r>
    </w:p>
    <w:p>
      <w:pPr>
        <w:pStyle w:val="FirstParagraph"/>
        <w:rPr/>
      </w:pPr>
      <w:r>
        <w:rPr/>
        <w:t>Một dự án có thể triển khai nhiều phân hệ ERP; một phân hệ có thể xuất hiện trong nhiều dự án.</w:t>
      </w:r>
    </w:p>
    <w:p>
      <w:pPr>
        <w:pStyle w:val="BodyText"/>
        <w:rPr/>
      </w:pPr>
      <w:r>
        <w:rPr/>
        <w:t>Trong từng dự án, mỗi phân hệ cần có thêm thông tin:</w:t>
      </w:r>
    </w:p>
    <w:p>
      <w:pPr>
        <w:pStyle w:val="Compact"/>
        <w:numPr>
          <w:ilvl w:val="0"/>
          <w:numId w:val="68"/>
        </w:numPr>
        <w:rPr/>
      </w:pPr>
      <w:r>
        <w:rPr/>
        <w:t>effort dự kiến;</w:t>
      </w:r>
    </w:p>
    <w:p>
      <w:pPr>
        <w:pStyle w:val="Compact"/>
        <w:numPr>
          <w:ilvl w:val="0"/>
          <w:numId w:val="69"/>
        </w:numPr>
        <w:rPr/>
      </w:pPr>
      <w:r>
        <w:rPr/>
        <w:t>effort thực tế;</w:t>
      </w:r>
    </w:p>
    <w:p>
      <w:pPr>
        <w:pStyle w:val="Compact"/>
        <w:numPr>
          <w:ilvl w:val="0"/>
          <w:numId w:val="70"/>
        </w:numPr>
        <w:rPr/>
      </w:pPr>
      <w:r>
        <w:rPr/>
        <w:t>consultant chính;</w:t>
      </w:r>
    </w:p>
    <w:p>
      <w:pPr>
        <w:pStyle w:val="Compact"/>
        <w:numPr>
          <w:ilvl w:val="0"/>
          <w:numId w:val="71"/>
        </w:numPr>
        <w:rPr/>
      </w:pPr>
      <w:r>
        <w:rPr/>
        <w:t>giá bán;</w:t>
      </w:r>
    </w:p>
    <w:p>
      <w:pPr>
        <w:pStyle w:val="Compact"/>
        <w:numPr>
          <w:ilvl w:val="0"/>
          <w:numId w:val="72"/>
        </w:numPr>
        <w:rPr/>
      </w:pPr>
      <w:r>
        <w:rPr/>
        <w:t>trạng thái;</w:t>
      </w:r>
    </w:p>
    <w:p>
      <w:pPr>
        <w:pStyle w:val="Compact"/>
        <w:numPr>
          <w:ilvl w:val="0"/>
          <w:numId w:val="73"/>
        </w:numPr>
        <w:rPr/>
      </w:pPr>
      <w:r>
        <w:rPr/>
        <w:t>ghi chú;</w:t>
      </w:r>
    </w:p>
    <w:p>
      <w:pPr>
        <w:pStyle w:val="Compact"/>
        <w:numPr>
          <w:ilvl w:val="0"/>
          <w:numId w:val="74"/>
        </w:numPr>
        <w:rPr/>
      </w:pPr>
      <w:r>
        <w:rPr/>
        <w:t>các công việc liên quan.</w:t>
      </w:r>
    </w:p>
    <w:p>
      <w:pPr>
        <w:pStyle w:val="FirstParagraph"/>
        <w:rPr/>
      </w:pPr>
      <w:r>
        <w:rPr/>
        <w:t>Ngoài ra dự án có nhiều task và milestone. Một số task/milestone là bắt buộc trước Go-live.</w:t>
      </w:r>
    </w:p>
    <w:p>
      <w:pPr>
        <w:pStyle w:val="BodyText"/>
        <w:rPr/>
      </w:pPr>
      <w:r>
        <w:rPr/>
        <w:t>Task cần hỗ trợ các khái niệm như:</w:t>
      </w:r>
    </w:p>
    <w:p>
      <w:pPr>
        <w:pStyle w:val="Compact"/>
        <w:numPr>
          <w:ilvl w:val="0"/>
          <w:numId w:val="75"/>
        </w:numPr>
        <w:rPr/>
      </w:pPr>
      <w:r>
        <w:rPr/>
        <w:t>mức độ rủi ro;</w:t>
      </w:r>
    </w:p>
    <w:p>
      <w:pPr>
        <w:pStyle w:val="Compact"/>
        <w:numPr>
          <w:ilvl w:val="0"/>
          <w:numId w:val="76"/>
        </w:numPr>
        <w:rPr/>
      </w:pPr>
      <w:r>
        <w:rPr/>
        <w:t>trọng số đóng góp tiến độ;</w:t>
      </w:r>
    </w:p>
    <w:p>
      <w:pPr>
        <w:pStyle w:val="Compact"/>
        <w:numPr>
          <w:ilvl w:val="0"/>
          <w:numId w:val="77"/>
        </w:numPr>
        <w:rPr/>
      </w:pPr>
      <w:r>
        <w:rPr/>
        <w:t>trạng thái nghiệm thu;</w:t>
      </w:r>
    </w:p>
    <w:p>
      <w:pPr>
        <w:pStyle w:val="Compact"/>
        <w:numPr>
          <w:ilvl w:val="0"/>
          <w:numId w:val="78"/>
        </w:numPr>
        <w:rPr/>
      </w:pPr>
      <w:r>
        <w:rPr/>
        <w:t>liên kết với phân hệ ERP khi phù hợp.</w:t>
      </w:r>
    </w:p>
    <w:p>
      <w:pPr>
        <w:pStyle w:val="FirstParagraph"/>
        <w:rPr/>
      </w:pPr>
      <w:r>
        <w:rPr/>
        <w:t>Dự án cần tự động thể hiện tối thiểu các chỉ số:</w:t>
      </w:r>
    </w:p>
    <w:p>
      <w:pPr>
        <w:pStyle w:val="Compact"/>
        <w:numPr>
          <w:ilvl w:val="0"/>
          <w:numId w:val="79"/>
        </w:numPr>
        <w:rPr/>
      </w:pPr>
      <w:r>
        <w:rPr/>
        <w:t>số phân hệ đang triển khai;</w:t>
      </w:r>
    </w:p>
    <w:p>
      <w:pPr>
        <w:pStyle w:val="Compact"/>
        <w:numPr>
          <w:ilvl w:val="0"/>
          <w:numId w:val="80"/>
        </w:numPr>
        <w:rPr/>
      </w:pPr>
      <w:r>
        <w:rPr/>
        <w:t>tổng effort dự kiến và thực tế;</w:t>
      </w:r>
    </w:p>
    <w:p>
      <w:pPr>
        <w:pStyle w:val="Compact"/>
        <w:numPr>
          <w:ilvl w:val="0"/>
          <w:numId w:val="81"/>
        </w:numPr>
        <w:rPr/>
      </w:pPr>
      <w:r>
        <w:rPr/>
        <w:t>số task bắt buộc và số task bắt buộc đã hoàn thành;</w:t>
      </w:r>
    </w:p>
    <w:p>
      <w:pPr>
        <w:pStyle w:val="Compact"/>
        <w:numPr>
          <w:ilvl w:val="0"/>
          <w:numId w:val="82"/>
        </w:numPr>
        <w:rPr/>
      </w:pPr>
      <w:r>
        <w:rPr/>
        <w:t>phần trăm tiến độ;</w:t>
      </w:r>
    </w:p>
    <w:p>
      <w:pPr>
        <w:pStyle w:val="Compact"/>
        <w:numPr>
          <w:ilvl w:val="0"/>
          <w:numId w:val="83"/>
        </w:numPr>
        <w:rPr/>
      </w:pPr>
      <w:r>
        <w:rPr/>
        <w:t>mã khách hàng theo khách hàng của dự án;</w:t>
      </w:r>
    </w:p>
    <w:p>
      <w:pPr>
        <w:pStyle w:val="Compact"/>
        <w:numPr>
          <w:ilvl w:val="0"/>
          <w:numId w:val="84"/>
        </w:numPr>
        <w:rPr/>
      </w:pPr>
      <w:r>
        <w:rPr/>
        <w:t>thời lượng triển khai tính theo ngày;</w:t>
      </w:r>
    </w:p>
    <w:p>
      <w:pPr>
        <w:pStyle w:val="Compact"/>
        <w:numPr>
          <w:ilvl w:val="0"/>
          <w:numId w:val="85"/>
        </w:numPr>
        <w:rPr/>
      </w:pPr>
      <w:r>
        <w:rPr/>
        <w:t>tình trạng sức khỏe Green / Amber / Red dựa trên tiến độ, task quá hạn, rủi ro và Go-live date.</w:t>
      </w:r>
    </w:p>
    <w:p>
      <w:pPr>
        <w:pStyle w:val="FirstParagraph"/>
        <w:rPr/>
      </w:pPr>
      <w:r>
        <w:rPr/>
        <w:t>Yêu cầu đặc biệt:</w:t>
      </w:r>
    </w:p>
    <w:p>
      <w:pPr>
        <w:pStyle w:val="Compact"/>
        <w:numPr>
          <w:ilvl w:val="0"/>
          <w:numId w:val="86"/>
        </w:numPr>
        <w:rPr/>
      </w:pPr>
      <w:r>
        <w:rPr/>
        <w:t>Người dùng phải tìm kiếm/lọc được dự án theo tình trạng sức khỏe.</w:t>
      </w:r>
    </w:p>
    <w:p>
      <w:pPr>
        <w:pStyle w:val="Compact"/>
        <w:numPr>
          <w:ilvl w:val="0"/>
          <w:numId w:val="87"/>
        </w:numPr>
        <w:rPr/>
      </w:pPr>
      <w:r>
        <w:rPr/>
        <w:t>Trong một số trường hợp, người dùng có thể nhập trực tiếp thời lượng triển khai và hệ thống phải điều chỉnh ngày kế hoạch tương ứng.</w:t>
      </w:r>
    </w:p>
    <w:p>
      <w:pPr>
        <w:pStyle w:val="Compact"/>
        <w:numPr>
          <w:ilvl w:val="0"/>
          <w:numId w:val="88"/>
        </w:numPr>
        <w:rPr/>
      </w:pPr>
      <w:r>
        <w:rPr/>
        <w:t>Không được thêm dữ liệu quan hệ trùng lặp làm sai số tổng hợp.</w:t>
      </w:r>
    </w:p>
    <w:p>
      <w:pPr>
        <w:pStyle w:val="Compact"/>
        <w:numPr>
          <w:ilvl w:val="0"/>
          <w:numId w:val="89"/>
        </w:numPr>
        <w:rPr/>
      </w:pPr>
      <w:r>
        <w:rPr/>
        <w:t>Khi dữ liệu nguồn thay đổi, dữ liệu tổng hợp phải phản ánh đúng.</w:t>
      </w:r>
    </w:p>
    <w:p>
      <w:pPr>
        <w:pStyle w:val="FirstParagraph"/>
        <w:rPr/>
      </w:pPr>
      <w:r>
        <w:rPr>
          <w:b/>
          <w:bCs/>
        </w:rPr>
        <w:t>Tiêu chí chấm:</w:t>
      </w:r>
      <w:r>
        <w:rPr/>
        <w:t xml:space="preserve"> thiết kế quan hệ dữ liệu, field tính toán, dữ liệu liên quan, đồng bộ hai chiều, dependency và chi phí recompute.</w:t>
      </w:r>
      <w:bookmarkEnd w:id="12"/>
    </w:p>
    <w:p>
      <w:pPr>
        <w:pStyle w:val="Heading2"/>
        <w:rPr/>
      </w:pPr>
      <w:bookmarkStart w:id="13" w:name="X7a92cc2ed8738193152410a8214b98aebc2077e"/>
      <w:r>
        <w:rPr/>
        <w:t>Phần 6 - Tích hợp Sales / hợp đồng - 10 điểm</w:t>
      </w:r>
    </w:p>
    <w:p>
      <w:pPr>
        <w:pStyle w:val="FirstParagraph"/>
        <w:rPr/>
      </w:pPr>
      <w:r>
        <w:rPr/>
        <w:t>Khi một hợp đồng hoặc đơn bán hàng ERP đạt điều kiện hợp lệ, người dùng có thể tạo dự án triển khai từ đó.</w:t>
      </w:r>
    </w:p>
    <w:p>
      <w:pPr>
        <w:pStyle w:val="BodyText"/>
        <w:rPr/>
      </w:pPr>
      <w:r>
        <w:rPr/>
        <w:t>Yêu cầu:</w:t>
      </w:r>
    </w:p>
    <w:p>
      <w:pPr>
        <w:pStyle w:val="Compact"/>
        <w:numPr>
          <w:ilvl w:val="0"/>
          <w:numId w:val="90"/>
        </w:numPr>
        <w:rPr/>
      </w:pPr>
      <w:r>
        <w:rPr/>
        <w:t>Không tạo trùng nhiều dự án từ cùng một hợp đồng nếu nghiệp vụ không cho phép.</w:t>
      </w:r>
    </w:p>
    <w:p>
      <w:pPr>
        <w:pStyle w:val="Compact"/>
        <w:numPr>
          <w:ilvl w:val="0"/>
          <w:numId w:val="91"/>
        </w:numPr>
        <w:rPr/>
      </w:pPr>
      <w:r>
        <w:rPr/>
        <w:t>Dữ liệu khách hàng và giá trị hợp đồng phải được truyền/liên kết hợp lý sang dự án.</w:t>
      </w:r>
    </w:p>
    <w:p>
      <w:pPr>
        <w:pStyle w:val="Compact"/>
        <w:numPr>
          <w:ilvl w:val="0"/>
          <w:numId w:val="92"/>
        </w:numPr>
        <w:rPr/>
      </w:pPr>
      <w:r>
        <w:rPr/>
        <w:t>Từ hợp đồng có thể truy cập dự án liên quan; từ dự án có thể truy cập hợp đồng nguồn.</w:t>
      </w:r>
    </w:p>
    <w:p>
      <w:pPr>
        <w:pStyle w:val="Compact"/>
        <w:numPr>
          <w:ilvl w:val="0"/>
          <w:numId w:val="93"/>
        </w:numPr>
        <w:rPr/>
      </w:pPr>
      <w:r>
        <w:rPr/>
        <w:t>Chức năng tích hợp Sales phải có khả năng tồn tại độc lập với chức năng Quality Gate.</w:t>
      </w:r>
    </w:p>
    <w:p>
      <w:pPr>
        <w:pStyle w:val="Compact"/>
        <w:numPr>
          <w:ilvl w:val="0"/>
          <w:numId w:val="94"/>
        </w:numPr>
        <w:rPr/>
      </w:pPr>
      <w:r>
        <w:rPr/>
        <w:t>Phần lõi quản lý delivery không được phụ thuộc không cần thiết vào chức năng Sales nếu không có lý do kiến trúc rõ ràng.</w:t>
      </w:r>
    </w:p>
    <w:p>
      <w:pPr>
        <w:pStyle w:val="FirstParagraph"/>
        <w:rPr/>
      </w:pPr>
      <w:r>
        <w:rPr>
          <w:b/>
          <w:bCs/>
        </w:rPr>
        <w:t>Tiêu chí chấm:</w:t>
      </w:r>
      <w:r>
        <w:rPr/>
        <w:t xml:space="preserve"> inheritance đúng, dependency hợp lý, tránh coupling không cần thiết và đảm bảo consistency giữa hai nghiệp vụ.</w:t>
      </w:r>
      <w:bookmarkEnd w:id="13"/>
    </w:p>
    <w:p>
      <w:pPr>
        <w:pStyle w:val="Heading2"/>
        <w:rPr/>
      </w:pPr>
      <w:bookmarkStart w:id="14" w:name="X35322d25438f3831957a61f2a7a87d1f5031680"/>
      <w:r>
        <w:rPr/>
        <w:t>Phần 7 - Go-live và Quality Gate tùy chọn - 12 điểm</w:t>
      </w:r>
    </w:p>
    <w:p>
      <w:pPr>
        <w:pStyle w:val="FirstParagraph"/>
        <w:rPr/>
      </w:pPr>
      <w:r>
        <w:rPr/>
        <w:t>Dự án chỉ được Go-live khi đáp ứng các điều kiện lõi như:</w:t>
      </w:r>
    </w:p>
    <w:p>
      <w:pPr>
        <w:pStyle w:val="Compact"/>
        <w:numPr>
          <w:ilvl w:val="0"/>
          <w:numId w:val="95"/>
        </w:numPr>
        <w:rPr/>
      </w:pPr>
      <w:r>
        <w:rPr/>
        <w:t>có khách hàng và Project Manager;</w:t>
      </w:r>
    </w:p>
    <w:p>
      <w:pPr>
        <w:pStyle w:val="Compact"/>
        <w:numPr>
          <w:ilvl w:val="0"/>
          <w:numId w:val="96"/>
        </w:numPr>
        <w:rPr/>
      </w:pPr>
      <w:r>
        <w:rPr/>
        <w:t>có ít nhất một phân hệ ERP;</w:t>
      </w:r>
    </w:p>
    <w:p>
      <w:pPr>
        <w:pStyle w:val="Compact"/>
        <w:numPr>
          <w:ilvl w:val="0"/>
          <w:numId w:val="97"/>
        </w:numPr>
        <w:rPr/>
      </w:pPr>
      <w:r>
        <w:rPr/>
        <w:t>các task/milestone bắt buộc đã hoàn thành;</w:t>
      </w:r>
    </w:p>
    <w:p>
      <w:pPr>
        <w:pStyle w:val="Compact"/>
        <w:numPr>
          <w:ilvl w:val="0"/>
          <w:numId w:val="98"/>
        </w:numPr>
        <w:rPr/>
      </w:pPr>
      <w:r>
        <w:rPr/>
        <w:t>không còn rủi ro Critical chưa xử lý;</w:t>
      </w:r>
    </w:p>
    <w:p>
      <w:pPr>
        <w:pStyle w:val="Compact"/>
        <w:numPr>
          <w:ilvl w:val="0"/>
          <w:numId w:val="99"/>
        </w:numPr>
        <w:rPr/>
      </w:pPr>
      <w:r>
        <w:rPr/>
        <w:t>ngày Go-live hợp lệ.</w:t>
      </w:r>
    </w:p>
    <w:p>
      <w:pPr>
        <w:pStyle w:val="FirstParagraph"/>
        <w:rPr/>
      </w:pPr>
      <w:r>
        <w:rPr/>
        <w:t>Khi Go-live thành công, hệ thống cập nhật ngày Go-live thực tế và trạng thái tương ứng.</w:t>
      </w:r>
    </w:p>
    <w:p>
      <w:pPr>
        <w:pStyle w:val="BodyText"/>
        <w:rPr/>
      </w:pPr>
      <w:r>
        <w:rPr/>
        <w:t xml:space="preserve">Công ty đồng thời muốn có một chức năng </w:t>
      </w:r>
      <w:r>
        <w:rPr>
          <w:b/>
          <w:bCs/>
        </w:rPr>
        <w:t>Quality Gate</w:t>
      </w:r>
      <w:r>
        <w:rPr/>
        <w:t xml:space="preserve"> tùy chọn:</w:t>
      </w:r>
    </w:p>
    <w:p>
      <w:pPr>
        <w:pStyle w:val="Compact"/>
        <w:numPr>
          <w:ilvl w:val="0"/>
          <w:numId w:val="100"/>
        </w:numPr>
        <w:rPr/>
      </w:pPr>
      <w:r>
        <w:rPr/>
        <w:t>Quality Gate chấm điểm chất lượng dự án;</w:t>
      </w:r>
    </w:p>
    <w:p>
      <w:pPr>
        <w:pStyle w:val="Compact"/>
        <w:numPr>
          <w:ilvl w:val="0"/>
          <w:numId w:val="101"/>
        </w:numPr>
        <w:rPr/>
      </w:pPr>
      <w:r>
        <w:rPr/>
        <w:t>khi được cài, dự án chỉ Go-live nếu Quality Score đạt ngưỡng;</w:t>
      </w:r>
    </w:p>
    <w:p>
      <w:pPr>
        <w:pStyle w:val="Compact"/>
        <w:numPr>
          <w:ilvl w:val="0"/>
          <w:numId w:val="102"/>
        </w:numPr>
        <w:rPr/>
      </w:pPr>
      <w:r>
        <w:rPr/>
        <w:t>Quality Gate có thể bổ sung kiểm tra trên task, milestone và risk;</w:t>
      </w:r>
    </w:p>
    <w:p>
      <w:pPr>
        <w:pStyle w:val="Compact"/>
        <w:numPr>
          <w:ilvl w:val="0"/>
          <w:numId w:val="103"/>
        </w:numPr>
        <w:rPr/>
      </w:pPr>
      <w:r>
        <w:rPr/>
        <w:t>Quality Gate phải có thể cài và hoạt động ngay cả khi không cài Sales Integration.</w:t>
      </w:r>
    </w:p>
    <w:p>
      <w:pPr>
        <w:pStyle w:val="FirstParagraph"/>
        <w:rPr/>
      </w:pPr>
      <w:r>
        <w:rPr/>
        <w:t xml:space="preserve">Khi </w:t>
      </w:r>
      <w:r>
        <w:rPr>
          <w:b/>
          <w:bCs/>
        </w:rPr>
        <w:t>Sales Integration và Quality Gate cùng được cài</w:t>
      </w:r>
      <w:r>
        <w:rPr/>
        <w:t>:</w:t>
      </w:r>
    </w:p>
    <w:p>
      <w:pPr>
        <w:pStyle w:val="Compact"/>
        <w:numPr>
          <w:ilvl w:val="0"/>
          <w:numId w:val="104"/>
        </w:numPr>
        <w:rPr/>
      </w:pPr>
      <w:r>
        <w:rPr/>
        <w:t>toàn bộ điều kiện của cả hai chức năng phải cùng được áp dụng;</w:t>
      </w:r>
    </w:p>
    <w:p>
      <w:pPr>
        <w:pStyle w:val="Compact"/>
        <w:numPr>
          <w:ilvl w:val="0"/>
          <w:numId w:val="105"/>
        </w:numPr>
        <w:rPr/>
      </w:pPr>
      <w:r>
        <w:rPr/>
        <w:t>cài thêm một chức năng không được làm mất logic của chức năng còn lại;</w:t>
      </w:r>
    </w:p>
    <w:p>
      <w:pPr>
        <w:pStyle w:val="Compact"/>
        <w:numPr>
          <w:ilvl w:val="0"/>
          <w:numId w:val="106"/>
        </w:numPr>
        <w:rPr/>
      </w:pPr>
      <w:r>
        <w:rPr/>
        <w:t>Quality Gate cần hiển thị thêm một số thông tin liên quan hợp đồng và có thêm một kiểm tra thương mại;</w:t>
      </w:r>
    </w:p>
    <w:p>
      <w:pPr>
        <w:pStyle w:val="Compact"/>
        <w:numPr>
          <w:ilvl w:val="0"/>
          <w:numId w:val="107"/>
        </w:numPr>
        <w:rPr/>
      </w:pPr>
      <w:r>
        <w:rPr/>
        <w:t>hệ thống không được phụ thuộc vào thứ tự cài đặt ngẫu nhiên của hai addon.</w:t>
      </w:r>
    </w:p>
    <w:p>
      <w:pPr>
        <w:pStyle w:val="FirstParagraph"/>
        <w:rPr/>
      </w:pPr>
      <w:r>
        <w:rPr>
          <w:b/>
          <w:bCs/>
        </w:rPr>
        <w:t>Tiêu chí chấm:</w:t>
      </w:r>
      <w:r>
        <w:rPr/>
        <w:t xml:space="preserve"> cooperative inheritance, thiết kế hook/extension point, xử lý optional integration và xung đột khi nhiều addon mở rộng cùng logic.</w:t>
      </w:r>
      <w:bookmarkEnd w:id="14"/>
    </w:p>
    <w:p>
      <w:pPr>
        <w:pStyle w:val="Heading2"/>
        <w:rPr/>
      </w:pPr>
      <w:bookmarkStart w:id="15" w:name="Xd2407466b3593f2287bac6c7275a29e17b2a651"/>
      <w:r>
        <w:rPr/>
        <w:t>Phần 8 - Phân quyền và Multi-company - 10 điểm</w:t>
      </w:r>
    </w:p>
    <w:p>
      <w:pPr>
        <w:pStyle w:val="FirstParagraph"/>
        <w:rPr/>
      </w:pPr>
      <w:r>
        <w:rPr/>
        <w:t>Hệ thống có tối thiểu ba vai trò:</w:t>
      </w:r>
    </w:p>
    <w:p>
      <w:pPr>
        <w:pStyle w:val="Compact"/>
        <w:numPr>
          <w:ilvl w:val="0"/>
          <w:numId w:val="108"/>
        </w:numPr>
        <w:rPr/>
      </w:pPr>
      <w:r>
        <w:rPr/>
        <w:t>ERP Delivery User;</w:t>
      </w:r>
    </w:p>
    <w:p>
      <w:pPr>
        <w:pStyle w:val="Compact"/>
        <w:numPr>
          <w:ilvl w:val="0"/>
          <w:numId w:val="109"/>
        </w:numPr>
        <w:rPr/>
      </w:pPr>
      <w:r>
        <w:rPr/>
        <w:t>ERP Consultant;</w:t>
      </w:r>
    </w:p>
    <w:p>
      <w:pPr>
        <w:pStyle w:val="Compact"/>
        <w:numPr>
          <w:ilvl w:val="0"/>
          <w:numId w:val="110"/>
        </w:numPr>
        <w:rPr/>
      </w:pPr>
      <w:r>
        <w:rPr/>
        <w:t>ERP Delivery Manager.</w:t>
      </w:r>
    </w:p>
    <w:p>
      <w:pPr>
        <w:pStyle w:val="FirstParagraph"/>
        <w:rPr/>
      </w:pPr>
      <w:r>
        <w:rPr/>
        <w:t>Yêu cầu nghiệp vụ:</w:t>
      </w:r>
    </w:p>
    <w:p>
      <w:pPr>
        <w:pStyle w:val="Compact"/>
        <w:numPr>
          <w:ilvl w:val="0"/>
          <w:numId w:val="111"/>
        </w:numPr>
        <w:rPr/>
      </w:pPr>
      <w:r>
        <w:rPr/>
        <w:t>User chủ yếu xem dữ liệu delivery thuộc phạm vi được phép.</w:t>
      </w:r>
    </w:p>
    <w:p>
      <w:pPr>
        <w:pStyle w:val="Compact"/>
        <w:numPr>
          <w:ilvl w:val="0"/>
          <w:numId w:val="112"/>
        </w:numPr>
        <w:rPr/>
      </w:pPr>
      <w:r>
        <w:rPr/>
        <w:t>Consultant được cập nhật dữ liệu triển khai được giao nhưng không được thay đổi cấu hình quan trọng hoặc xóa dữ liệu nhạy cảm.</w:t>
      </w:r>
    </w:p>
    <w:p>
      <w:pPr>
        <w:pStyle w:val="Compact"/>
        <w:numPr>
          <w:ilvl w:val="0"/>
          <w:numId w:val="113"/>
        </w:numPr>
        <w:rPr/>
      </w:pPr>
      <w:r>
        <w:rPr/>
        <w:t>Manager có quyền quản lý đầy đủ trong phạm vi các company được phép truy cập.</w:t>
      </w:r>
    </w:p>
    <w:p>
      <w:pPr>
        <w:pStyle w:val="Compact"/>
        <w:numPr>
          <w:ilvl w:val="0"/>
          <w:numId w:val="114"/>
        </w:numPr>
        <w:rPr/>
      </w:pPr>
      <w:r>
        <w:rPr/>
        <w:t>Consultant chỉ xem được dự án mà họ là PM hoặc thành viên đội triển khai.</w:t>
      </w:r>
    </w:p>
    <w:p>
      <w:pPr>
        <w:pStyle w:val="Compact"/>
        <w:numPr>
          <w:ilvl w:val="0"/>
          <w:numId w:val="115"/>
        </w:numPr>
        <w:rPr/>
      </w:pPr>
      <w:r>
        <w:rPr/>
        <w:t>Manager xem được toàn bộ dự án trong các company được phép.</w:t>
      </w:r>
    </w:p>
    <w:p>
      <w:pPr>
        <w:pStyle w:val="Compact"/>
        <w:numPr>
          <w:ilvl w:val="0"/>
          <w:numId w:val="116"/>
        </w:numPr>
        <w:rPr/>
      </w:pPr>
      <w:r>
        <w:rPr/>
        <w:t>Thông tin chi phí nội bộ chỉ Manager được xem/chỉnh sửa.</w:t>
      </w:r>
    </w:p>
    <w:p>
      <w:pPr>
        <w:pStyle w:val="Compact"/>
        <w:numPr>
          <w:ilvl w:val="0"/>
          <w:numId w:val="117"/>
        </w:numPr>
        <w:rPr/>
      </w:pPr>
      <w:r>
        <w:rPr/>
        <w:t>Không được chỉ ẩn field trên giao diện để bảo vệ dữ liệu nhạy cảm.</w:t>
      </w:r>
    </w:p>
    <w:p>
      <w:pPr>
        <w:pStyle w:val="Compact"/>
        <w:numPr>
          <w:ilvl w:val="0"/>
          <w:numId w:val="118"/>
        </w:numPr>
        <w:rPr/>
      </w:pPr>
      <w:r>
        <w:rPr/>
        <w:t>Hệ thống phải xử lý đúng trường hợp một user nhận quyền từ nhiều group khác nhau.</w:t>
      </w:r>
    </w:p>
    <w:p>
      <w:pPr>
        <w:pStyle w:val="Compact"/>
        <w:numPr>
          <w:ilvl w:val="0"/>
          <w:numId w:val="119"/>
        </w:numPr>
        <w:rPr/>
      </w:pPr>
      <w:r>
        <w:rPr/>
        <w:t>Dữ liệu company A không được rò sang company B khi user không có quyền với company B.</w:t>
      </w:r>
    </w:p>
    <w:p>
      <w:pPr>
        <w:pStyle w:val="FirstParagraph"/>
        <w:rPr/>
      </w:pPr>
      <w:r>
        <w:rPr>
          <w:b/>
          <w:bCs/>
        </w:rPr>
        <w:t>Tiêu chí chấm:</w:t>
      </w:r>
      <w:r>
        <w:rPr/>
        <w:t xml:space="preserve"> model access, record-level access, field-level security, multi-company isolation và hiểu cách quyền kết hợp giữa nhiều group.</w:t>
      </w:r>
      <w:bookmarkEnd w:id="15"/>
    </w:p>
    <w:p>
      <w:pPr>
        <w:pStyle w:val="Heading2"/>
        <w:rPr/>
      </w:pPr>
      <w:bookmarkStart w:id="16" w:name="X15aab79f9213a41f6b2760266fb2d79f3f40c4f"/>
      <w:r>
        <w:rPr/>
        <w:t>Phần 9 - Performance, ORM và khả năng mở rộng - 10 điểm</w:t>
      </w:r>
    </w:p>
    <w:p>
      <w:pPr>
        <w:pStyle w:val="FirstParagraph"/>
        <w:rPr/>
      </w:pPr>
      <w:r>
        <w:rPr/>
        <w:t>Giả định hệ thống có thể đạt quy mô:</w:t>
      </w:r>
    </w:p>
    <w:p>
      <w:pPr>
        <w:pStyle w:val="Compact"/>
        <w:numPr>
          <w:ilvl w:val="0"/>
          <w:numId w:val="120"/>
        </w:numPr>
        <w:rPr/>
      </w:pPr>
      <w:r>
        <w:rPr/>
        <w:t>50.000 khách hàng;</w:t>
      </w:r>
    </w:p>
    <w:p>
      <w:pPr>
        <w:pStyle w:val="Compact"/>
        <w:numPr>
          <w:ilvl w:val="0"/>
          <w:numId w:val="121"/>
        </w:numPr>
        <w:rPr/>
      </w:pPr>
      <w:r>
        <w:rPr/>
        <w:t>100.000 dự án;</w:t>
      </w:r>
    </w:p>
    <w:p>
      <w:pPr>
        <w:pStyle w:val="Compact"/>
        <w:numPr>
          <w:ilvl w:val="0"/>
          <w:numId w:val="122"/>
        </w:numPr>
        <w:rPr/>
      </w:pPr>
      <w:r>
        <w:rPr/>
        <w:t>500.000 dòng phân hệ triển khai;</w:t>
      </w:r>
    </w:p>
    <w:p>
      <w:pPr>
        <w:pStyle w:val="Compact"/>
        <w:numPr>
          <w:ilvl w:val="0"/>
          <w:numId w:val="123"/>
        </w:numPr>
        <w:rPr/>
      </w:pPr>
      <w:r>
        <w:rPr/>
        <w:t>2.000.000 task/milestone.</w:t>
      </w:r>
    </w:p>
    <w:p>
      <w:pPr>
        <w:pStyle w:val="FirstParagraph"/>
        <w:rPr/>
      </w:pPr>
      <w:r>
        <w:rPr/>
        <w:t>Yêu cầu:</w:t>
      </w:r>
    </w:p>
    <w:p>
      <w:pPr>
        <w:pStyle w:val="Compact"/>
        <w:numPr>
          <w:ilvl w:val="0"/>
          <w:numId w:val="124"/>
        </w:numPr>
        <w:rPr/>
      </w:pPr>
      <w:r>
        <w:rPr/>
        <w:t>Danh sách project hiển thị các chỉ số tổng hợp nhưng không được phát sinh một query riêng cho từng project chỉ để tính từng chỉ số.</w:t>
      </w:r>
    </w:p>
    <w:p>
      <w:pPr>
        <w:pStyle w:val="Compact"/>
        <w:numPr>
          <w:ilvl w:val="0"/>
          <w:numId w:val="125"/>
        </w:numPr>
        <w:rPr/>
      </w:pPr>
      <w:r>
        <w:rPr/>
        <w:t>Các thao tác trên nhiều record phải tận dụng batch processing của ORM khi phù hợp.</w:t>
      </w:r>
    </w:p>
    <w:p>
      <w:pPr>
        <w:pStyle w:val="Compact"/>
        <w:numPr>
          <w:ilvl w:val="0"/>
          <w:numId w:val="126"/>
        </w:numPr>
        <w:rPr/>
      </w:pPr>
      <w:r>
        <w:rPr/>
        <w:t>Không load toàn bộ hàng trăm nghìn record vào memory chỉ để lọc một điều kiện có thể xử lý ở database.</w:t>
      </w:r>
    </w:p>
    <w:p>
      <w:pPr>
        <w:pStyle w:val="Compact"/>
        <w:numPr>
          <w:ilvl w:val="0"/>
          <w:numId w:val="127"/>
        </w:numPr>
        <w:rPr/>
      </w:pPr>
      <w:r>
        <w:rPr/>
        <w:t>Các field thường xuyên tìm kiếm/group phải được thiết kế phù hợp với nhu cầu truy vấn.</w:t>
      </w:r>
    </w:p>
    <w:p>
      <w:pPr>
        <w:pStyle w:val="Compact"/>
        <w:numPr>
          <w:ilvl w:val="0"/>
          <w:numId w:val="128"/>
        </w:numPr>
        <w:rPr/>
      </w:pPr>
      <w:r>
        <w:rPr/>
        <w:t>Việc lựa chọn lưu hay tính động cho dữ liệu tổng hợp phải cân nhắc cả tốc độ đọc và chi phí recompute.</w:t>
      </w:r>
    </w:p>
    <w:p>
      <w:pPr>
        <w:pStyle w:val="Compact"/>
        <w:numPr>
          <w:ilvl w:val="0"/>
          <w:numId w:val="129"/>
        </w:numPr>
        <w:rPr/>
      </w:pPr>
      <w:r>
        <w:rPr/>
        <w:t>README phải mô tả tối thiểu 3 điểm tối ưu đã thực hiện và trade-off tương ứng.</w:t>
      </w:r>
    </w:p>
    <w:p>
      <w:pPr>
        <w:pStyle w:val="FirstParagraph"/>
        <w:rPr/>
      </w:pPr>
      <w:r>
        <w:rPr>
          <w:b/>
          <w:bCs/>
        </w:rPr>
        <w:t>Tiêu chí chấm:</w:t>
      </w:r>
      <w:r>
        <w:rPr/>
        <w:t xml:space="preserve"> N+1 awareness, prefetch/batch thinking, aggregation, search strategy, index/recompute trade-off và khả năng đọc performance ở tầng ORM.</w:t>
      </w:r>
      <w:bookmarkEnd w:id="16"/>
    </w:p>
    <w:p>
      <w:pPr>
        <w:pStyle w:val="Heading2"/>
        <w:rPr/>
      </w:pPr>
      <w:bookmarkStart w:id="17" w:name="X98aa216ff235f2755a11cf22e9c8d6842d9c35a"/>
      <w:r>
        <w:rPr/>
        <w:t>Phần 10 - Tests và chất lượng code - 5 điểm</w:t>
      </w:r>
    </w:p>
    <w:p>
      <w:pPr>
        <w:pStyle w:val="FirstParagraph"/>
        <w:rPr/>
      </w:pPr>
      <w:r>
        <w:rPr/>
        <w:t>Bài làm phải có backend tests tối thiểu cho các tình huống:</w:t>
      </w:r>
    </w:p>
    <w:p>
      <w:pPr>
        <w:pStyle w:val="Compact"/>
        <w:numPr>
          <w:ilvl w:val="0"/>
          <w:numId w:val="130"/>
        </w:numPr>
        <w:rPr/>
      </w:pPr>
      <w:r>
        <w:rPr/>
        <w:t>Consultant không thể truy cập project ngoài phạm vi của mình.</w:t>
      </w:r>
    </w:p>
    <w:p>
      <w:pPr>
        <w:pStyle w:val="Compact"/>
        <w:numPr>
          <w:ilvl w:val="0"/>
          <w:numId w:val="22"/>
        </w:numPr>
        <w:rPr/>
      </w:pPr>
      <w:r>
        <w:rPr/>
        <w:t>Multi-company không làm rò dữ liệu giữa hai company.</w:t>
      </w:r>
    </w:p>
    <w:p>
      <w:pPr>
        <w:pStyle w:val="Compact"/>
        <w:numPr>
          <w:ilvl w:val="0"/>
          <w:numId w:val="22"/>
        </w:numPr>
        <w:rPr/>
      </w:pPr>
      <w:r>
        <w:rPr/>
        <w:t>Dữ liệu tổng hợp và dữ liệu lấy từ nguồn khác cập nhật đúng khi dữ liệu nguồn thay đổi.</w:t>
      </w:r>
    </w:p>
    <w:p>
      <w:pPr>
        <w:pStyle w:val="Compact"/>
        <w:numPr>
          <w:ilvl w:val="0"/>
          <w:numId w:val="22"/>
        </w:numPr>
        <w:rPr/>
      </w:pPr>
      <w:r>
        <w:rPr/>
        <w:t>Project không Go-live nếu một điều kiện bắt buộc chưa đạt.</w:t>
      </w:r>
    </w:p>
    <w:p>
      <w:pPr>
        <w:pStyle w:val="Compact"/>
        <w:numPr>
          <w:ilvl w:val="0"/>
          <w:numId w:val="22"/>
        </w:numPr>
        <w:rPr/>
      </w:pPr>
      <w:r>
        <w:rPr/>
        <w:t>Sales Integration hoạt động khi không cài Quality Gate.</w:t>
      </w:r>
    </w:p>
    <w:p>
      <w:pPr>
        <w:pStyle w:val="Compact"/>
        <w:numPr>
          <w:ilvl w:val="0"/>
          <w:numId w:val="22"/>
        </w:numPr>
        <w:rPr/>
      </w:pPr>
      <w:r>
        <w:rPr/>
        <w:t>Quality Gate hoạt động khi không cài Sales Integration.</w:t>
      </w:r>
    </w:p>
    <w:p>
      <w:pPr>
        <w:pStyle w:val="Compact"/>
        <w:numPr>
          <w:ilvl w:val="0"/>
          <w:numId w:val="22"/>
        </w:numPr>
        <w:rPr/>
      </w:pPr>
      <w:r>
        <w:rPr/>
        <w:t>Khi cả hai cùng được cài, validation của cả hai đều được thực thi.</w:t>
      </w:r>
    </w:p>
    <w:p>
      <w:pPr>
        <w:pStyle w:val="Compact"/>
        <w:numPr>
          <w:ilvl w:val="0"/>
          <w:numId w:val="22"/>
        </w:numPr>
        <w:rPr/>
      </w:pPr>
      <w:r>
        <w:rPr/>
        <w:t>Tạo/cập nhật nhiều record theo batch không phá logic custom.</w:t>
      </w:r>
    </w:p>
    <w:p>
      <w:pPr>
        <w:pStyle w:val="FirstParagraph"/>
        <w:rPr/>
      </w:pPr>
      <w:r>
        <w:rPr>
          <w:b/>
          <w:bCs/>
        </w:rPr>
        <w:t>Tiêu chí chấm:</w:t>
      </w:r>
      <w:r>
        <w:rPr/>
        <w:t xml:space="preserve"> regression coverage, recordset semantics, maintainability và code organization.</w:t>
      </w:r>
    </w:p>
    <w:p>
      <w:pPr>
        <w:pStyle w:val="Normal"/>
        <w:rPr/>
      </w:pPr>
      <w:bookmarkStart w:id="18" w:name="X6f233ae644e558fc5a8adf39965ad825d0cc1ac"/>
      <w:bookmarkStart w:id="19" w:name="X98aa216ff235f2755a11cf22e9c8d6842d9c35a"/>
      <w:r>
        <w:rPr/>
        <mc:AlternateContent>
          <mc:Choice Requires="wps">
            <w:drawing>
              <wp:inline distT="0" distB="0" distL="0" distR="0">
                <wp:extent cx="5943600" cy="19050"/>
                <wp:effectExtent l="0" t="0" r="0" b="0"/>
                <wp:docPr id="3" name="Shape2"/>
                <a:graphic xmlns:a="http://schemas.openxmlformats.org/drawingml/2006/main">
                  <a:graphicData uri="http://schemas.microsoft.com/office/word/2010/wordprocessingShape">
                    <wps:wsp>
                      <wps:cNvSpPr/>
                      <wps:nvSpPr>
                        <wps:cNvPr id="4" name="Shape2"/>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2"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1"/>
        <w:rPr/>
      </w:pPr>
      <w:bookmarkStart w:id="20" w:name="X5e253f29dfe0c371a6d10e9989aa0b936e7cc4a"/>
      <w:r>
        <w:rPr/>
        <w:t>4. Giao diện tối thiểu</w:t>
      </w:r>
    </w:p>
    <w:p>
      <w:pPr>
        <w:pStyle w:val="FirstParagraph"/>
        <w:rPr/>
      </w:pPr>
      <w:r>
        <w:rPr/>
        <w:t>Không chấm điểm cao về thẩm mỹ. Reviewer chỉ cần có thể kiểm tra nghiệp vụ thuận tiện.</w:t>
      </w:r>
    </w:p>
    <w:p>
      <w:pPr>
        <w:pStyle w:val="BodyText"/>
        <w:rPr/>
      </w:pPr>
      <w:r>
        <w:rPr/>
        <w:t>Tối thiểu cần có:</w:t>
      </w:r>
    </w:p>
    <w:p>
      <w:pPr>
        <w:pStyle w:val="Compact"/>
        <w:numPr>
          <w:ilvl w:val="0"/>
          <w:numId w:val="131"/>
        </w:numPr>
        <w:rPr/>
      </w:pPr>
      <w:r>
        <w:rPr/>
        <w:t>danh sách, form và tìm kiếm/lọc cho dự án;</w:t>
      </w:r>
    </w:p>
    <w:p>
      <w:pPr>
        <w:pStyle w:val="Compact"/>
        <w:numPr>
          <w:ilvl w:val="0"/>
          <w:numId w:val="132"/>
        </w:numPr>
        <w:rPr/>
      </w:pPr>
      <w:r>
        <w:rPr/>
        <w:t>giao diện quản lý danh mục giải pháp ERP;</w:t>
      </w:r>
    </w:p>
    <w:p>
      <w:pPr>
        <w:pStyle w:val="Compact"/>
        <w:numPr>
          <w:ilvl w:val="0"/>
          <w:numId w:val="133"/>
        </w:numPr>
        <w:rPr/>
      </w:pPr>
      <w:r>
        <w:rPr/>
        <w:t>thông tin ERP Customer xuất hiện trong giao diện khách hàng hiện có;</w:t>
      </w:r>
    </w:p>
    <w:p>
      <w:pPr>
        <w:pStyle w:val="Compact"/>
        <w:numPr>
          <w:ilvl w:val="0"/>
          <w:numId w:val="134"/>
        </w:numPr>
        <w:rPr/>
      </w:pPr>
      <w:r>
        <w:rPr/>
        <w:t>thông tin delivery xuất hiện hợp lý trong Project/Task nếu thí sinh tận dụng đối tượng chuẩn;</w:t>
      </w:r>
    </w:p>
    <w:p>
      <w:pPr>
        <w:pStyle w:val="Compact"/>
        <w:numPr>
          <w:ilvl w:val="0"/>
          <w:numId w:val="135"/>
        </w:numPr>
        <w:rPr/>
      </w:pPr>
      <w:r>
        <w:rPr/>
        <w:t>filter/group theo khách hàng, PM, trạng thái, sức khỏe dự án và Go-live date;</w:t>
      </w:r>
    </w:p>
    <w:p>
      <w:pPr>
        <w:pStyle w:val="Compact"/>
        <w:numPr>
          <w:ilvl w:val="0"/>
          <w:numId w:val="136"/>
        </w:numPr>
        <w:rPr/>
      </w:pPr>
      <w:bookmarkStart w:id="21" w:name="X5e253f29dfe0c371a6d10e9989aa0b936e7cc4a"/>
      <w:r>
        <w:rPr/>
        <w:t>các action nghiệp vụ cần thiết để kiểm thử workflow.</w:t>
      </w:r>
      <w:bookmarkEnd w:id="21"/>
    </w:p>
    <w:p>
      <w:pPr>
        <w:pStyle w:val="Heading1"/>
        <w:rPr/>
      </w:pPr>
      <w:bookmarkStart w:id="22" w:name="X0af42f3c8f011b86766706e30297e87679e3aa7"/>
      <w:r>
        <w:rPr/>
        <w:t>5. Câu hỏi giải trình kỹ thuật</w:t>
      </w:r>
    </w:p>
    <w:p>
      <w:pPr>
        <w:pStyle w:val="FirstParagraph"/>
        <w:rPr/>
      </w:pPr>
      <w:r>
        <w:rPr/>
        <w:t xml:space="preserve">Thí sinh trả lời ngắn gọn trong README hoặc </w:t>
      </w:r>
      <w:r>
        <w:rPr>
          <w:rStyle w:val="VerbatimChar"/>
        </w:rPr>
        <w:t>TECHNICAL_NOTES.md</w:t>
      </w:r>
      <w:r>
        <w:rPr/>
        <w:t>:</w:t>
      </w:r>
    </w:p>
    <w:p>
      <w:pPr>
        <w:pStyle w:val="Compact"/>
        <w:numPr>
          <w:ilvl w:val="0"/>
          <w:numId w:val="137"/>
        </w:numPr>
        <w:rPr/>
      </w:pPr>
      <w:r>
        <w:rPr/>
        <w:t>Bạn chia giải pháp thành bao nhiêu addon? Vì sao? Dependency graph giữa chúng như thế nào?</w:t>
      </w:r>
    </w:p>
    <w:p>
      <w:pPr>
        <w:pStyle w:val="Compact"/>
        <w:numPr>
          <w:ilvl w:val="0"/>
          <w:numId w:val="138"/>
        </w:numPr>
        <w:rPr/>
      </w:pPr>
      <w:r>
        <w:rPr/>
        <w:t>Bạn tận dụng/kế thừa những model chuẩn nào của Odoo? Vì sao?</w:t>
      </w:r>
    </w:p>
    <w:p>
      <w:pPr>
        <w:pStyle w:val="Compact"/>
        <w:numPr>
          <w:ilvl w:val="0"/>
          <w:numId w:val="139"/>
        </w:numPr>
        <w:rPr/>
      </w:pPr>
      <w:r>
        <w:rPr/>
        <w:t>Những dữ liệu tổng hợp nào được lưu và dữ liệu nào tính động? Vì sao?</w:t>
      </w:r>
    </w:p>
    <w:p>
      <w:pPr>
        <w:pStyle w:val="Compact"/>
        <w:numPr>
          <w:ilvl w:val="0"/>
          <w:numId w:val="140"/>
        </w:numPr>
        <w:rPr/>
      </w:pPr>
      <w:r>
        <w:rPr/>
        <w:t>Bạn xử lý trường hợp một giá trị vừa được tính từ dữ liệu nguồn vừa cần cho phép người dùng nhập như thế nào?</w:t>
      </w:r>
    </w:p>
    <w:p>
      <w:pPr>
        <w:pStyle w:val="Compact"/>
        <w:numPr>
          <w:ilvl w:val="0"/>
          <w:numId w:val="141"/>
        </w:numPr>
        <w:rPr/>
      </w:pPr>
      <w:r>
        <w:rPr/>
        <w:t>Bạn bảo vệ quyền truy cập ở những lớp nào?</w:t>
      </w:r>
    </w:p>
    <w:p>
      <w:pPr>
        <w:pStyle w:val="Compact"/>
        <w:numPr>
          <w:ilvl w:val="0"/>
          <w:numId w:val="142"/>
        </w:numPr>
        <w:rPr/>
      </w:pPr>
      <w:r>
        <w:rPr/>
        <w:t>Khi user thuộc nhiều group có quyền khác nhau, quyền cuối cùng được xác định như thế nào trong thiết kế của bạn?</w:t>
      </w:r>
    </w:p>
    <w:p>
      <w:pPr>
        <w:pStyle w:val="Compact"/>
        <w:numPr>
          <w:ilvl w:val="0"/>
          <w:numId w:val="143"/>
        </w:numPr>
        <w:rPr/>
      </w:pPr>
      <w:r>
        <w:rPr/>
        <w:t>Bạn xử lý dữ liệu phụ thuộc company và quan hệ cross-company như thế nào?</w:t>
      </w:r>
    </w:p>
    <w:p>
      <w:pPr>
        <w:pStyle w:val="Compact"/>
        <w:numPr>
          <w:ilvl w:val="0"/>
          <w:numId w:val="144"/>
        </w:numPr>
        <w:rPr/>
      </w:pPr>
      <w:r>
        <w:rPr/>
        <w:t>Làm thế nào để nhiều addon cùng mở rộng luồng Go-live mà không làm mất logic của nhau?</w:t>
      </w:r>
    </w:p>
    <w:p>
      <w:pPr>
        <w:pStyle w:val="Compact"/>
        <w:numPr>
          <w:ilvl w:val="0"/>
          <w:numId w:val="145"/>
        </w:numPr>
        <w:rPr/>
      </w:pPr>
      <w:r>
        <w:rPr/>
        <w:t>Nếu logic chỉ cần xuất hiện khi hai addon tùy chọn cùng tồn tại, bạn tổ chức phần tích hợp đó như thế nào?</w:t>
      </w:r>
    </w:p>
    <w:p>
      <w:pPr>
        <w:pStyle w:val="Compact"/>
        <w:numPr>
          <w:ilvl w:val="0"/>
          <w:numId w:val="146"/>
        </w:numPr>
        <w:rPr/>
      </w:pPr>
      <w:r>
        <w:rPr/>
        <w:t>Chỉ ra ít nhất 3 vị trí có nguy cơ N+1 hoặc recompute tốn kém và cách bạn xử lý.</w:t>
      </w:r>
    </w:p>
    <w:p>
      <w:pPr>
        <w:pStyle w:val="Compact"/>
        <w:numPr>
          <w:ilvl w:val="0"/>
          <w:numId w:val="147"/>
        </w:numPr>
        <w:rPr/>
      </w:pPr>
      <w:r>
        <w:rPr/>
        <w:t>Bạn chọn index cho những dữ liệu nào và dựa trên nhu cầu truy vấn nào?</w:t>
      </w:r>
    </w:p>
    <w:p>
      <w:pPr>
        <w:pStyle w:val="Compact"/>
        <w:numPr>
          <w:ilvl w:val="0"/>
          <w:numId w:val="148"/>
        </w:numPr>
        <w:rPr/>
      </w:pPr>
      <w:bookmarkStart w:id="23" w:name="X0af42f3c8f011b86766706e30297e87679e3aa7"/>
      <w:r>
        <w:rPr/>
        <w:t>Bạn kiểm thử việc cài riêng từng addon và cài kết hợp như thế nào?</w:t>
      </w:r>
      <w:bookmarkEnd w:id="23"/>
    </w:p>
    <w:p>
      <w:pPr>
        <w:pStyle w:val="Heading1"/>
        <w:rPr/>
      </w:pPr>
      <w:r>
        <w:rPr/>
        <w:t>6. Thang điểm tổng hợp</w:t>
      </w:r>
    </w:p>
    <w:tbl>
      <w:tblPr>
        <w:tblW w:w="7920" w:type="dxa"/>
        <w:jc w:val="start"/>
        <w:tblInd w:w="0" w:type="dxa"/>
        <w:tblLayout w:type="fixed"/>
        <w:tblCellMar>
          <w:top w:w="0" w:type="dxa"/>
          <w:start w:w="108" w:type="dxa"/>
          <w:bottom w:w="0" w:type="dxa"/>
          <w:end w:w="108" w:type="dxa"/>
        </w:tblCellMar>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Nhóm đánh giá</w:t>
            </w:r>
          </w:p>
        </w:tc>
        <w:tc>
          <w:tcPr>
            <w:tcW w:w="3960" w:type="dxa"/>
            <w:tcBorders>
              <w:bottom w:val="single" w:sz="6" w:space="0" w:color="000000"/>
            </w:tcBorders>
            <w:vAlign w:val="bottom"/>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Điểm</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Kiến trúc addon và dependency</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10</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Khách hàng ERP</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8</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Danh mục giải pháp ERP</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8</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Dự án triển khai</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12</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Relations, task, milestone và dữ liệu tính toán</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15</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Sales Integration</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10</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Go-live và Quality Gate</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12</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Security và Multi-company</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10</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Performance và ORM</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10</w:t>
            </w:r>
          </w:p>
        </w:tc>
      </w:tr>
      <w:tr>
        <w:trPr/>
        <w:tc>
          <w:tcPr>
            <w:tcW w:w="3960" w:type="dxa"/>
            <w:tcBorders/>
          </w:tcPr>
          <w:p>
            <w:pPr>
              <w:pStyle w:val="Compact"/>
              <w:widowControl/>
              <w:spacing w:before="36" w:after="36"/>
              <w:jc w:val="start"/>
              <w:rPr>
                <w:rFonts w:ascii="Cambria" w:hAnsi="Cambria" w:eastAsia="Cambria"/>
                <w:kern w:val="0"/>
                <w:sz w:val="24"/>
                <w:szCs w:val="24"/>
                <w:lang w:val="en-US" w:eastAsia="en-US" w:bidi="ar-SA"/>
              </w:rPr>
            </w:pPr>
            <w:r>
              <w:rPr>
                <w:rFonts w:eastAsia="Cambria"/>
                <w:kern w:val="0"/>
                <w:sz w:val="24"/>
                <w:szCs w:val="24"/>
                <w:lang w:val="en-US" w:eastAsia="en-US" w:bidi="ar-SA"/>
              </w:rPr>
              <w:t>Tests và code quality</w:t>
            </w:r>
          </w:p>
        </w:tc>
        <w:tc>
          <w:tcPr>
            <w:tcW w:w="3960" w:type="dxa"/>
            <w:tcBorders/>
          </w:tcPr>
          <w:p>
            <w:pPr>
              <w:pStyle w:val="Compact"/>
              <w:widowControl/>
              <w:spacing w:before="36" w:after="36"/>
              <w:jc w:val="end"/>
              <w:rPr>
                <w:rFonts w:ascii="Cambria" w:hAnsi="Cambria" w:eastAsia="Cambria"/>
                <w:kern w:val="0"/>
                <w:sz w:val="24"/>
                <w:szCs w:val="24"/>
                <w:lang w:val="en-US" w:eastAsia="en-US" w:bidi="ar-SA"/>
              </w:rPr>
            </w:pPr>
            <w:r>
              <w:rPr>
                <w:rFonts w:eastAsia="Cambria"/>
                <w:kern w:val="0"/>
                <w:sz w:val="24"/>
                <w:szCs w:val="24"/>
                <w:lang w:val="en-US" w:eastAsia="en-US" w:bidi="ar-SA"/>
              </w:rPr>
              <w:t>5</w:t>
            </w:r>
          </w:p>
        </w:tc>
      </w:tr>
      <w:tr>
        <w:trPr/>
        <w:tc>
          <w:tcPr>
            <w:tcW w:w="3960" w:type="dxa"/>
            <w:tcBorders/>
          </w:tcPr>
          <w:p>
            <w:pPr>
              <w:pStyle w:val="Compact"/>
              <w:widowControl/>
              <w:spacing w:before="36" w:after="36"/>
              <w:jc w:val="start"/>
              <w:rPr>
                <w:rFonts w:ascii="Cambria" w:hAnsi="Cambria" w:eastAsia="Cambria"/>
                <w:b/>
                <w:bCs/>
                <w:kern w:val="0"/>
                <w:sz w:val="24"/>
                <w:szCs w:val="24"/>
                <w:lang w:val="en-US" w:eastAsia="en-US" w:bidi="ar-SA"/>
              </w:rPr>
            </w:pPr>
            <w:r>
              <w:rPr>
                <w:rFonts w:eastAsia="Cambria"/>
                <w:b/>
                <w:bCs/>
                <w:kern w:val="0"/>
                <w:sz w:val="24"/>
                <w:szCs w:val="24"/>
                <w:lang w:val="en-US" w:eastAsia="en-US" w:bidi="ar-SA"/>
              </w:rPr>
              <w:t>Tổng</w:t>
            </w:r>
          </w:p>
        </w:tc>
        <w:tc>
          <w:tcPr>
            <w:tcW w:w="3960" w:type="dxa"/>
            <w:tcBorders/>
          </w:tcPr>
          <w:p>
            <w:pPr>
              <w:pStyle w:val="Compact"/>
              <w:widowControl/>
              <w:spacing w:before="36" w:after="36"/>
              <w:jc w:val="end"/>
              <w:rPr>
                <w:rFonts w:ascii="Cambria" w:hAnsi="Cambria" w:eastAsia="Cambria"/>
                <w:b/>
                <w:bCs/>
                <w:kern w:val="0"/>
                <w:sz w:val="24"/>
                <w:szCs w:val="24"/>
                <w:lang w:val="en-US" w:eastAsia="en-US" w:bidi="ar-SA"/>
              </w:rPr>
            </w:pPr>
            <w:r>
              <w:rPr>
                <w:rFonts w:eastAsia="Cambria"/>
                <w:b/>
                <w:bCs/>
                <w:kern w:val="0"/>
                <w:sz w:val="24"/>
                <w:szCs w:val="24"/>
                <w:lang w:val="en-US" w:eastAsia="en-US" w:bidi="ar-SA"/>
              </w:rPr>
              <w:t>100</w:t>
            </w:r>
            <w:bookmarkStart w:id="24" w:name="X58cbded901f545e2f298b21975922e965a73592"/>
            <w:bookmarkEnd w:id="24"/>
          </w:p>
        </w:tc>
      </w:tr>
    </w:tbl>
    <w:p>
      <w:pPr>
        <w:pStyle w:val="Heading1"/>
        <w:rPr/>
      </w:pPr>
      <w:r>
        <w:rPr/>
        <w:t>7. Tiêu chí đánh giá chung</w:t>
      </w:r>
    </w:p>
    <w:p>
      <w:pPr>
        <w:pStyle w:val="Compact"/>
        <w:numPr>
          <w:ilvl w:val="0"/>
          <w:numId w:val="149"/>
        </w:numPr>
        <w:rPr/>
      </w:pPr>
      <w:r>
        <w:rPr/>
        <w:t>Hai bài có kiến trúc khác nhau vẫn có thể đạt điểm cao nếu cùng đáp ứng đúng nghiệp vụ và có lập luận hợp lý.</w:t>
      </w:r>
    </w:p>
    <w:p>
      <w:pPr>
        <w:pStyle w:val="Compact"/>
        <w:numPr>
          <w:ilvl w:val="0"/>
          <w:numId w:val="150"/>
        </w:numPr>
        <w:rPr/>
      </w:pPr>
      <w:r>
        <w:rPr/>
        <w:t>Ưu tiên giải pháp tận dụng framework Odoo thay vì xây cơ chế song song không cần thiết.</w:t>
      </w:r>
    </w:p>
    <w:p>
      <w:pPr>
        <w:pStyle w:val="Compact"/>
        <w:numPr>
          <w:ilvl w:val="0"/>
          <w:numId w:val="151"/>
        </w:numPr>
        <w:rPr/>
      </w:pPr>
      <w:r>
        <w:rPr/>
        <w:t>Code chạy đúng nhưng phá security, dependency, multi-company hoặc performance sẽ bị trừ điểm đáng kể.</w:t>
      </w:r>
    </w:p>
    <w:p>
      <w:pPr>
        <w:pStyle w:val="Compact"/>
        <w:numPr>
          <w:ilvl w:val="0"/>
          <w:numId w:val="152"/>
        </w:numPr>
        <w:rPr/>
      </w:pPr>
      <w:r>
        <w:rPr/>
        <w:t>Reviewer có thể thay đổi thứ tự cài/update addon, đổi company, đổi user/group và tạo dữ liệu với số lượng lớn để kiểm tra thiết kế.</w:t>
      </w:r>
    </w:p>
    <w:p>
      <w:pPr>
        <w:pStyle w:val="Compact"/>
        <w:numPr>
          <w:ilvl w:val="0"/>
          <w:numId w:val="153"/>
        </w:numPr>
        <w:rPr/>
      </w:pPr>
      <w:r>
        <w:rPr/>
        <w:t>Thí sinh được phép ghi rõ assumption nếu đề bài có điểm chưa xác định; assumption phải hợp lý và nhất quán.</w:t>
      </w:r>
    </w:p>
    <w:p>
      <w:pPr>
        <w:pStyle w:val="Heading1"/>
        <w:rPr/>
      </w:pPr>
      <w:bookmarkStart w:id="25" w:name="X5128a673d5f8c72dd2277ea3b281fe58f7c7113"/>
      <w:r>
        <w:rPr/>
        <w:t>8. Gợi ý dữ liệu kiểm thử tối thiểu</w:t>
      </w:r>
    </w:p>
    <w:p>
      <w:pPr>
        <w:pStyle w:val="Compact"/>
        <w:numPr>
          <w:ilvl w:val="0"/>
          <w:numId w:val="154"/>
        </w:numPr>
        <w:rPr/>
      </w:pPr>
      <w:r>
        <w:rPr/>
        <w:t>2 companies;</w:t>
      </w:r>
    </w:p>
    <w:p>
      <w:pPr>
        <w:pStyle w:val="Compact"/>
        <w:numPr>
          <w:ilvl w:val="0"/>
          <w:numId w:val="155"/>
        </w:numPr>
        <w:rPr/>
      </w:pPr>
      <w:r>
        <w:rPr/>
        <w:t>3 ERP customers;</w:t>
      </w:r>
    </w:p>
    <w:p>
      <w:pPr>
        <w:pStyle w:val="Compact"/>
        <w:numPr>
          <w:ilvl w:val="0"/>
          <w:numId w:val="156"/>
        </w:numPr>
        <w:rPr/>
      </w:pPr>
      <w:r>
        <w:rPr/>
        <w:t>ít nhất 5 solution modules;</w:t>
      </w:r>
    </w:p>
    <w:p>
      <w:pPr>
        <w:pStyle w:val="Compact"/>
        <w:numPr>
          <w:ilvl w:val="0"/>
          <w:numId w:val="157"/>
        </w:numPr>
        <w:rPr/>
      </w:pPr>
      <w:r>
        <w:rPr/>
        <w:t>ít nhất 3 ERP projects;</w:t>
      </w:r>
    </w:p>
    <w:p>
      <w:pPr>
        <w:pStyle w:val="Compact"/>
        <w:numPr>
          <w:ilvl w:val="0"/>
          <w:numId w:val="158"/>
        </w:numPr>
        <w:rPr/>
      </w:pPr>
      <w:r>
        <w:rPr/>
        <w:t>ít nhất 6 dòng phân hệ triển khai;</w:t>
      </w:r>
    </w:p>
    <w:p>
      <w:pPr>
        <w:pStyle w:val="Compact"/>
        <w:numPr>
          <w:ilvl w:val="0"/>
          <w:numId w:val="159"/>
        </w:numPr>
        <w:rPr/>
      </w:pPr>
      <w:r>
        <w:rPr/>
        <w:t>ít nhất 10 tasks/milestones;</w:t>
      </w:r>
    </w:p>
    <w:p>
      <w:pPr>
        <w:pStyle w:val="Compact"/>
        <w:numPr>
          <w:ilvl w:val="0"/>
          <w:numId w:val="160"/>
        </w:numPr>
        <w:rPr/>
      </w:pPr>
      <w:r>
        <w:rPr/>
        <w:t>ít nhất 2 hợp đồng/Sales Orders;</w:t>
      </w:r>
    </w:p>
    <w:p>
      <w:pPr>
        <w:pStyle w:val="Compact"/>
        <w:numPr>
          <w:ilvl w:val="0"/>
          <w:numId w:val="161"/>
        </w:numPr>
        <w:rPr/>
      </w:pPr>
      <w:r>
        <w:rPr/>
        <w:t>tối thiểu 3 user đại diện cho User, Consultant và Manager.</w:t>
      </w:r>
    </w:p>
    <w:p>
      <w:pPr>
        <w:pStyle w:val="Normal"/>
        <w:rPr/>
      </w:pPr>
      <w:r>
        <w:rPr/>
        <mc:AlternateContent>
          <mc:Choice Requires="wps">
            <w:drawing>
              <wp:inline distT="0" distB="0" distL="0" distR="0">
                <wp:extent cx="5943600" cy="19050"/>
                <wp:effectExtent l="0" t="0" r="0" b="0"/>
                <wp:docPr id="5" name="Shape3"/>
                <a:graphic xmlns:a="http://schemas.openxmlformats.org/drawingml/2006/main">
                  <a:graphicData uri="http://schemas.microsoft.com/office/word/2010/wordprocessingShape">
                    <wps:wsp>
                      <wps:cNvSpPr/>
                      <wps:nvSpPr>
                        <wps:cNvPr id="6" name="Shape3"/>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3"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rPr>
        <w:t>Kết quả mong đợi:</w:t>
      </w:r>
      <w:r>
        <w:rPr/>
        <w:t xml:space="preserve"> Bài làm phải thể hiện khả năng thiết kế một tính năng Odoo 18 backend hoàn chỉnh từ business requirement, không chỉ khả năng viết model/view đơn lẻ.</w:t>
      </w:r>
      <w:bookmarkEnd w:id="2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2">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4">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7">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8">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19">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0">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1">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3">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5">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abstractNum w:abstractNumId="26">
    <w:lvl w:ilvl="0">
      <w:start w:val="1"/>
      <w:numFmt w:val="bullet"/>
      <w:lvlText w:val=""/>
      <w:lvlJc w:val="start"/>
      <w:pPr>
        <w:tabs>
          <w:tab w:val="num" w:pos="0"/>
        </w:tabs>
        <w:ind w:start="720" w:hanging="480"/>
      </w:pPr>
      <w:rPr>
        <w:rFonts w:ascii="Symbol" w:hAnsi="Symbol" w:cs="Symbol" w:hint="default"/>
      </w:rPr>
    </w:lvl>
    <w:lvl w:ilvl="1">
      <w:start w:val="1"/>
      <w:numFmt w:val="bullet"/>
      <w:lvlText w:val=""/>
      <w:lvlJc w:val="start"/>
      <w:pPr>
        <w:tabs>
          <w:tab w:val="num" w:pos="0"/>
        </w:tabs>
        <w:ind w:start="1440" w:hanging="480"/>
      </w:pPr>
      <w:rPr>
        <w:rFonts w:ascii="Symbol" w:hAnsi="Symbol" w:cs="Symbol" w:hint="default"/>
      </w:rPr>
    </w:lvl>
    <w:lvl w:ilvl="2">
      <w:start w:val="1"/>
      <w:numFmt w:val="bullet"/>
      <w:lvlText w:val=""/>
      <w:lvlJc w:val="start"/>
      <w:pPr>
        <w:tabs>
          <w:tab w:val="num" w:pos="0"/>
        </w:tabs>
        <w:ind w:start="2160" w:hanging="480"/>
      </w:pPr>
      <w:rPr>
        <w:rFonts w:ascii="Symbol" w:hAnsi="Symbol" w:cs="Symbol" w:hint="default"/>
      </w:rPr>
    </w:lvl>
    <w:lvl w:ilvl="3">
      <w:start w:val="1"/>
      <w:numFmt w:val="bullet"/>
      <w:lvlText w:val=""/>
      <w:lvlJc w:val="start"/>
      <w:pPr>
        <w:tabs>
          <w:tab w:val="num" w:pos="0"/>
        </w:tabs>
        <w:ind w:start="2880" w:hanging="480"/>
      </w:pPr>
      <w:rPr>
        <w:rFonts w:ascii="Symbol" w:hAnsi="Symbol" w:cs="Symbol" w:hint="default"/>
      </w:rPr>
    </w:lvl>
    <w:lvl w:ilvl="4">
      <w:start w:val="1"/>
      <w:numFmt w:val="bullet"/>
      <w:lvlText w:val=""/>
      <w:lvlJc w:val="start"/>
      <w:pPr>
        <w:tabs>
          <w:tab w:val="num" w:pos="0"/>
        </w:tabs>
        <w:ind w:start="3600" w:hanging="480"/>
      </w:pPr>
      <w:rPr>
        <w:rFonts w:ascii="Symbol" w:hAnsi="Symbol" w:cs="Symbol" w:hint="default"/>
      </w:rPr>
    </w:lvl>
    <w:lvl w:ilvl="5">
      <w:start w:val="1"/>
      <w:numFmt w:val="bullet"/>
      <w:lvlText w:val=""/>
      <w:lvlJc w:val="start"/>
      <w:pPr>
        <w:tabs>
          <w:tab w:val="num" w:pos="0"/>
        </w:tabs>
        <w:ind w:start="4320" w:hanging="480"/>
      </w:pPr>
      <w:rPr>
        <w:rFonts w:ascii="Symbol" w:hAnsi="Symbol" w:cs="Symbol" w:hint="default"/>
      </w:rPr>
    </w:lvl>
    <w:lvl w:ilvl="6">
      <w:start w:val="1"/>
      <w:numFmt w:val="bullet"/>
      <w:lvlText w:val=""/>
      <w:lvlJc w:val="start"/>
      <w:pPr>
        <w:tabs>
          <w:tab w:val="num" w:pos="0"/>
        </w:tabs>
        <w:ind w:start="5040" w:hanging="480"/>
      </w:pPr>
      <w:rPr>
        <w:rFonts w:ascii="Symbol" w:hAnsi="Symbol" w:cs="Symbol" w:hint="default"/>
      </w:rPr>
    </w:lvl>
    <w:lvl w:ilvl="7">
      <w:start w:val="1"/>
      <w:numFmt w:val="bullet"/>
      <w:lvlText w:val=""/>
      <w:lvlJc w:val="start"/>
      <w:pPr>
        <w:tabs>
          <w:tab w:val="num" w:pos="0"/>
        </w:tabs>
        <w:ind w:start="5760" w:hanging="480"/>
      </w:pPr>
      <w:rPr>
        <w:rFonts w:ascii="Symbol" w:hAnsi="Symbol" w:cs="Symbol" w:hint="default"/>
      </w:rPr>
    </w:lvl>
    <w:lvl w:ilvl="8">
      <w:start w:val="1"/>
      <w:numFmt w:val="bullet"/>
      <w:lvlText w:val=""/>
      <w:lvlJc w:val="start"/>
      <w:pPr>
        <w:tabs>
          <w:tab w:val="num" w:pos="0"/>
        </w:tabs>
        <w:ind w:star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2"/>
    <w:lvlOverride w:ilvl="0">
      <w:startOverride w:val="1"/>
    </w:lvlOverride>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2"/>
    <w:lvlOverride w:ilvl="0">
      <w:startOverride w:val="1"/>
    </w:lvlOverride>
  </w:num>
  <w:num w:numId="138">
    <w:abstractNumId w:val="22"/>
  </w:num>
  <w:num w:numId="139">
    <w:abstractNumId w:val="22"/>
  </w:num>
  <w:num w:numId="140">
    <w:abstractNumId w:val="22"/>
  </w:num>
  <w:num w:numId="141">
    <w:abstractNumId w:val="22"/>
  </w:num>
  <w:num w:numId="142">
    <w:abstractNumId w:val="22"/>
  </w:num>
  <w:num w:numId="143">
    <w:abstractNumId w:val="22"/>
  </w:num>
  <w:num w:numId="144">
    <w:abstractNumId w:val="22"/>
  </w:num>
  <w:num w:numId="145">
    <w:abstractNumId w:val="22"/>
  </w:num>
  <w:num w:numId="146">
    <w:abstractNumId w:val="22"/>
  </w:num>
  <w:num w:numId="147">
    <w:abstractNumId w:val="22"/>
  </w:num>
  <w:num w:numId="148">
    <w:abstractNumId w:val="2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DejaVu Sans"/>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200"/>
      <w:jc w:val="start"/>
    </w:pPr>
    <w:rPr>
      <w:rFonts w:ascii="Cambria" w:hAnsi="Cambria" w:eastAsia="Cambria"/>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outlineLvl w:val="0"/>
    </w:pPr>
    <w:rPr>
      <w:rFonts w:ascii="Calibri" w:hAnsi="Calibri" w:eastAsia="Cambria" w:cs="DejaVu Sans"/>
      <w:b/>
      <w:bCs/>
      <w:color w:themeColor="accent1" w:val="4F81BD"/>
      <w:sz w:val="32"/>
      <w:szCs w:val="32"/>
    </w:rPr>
  </w:style>
  <w:style w:type="paragraph" w:styleId="Heading2">
    <w:name w:val="heading 2"/>
    <w:basedOn w:val="Normal"/>
    <w:next w:val="BodyText"/>
    <w:qFormat/>
    <w:pPr>
      <w:keepNext w:val="true"/>
      <w:keepLines/>
      <w:numPr>
        <w:ilvl w:val="0"/>
        <w:numId w:val="0"/>
      </w:numPr>
      <w:spacing w:before="200" w:after="0"/>
      <w:outlineLvl w:val="1"/>
    </w:pPr>
    <w:rPr>
      <w:rFonts w:ascii="Calibri" w:hAnsi="Calibri" w:eastAsia="Cambria" w:cs="DejaVu Sans"/>
      <w:b/>
      <w:bCs/>
      <w:color w:themeColor="accent1" w:val="4F81BD"/>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Calibri" w:hAnsi="Calibri" w:eastAsia="Cambria" w:cs="DejaVu Sans"/>
      <w:b/>
      <w:bCs/>
      <w:color w:themeColor="accent1" w:val="4F81BD"/>
      <w:sz w:val="24"/>
      <w:szCs w:val="24"/>
    </w:rPr>
  </w:style>
  <w:style w:type="paragraph" w:styleId="Heading4">
    <w:name w:val="heading 4"/>
    <w:basedOn w:val="Normal"/>
    <w:next w:val="BodyText"/>
    <w:qFormat/>
    <w:pPr>
      <w:keepNext w:val="true"/>
      <w:keepLines/>
      <w:numPr>
        <w:ilvl w:val="0"/>
        <w:numId w:val="0"/>
      </w:numPr>
      <w:spacing w:before="200" w:after="0"/>
      <w:outlineLvl w:val="3"/>
    </w:pPr>
    <w:rPr>
      <w:rFonts w:ascii="Calibri" w:hAnsi="Calibri" w:eastAsia="Cambria" w:cs="DejaVu Sans"/>
      <w:bCs/>
      <w:i/>
      <w:color w:themeColor="accent1" w:val="4F81BD"/>
      <w:sz w:val="24"/>
      <w:szCs w:val="24"/>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DejaVu Sans"/>
      <w:iCs/>
      <w:color w:themeColor="accent1" w:val="4F81BD"/>
      <w:sz w:val="24"/>
      <w:szCs w:val="24"/>
    </w:rPr>
  </w:style>
  <w:style w:type="paragraph" w:styleId="Heading6">
    <w:name w:val="heading 6"/>
    <w:basedOn w:val="Normal"/>
    <w:next w:val="BodyText"/>
    <w:qFormat/>
    <w:pPr>
      <w:keepNext w:val="true"/>
      <w:keepLines/>
      <w:numPr>
        <w:ilvl w:val="0"/>
        <w:numId w:val="0"/>
      </w:numPr>
      <w:spacing w:before="200" w:after="0"/>
      <w:outlineLvl w:val="5"/>
    </w:pPr>
    <w:rPr>
      <w:rFonts w:ascii="Calibri" w:hAnsi="Calibri" w:eastAsia="Cambria" w:cs="DejaVu Sans"/>
      <w:color w:themeColor="accent1" w:val="4F81BD"/>
      <w:sz w:val="24"/>
      <w:szCs w:val="24"/>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DejaVu Sans"/>
      <w:color w:themeColor="accent1" w:val="4F81BD"/>
      <w:sz w:val="24"/>
      <w:szCs w:val="24"/>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DejaVu Sans"/>
      <w:color w:themeColor="accent1" w:val="4F81BD"/>
      <w:sz w:val="24"/>
      <w:szCs w:val="24"/>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DejaVu San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ectionNumber">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b/>
      <w:color w:val="008000"/>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color w:val="008000"/>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Cambria" w:cs="DejaVu Sans"/>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name w:val="Author"/>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Date">
    <w:name w:val="Date"/>
    <w:next w:val="BodyText"/>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b/>
      <w:color w:val="345A8A"/>
      <w:sz w:val="20"/>
      <w:szCs w:val="20"/>
    </w:rPr>
  </w:style>
  <w:style w:type="paragraph" w:styleId="Abstract">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qFormat/>
    <w:pPr>
      <w:spacing w:before="100" w:after="100"/>
      <w:ind w:hanging="0" w:start="480" w:end="480"/>
    </w:pPr>
    <w:rPr/>
  </w:style>
  <w:style w:type="paragraph" w:styleId="FootnoteText">
    <w:name w:val="footnote text"/>
    <w:basedOn w:val="Normal"/>
    <w:pPr/>
    <w:rPr/>
  </w:style>
  <w:style w:type="paragraph" w:styleId="FootnoteBlockText">
    <w:name w:val="Footnote Block Text"/>
    <w:qFormat/>
    <w:pPr>
      <w:widowControl w:val="false"/>
      <w:kinsoku w:val="true"/>
      <w:overflowPunct w:val="true"/>
      <w:autoSpaceDE w:val="true"/>
      <w:bidi w:val="0"/>
      <w:spacing w:before="100" w:after="100"/>
      <w:ind w:hanging="0" w:start="480" w:end="480"/>
    </w:pPr>
    <w:rPr>
      <w:rFonts w:ascii="Cambria" w:hAnsi="Cambria" w:eastAsia="Cambria"/>
      <w:color w:val="auto"/>
      <w:kern w:val="0"/>
      <w:sz w:val="24"/>
      <w:szCs w:val="24"/>
      <w:lang w:val="en-US" w:eastAsia="en-US" w:bidi="ar-SA"/>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eastAsia="Cambria" w:cs="DejaVu Sans"/>
      <w:b w:val="false"/>
      <w:bCs w:val="false"/>
      <w:color w:themeColor="accent1" w:themeShade="bf" w:val="365F91"/>
    </w:rPr>
  </w:style>
  <w:style w:type="paragraph" w:styleId="SourceCode">
    <w:name w:val="Source Code"/>
    <w:basedOn w:val="Normal"/>
    <w:link w:val="VerbatimChar"/>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11</Pages>
  <Words>2925</Words>
  <Characters>11175</Characters>
  <CharactersWithSpaces>13709</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2026-09-30T09:29:56Z</dcterms:created>
  <dc:creator/>
  <dc:description/>
  <dc:language>en-US</dc:language>
  <cp:lastModifiedBy/>
  <dcterms:modified xsi:type="dcterms:W3CDTF">2026-09-30T09:29:56Z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