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306304" w:rsidRDefault="002E388A" w:rsidP="008C4634">
          <w:pPr>
            <w:rPr>
              <w:rFonts w:ascii="Arial" w:hAnsi="Arial" w:cs="Arial"/>
            </w:rPr>
          </w:pPr>
          <w:r w:rsidRPr="002E388A"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169.75pt;margin-top:464.25pt;width:146.2pt;height:34.9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" fillcolor="white [3201]" stroked="f" strokeweight=".5pt">
                <v:fill opacity="0"/>
                <v:textbox style="mso-next-textbox:#Text Box 4">
                  <w:txbxContent>
                    <w:p w:rsidR="00282E63" w:rsidRPr="00282E63" w:rsidRDefault="00282E63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</w:pPr>
                      <w:r w:rsidRPr="00282E63"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  <w:t>Company name</w:t>
                      </w:r>
                    </w:p>
                  </w:txbxContent>
                </v:textbox>
              </v:shape>
            </w:pict>
          </w:r>
        </w:p>
      </w:sdtContent>
    </w:sdt>
    <w:p w:rsidR="009A7CB7" w:rsidRPr="009A7CB7" w:rsidRDefault="009A7CB7" w:rsidP="008C4634">
      <w:pPr>
        <w:rPr>
          <w:rFonts w:ascii="Arial" w:hAnsi="Arial" w:cs="Arial"/>
        </w:rPr>
      </w:pPr>
    </w:p>
    <w:p w:rsidR="009A7CB7" w:rsidRPr="009A7CB7" w:rsidRDefault="009A7CB7" w:rsidP="008C4634">
      <w:pPr>
        <w:rPr>
          <w:rFonts w:ascii="Arial" w:hAnsi="Arial" w:cs="Arial"/>
        </w:rPr>
      </w:pPr>
    </w:p>
    <w:p w:rsidR="009A7CB7" w:rsidRPr="000C23D9" w:rsidRDefault="000C23D9" w:rsidP="008C4634">
      <w:pPr>
        <w:rPr>
          <w:rFonts w:ascii="Arial" w:eastAsia="Times New Roman" w:hAnsi="Arial" w:cs="Arial"/>
          <w:color w:val="000000" w:themeColor="text1"/>
          <w:sz w:val="28"/>
          <w:szCs w:val="22"/>
          <w:lang w:val="uk-UA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  <w:lang w:val="uk-UA"/>
        </w:rPr>
        <w:t>Вимоги по дизайну продукту</w:t>
      </w:r>
    </w:p>
    <w:p w:rsidR="008C4634" w:rsidRPr="005C64A9" w:rsidRDefault="008C4634" w:rsidP="00FB2879">
      <w:pPr>
        <w:pStyle w:val="11"/>
        <w:rPr>
          <w:color w:val="0073CF"/>
          <w:sz w:val="28"/>
        </w:rPr>
      </w:pPr>
    </w:p>
    <w:p w:rsidR="00B91E27" w:rsidRPr="005C64A9" w:rsidRDefault="002E388A">
      <w:pPr>
        <w:pStyle w:val="11"/>
        <w:rPr>
          <w:rFonts w:ascii="Arial" w:eastAsiaTheme="minorEastAsia" w:hAnsi="Arial" w:cs="Arial"/>
          <w:noProof/>
          <w:color w:val="0073CF"/>
          <w:sz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begin"/>
      </w:r>
      <w:r w:rsidR="008C4634" w:rsidRPr="005C64A9">
        <w:rPr>
          <w:rFonts w:ascii="Arial" w:hAnsi="Arial" w:cs="Arial"/>
          <w:color w:val="0073CF"/>
          <w:sz w:val="28"/>
          <w:szCs w:val="28"/>
        </w:rPr>
        <w:instrText xml:space="preserve"> TOC \o "1-1" \n \h \z \u </w:instrText>
      </w:r>
      <w:r w:rsidRPr="005C64A9">
        <w:rPr>
          <w:rFonts w:ascii="Arial" w:hAnsi="Arial" w:cs="Arial"/>
          <w:color w:val="0073CF"/>
          <w:sz w:val="28"/>
          <w:szCs w:val="28"/>
        </w:rPr>
        <w:fldChar w:fldCharType="separate"/>
      </w:r>
      <w:hyperlink w:anchor="_Toc2757373" w:history="1">
        <w:r w:rsidR="00B91E27" w:rsidRPr="005C64A9">
          <w:rPr>
            <w:rStyle w:val="a4"/>
            <w:rFonts w:ascii="Arial" w:hAnsi="Arial" w:cs="Arial"/>
            <w:noProof/>
            <w:color w:val="0073CF"/>
            <w:sz w:val="28"/>
          </w:rPr>
          <w:t>1.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a4"/>
            <w:rFonts w:ascii="Arial" w:hAnsi="Arial" w:cs="Arial"/>
            <w:noProof/>
            <w:color w:val="0073CF"/>
            <w:sz w:val="28"/>
          </w:rPr>
          <w:t>Objective</w:t>
        </w:r>
      </w:hyperlink>
    </w:p>
    <w:p w:rsidR="00B91E27" w:rsidRPr="005C64A9" w:rsidRDefault="002E388A">
      <w:pPr>
        <w:pStyle w:val="11"/>
        <w:rPr>
          <w:rFonts w:ascii="Arial" w:eastAsiaTheme="minorEastAsia" w:hAnsi="Arial" w:cs="Arial"/>
          <w:noProof/>
          <w:color w:val="0073CF"/>
          <w:sz w:val="28"/>
        </w:rPr>
      </w:pPr>
      <w:hyperlink w:anchor="_Toc2757374" w:history="1">
        <w:r w:rsidR="00B91E27" w:rsidRPr="005C64A9">
          <w:rPr>
            <w:rStyle w:val="a4"/>
            <w:rFonts w:ascii="Arial" w:hAnsi="Arial" w:cs="Arial"/>
            <w:noProof/>
            <w:color w:val="0073CF"/>
            <w:sz w:val="28"/>
          </w:rPr>
          <w:t>2.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0C23D9">
          <w:rPr>
            <w:rStyle w:val="a4"/>
            <w:rFonts w:ascii="Arial" w:hAnsi="Arial" w:cs="Arial"/>
            <w:noProof/>
            <w:color w:val="0073CF"/>
            <w:sz w:val="28"/>
            <w:lang w:val="uk-UA"/>
          </w:rPr>
          <w:t>Реліз</w:t>
        </w:r>
      </w:hyperlink>
    </w:p>
    <w:p w:rsidR="00B91E27" w:rsidRPr="005C64A9" w:rsidRDefault="002E388A">
      <w:pPr>
        <w:pStyle w:val="11"/>
        <w:rPr>
          <w:rFonts w:ascii="Arial" w:eastAsiaTheme="minorEastAsia" w:hAnsi="Arial" w:cs="Arial"/>
          <w:noProof/>
          <w:color w:val="0073CF"/>
          <w:sz w:val="28"/>
        </w:rPr>
      </w:pPr>
      <w:hyperlink w:anchor="_Toc2757375" w:history="1">
        <w:r w:rsidR="00B91E27" w:rsidRPr="005C64A9">
          <w:rPr>
            <w:rStyle w:val="a4"/>
            <w:rFonts w:ascii="Arial" w:hAnsi="Arial" w:cs="Arial"/>
            <w:noProof/>
            <w:color w:val="0073CF"/>
            <w:sz w:val="28"/>
          </w:rPr>
          <w:t>3.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0C23D9">
          <w:rPr>
            <w:rStyle w:val="a4"/>
            <w:rFonts w:ascii="Arial" w:hAnsi="Arial" w:cs="Arial"/>
            <w:noProof/>
            <w:color w:val="0073CF"/>
            <w:sz w:val="28"/>
            <w:lang w:val="uk-UA"/>
          </w:rPr>
          <w:t>Властивості</w:t>
        </w:r>
      </w:hyperlink>
    </w:p>
    <w:p w:rsidR="00B91E27" w:rsidRPr="005C64A9" w:rsidRDefault="002E388A">
      <w:pPr>
        <w:pStyle w:val="11"/>
        <w:rPr>
          <w:rFonts w:ascii="Arial" w:eastAsiaTheme="minorEastAsia" w:hAnsi="Arial" w:cs="Arial"/>
          <w:noProof/>
          <w:color w:val="0073CF"/>
          <w:sz w:val="28"/>
        </w:rPr>
      </w:pPr>
      <w:hyperlink w:anchor="_Toc2757376" w:history="1">
        <w:r w:rsidR="00B91E27" w:rsidRPr="005C64A9">
          <w:rPr>
            <w:rStyle w:val="a4"/>
            <w:rFonts w:ascii="Arial" w:hAnsi="Arial" w:cs="Arial"/>
            <w:noProof/>
            <w:color w:val="0073CF"/>
            <w:sz w:val="28"/>
          </w:rPr>
          <w:t>4.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0C23D9">
          <w:rPr>
            <w:rFonts w:ascii="Arial" w:eastAsiaTheme="minorEastAsia" w:hAnsi="Arial" w:cs="Arial"/>
            <w:noProof/>
            <w:color w:val="0073CF"/>
            <w:sz w:val="28"/>
          </w:rPr>
          <w:t xml:space="preserve">User flow </w:t>
        </w:r>
        <w:r w:rsidR="000C23D9">
          <w:rPr>
            <w:rFonts w:ascii="Arial" w:eastAsiaTheme="minorEastAsia" w:hAnsi="Arial" w:cs="Arial"/>
            <w:noProof/>
            <w:color w:val="0073CF"/>
            <w:sz w:val="28"/>
            <w:lang w:val="uk-UA"/>
          </w:rPr>
          <w:t>і д</w:t>
        </w:r>
        <w:r w:rsidR="000C23D9">
          <w:rPr>
            <w:rStyle w:val="a4"/>
            <w:rFonts w:ascii="Arial" w:hAnsi="Arial" w:cs="Arial"/>
            <w:noProof/>
            <w:color w:val="0073CF"/>
            <w:sz w:val="28"/>
            <w:lang w:val="uk-UA"/>
          </w:rPr>
          <w:t>изайн</w:t>
        </w:r>
      </w:hyperlink>
    </w:p>
    <w:p w:rsidR="009A7CB7" w:rsidRPr="009A7CB7" w:rsidRDefault="002E388A" w:rsidP="008C4634">
      <w:pPr>
        <w:rPr>
          <w:rFonts w:ascii="Arial" w:hAnsi="Arial" w:cs="Arial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end"/>
      </w:r>
    </w:p>
    <w:p w:rsidR="009A7CB7" w:rsidRPr="00242497" w:rsidRDefault="009A7CB7" w:rsidP="00FB2879">
      <w:pPr>
        <w:pStyle w:val="1"/>
        <w:numPr>
          <w:ilvl w:val="0"/>
          <w:numId w:val="3"/>
        </w:numPr>
        <w:ind w:left="360"/>
        <w:rPr>
          <w:rFonts w:ascii="Arial" w:eastAsiaTheme="minorHAnsi" w:hAnsi="Arial" w:cs="Arial"/>
          <w:color w:val="0073CF"/>
          <w:sz w:val="28"/>
          <w:szCs w:val="28"/>
        </w:rPr>
      </w:pPr>
      <w:bookmarkStart w:id="0" w:name="_Toc2241093"/>
      <w:bookmarkStart w:id="1" w:name="_Toc2757373"/>
      <w:r w:rsidRPr="00242497">
        <w:rPr>
          <w:rFonts w:ascii="Arial" w:hAnsi="Arial" w:cs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7492"/>
      </w:tblGrid>
      <w:tr w:rsidR="009A7CB7" w:rsidRPr="000C23D9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0C23D9" w:rsidRDefault="000C23D9" w:rsidP="008C4634">
            <w:pPr>
              <w:rPr>
                <w:rFonts w:ascii="Times New Roman" w:eastAsia="Times New Roman" w:hAnsi="Times New Roman" w:cs="Times New Roman"/>
                <w:color w:val="000000" w:themeColor="text1"/>
                <w:lang w:val="uk-U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  <w:t>Візія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0C23D9" w:rsidRDefault="000C23D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  <w:lang w:val="ru-RU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  <w:lang w:val="uk-UA"/>
              </w:rPr>
              <w:t>Продукт буде використовуватись клініками для надання першої психологічної допомоги</w:t>
            </w:r>
            <w:r w:rsidR="00994990" w:rsidRPr="000C23D9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  <w:lang w:val="ru-RU"/>
              </w:rPr>
              <w:t>.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0C23D9" w:rsidRDefault="000C23D9" w:rsidP="008C4634">
            <w:pPr>
              <w:rPr>
                <w:rFonts w:ascii="Times New Roman" w:eastAsia="Times New Roman" w:hAnsi="Times New Roman" w:cs="Times New Roman"/>
                <w:color w:val="000000" w:themeColor="text1"/>
                <w:lang w:val="uk-U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  <w:t>Цілі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40E" w:rsidRPr="0012740E" w:rsidRDefault="0012740E" w:rsidP="0012740E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 w:rsidRPr="0012740E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MAU &gt; 10 000,</w:t>
            </w:r>
          </w:p>
          <w:p w:rsidR="0012740E" w:rsidRPr="0012740E" w:rsidRDefault="0012740E" w:rsidP="0012740E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 w:rsidRPr="0012740E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DAU &gt; 3 000,</w:t>
            </w:r>
          </w:p>
          <w:p w:rsidR="0012740E" w:rsidRPr="0012740E" w:rsidRDefault="0012740E" w:rsidP="0012740E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 w:rsidRPr="0012740E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Average session duration &gt; 30 min,</w:t>
            </w:r>
          </w:p>
          <w:p w:rsidR="0012740E" w:rsidRPr="0012740E" w:rsidRDefault="0012740E" w:rsidP="0012740E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 w:rsidRPr="0012740E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0-day retention &gt; 40%,</w:t>
            </w:r>
          </w:p>
          <w:p w:rsidR="009A7CB7" w:rsidRPr="009A7CB7" w:rsidRDefault="0012740E" w:rsidP="0012740E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 w:rsidRPr="0012740E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7-day retention &gt; 10%</w:t>
            </w:r>
          </w:p>
        </w:tc>
      </w:tr>
      <w:tr w:rsidR="006140B7" w:rsidRPr="000C23D9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0B7" w:rsidRPr="000C23D9" w:rsidRDefault="000C23D9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  <w:t>Персони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0B7" w:rsidRPr="000C23D9" w:rsidRDefault="000C23D9" w:rsidP="008C4634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  <w:lang w:val="uk-UA"/>
              </w:rPr>
              <w:t>Продукт розрозблений для людей, котрі потребують невідкладної психологічної допомоги в поточний момент часу.</w:t>
            </w:r>
          </w:p>
        </w:tc>
      </w:tr>
    </w:tbl>
    <w:p w:rsidR="009A7CB7" w:rsidRPr="000C23D9" w:rsidRDefault="009A7CB7" w:rsidP="008C4634">
      <w:pPr>
        <w:rPr>
          <w:rFonts w:ascii="Arial" w:hAnsi="Arial" w:cs="Arial"/>
          <w:lang w:val="ru-RU"/>
        </w:rPr>
      </w:pPr>
    </w:p>
    <w:p w:rsidR="008C4634" w:rsidRPr="00242497" w:rsidRDefault="000C23D9" w:rsidP="00FB2879">
      <w:pPr>
        <w:pStyle w:val="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r>
        <w:rPr>
          <w:rFonts w:ascii="Arial" w:hAnsi="Arial" w:cs="Arial"/>
          <w:color w:val="0073CF"/>
          <w:sz w:val="28"/>
          <w:szCs w:val="28"/>
          <w:lang w:val="uk-UA"/>
        </w:rPr>
        <w:t>Реліз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7492"/>
      </w:tblGrid>
      <w:tr w:rsidR="008C4634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0C23D9" w:rsidRDefault="000C23D9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  <w:t>Реліз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0C23D9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PsychoIO</w:t>
            </w:r>
          </w:p>
        </w:tc>
      </w:tr>
      <w:tr w:rsidR="008C4634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0C23D9" w:rsidRDefault="000C23D9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  <w:t>Дата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0C23D9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30.05.2021</w:t>
            </w:r>
          </w:p>
        </w:tc>
      </w:tr>
      <w:tr w:rsidR="00DE1D83" w:rsidRPr="00010259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D83" w:rsidRPr="000C23D9" w:rsidRDefault="000C23D9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  <w:t>Майлсоуни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D83" w:rsidRDefault="00010259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Вибір та дослідження мови програмування,</w:t>
            </w:r>
          </w:p>
          <w:p w:rsidR="00010259" w:rsidRDefault="00010259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Архітектура сайту,</w:t>
            </w:r>
          </w:p>
          <w:p w:rsidR="00010259" w:rsidRPr="00010259" w:rsidRDefault="00010259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User</w:t>
            </w:r>
            <w:r w:rsidRPr="0001025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story</w:t>
            </w:r>
            <w:r w:rsidRPr="0001025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,</w:t>
            </w:r>
          </w:p>
          <w:p w:rsidR="00010259" w:rsidRDefault="00010259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UML</w:t>
            </w:r>
            <w:r w:rsidRPr="0001025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діаграма,</w:t>
            </w:r>
          </w:p>
          <w:p w:rsidR="00010259" w:rsidRDefault="00010259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Бізнес вимоги,</w:t>
            </w:r>
          </w:p>
          <w:p w:rsidR="00010259" w:rsidRDefault="00010259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Бачення вирішення,</w:t>
            </w:r>
          </w:p>
          <w:p w:rsidR="00010259" w:rsidRDefault="00010259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</w:pPr>
            <w:r w:rsidRPr="0001025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Сфера застосування та обмеження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,</w:t>
            </w:r>
          </w:p>
          <w:p w:rsidR="00010259" w:rsidRDefault="00010259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Бізнес контекст,</w:t>
            </w:r>
          </w:p>
          <w:p w:rsidR="00010259" w:rsidRDefault="00010259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PsychoIO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 xml:space="preserve"> макети,</w:t>
            </w:r>
          </w:p>
          <w:p w:rsidR="00010259" w:rsidRPr="00010259" w:rsidRDefault="00010259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Критерії прийняття</w:t>
            </w:r>
          </w:p>
        </w:tc>
      </w:tr>
      <w:tr w:rsidR="00DE1D83" w:rsidRPr="00010259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0C23D9" w:rsidRDefault="000C23D9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  <w:t>Властивості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010259" w:rsidRDefault="00010259" w:rsidP="00010259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Реєстрація в системі,можливість вибрати лікаря, можливість проведення діалогу з лікарем, назначення консультації</w:t>
            </w:r>
          </w:p>
        </w:tc>
      </w:tr>
    </w:tbl>
    <w:p w:rsidR="00B91E27" w:rsidRDefault="00B91E27" w:rsidP="00B91E27"/>
    <w:p w:rsidR="00B91E27" w:rsidRPr="00B91E27" w:rsidRDefault="00B91E27" w:rsidP="00B91E27"/>
    <w:p w:rsidR="008C4634" w:rsidRPr="00242497" w:rsidRDefault="000C23D9" w:rsidP="00FB2879">
      <w:pPr>
        <w:pStyle w:val="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r>
        <w:rPr>
          <w:rFonts w:ascii="Arial" w:hAnsi="Arial" w:cs="Arial"/>
          <w:color w:val="0073CF"/>
          <w:sz w:val="28"/>
          <w:szCs w:val="28"/>
          <w:lang w:val="uk-UA"/>
        </w:rPr>
        <w:lastRenderedPageBreak/>
        <w:t>Властивості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1"/>
        <w:gridCol w:w="7369"/>
      </w:tblGrid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0C23D9" w:rsidRDefault="000C23D9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  <w:t>Властивість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AC1B8C" w:rsidRDefault="00AC1B8C" w:rsidP="008C4634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Адміністратор, лікар, гість, користувач</w:t>
            </w:r>
          </w:p>
        </w:tc>
      </w:tr>
      <w:tr w:rsidR="009A7CB7" w:rsidRPr="00A173F5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0C23D9" w:rsidRDefault="000C23D9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  <w:t>Опис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73F5" w:rsidRPr="00A173F5" w:rsidRDefault="00A173F5" w:rsidP="00A173F5">
            <w:pPr>
              <w:pStyle w:val="normal"/>
              <w:rPr>
                <w:rFonts w:eastAsia="Times New Roman"/>
                <w:i/>
                <w:color w:val="808080" w:themeColor="background1" w:themeShade="80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</w:rPr>
              <w:t>Адміністратор: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5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Адміністратор може редагувати список лікарів.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5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Адміністратор може додати нового лікаря.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5"/>
              </w:numPr>
              <w:rPr>
                <w:rFonts w:eastAsia="Times New Roman"/>
                <w:i/>
                <w:color w:val="808080" w:themeColor="background1" w:themeShade="80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</w:rPr>
              <w:t>Адміністратор може видалити лікаря.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5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Адміністратор може редагувати список користувачів.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5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Адміністратор може редагувати користувача для видалення.</w:t>
            </w:r>
          </w:p>
          <w:p w:rsidR="00A173F5" w:rsidRPr="00A173F5" w:rsidRDefault="00A173F5" w:rsidP="00A173F5">
            <w:pPr>
              <w:pStyle w:val="normal"/>
              <w:rPr>
                <w:rFonts w:eastAsia="Times New Roman"/>
                <w:i/>
                <w:color w:val="808080" w:themeColor="background1" w:themeShade="80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ab/>
            </w:r>
            <w:r w:rsidRPr="00A173F5">
              <w:rPr>
                <w:rFonts w:eastAsia="Times New Roman"/>
                <w:i/>
                <w:color w:val="808080" w:themeColor="background1" w:themeShade="80"/>
              </w:rPr>
              <w:t>Лікар:</w:t>
            </w:r>
            <w:r w:rsidRPr="00A173F5">
              <w:rPr>
                <w:rFonts w:eastAsia="Times New Roman"/>
                <w:i/>
                <w:color w:val="808080" w:themeColor="background1" w:themeShade="80"/>
              </w:rPr>
              <w:tab/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6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Лікар може редагувати інформацію про себе.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6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Лікар може редагувати своє власне ім'я (прізвисько).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6"/>
              </w:numPr>
              <w:rPr>
                <w:rFonts w:eastAsia="Times New Roman"/>
                <w:i/>
                <w:color w:val="808080" w:themeColor="background1" w:themeShade="80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</w:rPr>
              <w:t>Лікар може редагувати пароль.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6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Лікар може редагувати свій графік.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6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Лікар може додати робочий день.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6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Лікар може зняти робочий день.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6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Лікар може відредагувати прийом до нього.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6"/>
              </w:numPr>
              <w:rPr>
                <w:rFonts w:eastAsia="Times New Roman"/>
                <w:i/>
                <w:color w:val="808080" w:themeColor="background1" w:themeShade="80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</w:rPr>
              <w:t>Лікар може підтвердити прийом.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6"/>
              </w:numPr>
              <w:rPr>
                <w:rFonts w:eastAsia="Times New Roman"/>
                <w:i/>
                <w:color w:val="808080" w:themeColor="background1" w:themeShade="80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</w:rPr>
              <w:t>Лікар може скасувати прийом.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6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Лікар може поспілкуватися з пацієнтом (користувачем).</w:t>
            </w:r>
          </w:p>
          <w:p w:rsidR="00A173F5" w:rsidRPr="00A173F5" w:rsidRDefault="00A173F5" w:rsidP="00A173F5">
            <w:pPr>
              <w:pStyle w:val="normal"/>
              <w:rPr>
                <w:rFonts w:eastAsia="Times New Roman"/>
                <w:i/>
                <w:color w:val="808080" w:themeColor="background1" w:themeShade="80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ab/>
            </w:r>
            <w:r w:rsidRPr="00A173F5">
              <w:rPr>
                <w:rFonts w:eastAsia="Times New Roman"/>
                <w:i/>
                <w:color w:val="808080" w:themeColor="background1" w:themeShade="80"/>
              </w:rPr>
              <w:t>Користувач(Студент):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7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Користувач може редагувати інформацію про себе.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7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Користувач може редагувати своє власне ім'я (псевдонім).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7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Користувач може редагувати свій пароль.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7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Користувач вибирає прийом до лікаря.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7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Користувач може поспілкуватися з лікарем.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7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Користувач може додати коментар про лікаря.</w:t>
            </w:r>
          </w:p>
          <w:p w:rsidR="00A173F5" w:rsidRPr="00A173F5" w:rsidRDefault="00A173F5" w:rsidP="00A173F5">
            <w:pPr>
              <w:pStyle w:val="normal"/>
              <w:rPr>
                <w:rFonts w:eastAsia="Times New Roman"/>
                <w:i/>
                <w:color w:val="808080" w:themeColor="background1" w:themeShade="80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ab/>
            </w:r>
            <w:r w:rsidRPr="00A173F5">
              <w:rPr>
                <w:rFonts w:eastAsia="Times New Roman"/>
                <w:i/>
                <w:color w:val="808080" w:themeColor="background1" w:themeShade="80"/>
              </w:rPr>
              <w:t>Гість(Незареєстрований користувач):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4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Гість може зареєструватися в системі.</w:t>
            </w:r>
          </w:p>
          <w:p w:rsidR="00A173F5" w:rsidRPr="00A173F5" w:rsidRDefault="00A173F5" w:rsidP="00A173F5">
            <w:pPr>
              <w:pStyle w:val="normal"/>
              <w:numPr>
                <w:ilvl w:val="0"/>
                <w:numId w:val="4"/>
              </w:numPr>
              <w:rPr>
                <w:rFonts w:eastAsia="Times New Roman"/>
                <w:i/>
                <w:color w:val="808080" w:themeColor="background1" w:themeShade="80"/>
                <w:lang w:val="ru-RU"/>
              </w:rPr>
            </w:pPr>
            <w:r w:rsidRPr="00A173F5">
              <w:rPr>
                <w:rFonts w:eastAsia="Times New Roman"/>
                <w:i/>
                <w:color w:val="808080" w:themeColor="background1" w:themeShade="80"/>
                <w:lang w:val="ru-RU"/>
              </w:rPr>
              <w:t>Гість може поспілкуватися з лікарем.</w:t>
            </w:r>
          </w:p>
          <w:p w:rsidR="00A173F5" w:rsidRPr="00A173F5" w:rsidRDefault="00A173F5" w:rsidP="00A173F5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9A7CB7" w:rsidRPr="00A173F5" w:rsidRDefault="009A7CB7" w:rsidP="008C4634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9A7CB7" w:rsidRPr="00A173F5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0C23D9" w:rsidRDefault="000C23D9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uk-UA"/>
              </w:rPr>
              <w:t>Цінність для користувача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A173F5" w:rsidRDefault="00A173F5" w:rsidP="008C4634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  <w:lang w:val="uk-UA"/>
              </w:rPr>
              <w:t>Користувач зможе покращити поточний стан свого психологічного здоров’я</w:t>
            </w:r>
          </w:p>
        </w:tc>
      </w:tr>
    </w:tbl>
    <w:p w:rsidR="009A7CB7" w:rsidRPr="00FB2879" w:rsidRDefault="009A7CB7" w:rsidP="008C4634">
      <w:pPr>
        <w:rPr>
          <w:rFonts w:ascii="Arial" w:hAnsi="Arial" w:cs="Arial"/>
        </w:rPr>
      </w:pPr>
    </w:p>
    <w:p w:rsidR="009A7CB7" w:rsidRPr="00242497" w:rsidRDefault="009A7CB7" w:rsidP="00FB2879">
      <w:pPr>
        <w:pStyle w:val="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2" w:name="_Toc2757376"/>
      <w:r w:rsidRPr="00242497">
        <w:rPr>
          <w:rFonts w:ascii="Arial" w:hAnsi="Arial" w:cs="Arial"/>
          <w:color w:val="0073CF"/>
          <w:sz w:val="28"/>
          <w:szCs w:val="28"/>
        </w:rPr>
        <w:lastRenderedPageBreak/>
        <w:t>Use</w:t>
      </w:r>
      <w:r w:rsidR="006140B7" w:rsidRPr="00242497">
        <w:rPr>
          <w:rFonts w:ascii="Arial" w:hAnsi="Arial" w:cs="Arial"/>
          <w:color w:val="0073CF"/>
          <w:sz w:val="28"/>
          <w:szCs w:val="28"/>
        </w:rPr>
        <w:t>r</w:t>
      </w:r>
      <w:r w:rsidRPr="00242497">
        <w:rPr>
          <w:rFonts w:ascii="Arial" w:hAnsi="Arial" w:cs="Arial"/>
          <w:color w:val="0073CF"/>
          <w:sz w:val="28"/>
          <w:szCs w:val="28"/>
        </w:rPr>
        <w:t xml:space="preserve"> flow </w:t>
      </w:r>
      <w:bookmarkEnd w:id="2"/>
      <w:r w:rsidR="000C23D9">
        <w:rPr>
          <w:rFonts w:ascii="Arial" w:hAnsi="Arial" w:cs="Arial"/>
          <w:color w:val="0073CF"/>
          <w:sz w:val="28"/>
          <w:szCs w:val="28"/>
          <w:lang w:val="uk-UA"/>
        </w:rPr>
        <w:t>і дизайн</w:t>
      </w:r>
    </w:p>
    <w:p w:rsidR="009A7CB7" w:rsidRDefault="009A7CB7" w:rsidP="008C4634">
      <w:pPr>
        <w:rPr>
          <w:rFonts w:ascii="Arial" w:hAnsi="Arial" w:cs="Arial"/>
        </w:rPr>
      </w:pPr>
    </w:p>
    <w:p w:rsidR="008C4634" w:rsidRDefault="00541FC8" w:rsidP="008C4634">
      <w:pPr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uk-UA" w:eastAsia="uk-UA"/>
        </w:rPr>
        <w:drawing>
          <wp:inline distT="0" distB="0" distL="0" distR="0">
            <wp:extent cx="4232108" cy="361692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87" cy="362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C8" w:rsidRDefault="00541FC8" w:rsidP="008C4634">
      <w:pPr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uk-UA" w:eastAsia="uk-UA"/>
        </w:rPr>
        <w:drawing>
          <wp:inline distT="0" distB="0" distL="0" distR="0">
            <wp:extent cx="3798971" cy="372388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95" cy="372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C8" w:rsidRPr="00541FC8" w:rsidRDefault="00541FC8" w:rsidP="00A173F5">
      <w:pPr>
        <w:pStyle w:val="1"/>
        <w:numPr>
          <w:ilvl w:val="0"/>
          <w:numId w:val="3"/>
        </w:numPr>
        <w:spacing w:after="23"/>
        <w:ind w:left="360"/>
        <w:rPr>
          <w:rFonts w:ascii="Arial" w:hAnsi="Arial" w:cs="Arial"/>
          <w:lang w:val="uk-UA"/>
        </w:rPr>
      </w:pPr>
      <w:r w:rsidRPr="00541FC8">
        <w:rPr>
          <w:rFonts w:ascii="Arial" w:hAnsi="Arial" w:cs="Arial"/>
          <w:lang w:val="uk-UA"/>
        </w:rPr>
        <w:lastRenderedPageBreak/>
        <w:drawing>
          <wp:inline distT="0" distB="0" distL="0" distR="0">
            <wp:extent cx="5707982" cy="4196047"/>
            <wp:effectExtent l="19050" t="0" r="7018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872" cy="41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FC8" w:rsidRPr="00541FC8" w:rsidSect="008C463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358" w:rsidRDefault="00073358" w:rsidP="009C040D">
      <w:r>
        <w:separator/>
      </w:r>
    </w:p>
  </w:endnote>
  <w:endnote w:type="continuationSeparator" w:id="0">
    <w:p w:rsidR="00073358" w:rsidRDefault="00073358" w:rsidP="009C0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A46" w:rsidRDefault="00B84A46">
    <w:pPr>
      <w:pStyle w:val="a9"/>
    </w:pPr>
  </w:p>
  <w:p w:rsidR="009C040D" w:rsidRDefault="002E388A">
    <w:pPr>
      <w:pStyle w:val="a9"/>
    </w:pPr>
    <w:r w:rsidRPr="002E388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105pt;margin-top:7.5pt;width:407pt;height:44.7pt;z-index:251661312;visibility:visible;mso-width-relative:margin;mso-height-relative:margin" fillcolor="white [3201]" stroked="f" strokeweight=".5pt">
          <v:textbox>
            <w:txbxContent>
              <w:p w:rsidR="00B84A46" w:rsidRPr="00994990" w:rsidRDefault="00B84A46" w:rsidP="00994990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358" w:rsidRDefault="00073358" w:rsidP="009C040D">
      <w:r>
        <w:separator/>
      </w:r>
    </w:p>
  </w:footnote>
  <w:footnote w:type="continuationSeparator" w:id="0">
    <w:p w:rsidR="00073358" w:rsidRDefault="00073358" w:rsidP="009C04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E27" w:rsidRDefault="00B91E27">
    <w:pPr>
      <w:pStyle w:val="a7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 w:rsidR="002E388A"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 w:rsidR="002E388A">
      <w:rPr>
        <w:color w:val="8496B0" w:themeColor="text2" w:themeTint="99"/>
      </w:rPr>
      <w:fldChar w:fldCharType="separate"/>
    </w:r>
    <w:r w:rsidR="00A173F5">
      <w:rPr>
        <w:noProof/>
        <w:color w:val="8496B0" w:themeColor="text2" w:themeTint="99"/>
      </w:rPr>
      <w:t>3</w:t>
    </w:r>
    <w:r w:rsidR="002E388A">
      <w:rPr>
        <w:color w:val="8496B0" w:themeColor="text2" w:themeTint="99"/>
      </w:rPr>
      <w:fldChar w:fldCharType="end"/>
    </w:r>
  </w:p>
  <w:p w:rsidR="009C040D" w:rsidRDefault="009C040D" w:rsidP="008C4634">
    <w:pPr>
      <w:pStyle w:val="a7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6CF2"/>
    <w:multiLevelType w:val="multilevel"/>
    <w:tmpl w:val="9312BE9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134026C3"/>
    <w:multiLevelType w:val="multilevel"/>
    <w:tmpl w:val="9480936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D1228"/>
    <w:multiLevelType w:val="multilevel"/>
    <w:tmpl w:val="838CF49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8E2AC6"/>
    <w:multiLevelType w:val="multilevel"/>
    <w:tmpl w:val="2DEC150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A7CB7"/>
    <w:rsid w:val="00010259"/>
    <w:rsid w:val="00073358"/>
    <w:rsid w:val="000A7EA4"/>
    <w:rsid w:val="000C23D9"/>
    <w:rsid w:val="000E1041"/>
    <w:rsid w:val="00110B32"/>
    <w:rsid w:val="00111CD2"/>
    <w:rsid w:val="0012740E"/>
    <w:rsid w:val="001A0282"/>
    <w:rsid w:val="0022675D"/>
    <w:rsid w:val="00242497"/>
    <w:rsid w:val="00271AE2"/>
    <w:rsid w:val="00282E63"/>
    <w:rsid w:val="002E388A"/>
    <w:rsid w:val="002E5E82"/>
    <w:rsid w:val="00303934"/>
    <w:rsid w:val="00306304"/>
    <w:rsid w:val="00330479"/>
    <w:rsid w:val="0039201E"/>
    <w:rsid w:val="003B3AC5"/>
    <w:rsid w:val="0044396C"/>
    <w:rsid w:val="00446AB9"/>
    <w:rsid w:val="00453824"/>
    <w:rsid w:val="00455E83"/>
    <w:rsid w:val="004B32E1"/>
    <w:rsid w:val="00541FC8"/>
    <w:rsid w:val="00552D81"/>
    <w:rsid w:val="00586B4D"/>
    <w:rsid w:val="005C64A9"/>
    <w:rsid w:val="006140B7"/>
    <w:rsid w:val="006819AB"/>
    <w:rsid w:val="006A1529"/>
    <w:rsid w:val="006B2223"/>
    <w:rsid w:val="006E2D83"/>
    <w:rsid w:val="006E2F92"/>
    <w:rsid w:val="008C4634"/>
    <w:rsid w:val="008D657F"/>
    <w:rsid w:val="008F1AFD"/>
    <w:rsid w:val="008F2942"/>
    <w:rsid w:val="009232B4"/>
    <w:rsid w:val="00941F54"/>
    <w:rsid w:val="00994990"/>
    <w:rsid w:val="00996CFA"/>
    <w:rsid w:val="009A7CB7"/>
    <w:rsid w:val="009B2823"/>
    <w:rsid w:val="009C040D"/>
    <w:rsid w:val="00A173F5"/>
    <w:rsid w:val="00AC1B8C"/>
    <w:rsid w:val="00AF5E2E"/>
    <w:rsid w:val="00B84A46"/>
    <w:rsid w:val="00B91E27"/>
    <w:rsid w:val="00BC335D"/>
    <w:rsid w:val="00C04CAB"/>
    <w:rsid w:val="00C7667A"/>
    <w:rsid w:val="00DB5FB2"/>
    <w:rsid w:val="00DC3C97"/>
    <w:rsid w:val="00DE1D83"/>
    <w:rsid w:val="00ED3890"/>
    <w:rsid w:val="00FB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88A"/>
  </w:style>
  <w:style w:type="paragraph" w:styleId="1">
    <w:name w:val="heading 1"/>
    <w:basedOn w:val="a"/>
    <w:next w:val="a"/>
    <w:link w:val="10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9A7CB7"/>
    <w:rPr>
      <w:color w:val="0000FF"/>
      <w:u w:val="single"/>
    </w:rPr>
  </w:style>
  <w:style w:type="paragraph" w:styleId="a5">
    <w:name w:val="No Spacing"/>
    <w:link w:val="a6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a6">
    <w:name w:val="Без интервала Знак"/>
    <w:basedOn w:val="a0"/>
    <w:link w:val="a5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a7">
    <w:name w:val="header"/>
    <w:basedOn w:val="a"/>
    <w:link w:val="a8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C040D"/>
  </w:style>
  <w:style w:type="paragraph" w:styleId="a9">
    <w:name w:val="footer"/>
    <w:basedOn w:val="a"/>
    <w:link w:val="aa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C040D"/>
  </w:style>
  <w:style w:type="character" w:styleId="ab">
    <w:name w:val="FollowedHyperlink"/>
    <w:basedOn w:val="a0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96CFA"/>
    <w:rPr>
      <w:rFonts w:ascii="Times New Roman" w:hAnsi="Times New Roman" w:cs="Times New Roman"/>
      <w:sz w:val="18"/>
      <w:szCs w:val="18"/>
    </w:rPr>
  </w:style>
  <w:style w:type="paragraph" w:customStyle="1" w:styleId="normal">
    <w:name w:val="normal"/>
    <w:rsid w:val="00A173F5"/>
    <w:pPr>
      <w:spacing w:line="276" w:lineRule="auto"/>
    </w:pPr>
    <w:rPr>
      <w:rFonts w:ascii="Arial" w:eastAsia="Arial" w:hAnsi="Arial" w:cs="Arial"/>
      <w:sz w:val="22"/>
      <w:szCs w:val="22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1394</Words>
  <Characters>796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creator>Claire George</dc:creator>
  <cp:lastModifiedBy>Zlatilda</cp:lastModifiedBy>
  <cp:revision>2</cp:revision>
  <cp:lastPrinted>2019-03-13T19:45:00Z</cp:lastPrinted>
  <dcterms:created xsi:type="dcterms:W3CDTF">2021-05-18T20:21:00Z</dcterms:created>
  <dcterms:modified xsi:type="dcterms:W3CDTF">2021-05-18T20:21:00Z</dcterms:modified>
</cp:coreProperties>
</file>