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838" w:rsidRPr="00EC0838" w:rsidRDefault="00EC0838" w:rsidP="00EC0838">
      <w:pPr>
        <w:pStyle w:val="Heading1"/>
        <w:jc w:val="center"/>
        <w:rPr>
          <w:b/>
          <w:sz w:val="40"/>
        </w:rPr>
      </w:pPr>
      <w:r w:rsidRPr="00EC0838">
        <w:rPr>
          <w:b/>
          <w:sz w:val="40"/>
        </w:rPr>
        <w:t>Artificial Intelligence and Machine Learning Fundamentals</w:t>
      </w:r>
    </w:p>
    <w:p w:rsidR="00587A29" w:rsidRDefault="00587A29" w:rsidP="00587A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32D1E" w:rsidRPr="006D557C" w:rsidRDefault="00587A29" w:rsidP="00032D1E">
      <w:pPr>
        <w:autoSpaceDE w:val="0"/>
        <w:autoSpaceDN w:val="0"/>
        <w:adjustRightInd w:val="0"/>
        <w:spacing w:after="0" w:line="240" w:lineRule="auto"/>
        <w:rPr>
          <w:rFonts w:cs="OpenSans-Semibold"/>
          <w:color w:val="000000"/>
          <w:sz w:val="24"/>
          <w:szCs w:val="24"/>
          <w:lang w:val="en-GB"/>
        </w:rPr>
      </w:pPr>
      <w:r w:rsidRPr="006D557C">
        <w:rPr>
          <w:rFonts w:cstheme="minorHAnsi"/>
          <w:b/>
          <w:sz w:val="24"/>
          <w:szCs w:val="24"/>
        </w:rPr>
        <w:t xml:space="preserve">Activity </w:t>
      </w:r>
      <w:r w:rsidR="006D557C" w:rsidRPr="006D557C">
        <w:rPr>
          <w:rFonts w:cstheme="minorHAnsi"/>
          <w:b/>
          <w:sz w:val="24"/>
          <w:szCs w:val="24"/>
        </w:rPr>
        <w:t>4</w:t>
      </w:r>
      <w:r w:rsidRPr="006D557C">
        <w:rPr>
          <w:rFonts w:cstheme="minorHAnsi"/>
          <w:sz w:val="24"/>
          <w:szCs w:val="24"/>
        </w:rPr>
        <w:t xml:space="preserve">: </w:t>
      </w:r>
      <w:r w:rsidR="00032D1E" w:rsidRPr="006D557C">
        <w:rPr>
          <w:rFonts w:cs="OpenSans-Semibold"/>
          <w:color w:val="000000"/>
          <w:sz w:val="24"/>
          <w:szCs w:val="24"/>
          <w:lang w:val="en-GB"/>
        </w:rPr>
        <w:t>Connect Four</w:t>
      </w:r>
    </w:p>
    <w:p w:rsidR="00032D1E" w:rsidRPr="006D557C" w:rsidRDefault="00032D1E" w:rsidP="00032D1E">
      <w:p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6D557C">
        <w:rPr>
          <w:rFonts w:cs="Lora-Regular"/>
          <w:color w:val="000000"/>
          <w:sz w:val="24"/>
          <w:szCs w:val="24"/>
          <w:lang w:val="en-GB"/>
        </w:rPr>
        <w:t xml:space="preserve">In this section, we will practice using the </w:t>
      </w:r>
      <w:proofErr w:type="spellStart"/>
      <w:r w:rsidRPr="006D557C">
        <w:rPr>
          <w:rFonts w:cs="Lora-Bold"/>
          <w:b/>
          <w:bCs/>
          <w:color w:val="000000"/>
          <w:sz w:val="24"/>
          <w:szCs w:val="24"/>
          <w:lang w:val="en-GB"/>
        </w:rPr>
        <w:t>EasyAI</w:t>
      </w:r>
      <w:proofErr w:type="spellEnd"/>
      <w:r w:rsidRPr="006D557C">
        <w:rPr>
          <w:rFonts w:cs="Lora-Bold"/>
          <w:b/>
          <w:bCs/>
          <w:color w:val="000000"/>
          <w:sz w:val="24"/>
          <w:szCs w:val="24"/>
          <w:lang w:val="en-GB"/>
        </w:rPr>
        <w:t xml:space="preserve"> </w:t>
      </w:r>
      <w:r w:rsidRPr="006D557C">
        <w:rPr>
          <w:rFonts w:cs="Lora-Regular"/>
          <w:color w:val="000000"/>
          <w:sz w:val="24"/>
          <w:szCs w:val="24"/>
          <w:lang w:val="en-GB"/>
        </w:rPr>
        <w:t>library and develop a heuristic. We</w:t>
      </w:r>
      <w:r w:rsidR="006D557C"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6D557C">
        <w:rPr>
          <w:rFonts w:cs="Lora-Regular"/>
          <w:color w:val="000000"/>
          <w:sz w:val="24"/>
          <w:szCs w:val="24"/>
          <w:lang w:val="en-GB"/>
        </w:rPr>
        <w:t>will be using the game Connect 4 for this. The game board is seven cells wide and</w:t>
      </w:r>
      <w:r w:rsidR="006D557C"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6D557C">
        <w:rPr>
          <w:rFonts w:cs="Lora-Regular"/>
          <w:color w:val="000000"/>
          <w:sz w:val="24"/>
          <w:szCs w:val="24"/>
          <w:lang w:val="en-GB"/>
        </w:rPr>
        <w:t>seven cells high. When you make a move, you can only select the column in which</w:t>
      </w:r>
      <w:r w:rsidR="006D557C"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6D557C">
        <w:rPr>
          <w:rFonts w:cs="Lora-Regular"/>
          <w:color w:val="000000"/>
          <w:sz w:val="24"/>
          <w:szCs w:val="24"/>
          <w:lang w:val="en-GB"/>
        </w:rPr>
        <w:t>you drop your token. Then, gravity pulls the token down to the lowest possible</w:t>
      </w:r>
      <w:r w:rsidR="006D557C"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6D557C">
        <w:rPr>
          <w:rFonts w:cs="Lora-Regular"/>
          <w:color w:val="000000"/>
          <w:sz w:val="24"/>
          <w:szCs w:val="24"/>
          <w:lang w:val="en-GB"/>
        </w:rPr>
        <w:t>empty cell. Your objective is to connect four of your own tokens horizontally,</w:t>
      </w:r>
      <w:r w:rsidR="006D557C"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6D557C">
        <w:rPr>
          <w:rFonts w:cs="Lora-Regular"/>
          <w:color w:val="000000"/>
          <w:sz w:val="24"/>
          <w:szCs w:val="24"/>
          <w:lang w:val="en-GB"/>
        </w:rPr>
        <w:t>vertically, or diagonally, before your opponent does, or you run out of empty spaces.</w:t>
      </w:r>
    </w:p>
    <w:p w:rsidR="003B70DA" w:rsidRPr="006D557C" w:rsidRDefault="00032D1E" w:rsidP="00032D1E">
      <w:p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6D557C">
        <w:rPr>
          <w:rFonts w:cs="Lora-Regular"/>
          <w:color w:val="000000"/>
          <w:sz w:val="24"/>
          <w:szCs w:val="24"/>
          <w:lang w:val="en-GB"/>
        </w:rPr>
        <w:t xml:space="preserve">The rules of the game can be found at </w:t>
      </w:r>
      <w:hyperlink r:id="rId7" w:history="1">
        <w:r w:rsidRPr="006D557C">
          <w:rPr>
            <w:rStyle w:val="Hyperlink"/>
            <w:rFonts w:cs="Lora-Regular"/>
            <w:sz w:val="24"/>
            <w:szCs w:val="24"/>
            <w:lang w:val="en-GB"/>
          </w:rPr>
          <w:t>https://en.wikipedia.org/wiki/Connect_Four</w:t>
        </w:r>
      </w:hyperlink>
      <w:r w:rsidRPr="006D557C">
        <w:rPr>
          <w:rFonts w:cs="Lora-Regular"/>
          <w:sz w:val="24"/>
          <w:szCs w:val="24"/>
          <w:lang w:val="en-GB"/>
        </w:rPr>
        <w:t>.</w:t>
      </w:r>
    </w:p>
    <w:p w:rsidR="00032D1E" w:rsidRPr="006D557C" w:rsidRDefault="00032D1E" w:rsidP="00032D1E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6D557C">
        <w:rPr>
          <w:rFonts w:cs="Lora-Regular"/>
          <w:sz w:val="24"/>
          <w:szCs w:val="24"/>
          <w:lang w:val="en-GB"/>
        </w:rPr>
        <w:t>We can leave a few functions from the definition intact. We have to implement the</w:t>
      </w:r>
      <w:r w:rsidR="006D557C">
        <w:rPr>
          <w:rFonts w:cs="Lora-Regular"/>
          <w:sz w:val="24"/>
          <w:szCs w:val="24"/>
          <w:lang w:val="en-GB"/>
        </w:rPr>
        <w:t xml:space="preserve"> </w:t>
      </w:r>
      <w:r w:rsidRPr="006D557C">
        <w:rPr>
          <w:rFonts w:cs="Lora-Regular"/>
          <w:sz w:val="24"/>
          <w:szCs w:val="24"/>
          <w:lang w:val="en-GB"/>
        </w:rPr>
        <w:t>following methods:</w:t>
      </w:r>
    </w:p>
    <w:p w:rsidR="00032D1E" w:rsidRPr="006D557C" w:rsidRDefault="00032D1E" w:rsidP="006D55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Inconsolata-Bold"/>
          <w:b/>
          <w:bCs/>
          <w:sz w:val="24"/>
          <w:szCs w:val="24"/>
          <w:lang w:val="en-GB"/>
        </w:rPr>
      </w:pPr>
      <w:r w:rsidRPr="006D557C">
        <w:rPr>
          <w:rFonts w:cs="Inconsolata-Bold"/>
          <w:b/>
          <w:bCs/>
          <w:sz w:val="24"/>
          <w:szCs w:val="24"/>
          <w:lang w:val="en-GB"/>
        </w:rPr>
        <w:t>__</w:t>
      </w:r>
      <w:proofErr w:type="spellStart"/>
      <w:r w:rsidRPr="006D557C">
        <w:rPr>
          <w:rFonts w:cs="Inconsolata-Bold"/>
          <w:b/>
          <w:bCs/>
          <w:sz w:val="24"/>
          <w:szCs w:val="24"/>
          <w:lang w:val="en-GB"/>
        </w:rPr>
        <w:t>init</w:t>
      </w:r>
      <w:proofErr w:type="spellEnd"/>
      <w:r w:rsidRPr="006D557C">
        <w:rPr>
          <w:rFonts w:cs="Inconsolata-Bold"/>
          <w:b/>
          <w:bCs/>
          <w:sz w:val="24"/>
          <w:szCs w:val="24"/>
          <w:lang w:val="en-GB"/>
        </w:rPr>
        <w:t>__</w:t>
      </w:r>
    </w:p>
    <w:p w:rsidR="00032D1E" w:rsidRPr="006D557C" w:rsidRDefault="00032D1E" w:rsidP="006D55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Inconsolata-Bold"/>
          <w:b/>
          <w:bCs/>
          <w:sz w:val="24"/>
          <w:szCs w:val="24"/>
          <w:lang w:val="en-GB"/>
        </w:rPr>
      </w:pPr>
      <w:proofErr w:type="spellStart"/>
      <w:r w:rsidRPr="006D557C">
        <w:rPr>
          <w:rFonts w:cs="Inconsolata-Bold"/>
          <w:b/>
          <w:bCs/>
          <w:sz w:val="24"/>
          <w:szCs w:val="24"/>
          <w:lang w:val="en-GB"/>
        </w:rPr>
        <w:t>possible_moves</w:t>
      </w:r>
      <w:proofErr w:type="spellEnd"/>
    </w:p>
    <w:p w:rsidR="00032D1E" w:rsidRPr="006D557C" w:rsidRDefault="00032D1E" w:rsidP="006D55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Inconsolata-Bold"/>
          <w:b/>
          <w:bCs/>
          <w:sz w:val="24"/>
          <w:szCs w:val="24"/>
          <w:lang w:val="en-GB"/>
        </w:rPr>
      </w:pPr>
      <w:proofErr w:type="spellStart"/>
      <w:r w:rsidRPr="006D557C">
        <w:rPr>
          <w:rFonts w:cs="Inconsolata-Bold"/>
          <w:b/>
          <w:bCs/>
          <w:sz w:val="24"/>
          <w:szCs w:val="24"/>
          <w:lang w:val="en-GB"/>
        </w:rPr>
        <w:t>make_move</w:t>
      </w:r>
      <w:proofErr w:type="spellEnd"/>
    </w:p>
    <w:p w:rsidR="00032D1E" w:rsidRPr="006D557C" w:rsidRDefault="00032D1E" w:rsidP="006D55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Inconsolata-Bold"/>
          <w:b/>
          <w:bCs/>
          <w:sz w:val="24"/>
          <w:szCs w:val="24"/>
          <w:lang w:val="en-GB"/>
        </w:rPr>
      </w:pPr>
      <w:proofErr w:type="spellStart"/>
      <w:r w:rsidRPr="006D557C">
        <w:rPr>
          <w:rFonts w:cs="Inconsolata-Bold"/>
          <w:b/>
          <w:bCs/>
          <w:sz w:val="24"/>
          <w:szCs w:val="24"/>
          <w:lang w:val="en-GB"/>
        </w:rPr>
        <w:t>unmake_move</w:t>
      </w:r>
      <w:proofErr w:type="spellEnd"/>
      <w:r w:rsidRPr="006D557C">
        <w:rPr>
          <w:rFonts w:cs="Inconsolata-Bold"/>
          <w:b/>
          <w:bCs/>
          <w:sz w:val="24"/>
          <w:szCs w:val="24"/>
          <w:lang w:val="en-GB"/>
        </w:rPr>
        <w:t xml:space="preserve"> (optional)</w:t>
      </w:r>
    </w:p>
    <w:p w:rsidR="00032D1E" w:rsidRPr="006D557C" w:rsidRDefault="00032D1E" w:rsidP="006D55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Inconsolata-Bold"/>
          <w:b/>
          <w:bCs/>
          <w:sz w:val="24"/>
          <w:szCs w:val="24"/>
          <w:lang w:val="en-GB"/>
        </w:rPr>
      </w:pPr>
      <w:r w:rsidRPr="006D557C">
        <w:rPr>
          <w:rFonts w:cs="Inconsolata-Bold"/>
          <w:b/>
          <w:bCs/>
          <w:sz w:val="24"/>
          <w:szCs w:val="24"/>
          <w:lang w:val="en-GB"/>
        </w:rPr>
        <w:t>lose</w:t>
      </w:r>
    </w:p>
    <w:p w:rsidR="00032D1E" w:rsidRPr="006D557C" w:rsidRDefault="00032D1E" w:rsidP="006D55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Inconsolata-Bold"/>
          <w:b/>
          <w:bCs/>
          <w:sz w:val="24"/>
          <w:szCs w:val="24"/>
          <w:lang w:val="en-GB"/>
        </w:rPr>
      </w:pPr>
      <w:r w:rsidRPr="006D557C">
        <w:rPr>
          <w:rFonts w:cs="Inconsolata-Bold"/>
          <w:b/>
          <w:bCs/>
          <w:sz w:val="24"/>
          <w:szCs w:val="24"/>
          <w:lang w:val="en-GB"/>
        </w:rPr>
        <w:t>show</w:t>
      </w:r>
    </w:p>
    <w:p w:rsidR="00032D1E" w:rsidRPr="006D557C" w:rsidRDefault="00032D1E" w:rsidP="00032D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6D557C">
        <w:rPr>
          <w:rFonts w:cs="Lora-Regular"/>
          <w:sz w:val="24"/>
          <w:szCs w:val="24"/>
          <w:lang w:val="en-GB"/>
        </w:rPr>
        <w:t>We will reuse the basic scoring function from Tic-Tac-Toe. Once you test out</w:t>
      </w:r>
      <w:r w:rsidR="006D557C" w:rsidRPr="006D557C">
        <w:rPr>
          <w:rFonts w:cs="Lora-Regular"/>
          <w:sz w:val="24"/>
          <w:szCs w:val="24"/>
          <w:lang w:val="en-GB"/>
        </w:rPr>
        <w:t xml:space="preserve"> </w:t>
      </w:r>
      <w:r w:rsidRPr="006D557C">
        <w:rPr>
          <w:rFonts w:cs="Lora-Regular"/>
          <w:sz w:val="24"/>
          <w:szCs w:val="24"/>
          <w:lang w:val="en-GB"/>
        </w:rPr>
        <w:t>the game, you will see that the game is not unbeatable, but plays surprisingly</w:t>
      </w:r>
      <w:r w:rsidR="006D557C">
        <w:rPr>
          <w:rFonts w:cs="Lora-Regular"/>
          <w:sz w:val="24"/>
          <w:szCs w:val="24"/>
          <w:lang w:val="en-GB"/>
        </w:rPr>
        <w:t xml:space="preserve"> </w:t>
      </w:r>
      <w:r w:rsidRPr="006D557C">
        <w:rPr>
          <w:rFonts w:cs="Lora-Regular"/>
          <w:sz w:val="24"/>
          <w:szCs w:val="24"/>
          <w:lang w:val="en-GB"/>
        </w:rPr>
        <w:t>well, even though we are only using basic heuristics.</w:t>
      </w:r>
    </w:p>
    <w:p w:rsidR="00032D1E" w:rsidRPr="006D557C" w:rsidRDefault="00032D1E" w:rsidP="00032D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6D557C">
        <w:rPr>
          <w:rFonts w:cs="Lora-Regular"/>
          <w:sz w:val="24"/>
          <w:szCs w:val="24"/>
          <w:lang w:val="en-GB"/>
        </w:rPr>
        <w:t xml:space="preserve">Then, let's write the </w:t>
      </w:r>
      <w:proofErr w:type="spellStart"/>
      <w:r w:rsidRPr="006D557C">
        <w:rPr>
          <w:rFonts w:cs="Inconsolata-Bold"/>
          <w:b/>
          <w:bCs/>
          <w:sz w:val="24"/>
          <w:szCs w:val="24"/>
          <w:lang w:val="en-GB"/>
        </w:rPr>
        <w:t>init</w:t>
      </w:r>
      <w:proofErr w:type="spellEnd"/>
      <w:r w:rsidRPr="006D557C">
        <w:rPr>
          <w:rFonts w:cs="Inconsolata-Bold"/>
          <w:b/>
          <w:bCs/>
          <w:sz w:val="24"/>
          <w:szCs w:val="24"/>
          <w:lang w:val="en-GB"/>
        </w:rPr>
        <w:t xml:space="preserve"> </w:t>
      </w:r>
      <w:r w:rsidRPr="006D557C">
        <w:rPr>
          <w:rFonts w:cs="Lora-Regular"/>
          <w:sz w:val="24"/>
          <w:szCs w:val="24"/>
          <w:lang w:val="en-GB"/>
        </w:rPr>
        <w:t>method. We will define the board as a</w:t>
      </w:r>
      <w:r w:rsidR="006D557C" w:rsidRPr="006D557C">
        <w:rPr>
          <w:rFonts w:cs="Lora-Regular"/>
          <w:sz w:val="24"/>
          <w:szCs w:val="24"/>
          <w:lang w:val="en-GB"/>
        </w:rPr>
        <w:t xml:space="preserve"> </w:t>
      </w:r>
      <w:r w:rsidRPr="006D557C">
        <w:rPr>
          <w:rFonts w:cs="Lora-Regular"/>
          <w:sz w:val="24"/>
          <w:szCs w:val="24"/>
          <w:lang w:val="en-GB"/>
        </w:rPr>
        <w:t>one-dimensional list, like the Tic-Tac-Toe example. We could use a</w:t>
      </w:r>
      <w:r w:rsidR="006D557C" w:rsidRPr="006D557C">
        <w:rPr>
          <w:rFonts w:cs="Lora-Regular"/>
          <w:sz w:val="24"/>
          <w:szCs w:val="24"/>
          <w:lang w:val="en-GB"/>
        </w:rPr>
        <w:t xml:space="preserve"> </w:t>
      </w:r>
      <w:r w:rsidRPr="006D557C">
        <w:rPr>
          <w:rFonts w:cs="Lora-Regular"/>
          <w:sz w:val="24"/>
          <w:szCs w:val="24"/>
          <w:lang w:val="en-GB"/>
        </w:rPr>
        <w:t xml:space="preserve">two-dimensional list too, but </w:t>
      </w:r>
      <w:proofErr w:type="spellStart"/>
      <w:r w:rsidRPr="006D557C">
        <w:rPr>
          <w:rFonts w:cs="Lora-Regular"/>
          <w:sz w:val="24"/>
          <w:szCs w:val="24"/>
          <w:lang w:val="en-GB"/>
        </w:rPr>
        <w:t>modeling</w:t>
      </w:r>
      <w:proofErr w:type="spellEnd"/>
      <w:r w:rsidRPr="006D557C">
        <w:rPr>
          <w:rFonts w:cs="Lora-Regular"/>
          <w:sz w:val="24"/>
          <w:szCs w:val="24"/>
          <w:lang w:val="en-GB"/>
        </w:rPr>
        <w:t xml:space="preserve"> will not get much easier or harder. We</w:t>
      </w:r>
      <w:r w:rsidR="006D557C" w:rsidRPr="006D557C">
        <w:rPr>
          <w:rFonts w:cs="Lora-Regular"/>
          <w:sz w:val="24"/>
          <w:szCs w:val="24"/>
          <w:lang w:val="en-GB"/>
        </w:rPr>
        <w:t xml:space="preserve"> </w:t>
      </w:r>
      <w:r w:rsidRPr="006D557C">
        <w:rPr>
          <w:rFonts w:cs="Lora-Regular"/>
          <w:sz w:val="24"/>
          <w:szCs w:val="24"/>
          <w:lang w:val="en-GB"/>
        </w:rPr>
        <w:t>will generate all of the possible winning combinations in the game and save</w:t>
      </w:r>
      <w:r w:rsidR="006D557C">
        <w:rPr>
          <w:rFonts w:cs="Lora-Regular"/>
          <w:sz w:val="24"/>
          <w:szCs w:val="24"/>
          <w:lang w:val="en-GB"/>
        </w:rPr>
        <w:t xml:space="preserve"> </w:t>
      </w:r>
      <w:r w:rsidRPr="006D557C">
        <w:rPr>
          <w:rFonts w:cs="Lora-Regular"/>
          <w:sz w:val="24"/>
          <w:szCs w:val="24"/>
          <w:lang w:val="en-GB"/>
        </w:rPr>
        <w:t>them for future use.</w:t>
      </w:r>
    </w:p>
    <w:p w:rsidR="00032D1E" w:rsidRPr="006D557C" w:rsidRDefault="00032D1E" w:rsidP="00032D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6D557C">
        <w:rPr>
          <w:rFonts w:cs="Lora-Regular"/>
          <w:sz w:val="24"/>
          <w:szCs w:val="24"/>
          <w:lang w:val="en-GB"/>
        </w:rPr>
        <w:t>Let's handle the moves. The possible moves function is a simple enumeration.</w:t>
      </w:r>
      <w:r w:rsidR="006D557C" w:rsidRPr="006D557C">
        <w:rPr>
          <w:rFonts w:cs="Lora-Regular"/>
          <w:sz w:val="24"/>
          <w:szCs w:val="24"/>
          <w:lang w:val="en-GB"/>
        </w:rPr>
        <w:t xml:space="preserve"> </w:t>
      </w:r>
      <w:r w:rsidRPr="006D557C">
        <w:rPr>
          <w:rFonts w:cs="Lora-Regular"/>
          <w:sz w:val="24"/>
          <w:szCs w:val="24"/>
          <w:lang w:val="en-GB"/>
        </w:rPr>
        <w:t>Notice that we are using column indices from 1 to 7 in the move names,</w:t>
      </w:r>
      <w:r w:rsidR="006D557C" w:rsidRPr="006D557C">
        <w:rPr>
          <w:rFonts w:cs="Lora-Regular"/>
          <w:sz w:val="24"/>
          <w:szCs w:val="24"/>
          <w:lang w:val="en-GB"/>
        </w:rPr>
        <w:t xml:space="preserve"> </w:t>
      </w:r>
      <w:r w:rsidRPr="006D557C">
        <w:rPr>
          <w:rFonts w:cs="Lora-Regular"/>
          <w:sz w:val="24"/>
          <w:szCs w:val="24"/>
          <w:lang w:val="en-GB"/>
        </w:rPr>
        <w:t>because it is more convenient to start column indexing with 1 in the human</w:t>
      </w:r>
      <w:r w:rsidR="006D557C" w:rsidRPr="006D557C">
        <w:rPr>
          <w:rFonts w:cs="Lora-Regular"/>
          <w:sz w:val="24"/>
          <w:szCs w:val="24"/>
          <w:lang w:val="en-GB"/>
        </w:rPr>
        <w:t xml:space="preserve"> </w:t>
      </w:r>
      <w:r w:rsidRPr="006D557C">
        <w:rPr>
          <w:rFonts w:cs="Lora-Regular"/>
          <w:sz w:val="24"/>
          <w:szCs w:val="24"/>
          <w:lang w:val="en-GB"/>
        </w:rPr>
        <w:t>player interface than with zero. For each column, we check whether there is an</w:t>
      </w:r>
      <w:r w:rsidR="006D557C">
        <w:rPr>
          <w:rFonts w:cs="Lora-Regular"/>
          <w:sz w:val="24"/>
          <w:szCs w:val="24"/>
          <w:lang w:val="en-GB"/>
        </w:rPr>
        <w:t xml:space="preserve"> </w:t>
      </w:r>
      <w:r w:rsidRPr="006D557C">
        <w:rPr>
          <w:rFonts w:cs="Lora-Regular"/>
          <w:sz w:val="24"/>
          <w:szCs w:val="24"/>
          <w:lang w:val="en-GB"/>
        </w:rPr>
        <w:t>unoccupied field. If there is one, we will make the column a possible move.</w:t>
      </w:r>
    </w:p>
    <w:p w:rsidR="00032D1E" w:rsidRPr="006D557C" w:rsidRDefault="00032D1E" w:rsidP="00032D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6D557C">
        <w:rPr>
          <w:rFonts w:cs="Lora-Regular"/>
          <w:sz w:val="24"/>
          <w:szCs w:val="24"/>
          <w:lang w:val="en-GB"/>
        </w:rPr>
        <w:t>Making a move is similar to the possible moves function. We check the column</w:t>
      </w:r>
      <w:r w:rsidR="006D557C" w:rsidRPr="006D557C">
        <w:rPr>
          <w:rFonts w:cs="Lora-Regular"/>
          <w:sz w:val="24"/>
          <w:szCs w:val="24"/>
          <w:lang w:val="en-GB"/>
        </w:rPr>
        <w:t xml:space="preserve"> </w:t>
      </w:r>
      <w:r w:rsidRPr="006D557C">
        <w:rPr>
          <w:rFonts w:cs="Lora-Regular"/>
          <w:sz w:val="24"/>
          <w:szCs w:val="24"/>
          <w:lang w:val="en-GB"/>
        </w:rPr>
        <w:t>of the move and find the first empty cell, starting from the bottom. Once we</w:t>
      </w:r>
      <w:r w:rsidR="006D557C" w:rsidRPr="006D557C">
        <w:rPr>
          <w:rFonts w:cs="Lora-Regular"/>
          <w:sz w:val="24"/>
          <w:szCs w:val="24"/>
          <w:lang w:val="en-GB"/>
        </w:rPr>
        <w:t xml:space="preserve"> </w:t>
      </w:r>
      <w:r w:rsidRPr="006D557C">
        <w:rPr>
          <w:rFonts w:cs="Lora-Regular"/>
          <w:sz w:val="24"/>
          <w:szCs w:val="24"/>
          <w:lang w:val="en-GB"/>
        </w:rPr>
        <w:t>find it, we occupy it. You can also read the implementation of the dual of the</w:t>
      </w:r>
      <w:r w:rsidR="006D557C" w:rsidRPr="006D557C">
        <w:rPr>
          <w:rFonts w:cs="Lora-Regular"/>
          <w:sz w:val="24"/>
          <w:szCs w:val="24"/>
          <w:lang w:val="en-GB"/>
        </w:rPr>
        <w:t xml:space="preserve"> </w:t>
      </w:r>
      <w:proofErr w:type="spellStart"/>
      <w:r w:rsidRPr="006D557C">
        <w:rPr>
          <w:rFonts w:cs="Inconsolata-Bold"/>
          <w:b/>
          <w:bCs/>
          <w:sz w:val="24"/>
          <w:szCs w:val="24"/>
          <w:lang w:val="en-GB"/>
        </w:rPr>
        <w:t>make_move</w:t>
      </w:r>
      <w:proofErr w:type="spellEnd"/>
      <w:r w:rsidRPr="006D557C">
        <w:rPr>
          <w:rFonts w:cs="Inconsolata-Bold"/>
          <w:b/>
          <w:bCs/>
          <w:sz w:val="24"/>
          <w:szCs w:val="24"/>
          <w:lang w:val="en-GB"/>
        </w:rPr>
        <w:t xml:space="preserve"> </w:t>
      </w:r>
      <w:r w:rsidRPr="006D557C">
        <w:rPr>
          <w:rFonts w:cs="Lora-Regular"/>
          <w:sz w:val="24"/>
          <w:szCs w:val="24"/>
          <w:lang w:val="en-GB"/>
        </w:rPr>
        <w:t xml:space="preserve">function: </w:t>
      </w:r>
      <w:proofErr w:type="spellStart"/>
      <w:r w:rsidRPr="006D557C">
        <w:rPr>
          <w:rFonts w:cs="Inconsolata-Bold"/>
          <w:b/>
          <w:bCs/>
          <w:sz w:val="24"/>
          <w:szCs w:val="24"/>
          <w:lang w:val="en-GB"/>
        </w:rPr>
        <w:t>unmake_move</w:t>
      </w:r>
      <w:proofErr w:type="spellEnd"/>
      <w:r w:rsidRPr="006D557C">
        <w:rPr>
          <w:rFonts w:cs="Lora-Regular"/>
          <w:sz w:val="24"/>
          <w:szCs w:val="24"/>
          <w:lang w:val="en-GB"/>
        </w:rPr>
        <w:t xml:space="preserve">. In the </w:t>
      </w:r>
      <w:proofErr w:type="spellStart"/>
      <w:r w:rsidRPr="006D557C">
        <w:rPr>
          <w:rFonts w:cs="Inconsolata-Bold"/>
          <w:b/>
          <w:bCs/>
          <w:sz w:val="24"/>
          <w:szCs w:val="24"/>
          <w:lang w:val="en-GB"/>
        </w:rPr>
        <w:t>unmake_move</w:t>
      </w:r>
      <w:proofErr w:type="spellEnd"/>
      <w:r w:rsidRPr="006D557C">
        <w:rPr>
          <w:rFonts w:cs="Inconsolata-Bold"/>
          <w:b/>
          <w:bCs/>
          <w:sz w:val="24"/>
          <w:szCs w:val="24"/>
          <w:lang w:val="en-GB"/>
        </w:rPr>
        <w:t xml:space="preserve"> </w:t>
      </w:r>
      <w:r w:rsidRPr="006D557C">
        <w:rPr>
          <w:rFonts w:cs="Lora-Regular"/>
          <w:sz w:val="24"/>
          <w:szCs w:val="24"/>
          <w:lang w:val="en-GB"/>
        </w:rPr>
        <w:t>function, we check the</w:t>
      </w:r>
      <w:r w:rsidR="006D557C" w:rsidRPr="006D557C">
        <w:rPr>
          <w:rFonts w:cs="Lora-Regular"/>
          <w:sz w:val="24"/>
          <w:szCs w:val="24"/>
          <w:lang w:val="en-GB"/>
        </w:rPr>
        <w:t xml:space="preserve"> </w:t>
      </w:r>
      <w:r w:rsidRPr="006D557C">
        <w:rPr>
          <w:rFonts w:cs="Lora-Regular"/>
          <w:sz w:val="24"/>
          <w:szCs w:val="24"/>
          <w:lang w:val="en-GB"/>
        </w:rPr>
        <w:t>column from top to bottom, and we remove the move at the first non-empty</w:t>
      </w:r>
      <w:r w:rsidR="006D557C" w:rsidRPr="006D557C">
        <w:rPr>
          <w:rFonts w:cs="Lora-Regular"/>
          <w:sz w:val="24"/>
          <w:szCs w:val="24"/>
          <w:lang w:val="en-GB"/>
        </w:rPr>
        <w:t xml:space="preserve"> </w:t>
      </w:r>
      <w:r w:rsidRPr="006D557C">
        <w:rPr>
          <w:rFonts w:cs="Lora-Regular"/>
          <w:sz w:val="24"/>
          <w:szCs w:val="24"/>
          <w:lang w:val="en-GB"/>
        </w:rPr>
        <w:t xml:space="preserve">cell. Notice that we rely on the internal representation of </w:t>
      </w:r>
      <w:proofErr w:type="spellStart"/>
      <w:r w:rsidRPr="006D557C">
        <w:rPr>
          <w:rFonts w:cs="Inconsolata-Bold"/>
          <w:b/>
          <w:bCs/>
          <w:sz w:val="24"/>
          <w:szCs w:val="24"/>
          <w:lang w:val="en-GB"/>
        </w:rPr>
        <w:t>easyAi</w:t>
      </w:r>
      <w:proofErr w:type="spellEnd"/>
      <w:r w:rsidRPr="006D557C">
        <w:rPr>
          <w:rFonts w:cs="Inconsolata-Bold"/>
          <w:b/>
          <w:bCs/>
          <w:sz w:val="24"/>
          <w:szCs w:val="24"/>
          <w:lang w:val="en-GB"/>
        </w:rPr>
        <w:t xml:space="preserve"> </w:t>
      </w:r>
      <w:r w:rsidRPr="006D557C">
        <w:rPr>
          <w:rFonts w:cs="Lora-Regular"/>
          <w:sz w:val="24"/>
          <w:szCs w:val="24"/>
          <w:lang w:val="en-GB"/>
        </w:rPr>
        <w:t>so that it does</w:t>
      </w:r>
      <w:r w:rsidR="006D557C" w:rsidRPr="006D557C">
        <w:rPr>
          <w:rFonts w:cs="Lora-Regular"/>
          <w:sz w:val="24"/>
          <w:szCs w:val="24"/>
          <w:lang w:val="en-GB"/>
        </w:rPr>
        <w:t xml:space="preserve"> </w:t>
      </w:r>
      <w:r w:rsidRPr="006D557C">
        <w:rPr>
          <w:rFonts w:cs="Lora-Regular"/>
          <w:sz w:val="24"/>
          <w:szCs w:val="24"/>
          <w:lang w:val="en-GB"/>
        </w:rPr>
        <w:t>not undo moves that it has not made. If we didn't, this function would remove</w:t>
      </w:r>
      <w:r w:rsidR="006D557C">
        <w:rPr>
          <w:rFonts w:cs="Lora-Regular"/>
          <w:sz w:val="24"/>
          <w:szCs w:val="24"/>
          <w:lang w:val="en-GB"/>
        </w:rPr>
        <w:t xml:space="preserve"> </w:t>
      </w:r>
      <w:r w:rsidRPr="006D557C">
        <w:rPr>
          <w:rFonts w:cs="Lora-Regular"/>
          <w:sz w:val="24"/>
          <w:szCs w:val="24"/>
          <w:lang w:val="en-GB"/>
        </w:rPr>
        <w:t>one of the other player's tokens without checking whose token was removed.</w:t>
      </w:r>
    </w:p>
    <w:p w:rsidR="00032D1E" w:rsidRPr="006D557C" w:rsidRDefault="00032D1E" w:rsidP="00032D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6D557C">
        <w:rPr>
          <w:rFonts w:cs="Lora-Regular"/>
          <w:sz w:val="24"/>
          <w:szCs w:val="24"/>
          <w:lang w:val="en-GB"/>
        </w:rPr>
        <w:t>As we already have the tuples that we have to check, we can mostly reuse the</w:t>
      </w:r>
      <w:r w:rsidR="006D557C">
        <w:rPr>
          <w:rFonts w:cs="Lora-Regular"/>
          <w:sz w:val="24"/>
          <w:szCs w:val="24"/>
          <w:lang w:val="en-GB"/>
        </w:rPr>
        <w:t xml:space="preserve"> </w:t>
      </w:r>
      <w:r w:rsidRPr="006D557C">
        <w:rPr>
          <w:rFonts w:cs="Lora-Regular"/>
          <w:sz w:val="24"/>
          <w:szCs w:val="24"/>
          <w:lang w:val="en-GB"/>
        </w:rPr>
        <w:t>lose function from the Tic-Tac-Toe example.</w:t>
      </w:r>
    </w:p>
    <w:p w:rsidR="00032D1E" w:rsidRPr="006D557C" w:rsidRDefault="00032D1E" w:rsidP="00032D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6D557C">
        <w:rPr>
          <w:rFonts w:cs="Lora-Regular"/>
          <w:sz w:val="24"/>
          <w:szCs w:val="24"/>
          <w:lang w:val="en-GB"/>
        </w:rPr>
        <w:t>Our last task is to implement the show method that prints the board. We will</w:t>
      </w:r>
      <w:r w:rsidR="006D557C">
        <w:rPr>
          <w:rFonts w:cs="Lora-Regular"/>
          <w:sz w:val="24"/>
          <w:szCs w:val="24"/>
          <w:lang w:val="en-GB"/>
        </w:rPr>
        <w:t xml:space="preserve"> </w:t>
      </w:r>
      <w:r w:rsidRPr="006D557C">
        <w:rPr>
          <w:rFonts w:cs="Lora-Regular"/>
          <w:sz w:val="24"/>
          <w:szCs w:val="24"/>
          <w:lang w:val="en-GB"/>
        </w:rPr>
        <w:t>reuse the Tic-Tac-Toe implementation and just change the variables.</w:t>
      </w:r>
    </w:p>
    <w:p w:rsidR="00032D1E" w:rsidRPr="006D557C" w:rsidRDefault="00032D1E" w:rsidP="006D557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6D557C">
        <w:rPr>
          <w:rFonts w:cs="Lora-Regular"/>
          <w:sz w:val="24"/>
          <w:szCs w:val="24"/>
          <w:lang w:val="en-GB"/>
        </w:rPr>
        <w:t>Now that all of the functions are complete, you can try out the example.</w:t>
      </w:r>
    </w:p>
    <w:p w:rsidR="00032D1E" w:rsidRPr="006D557C" w:rsidRDefault="00032D1E" w:rsidP="00032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557C">
        <w:rPr>
          <w:rFonts w:cs="Lora-Regular"/>
          <w:sz w:val="24"/>
          <w:szCs w:val="24"/>
          <w:lang w:val="en-GB"/>
        </w:rPr>
        <w:t>Feel free to play a round or two against the opponent. You can see that the</w:t>
      </w:r>
      <w:r w:rsidR="006D557C">
        <w:rPr>
          <w:rFonts w:cs="Lora-Regular"/>
          <w:sz w:val="24"/>
          <w:szCs w:val="24"/>
          <w:lang w:val="en-GB"/>
        </w:rPr>
        <w:t xml:space="preserve"> </w:t>
      </w:r>
      <w:r w:rsidRPr="006D557C">
        <w:rPr>
          <w:rFonts w:cs="Lora-Regular"/>
          <w:sz w:val="24"/>
          <w:szCs w:val="24"/>
          <w:lang w:val="en-GB"/>
        </w:rPr>
        <w:t>opponent is not perfect, but it plays reasonably well. If you have a strong</w:t>
      </w:r>
      <w:r w:rsidR="006D557C">
        <w:rPr>
          <w:rFonts w:cs="Lora-Regular"/>
          <w:sz w:val="24"/>
          <w:szCs w:val="24"/>
          <w:lang w:val="en-GB"/>
        </w:rPr>
        <w:t xml:space="preserve"> </w:t>
      </w:r>
      <w:r w:rsidRPr="006D557C">
        <w:rPr>
          <w:rFonts w:cs="Lora-Regular"/>
          <w:sz w:val="24"/>
          <w:szCs w:val="24"/>
          <w:lang w:val="en-GB"/>
        </w:rPr>
        <w:t xml:space="preserve">computer, you can increase the parameter of the </w:t>
      </w:r>
      <w:proofErr w:type="spellStart"/>
      <w:r w:rsidRPr="006D557C">
        <w:rPr>
          <w:rFonts w:cs="Lora-Regular"/>
          <w:sz w:val="24"/>
          <w:szCs w:val="24"/>
          <w:lang w:val="en-GB"/>
        </w:rPr>
        <w:t>Negamax</w:t>
      </w:r>
      <w:proofErr w:type="spellEnd"/>
      <w:r w:rsidRPr="006D557C">
        <w:rPr>
          <w:rFonts w:cs="Lora-Regular"/>
          <w:sz w:val="24"/>
          <w:szCs w:val="24"/>
          <w:lang w:val="en-GB"/>
        </w:rPr>
        <w:t xml:space="preserve"> algorithm. I</w:t>
      </w:r>
      <w:r w:rsidR="006D557C">
        <w:rPr>
          <w:rFonts w:cs="Lora-Regular"/>
          <w:sz w:val="24"/>
          <w:szCs w:val="24"/>
          <w:lang w:val="en-GB"/>
        </w:rPr>
        <w:t xml:space="preserve"> </w:t>
      </w:r>
      <w:r w:rsidRPr="006D557C">
        <w:rPr>
          <w:rFonts w:cs="Lora-Regular"/>
          <w:sz w:val="24"/>
          <w:szCs w:val="24"/>
          <w:lang w:val="en-GB"/>
        </w:rPr>
        <w:t>encourage you to come up with a better heuristic.</w:t>
      </w:r>
      <w:bookmarkStart w:id="0" w:name="_GoBack"/>
      <w:bookmarkEnd w:id="0"/>
    </w:p>
    <w:sectPr w:rsidR="00032D1E" w:rsidRPr="006D557C" w:rsidSect="0018620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BC7" w:rsidRDefault="00280BC7" w:rsidP="00280BC7">
      <w:pPr>
        <w:spacing w:after="0" w:line="240" w:lineRule="auto"/>
      </w:pPr>
      <w:r>
        <w:separator/>
      </w:r>
    </w:p>
  </w:endnote>
  <w:end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ans-Semi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ra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r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nconsolat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BC7" w:rsidRDefault="00280BC7" w:rsidP="00280BC7">
      <w:pPr>
        <w:spacing w:after="0" w:line="240" w:lineRule="auto"/>
      </w:pPr>
      <w:r>
        <w:separator/>
      </w:r>
    </w:p>
  </w:footnote>
  <w:foot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BC7" w:rsidRDefault="00280BC7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6AFB703" wp14:editId="0E0CCEC0">
          <wp:simplePos x="0" y="0"/>
          <wp:positionH relativeFrom="margin">
            <wp:align>right</wp:align>
          </wp:positionH>
          <wp:positionV relativeFrom="paragraph">
            <wp:posOffset>-635</wp:posOffset>
          </wp:positionV>
          <wp:extent cx="1144988" cy="40454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ackt 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155" t="33669" r="16473" b="32672"/>
                  <a:stretch/>
                </pic:blipFill>
                <pic:spPr bwMode="auto">
                  <a:xfrm>
                    <a:off x="0" y="0"/>
                    <a:ext cx="1144988" cy="4045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12FA3"/>
    <w:multiLevelType w:val="hybridMultilevel"/>
    <w:tmpl w:val="C79A1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B3547"/>
    <w:multiLevelType w:val="hybridMultilevel"/>
    <w:tmpl w:val="35B493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93702"/>
    <w:multiLevelType w:val="hybridMultilevel"/>
    <w:tmpl w:val="31A86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746C6"/>
    <w:multiLevelType w:val="hybridMultilevel"/>
    <w:tmpl w:val="DB7836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26A8E"/>
    <w:multiLevelType w:val="hybridMultilevel"/>
    <w:tmpl w:val="33F48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B82048"/>
    <w:multiLevelType w:val="hybridMultilevel"/>
    <w:tmpl w:val="7DB407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CA"/>
    <w:rsid w:val="00032D1E"/>
    <w:rsid w:val="0018620C"/>
    <w:rsid w:val="00280BC7"/>
    <w:rsid w:val="002A6FCA"/>
    <w:rsid w:val="003B70DA"/>
    <w:rsid w:val="005061F1"/>
    <w:rsid w:val="00587A29"/>
    <w:rsid w:val="006D557C"/>
    <w:rsid w:val="007011CC"/>
    <w:rsid w:val="00967C97"/>
    <w:rsid w:val="00C16E21"/>
    <w:rsid w:val="00C84B19"/>
    <w:rsid w:val="00EC0838"/>
    <w:rsid w:val="00F25B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9A6DA1F6-BA74-41EC-AAA9-5498943D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20C"/>
  </w:style>
  <w:style w:type="paragraph" w:styleId="Heading1">
    <w:name w:val="heading 1"/>
    <w:basedOn w:val="Normal"/>
    <w:next w:val="Normal"/>
    <w:link w:val="Heading1Char"/>
    <w:uiPriority w:val="9"/>
    <w:qFormat/>
    <w:rsid w:val="00EC0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BC7"/>
  </w:style>
  <w:style w:type="paragraph" w:styleId="Footer">
    <w:name w:val="footer"/>
    <w:basedOn w:val="Normal"/>
    <w:link w:val="Foot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BC7"/>
  </w:style>
  <w:style w:type="character" w:customStyle="1" w:styleId="Heading1Char">
    <w:name w:val="Heading 1 Char"/>
    <w:basedOn w:val="DefaultParagraphFont"/>
    <w:link w:val="Heading1"/>
    <w:uiPriority w:val="9"/>
    <w:rsid w:val="00EC08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6D55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nnect_Fou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Fedora Rodrigues</dc:creator>
  <cp:keywords/>
  <dc:description/>
  <cp:lastModifiedBy>Nathaline Rodrigues</cp:lastModifiedBy>
  <cp:revision>3</cp:revision>
  <cp:lastPrinted>2019-03-26T05:59:00Z</cp:lastPrinted>
  <dcterms:created xsi:type="dcterms:W3CDTF">2019-03-26T06:08:00Z</dcterms:created>
  <dcterms:modified xsi:type="dcterms:W3CDTF">2019-03-26T06:13:00Z</dcterms:modified>
</cp:coreProperties>
</file>