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7843"/>
        <w:gridCol w:w="10"/>
      </w:tblGrid>
      <w:tr w:rsidR="003E15AF" w:rsidRPr="00561DC4" w:rsidTr="00BE3D0C">
        <w:trPr>
          <w:gridAfter w:val="1"/>
          <w:wAfter w:w="10" w:type="dxa"/>
        </w:trPr>
        <w:tc>
          <w:tcPr>
            <w:tcW w:w="8568" w:type="dxa"/>
            <w:gridSpan w:val="2"/>
          </w:tcPr>
          <w:p w:rsidR="003E15AF" w:rsidRPr="00561DC4" w:rsidRDefault="003E15AF" w:rsidP="006E6A8A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</w:tr>
      <w:tr w:rsidR="003E15AF" w:rsidRPr="00561DC4" w:rsidTr="00BE3D0C">
        <w:trPr>
          <w:gridAfter w:val="1"/>
          <w:wAfter w:w="10" w:type="dxa"/>
        </w:trPr>
        <w:tc>
          <w:tcPr>
            <w:tcW w:w="8568" w:type="dxa"/>
            <w:gridSpan w:val="2"/>
          </w:tcPr>
          <w:p w:rsidR="003E15AF" w:rsidRPr="00561DC4" w:rsidRDefault="003E15A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8E" w:rsidRPr="00561DC4" w:rsidTr="00BE3D0C">
        <w:trPr>
          <w:trHeight w:val="1296"/>
        </w:trPr>
        <w:tc>
          <w:tcPr>
            <w:tcW w:w="725" w:type="dxa"/>
          </w:tcPr>
          <w:p w:rsidR="0061648E" w:rsidRPr="00561DC4" w:rsidRDefault="003E15A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7853" w:type="dxa"/>
            <w:gridSpan w:val="2"/>
          </w:tcPr>
          <w:p w:rsidR="0061648E" w:rsidRPr="00561DC4" w:rsidRDefault="005A425B" w:rsidP="006E6A8A">
            <w:pPr>
              <w:spacing w:line="400" w:lineRule="atLeast"/>
              <w:ind w:left="375" w:right="7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Wikipedia contributors, "Speech recognition," Wikipedia, The Free Encyclopedia,https://en.wikipedia.org/w/index.php?title=Speech_recognition&amp;oldid=928341557 (accessed November 30, 2019).</w:t>
            </w:r>
          </w:p>
        </w:tc>
      </w:tr>
      <w:tr w:rsidR="008A1F2A" w:rsidRPr="00561DC4" w:rsidTr="00BE3D0C">
        <w:trPr>
          <w:trHeight w:val="720"/>
        </w:trPr>
        <w:tc>
          <w:tcPr>
            <w:tcW w:w="725" w:type="dxa"/>
          </w:tcPr>
          <w:p w:rsidR="008A1F2A" w:rsidRPr="00561DC4" w:rsidRDefault="008A1F2A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7853" w:type="dxa"/>
            <w:gridSpan w:val="2"/>
          </w:tcPr>
          <w:p w:rsidR="003A4F99" w:rsidRPr="00561DC4" w:rsidRDefault="003A4F99" w:rsidP="006E6A8A">
            <w:pPr>
              <w:spacing w:line="400" w:lineRule="atLeast"/>
              <w:ind w:left="375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S. I.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Levitan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T. Mishra, and S. Bangalore, “Automatic identiﬁcation of gender </w:t>
            </w:r>
            <w:r w:rsidR="00031C54"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from speech,” in Proceeding of Speech Prosody, 2016, pp. 84–88.</w:t>
            </w:r>
          </w:p>
        </w:tc>
      </w:tr>
      <w:tr w:rsidR="008A1F2A" w:rsidRPr="00561DC4" w:rsidTr="00BE3D0C">
        <w:trPr>
          <w:trHeight w:val="1385"/>
        </w:trPr>
        <w:tc>
          <w:tcPr>
            <w:tcW w:w="725" w:type="dxa"/>
          </w:tcPr>
          <w:p w:rsidR="008A1F2A" w:rsidRPr="00561DC4" w:rsidRDefault="008A1F2A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7853" w:type="dxa"/>
            <w:gridSpan w:val="2"/>
          </w:tcPr>
          <w:p w:rsidR="00DC048A" w:rsidRPr="00561DC4" w:rsidRDefault="00DC048A" w:rsidP="006E6A8A">
            <w:pPr>
              <w:spacing w:line="400" w:lineRule="atLeast"/>
              <w:ind w:left="252" w:hanging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Why </w:t>
            </w:r>
            <w:proofErr w:type="gramStart"/>
            <w:r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  <w:r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children’s Automatic Speech Recognition special?</w:t>
            </w:r>
          </w:p>
          <w:p w:rsidR="008A1F2A" w:rsidRPr="00561DC4" w:rsidRDefault="00DC048A" w:rsidP="006E6A8A">
            <w:pPr>
              <w:spacing w:line="400" w:lineRule="atLeast"/>
              <w:ind w:left="375" w:hanging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031C54"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>&lt;https://www.italk2learn.com/automatic-speech-recognition-childrens-</w:t>
            </w:r>
            <w:r w:rsidR="00E96F96"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61DC4">
              <w:rPr>
                <w:rFonts w:ascii="Times New Roman" w:hAnsi="Times New Roman" w:cs="Times New Roman"/>
                <w:bCs/>
                <w:sz w:val="24"/>
                <w:szCs w:val="24"/>
              </w:rPr>
              <w:t>speech-special/&gt;</w:t>
            </w:r>
          </w:p>
        </w:tc>
      </w:tr>
      <w:tr w:rsidR="008A1F2A" w:rsidRPr="00561DC4" w:rsidTr="00BE3D0C">
        <w:trPr>
          <w:trHeight w:val="864"/>
        </w:trPr>
        <w:tc>
          <w:tcPr>
            <w:tcW w:w="725" w:type="dxa"/>
          </w:tcPr>
          <w:p w:rsidR="008A1F2A" w:rsidRPr="00561DC4" w:rsidRDefault="008A1F2A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7853" w:type="dxa"/>
            <w:gridSpan w:val="2"/>
          </w:tcPr>
          <w:p w:rsidR="00B53322" w:rsidRPr="00561DC4" w:rsidRDefault="00B53322" w:rsidP="006E6A8A">
            <w:pPr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</w:pPr>
            <w:r w:rsidRPr="00561DC4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  <w:t>Machine Learning</w:t>
            </w:r>
          </w:p>
          <w:p w:rsidR="008A1F2A" w:rsidRPr="00561DC4" w:rsidRDefault="00B53322" w:rsidP="006E6A8A">
            <w:pPr>
              <w:autoSpaceDE w:val="0"/>
              <w:autoSpaceDN w:val="0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</w:pPr>
            <w:r w:rsidRPr="00561DC4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  <w:t>&lt;https://www.webopedia.com/TERM/M/machine-learning.html&gt;</w:t>
            </w:r>
          </w:p>
        </w:tc>
      </w:tr>
      <w:tr w:rsidR="00986D6C" w:rsidRPr="00561DC4" w:rsidTr="00BE3D0C">
        <w:trPr>
          <w:trHeight w:val="728"/>
        </w:trPr>
        <w:tc>
          <w:tcPr>
            <w:tcW w:w="725" w:type="dxa"/>
          </w:tcPr>
          <w:p w:rsidR="00986D6C" w:rsidRPr="00561DC4" w:rsidRDefault="00986D6C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7853" w:type="dxa"/>
            <w:gridSpan w:val="2"/>
          </w:tcPr>
          <w:p w:rsidR="00AC22F8" w:rsidRPr="00561DC4" w:rsidRDefault="00AC22F8" w:rsidP="006E6A8A">
            <w:pPr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</w:pPr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 xml:space="preserve">Machine </w:t>
            </w:r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986D6C" w:rsidRPr="00561DC4" w:rsidRDefault="00AC22F8" w:rsidP="006E6A8A">
            <w:pPr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</w:pPr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031C54"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hyperlink r:id="rId8" w:history="1">
              <w:r w:rsidRPr="00561DC4">
                <w:rPr>
                  <w:rFonts w:ascii="Times New Roman" w:eastAsia="Times New Roman" w:hAnsi="Times New Roman" w:cs="Times New Roman"/>
                  <w:kern w:val="36"/>
                  <w:sz w:val="24"/>
                  <w:szCs w:val="24"/>
                  <w:lang w:bidi="my-MM"/>
                </w:rPr>
                <w:t>https://en.wikipedia.org/wiki/Machine_learning</w:t>
              </w:r>
            </w:hyperlink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&gt;</w:t>
            </w:r>
          </w:p>
        </w:tc>
      </w:tr>
      <w:tr w:rsidR="008C67AB" w:rsidRPr="00561DC4" w:rsidTr="00BE3D0C">
        <w:trPr>
          <w:trHeight w:val="576"/>
        </w:trPr>
        <w:tc>
          <w:tcPr>
            <w:tcW w:w="725" w:type="dxa"/>
          </w:tcPr>
          <w:p w:rsidR="008C67AB" w:rsidRPr="00561DC4" w:rsidRDefault="008C67AB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7853" w:type="dxa"/>
            <w:gridSpan w:val="2"/>
          </w:tcPr>
          <w:p w:rsidR="008C67AB" w:rsidRPr="00561DC4" w:rsidRDefault="00031C54" w:rsidP="006E6A8A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</w:pPr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 xml:space="preserve">J. </w:t>
            </w:r>
            <w:proofErr w:type="spellStart"/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Karhunen</w:t>
            </w:r>
            <w:proofErr w:type="spellEnd"/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 xml:space="preserve">, J. </w:t>
            </w:r>
            <w:proofErr w:type="spellStart"/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Joutsensalo</w:t>
            </w:r>
            <w:proofErr w:type="spellEnd"/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 xml:space="preserve">, Generalizations of principal component analysis,    optimization problems, and neural networks, Neural </w:t>
            </w:r>
            <w:proofErr w:type="spellStart"/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Netw</w:t>
            </w:r>
            <w:proofErr w:type="spellEnd"/>
            <w:r w:rsidRPr="00561DC4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. 8(4) (1995) 549–562.</w:t>
            </w:r>
          </w:p>
        </w:tc>
      </w:tr>
      <w:tr w:rsidR="008C67AB" w:rsidRPr="00561DC4" w:rsidTr="00BE3D0C">
        <w:trPr>
          <w:trHeight w:val="432"/>
        </w:trPr>
        <w:tc>
          <w:tcPr>
            <w:tcW w:w="725" w:type="dxa"/>
          </w:tcPr>
          <w:p w:rsidR="008C67AB" w:rsidRPr="00561DC4" w:rsidRDefault="008C67AB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7853" w:type="dxa"/>
            <w:gridSpan w:val="2"/>
          </w:tcPr>
          <w:p w:rsidR="008C67AB" w:rsidRPr="00561DC4" w:rsidRDefault="002C3032" w:rsidP="006E6A8A">
            <w:pPr>
              <w:spacing w:line="400" w:lineRule="atLeast"/>
              <w:ind w:left="375" w:hanging="375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B.   A.   </w:t>
            </w:r>
            <w:proofErr w:type="spellStart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Chagas</w:t>
            </w:r>
            <w:proofErr w:type="spellEnd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,   D.   </w:t>
            </w:r>
            <w:proofErr w:type="gramStart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F.   </w:t>
            </w:r>
            <w:proofErr w:type="spellStart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Redmiles</w:t>
            </w:r>
            <w:proofErr w:type="spellEnd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,   and   C.</w:t>
            </w:r>
            <w:proofErr w:type="gramEnd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  S.   de   Souza,   "End-user   development for the Internet of Things OR How can a (smart) light bulb be  so  complicated?,"  in  2017  IEEE  Symposium  on  Visual  Languages  and Human-Centric Computing (VL/HCC), 2017, pp. 273-277. </w:t>
            </w:r>
          </w:p>
        </w:tc>
      </w:tr>
      <w:tr w:rsidR="003F76E5" w:rsidRPr="00561DC4" w:rsidTr="00BE3D0C">
        <w:trPr>
          <w:trHeight w:val="953"/>
        </w:trPr>
        <w:tc>
          <w:tcPr>
            <w:tcW w:w="725" w:type="dxa"/>
          </w:tcPr>
          <w:p w:rsidR="003F76E5" w:rsidRPr="00561DC4" w:rsidRDefault="003F76E5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561D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3F76E5" w:rsidRPr="00561DC4" w:rsidRDefault="00880921" w:rsidP="006E6A8A">
            <w:pPr>
              <w:spacing w:before="100" w:beforeAutospacing="1" w:after="100" w:afterAutospacing="1" w:line="400" w:lineRule="atLeast"/>
              <w:ind w:left="375" w:hanging="330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Wikipedia contributors, "Computational linguistics," Wikipedia, The Free Encyclopedia, https://en.wikipedia.org/w/index.php?title=Computational_linguistics&amp;oldid=928569588 (accessed November 30, 2019). </w:t>
            </w:r>
          </w:p>
        </w:tc>
      </w:tr>
      <w:tr w:rsidR="003F76E5" w:rsidRPr="00561DC4" w:rsidTr="00BE3D0C">
        <w:trPr>
          <w:trHeight w:val="953"/>
        </w:trPr>
        <w:tc>
          <w:tcPr>
            <w:tcW w:w="725" w:type="dxa"/>
          </w:tcPr>
          <w:p w:rsidR="003F76E5" w:rsidRPr="00561DC4" w:rsidRDefault="003F76E5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561D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F76E5" w:rsidRPr="00561DC4" w:rsidRDefault="003F76E5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3" w:type="dxa"/>
            <w:gridSpan w:val="2"/>
          </w:tcPr>
          <w:p w:rsidR="003F76E5" w:rsidRPr="00561DC4" w:rsidRDefault="00737F49" w:rsidP="006E6A8A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P,   </w:t>
            </w:r>
            <w:proofErr w:type="spellStart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>Khanna</w:t>
            </w:r>
            <w:proofErr w:type="spellEnd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P:   Appearance   based   gender   classification   with   PCA   and   (2D)   2   PC   </w:t>
            </w:r>
            <w:proofErr w:type="gramStart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on   approximation   face   image.   In:   Industrial   and   </w:t>
            </w:r>
            <w:proofErr w:type="gramStart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 Systems</w:t>
            </w:r>
            <w:proofErr w:type="gramEnd"/>
            <w:r w:rsidRPr="00561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(ICIIS),  2014  9th  International  Conference on: 2014 IEEE; 2014: 1-6. </w:t>
            </w:r>
          </w:p>
        </w:tc>
      </w:tr>
      <w:tr w:rsidR="007A64FE" w:rsidRPr="00561DC4" w:rsidTr="00BE3D0C">
        <w:tc>
          <w:tcPr>
            <w:tcW w:w="725" w:type="dxa"/>
          </w:tcPr>
          <w:p w:rsidR="007A64FE" w:rsidRPr="00561DC4" w:rsidRDefault="007A64F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417CE" w:rsidRPr="00561D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7A64FE" w:rsidRPr="00561DC4" w:rsidRDefault="006B7023" w:rsidP="006E6A8A">
            <w:pPr>
              <w:spacing w:line="400" w:lineRule="atLeast"/>
              <w:ind w:left="375" w:hanging="375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proofErr w:type="gramStart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De  Mori</w:t>
            </w:r>
            <w:proofErr w:type="gramEnd"/>
            <w:r w:rsidRPr="00561DC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,  R.:  Computer  Models  of  Speech  Using  Fuzzy  Algorithms. Plenum, New York (1983)</w:t>
            </w:r>
            <w:r w:rsidR="008303E6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.</w:t>
            </w:r>
          </w:p>
        </w:tc>
      </w:tr>
      <w:tr w:rsidR="00CC60BD" w:rsidRPr="00561DC4" w:rsidTr="00BE3D0C">
        <w:tc>
          <w:tcPr>
            <w:tcW w:w="725" w:type="dxa"/>
          </w:tcPr>
          <w:p w:rsidR="00CC60BD" w:rsidRPr="00561DC4" w:rsidRDefault="00CC60BD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417CE" w:rsidRPr="00561D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CC60BD" w:rsidRPr="00561DC4" w:rsidRDefault="007D5C94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L.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Rabiner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B.-H.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Juang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Fundamentals of Speech Recognition, Prentice Hall, Englewood Cliffs,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NewJersey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   1993.</w:t>
            </w:r>
          </w:p>
        </w:tc>
      </w:tr>
      <w:tr w:rsidR="001E2688" w:rsidRPr="00561DC4" w:rsidTr="00BE3D0C">
        <w:tc>
          <w:tcPr>
            <w:tcW w:w="725" w:type="dxa"/>
          </w:tcPr>
          <w:p w:rsidR="001E2688" w:rsidRPr="00561DC4" w:rsidRDefault="001E2688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[12]</w:t>
            </w:r>
          </w:p>
        </w:tc>
        <w:tc>
          <w:tcPr>
            <w:tcW w:w="7853" w:type="dxa"/>
            <w:gridSpan w:val="2"/>
          </w:tcPr>
          <w:p w:rsidR="001E2688" w:rsidRPr="00561DC4" w:rsidRDefault="00FD5874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X.  Huang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 A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Acero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and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H-W.  Hon,  Spoken  Language  Processing:  A  Guide  to  Theory,  Algorithm  and  System  Development,  Prentice  Hall  PTR, NJ, 2001, pages 853-855.</w:t>
            </w:r>
          </w:p>
        </w:tc>
      </w:tr>
      <w:tr w:rsidR="00CC60BD" w:rsidRPr="00561DC4" w:rsidTr="00BE3D0C">
        <w:trPr>
          <w:trHeight w:val="1295"/>
        </w:trPr>
        <w:tc>
          <w:tcPr>
            <w:tcW w:w="725" w:type="dxa"/>
          </w:tcPr>
          <w:p w:rsidR="00CC60BD" w:rsidRPr="00561DC4" w:rsidRDefault="00CC60BD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844FF3" w:rsidRPr="00561D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CC60BD" w:rsidRPr="00561DC4" w:rsidRDefault="00FD5874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S.Lee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,A.Potamianos,S.S.Narayanan</w:t>
            </w:r>
            <w:proofErr w:type="spellEnd"/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Acoustics of children’s speech: developmental changes of temporal and spectral parameters,J.Acoust.Soc.Am.105 (3)(1999)1455–1468.</w:t>
            </w:r>
          </w:p>
        </w:tc>
      </w:tr>
      <w:tr w:rsidR="00D417CE" w:rsidRPr="00561DC4" w:rsidTr="00BE3D0C">
        <w:tc>
          <w:tcPr>
            <w:tcW w:w="725" w:type="dxa"/>
          </w:tcPr>
          <w:p w:rsidR="00D417CE" w:rsidRPr="00561DC4" w:rsidRDefault="00244EE4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[14</w:t>
            </w:r>
            <w:r w:rsidR="00D417CE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11665D" w:rsidRPr="00561DC4" w:rsidRDefault="00C76A4E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D. Giuliani and M.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Gerosa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"Investigating Recognition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of  Children's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Speech, Proc. ICASSP, April 2003.</w:t>
            </w:r>
          </w:p>
        </w:tc>
      </w:tr>
      <w:tr w:rsidR="00CC60BD" w:rsidRPr="00561DC4" w:rsidTr="00BE3D0C">
        <w:tc>
          <w:tcPr>
            <w:tcW w:w="725" w:type="dxa"/>
          </w:tcPr>
          <w:p w:rsidR="00CC60BD" w:rsidRPr="00561DC4" w:rsidRDefault="00CC60BD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10142" w:rsidRPr="00561D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11665D" w:rsidRPr="00561DC4" w:rsidRDefault="00C76A4E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L. Lee and R.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,“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Speaker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normalization using efficient frequency warping procedures,”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Proc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IEEE ICASSP, pp. 353–356, 1996.</w:t>
            </w:r>
          </w:p>
        </w:tc>
      </w:tr>
      <w:tr w:rsidR="008F2028" w:rsidRPr="00561DC4" w:rsidTr="00BE3D0C">
        <w:tc>
          <w:tcPr>
            <w:tcW w:w="725" w:type="dxa"/>
          </w:tcPr>
          <w:p w:rsidR="008F2028" w:rsidRPr="00561DC4" w:rsidRDefault="001B1D2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[16</w:t>
            </w:r>
            <w:r w:rsidR="008F2028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E54A97" w:rsidRPr="00561DC4" w:rsidRDefault="00C76A4E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Benzeghibaet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al., “Automatic speech recognition and speech variability: A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review.,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” Speech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Commun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., vol. 49, no. 10–11, pp. 763–786,2007.</w:t>
            </w:r>
          </w:p>
        </w:tc>
      </w:tr>
      <w:tr w:rsidR="00610F01" w:rsidRPr="00561DC4" w:rsidTr="00BE3D0C">
        <w:tc>
          <w:tcPr>
            <w:tcW w:w="725" w:type="dxa"/>
          </w:tcPr>
          <w:p w:rsidR="00610F01" w:rsidRPr="00561DC4" w:rsidRDefault="002A379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[17</w:t>
            </w:r>
            <w:r w:rsidR="00610F01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E54A97" w:rsidRPr="00561DC4" w:rsidRDefault="00C76A4E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Wu, Y.;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Zhuang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Y.; Long, X.; Lin, F.; and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W. 2015. Human gender classification: A review. </w:t>
            </w:r>
            <w:proofErr w:type="spellStart"/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arXiv</w:t>
            </w:r>
            <w:proofErr w:type="spellEnd"/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preprint arXiv:1507.05122</w:t>
            </w:r>
            <w:r w:rsidR="008303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0F01" w:rsidRPr="00561DC4" w:rsidTr="00BE3D0C">
        <w:tc>
          <w:tcPr>
            <w:tcW w:w="725" w:type="dxa"/>
          </w:tcPr>
          <w:p w:rsidR="00610F01" w:rsidRPr="00561DC4" w:rsidRDefault="00E40C01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[18</w:t>
            </w:r>
            <w:r w:rsidR="00610F01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E54A97" w:rsidRPr="00561DC4" w:rsidRDefault="00E40C01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Bruce V, Burton AM, Hanna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E,Healey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P, Mason O,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Coombes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A, et al. Sex-discrimination —how do we tell the difference between male and female faces.Perception.1993;22:131–152.PMID:8474840.</w:t>
            </w:r>
          </w:p>
        </w:tc>
      </w:tr>
      <w:tr w:rsidR="00610F01" w:rsidRPr="00561DC4" w:rsidTr="00BE3D0C">
        <w:trPr>
          <w:trHeight w:val="989"/>
        </w:trPr>
        <w:tc>
          <w:tcPr>
            <w:tcW w:w="725" w:type="dxa"/>
          </w:tcPr>
          <w:p w:rsidR="00610F01" w:rsidRPr="00561DC4" w:rsidRDefault="00FF5B23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[19</w:t>
            </w:r>
            <w:r w:rsidR="00610F01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E54A97" w:rsidRPr="00561DC4" w:rsidRDefault="00FF5B23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Hill, H. &amp; Johnston, A. Categorizing sex and identity from the biological motion of faces.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Curr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Biol.11, 880–885 (2001).</w:t>
            </w:r>
          </w:p>
        </w:tc>
      </w:tr>
      <w:tr w:rsidR="00704D20" w:rsidRPr="00561DC4" w:rsidTr="00BE3D0C">
        <w:tc>
          <w:tcPr>
            <w:tcW w:w="725" w:type="dxa"/>
          </w:tcPr>
          <w:p w:rsidR="00704D20" w:rsidRPr="00561DC4" w:rsidRDefault="0071408D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[20</w:t>
            </w:r>
            <w:r w:rsidR="00704D20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704D20" w:rsidRPr="00561DC4" w:rsidRDefault="000E5443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O'Toole, A.J., Roark, D.A.,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Abdi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H. (2002). Recognizing moving faces: a psychological and neural synthesis. Trends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Cogn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. Sci. 6(6): 261-266.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doi: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10.1016/S1364-6613(02)01908-36613(02)01908.</w:t>
            </w:r>
          </w:p>
        </w:tc>
      </w:tr>
      <w:tr w:rsidR="002B27A0" w:rsidRPr="00561DC4" w:rsidTr="00BE3D0C">
        <w:tc>
          <w:tcPr>
            <w:tcW w:w="725" w:type="dxa"/>
          </w:tcPr>
          <w:p w:rsidR="002B27A0" w:rsidRPr="00561DC4" w:rsidRDefault="008040C8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[21</w:t>
            </w:r>
            <w:r w:rsidR="002B27A0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2B27A0" w:rsidRPr="00561DC4" w:rsidRDefault="00832DA7" w:rsidP="006E6A8A">
            <w:pPr>
              <w:spacing w:line="400" w:lineRule="atLeast"/>
              <w:ind w:left="446" w:hanging="5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Golomb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Beatrice A., Lawrence, David T. and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Sejnowski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Terrence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J..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"SEXNET: A Neural Network Identifies Sex From Human Faces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.."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Paper presented at the meeting of the NIPS, 1990.</w:t>
            </w:r>
          </w:p>
        </w:tc>
      </w:tr>
      <w:tr w:rsidR="002B27A0" w:rsidRPr="00561DC4" w:rsidTr="00BE3D0C">
        <w:tc>
          <w:tcPr>
            <w:tcW w:w="725" w:type="dxa"/>
          </w:tcPr>
          <w:p w:rsidR="002B27A0" w:rsidRPr="00561DC4" w:rsidRDefault="0060779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[22</w:t>
            </w:r>
            <w:r w:rsidR="002B27A0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2B27A0" w:rsidRPr="00561DC4" w:rsidRDefault="00832DA7" w:rsidP="006E6A8A">
            <w:pPr>
              <w:pStyle w:val="Default"/>
              <w:spacing w:line="400" w:lineRule="atLeast"/>
              <w:ind w:left="446" w:hanging="547"/>
              <w:jc w:val="both"/>
              <w:rPr>
                <w:bCs/>
              </w:rPr>
            </w:pPr>
            <w:r w:rsidRPr="00561DC4">
              <w:t xml:space="preserve">Thomas, Vince &amp; </w:t>
            </w:r>
            <w:proofErr w:type="spellStart"/>
            <w:r w:rsidRPr="00561DC4">
              <w:t>Chawla</w:t>
            </w:r>
            <w:proofErr w:type="spellEnd"/>
            <w:r w:rsidRPr="00561DC4">
              <w:t xml:space="preserve">, </w:t>
            </w:r>
            <w:proofErr w:type="spellStart"/>
            <w:r w:rsidRPr="00561DC4">
              <w:t>Nitesh</w:t>
            </w:r>
            <w:proofErr w:type="spellEnd"/>
            <w:r w:rsidRPr="00561DC4">
              <w:t xml:space="preserve"> &amp; Bowyer, Kevin &amp; Flynn, Patrick. (2007). Learning to predict gender from iris images. 1 - 5. 10.1109/BTAS.2007.4401911.</w:t>
            </w:r>
          </w:p>
        </w:tc>
      </w:tr>
      <w:tr w:rsidR="004350F1" w:rsidRPr="00561DC4" w:rsidTr="00BE3D0C">
        <w:tc>
          <w:tcPr>
            <w:tcW w:w="725" w:type="dxa"/>
          </w:tcPr>
          <w:p w:rsidR="004350F1" w:rsidRPr="00561DC4" w:rsidRDefault="00A938A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[23</w:t>
            </w:r>
            <w:r w:rsidR="004350F1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4350F1" w:rsidRPr="00561DC4" w:rsidRDefault="00832DA7" w:rsidP="006E6A8A">
            <w:pPr>
              <w:autoSpaceDE w:val="0"/>
              <w:autoSpaceDN w:val="0"/>
              <w:adjustRightInd w:val="0"/>
              <w:spacing w:line="400" w:lineRule="atLeast"/>
              <w:ind w:left="446" w:hanging="54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Amayeh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G.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Bebis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and M.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Nicolescu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. Gender classification from hand shape.  In IEEE Computer Society Conference on Computer Vision and Pattern Recognition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Worbhops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2008.</w:t>
            </w:r>
          </w:p>
        </w:tc>
      </w:tr>
      <w:tr w:rsidR="00D70DC5" w:rsidRPr="00561DC4" w:rsidTr="00BE3D0C">
        <w:tc>
          <w:tcPr>
            <w:tcW w:w="725" w:type="dxa"/>
          </w:tcPr>
          <w:p w:rsidR="00D70DC5" w:rsidRPr="00561DC4" w:rsidRDefault="00F507C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[24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D70DC5" w:rsidRPr="00561DC4" w:rsidRDefault="00832DA7" w:rsidP="006E6A8A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Y. Dong and D. Woodard. Eyebrow shape-based features for biometric recognition and gender classification: A feasibility study. In International Joint Conference on Biometrics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,2011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DC5" w:rsidRPr="00561DC4" w:rsidTr="00BE3D0C">
        <w:tc>
          <w:tcPr>
            <w:tcW w:w="725" w:type="dxa"/>
          </w:tcPr>
          <w:p w:rsidR="00D70DC5" w:rsidRPr="00561DC4" w:rsidRDefault="00E77193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[25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D70DC5" w:rsidRPr="00561DC4" w:rsidRDefault="00832DA7" w:rsidP="006E6A8A">
            <w:pPr>
              <w:pStyle w:val="Default"/>
              <w:spacing w:line="400" w:lineRule="atLeast"/>
              <w:ind w:left="375" w:hanging="375"/>
              <w:jc w:val="both"/>
              <w:rPr>
                <w:bCs/>
              </w:rPr>
            </w:pPr>
            <w:r w:rsidRPr="00561DC4">
              <w:t xml:space="preserve">P. Nguyen, D. Tran, T. Le, X. Huang, and W. Ma, “Age and Gender Classification    Using    EEG    Paralinguistic    Features,”    the    6th    International IEEE EMBS Conference on Neural Engineering, 2013, </w:t>
            </w:r>
            <w:proofErr w:type="gramStart"/>
            <w:r w:rsidRPr="00561DC4">
              <w:t>in  press</w:t>
            </w:r>
            <w:proofErr w:type="gramEnd"/>
            <w:r w:rsidRPr="00561DC4">
              <w:t>.</w:t>
            </w:r>
          </w:p>
        </w:tc>
      </w:tr>
      <w:tr w:rsidR="00D70DC5" w:rsidRPr="00561DC4" w:rsidTr="00BE3D0C">
        <w:trPr>
          <w:trHeight w:val="1358"/>
        </w:trPr>
        <w:tc>
          <w:tcPr>
            <w:tcW w:w="725" w:type="dxa"/>
          </w:tcPr>
          <w:p w:rsidR="00D70DC5" w:rsidRPr="00561DC4" w:rsidRDefault="004913C8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[26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D70DC5" w:rsidRPr="00561DC4" w:rsidRDefault="00832DA7" w:rsidP="006E6A8A">
            <w:pPr>
              <w:tabs>
                <w:tab w:val="left" w:pos="720"/>
              </w:tabs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Tripathy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RK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Acharya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Ashutosh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Choudhary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(2012). Gender Classification from ECG Signal Analysis using Least Square Support Vector Machine. American Journal of Signal Processing. 2. 145-149. 10.5923/j.ajsp.20120205.08.</w:t>
            </w:r>
          </w:p>
        </w:tc>
      </w:tr>
      <w:tr w:rsidR="00D70DC5" w:rsidRPr="00561DC4" w:rsidTr="00BE3D0C">
        <w:trPr>
          <w:trHeight w:val="1296"/>
        </w:trPr>
        <w:tc>
          <w:tcPr>
            <w:tcW w:w="725" w:type="dxa"/>
          </w:tcPr>
          <w:p w:rsidR="00D70DC5" w:rsidRPr="00561DC4" w:rsidRDefault="004913C8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[27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D70DC5" w:rsidRPr="00832DA7" w:rsidRDefault="00832DA7" w:rsidP="006E6A8A">
            <w:pPr>
              <w:autoSpaceDE w:val="0"/>
              <w:autoSpaceDN w:val="0"/>
              <w:adjustRightInd w:val="0"/>
              <w:spacing w:line="400" w:lineRule="atLeast"/>
              <w:ind w:left="375" w:hanging="476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2DA7">
              <w:rPr>
                <w:rFonts w:ascii="Times New Roman" w:hAnsi="Times New Roman" w:cs="Times New Roman"/>
                <w:bCs/>
                <w:sz w:val="24"/>
                <w:szCs w:val="24"/>
              </w:rPr>
              <w:t>Wixom, Barbara and Peter A. Todd. “A Theoretical Integration of User Satisfaction and Technology Acceptance.” Information Systems Research 16 (2005): 85-102.</w:t>
            </w:r>
          </w:p>
        </w:tc>
      </w:tr>
      <w:tr w:rsidR="00D70DC5" w:rsidRPr="00561DC4" w:rsidTr="00BE3D0C">
        <w:tc>
          <w:tcPr>
            <w:tcW w:w="725" w:type="dxa"/>
          </w:tcPr>
          <w:p w:rsidR="00D70DC5" w:rsidRPr="00561DC4" w:rsidRDefault="004913C8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[28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9C7E4F" w:rsidRPr="00561DC4" w:rsidRDefault="00A30DC4" w:rsidP="006E6A8A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Tapia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Farias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Juan &amp; Arellano, Claudia. (2019). Gender Classification from Iris Texture Images Using a New Set of Binary Statistical Image Features.</w:t>
            </w:r>
          </w:p>
        </w:tc>
      </w:tr>
      <w:tr w:rsidR="00D70DC5" w:rsidRPr="00561DC4" w:rsidTr="00BE3D0C">
        <w:tc>
          <w:tcPr>
            <w:tcW w:w="725" w:type="dxa"/>
          </w:tcPr>
          <w:p w:rsidR="00D70DC5" w:rsidRPr="00561DC4" w:rsidRDefault="004913C8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[29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D70DC5" w:rsidRPr="00561DC4" w:rsidRDefault="00CA120A" w:rsidP="006E6A8A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Shubhendu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S., and Vijay, J. (2013). Applicability of artificial intelligence in different fields of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life.Intl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J. Sci. Eng. Res.1, 2347–3878.</w:t>
            </w:r>
          </w:p>
        </w:tc>
      </w:tr>
      <w:tr w:rsidR="00D70DC5" w:rsidRPr="00561DC4" w:rsidTr="00BE3D0C">
        <w:tc>
          <w:tcPr>
            <w:tcW w:w="725" w:type="dxa"/>
          </w:tcPr>
          <w:p w:rsidR="00D70DC5" w:rsidRPr="00561DC4" w:rsidRDefault="007C0BC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[30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D70DC5" w:rsidRPr="00561DC4" w:rsidRDefault="00CA120A" w:rsidP="006E6A8A">
            <w:pPr>
              <w:autoSpaceDE w:val="0"/>
              <w:autoSpaceDN w:val="0"/>
              <w:adjustRightInd w:val="0"/>
              <w:spacing w:line="400" w:lineRule="atLeast"/>
              <w:ind w:left="375" w:hanging="47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Portion  of  a  Given  Image  Using  Color  Processing”, International   Journal   of   Engineering   Research   &amp; Technology  (IJERT)  ISSN:  2278-0181  Vol.  </w:t>
            </w:r>
            <w:proofErr w:type="gramStart"/>
            <w:r w:rsidRPr="00561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 Issue</w:t>
            </w:r>
            <w:proofErr w:type="gramEnd"/>
            <w:r w:rsidRPr="00561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10,December- 2012.</w:t>
            </w:r>
          </w:p>
        </w:tc>
      </w:tr>
      <w:tr w:rsidR="00D70DC5" w:rsidRPr="00561DC4" w:rsidTr="00BE3D0C">
        <w:tc>
          <w:tcPr>
            <w:tcW w:w="725" w:type="dxa"/>
          </w:tcPr>
          <w:p w:rsidR="00D70DC5" w:rsidRPr="00561DC4" w:rsidRDefault="00F30B66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[31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D70DC5" w:rsidRPr="00561DC4" w:rsidRDefault="00CA120A" w:rsidP="006E6A8A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R. J.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Durrant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A.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Kaban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“Compressed Fisher linear discriminant analysis: Classification of randomly projected data,”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inProc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. ACM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Int.Conf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Knowledge Discovery and Data Mining, Jul. 2010, pp. 1119–1128.</w:t>
            </w:r>
          </w:p>
        </w:tc>
      </w:tr>
      <w:tr w:rsidR="00D70DC5" w:rsidRPr="00561DC4" w:rsidTr="00BE3D0C">
        <w:tc>
          <w:tcPr>
            <w:tcW w:w="725" w:type="dxa"/>
          </w:tcPr>
          <w:p w:rsidR="00D70DC5" w:rsidRPr="00561DC4" w:rsidRDefault="003E149D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[32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6F40EF" w:rsidRPr="00561DC4" w:rsidRDefault="00AD2D08" w:rsidP="006E6A8A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bidi="my-MM"/>
              </w:rPr>
            </w:pPr>
            <w:r w:rsidRPr="00AD2D08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>Wold</w:t>
            </w:r>
            <w:proofErr w:type="spellEnd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 xml:space="preserve">, K </w:t>
            </w:r>
            <w:proofErr w:type="spellStart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>Esbensen</w:t>
            </w:r>
            <w:proofErr w:type="spellEnd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 xml:space="preserve"> and P </w:t>
            </w:r>
            <w:proofErr w:type="spellStart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>Geladi</w:t>
            </w:r>
            <w:proofErr w:type="spellEnd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 xml:space="preserve">, Principal Component Analysis, </w:t>
            </w:r>
            <w:proofErr w:type="spellStart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>Chemometrics</w:t>
            </w:r>
            <w:proofErr w:type="spellEnd"/>
            <w:r w:rsidRPr="00AD2D08">
              <w:rPr>
                <w:rFonts w:ascii="Times New Roman" w:hAnsi="Times New Roman" w:cs="Times New Roman"/>
                <w:sz w:val="24"/>
                <w:szCs w:val="24"/>
              </w:rPr>
              <w:t xml:space="preserve"> and Intelligent Laboratory Systems, Vol.2, pp.37–52, 1987.</w:t>
            </w:r>
          </w:p>
        </w:tc>
      </w:tr>
      <w:tr w:rsidR="00D70DC5" w:rsidRPr="00561DC4" w:rsidTr="00BE3D0C">
        <w:trPr>
          <w:trHeight w:val="917"/>
        </w:trPr>
        <w:tc>
          <w:tcPr>
            <w:tcW w:w="725" w:type="dxa"/>
          </w:tcPr>
          <w:p w:rsidR="00D70DC5" w:rsidRPr="00561DC4" w:rsidRDefault="00E52679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[33</w:t>
            </w:r>
            <w:r w:rsidR="00D70DC5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A443B3" w:rsidRPr="00561DC4" w:rsidRDefault="00AD2D08" w:rsidP="00A443B3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M.  D.  </w:t>
            </w:r>
            <w:proofErr w:type="spellStart"/>
            <w:proofErr w:type="gramStart"/>
            <w:r w:rsidRPr="00561DC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Zeiler</w:t>
            </w:r>
            <w:proofErr w:type="spellEnd"/>
            <w:r w:rsidRPr="00561DC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 and</w:t>
            </w:r>
            <w:proofErr w:type="gramEnd"/>
            <w:r w:rsidRPr="00561DC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 R.  Fergus,  “Visualizing  and  understanding  convolutional  networks,”  in Computer  Vision–ECCV  2014,  pp.  818–833</w:t>
            </w:r>
            <w:proofErr w:type="gramStart"/>
            <w:r w:rsidRPr="00561DC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,Springer</w:t>
            </w:r>
            <w:proofErr w:type="gramEnd"/>
            <w:r w:rsidRPr="00561DC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 2014.</w:t>
            </w:r>
          </w:p>
        </w:tc>
      </w:tr>
      <w:tr w:rsidR="00407504" w:rsidRPr="00561DC4" w:rsidTr="00BE3D0C">
        <w:trPr>
          <w:trHeight w:val="1008"/>
        </w:trPr>
        <w:tc>
          <w:tcPr>
            <w:tcW w:w="725" w:type="dxa"/>
          </w:tcPr>
          <w:p w:rsidR="00407504" w:rsidRPr="00561DC4" w:rsidRDefault="00407504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[34]</w:t>
            </w:r>
          </w:p>
        </w:tc>
        <w:tc>
          <w:tcPr>
            <w:tcW w:w="7853" w:type="dxa"/>
            <w:gridSpan w:val="2"/>
          </w:tcPr>
          <w:p w:rsidR="00407504" w:rsidRPr="00561DC4" w:rsidRDefault="00AD2D08" w:rsidP="00A443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C.  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Szegedy</w:t>
            </w:r>
            <w:proofErr w:type="spellEnd"/>
            <w:proofErr w:type="gram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,  W</w:t>
            </w:r>
            <w:proofErr w:type="gram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.  Liu</w:t>
            </w:r>
            <w:proofErr w:type="gram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,  Y</w:t>
            </w:r>
            <w:proofErr w:type="gram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Jia</w:t>
            </w:r>
            <w:proofErr w:type="spellEnd"/>
            <w:proofErr w:type="gram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,  P</w:t>
            </w:r>
            <w:proofErr w:type="gram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Sermanet</w:t>
            </w:r>
            <w:proofErr w:type="spellEnd"/>
            <w:proofErr w:type="gram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,  S</w:t>
            </w:r>
            <w:proofErr w:type="gram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.  Reed</w:t>
            </w:r>
            <w:proofErr w:type="gram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,  D</w:t>
            </w:r>
            <w:proofErr w:type="gram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Anguelov</w:t>
            </w:r>
            <w:proofErr w:type="spell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,   et   al.,   "Going   deeper   with   convolutions,"   in Proceedings of the IEEE Conference on Computer Vision and Pattern Recognition, 2015, pp. 1-9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66141F" w:rsidRPr="00561DC4" w:rsidTr="00BE3D0C">
        <w:trPr>
          <w:trHeight w:val="917"/>
        </w:trPr>
        <w:tc>
          <w:tcPr>
            <w:tcW w:w="725" w:type="dxa"/>
          </w:tcPr>
          <w:p w:rsidR="0066141F" w:rsidRPr="00561DC4" w:rsidRDefault="0066141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[35]</w:t>
            </w:r>
          </w:p>
        </w:tc>
        <w:tc>
          <w:tcPr>
            <w:tcW w:w="7853" w:type="dxa"/>
            <w:gridSpan w:val="2"/>
          </w:tcPr>
          <w:p w:rsidR="0066141F" w:rsidRPr="00561DC4" w:rsidRDefault="00AD2D08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A.  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Krizhevsky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et   al.  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ImageNet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classification   with   deep convolutional neural networks. In Proceedings of the Advances in Neural Information Processing Systems, December 2012.</w:t>
            </w:r>
          </w:p>
        </w:tc>
      </w:tr>
      <w:tr w:rsidR="00D30CAB" w:rsidRPr="00561DC4" w:rsidTr="00790D17">
        <w:trPr>
          <w:trHeight w:val="576"/>
        </w:trPr>
        <w:tc>
          <w:tcPr>
            <w:tcW w:w="725" w:type="dxa"/>
          </w:tcPr>
          <w:p w:rsidR="00D30CAB" w:rsidRPr="00561DC4" w:rsidRDefault="00D30CAB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[36]</w:t>
            </w:r>
          </w:p>
        </w:tc>
        <w:tc>
          <w:tcPr>
            <w:tcW w:w="7853" w:type="dxa"/>
            <w:gridSpan w:val="2"/>
          </w:tcPr>
          <w:p w:rsidR="00D30CAB" w:rsidRPr="00561DC4" w:rsidRDefault="00AD2D08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Fok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Hing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Tivive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A.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Bouzerdoum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“A gender recognition system using shunting inhibitory convolutional neural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networks,”International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Joint 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Conference on Neural Networks, pp. 5336–5341, 0-0 2006.</w:t>
            </w:r>
          </w:p>
        </w:tc>
      </w:tr>
      <w:tr w:rsidR="00AB283E" w:rsidRPr="00561DC4" w:rsidTr="00BE3D0C">
        <w:trPr>
          <w:trHeight w:val="917"/>
        </w:trPr>
        <w:tc>
          <w:tcPr>
            <w:tcW w:w="725" w:type="dxa"/>
          </w:tcPr>
          <w:p w:rsidR="00AB283E" w:rsidRPr="00561DC4" w:rsidRDefault="00AB283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[37]</w:t>
            </w:r>
          </w:p>
        </w:tc>
        <w:tc>
          <w:tcPr>
            <w:tcW w:w="7853" w:type="dxa"/>
            <w:gridSpan w:val="2"/>
          </w:tcPr>
          <w:p w:rsidR="00AB283E" w:rsidRPr="00561DC4" w:rsidRDefault="00D97635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Zhang H., Zhu Q., 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Jia</w:t>
            </w:r>
            <w:proofErr w:type="spell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X. (2015) An Effective Method for Gender Classification with Convolutional Neural Networks. In: Wang G., 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Zomaya</w:t>
            </w:r>
            <w:proofErr w:type="spell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A., Martinez G., Li K. (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eds</w:t>
            </w:r>
            <w:proofErr w:type="spell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 Algorithms and Architectures for Parallel Processing. ICA3PP 2015. Lecture Notes in Computer Science, </w:t>
            </w:r>
            <w:proofErr w:type="spellStart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>vol</w:t>
            </w:r>
            <w:proofErr w:type="spellEnd"/>
            <w:r w:rsidRPr="00561D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9529. Springer, Cham.</w:t>
            </w:r>
          </w:p>
        </w:tc>
      </w:tr>
      <w:tr w:rsidR="00AB283E" w:rsidRPr="00561DC4" w:rsidTr="00BE3D0C">
        <w:trPr>
          <w:trHeight w:val="917"/>
        </w:trPr>
        <w:tc>
          <w:tcPr>
            <w:tcW w:w="725" w:type="dxa"/>
          </w:tcPr>
          <w:p w:rsidR="00AB283E" w:rsidRPr="00561DC4" w:rsidRDefault="00161611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[38]</w:t>
            </w:r>
          </w:p>
        </w:tc>
        <w:tc>
          <w:tcPr>
            <w:tcW w:w="7853" w:type="dxa"/>
            <w:gridSpan w:val="2"/>
          </w:tcPr>
          <w:p w:rsidR="00AB283E" w:rsidRPr="00561DC4" w:rsidRDefault="00D97635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Xie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Zhihuai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Guo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Zhenhua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Qian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Chengshan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. (2018).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Palmprint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 by Convolutional Neural Network (CNN). IET Computer Vision. 12. 10.1049/iet-cvi.2017.0475.</w:t>
            </w:r>
          </w:p>
        </w:tc>
      </w:tr>
      <w:tr w:rsidR="00B45969" w:rsidRPr="00561DC4" w:rsidTr="00BE3D0C">
        <w:trPr>
          <w:trHeight w:val="917"/>
        </w:trPr>
        <w:tc>
          <w:tcPr>
            <w:tcW w:w="725" w:type="dxa"/>
          </w:tcPr>
          <w:p w:rsidR="00B45969" w:rsidRPr="00561DC4" w:rsidRDefault="00B45969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[39]</w:t>
            </w:r>
          </w:p>
        </w:tc>
        <w:tc>
          <w:tcPr>
            <w:tcW w:w="7853" w:type="dxa"/>
            <w:gridSpan w:val="2"/>
          </w:tcPr>
          <w:p w:rsidR="00B45969" w:rsidRPr="00561DC4" w:rsidRDefault="00D97635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Shubhendu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Shukla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J. Frank Vijay. “Applicability of Artificial Intelligence in Different Fields of Life.” (2013).</w:t>
            </w:r>
          </w:p>
        </w:tc>
      </w:tr>
      <w:tr w:rsidR="00B45969" w:rsidRPr="00561DC4" w:rsidTr="00BE3D0C">
        <w:trPr>
          <w:trHeight w:val="917"/>
        </w:trPr>
        <w:tc>
          <w:tcPr>
            <w:tcW w:w="725" w:type="dxa"/>
          </w:tcPr>
          <w:p w:rsidR="00B45969" w:rsidRPr="00561DC4" w:rsidRDefault="00823C05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[40]</w:t>
            </w:r>
          </w:p>
        </w:tc>
        <w:tc>
          <w:tcPr>
            <w:tcW w:w="7853" w:type="dxa"/>
            <w:gridSpan w:val="2"/>
          </w:tcPr>
          <w:p w:rsidR="00B45969" w:rsidRPr="00561DC4" w:rsidRDefault="00D97635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S. Das, D. Nix, and M. 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Picbeny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“Improvements in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Children’s  Speech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Recognition Performance,” in Proc. of ICASSP,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Seattle,WA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May  1998.</w:t>
            </w:r>
          </w:p>
        </w:tc>
      </w:tr>
      <w:tr w:rsidR="001B60D1" w:rsidRPr="00561DC4" w:rsidTr="00BE3D0C">
        <w:trPr>
          <w:trHeight w:val="917"/>
        </w:trPr>
        <w:tc>
          <w:tcPr>
            <w:tcW w:w="725" w:type="dxa"/>
          </w:tcPr>
          <w:p w:rsidR="001B60D1" w:rsidRPr="00561DC4" w:rsidRDefault="001B60D1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[41]</w:t>
            </w:r>
          </w:p>
        </w:tc>
        <w:tc>
          <w:tcPr>
            <w:tcW w:w="7853" w:type="dxa"/>
            <w:gridSpan w:val="2"/>
          </w:tcPr>
          <w:p w:rsidR="001B60D1" w:rsidRPr="00561DC4" w:rsidRDefault="00B4287F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Wikipedia contributors, "Human voice," Wikipedia, The Free Encyclopedia, https://en.wikipedia.org/w/index.php?title=Human_voice&amp;oldid=923516918 (accessed November 30, 2019).</w:t>
            </w:r>
          </w:p>
        </w:tc>
      </w:tr>
      <w:tr w:rsidR="001B60D1" w:rsidRPr="00561DC4" w:rsidTr="00BE3D0C">
        <w:trPr>
          <w:trHeight w:val="917"/>
        </w:trPr>
        <w:tc>
          <w:tcPr>
            <w:tcW w:w="725" w:type="dxa"/>
          </w:tcPr>
          <w:p w:rsidR="001B60D1" w:rsidRPr="00561DC4" w:rsidRDefault="00F267CC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7853" w:type="dxa"/>
            <w:gridSpan w:val="2"/>
          </w:tcPr>
          <w:p w:rsidR="00B4287F" w:rsidRPr="00561DC4" w:rsidRDefault="00B4287F" w:rsidP="00B4287F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What makes human voices different from one another?</w:t>
            </w:r>
          </w:p>
          <w:p w:rsidR="001B60D1" w:rsidRPr="00561DC4" w:rsidRDefault="00B4287F" w:rsidP="00B4287F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&lt;https://www.quora.com/What-makes-human-voices-different-from-one-another&gt;</w:t>
            </w:r>
          </w:p>
        </w:tc>
      </w:tr>
      <w:tr w:rsidR="00116713" w:rsidRPr="00561DC4" w:rsidTr="00BE3D0C">
        <w:trPr>
          <w:trHeight w:val="576"/>
        </w:trPr>
        <w:tc>
          <w:tcPr>
            <w:tcW w:w="725" w:type="dxa"/>
          </w:tcPr>
          <w:p w:rsidR="00116713" w:rsidRPr="00561DC4" w:rsidRDefault="00FD5AC9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[43</w:t>
            </w:r>
            <w:r w:rsidR="00D46CFB" w:rsidRPr="00561D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853" w:type="dxa"/>
            <w:gridSpan w:val="2"/>
          </w:tcPr>
          <w:p w:rsidR="00116713" w:rsidRPr="00561DC4" w:rsidRDefault="00B4287F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Lee, S., Potamianos, A., &amp; Narayanan, S. (1999). Acoustics of children’s speech: Developmental changes of temporal and spectral parameters. The Journal of the Acoustical Society ofAmerica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,105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(3), 1455–1468.doi:10.1121/1.426686.</w:t>
            </w:r>
          </w:p>
        </w:tc>
      </w:tr>
      <w:tr w:rsidR="00FD5AC9" w:rsidRPr="00561DC4" w:rsidTr="00BE3D0C">
        <w:trPr>
          <w:trHeight w:val="917"/>
        </w:trPr>
        <w:tc>
          <w:tcPr>
            <w:tcW w:w="725" w:type="dxa"/>
          </w:tcPr>
          <w:p w:rsidR="00FD5AC9" w:rsidRPr="00561DC4" w:rsidRDefault="00FD5AC9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[44]</w:t>
            </w:r>
          </w:p>
        </w:tc>
        <w:tc>
          <w:tcPr>
            <w:tcW w:w="7853" w:type="dxa"/>
            <w:gridSpan w:val="2"/>
          </w:tcPr>
          <w:p w:rsidR="00FD5AC9" w:rsidRPr="00561DC4" w:rsidRDefault="00B4287F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Kazemzadeh</w:t>
            </w:r>
            <w:proofErr w:type="spellEnd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 xml:space="preserve">, Abe, You, Hong, </w:t>
            </w:r>
            <w:proofErr w:type="spellStart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Iseli</w:t>
            </w:r>
            <w:proofErr w:type="spellEnd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 xml:space="preserve">, Markus, Jones, Barbara, Cui, </w:t>
            </w:r>
            <w:proofErr w:type="spellStart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Xiaodong</w:t>
            </w:r>
            <w:proofErr w:type="spellEnd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 xml:space="preserve">, Heritage, Margaret, Price, Patti, Andersen, Elaine, Narayanan, </w:t>
            </w:r>
            <w:proofErr w:type="spellStart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Shrikanth</w:t>
            </w:r>
            <w:proofErr w:type="spellEnd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Alwan</w:t>
            </w:r>
            <w:proofErr w:type="spellEnd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Abeer</w:t>
            </w:r>
            <w:proofErr w:type="spellEnd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. "TBALL data collection: the making of a young children's speech corpus</w:t>
            </w:r>
            <w:proofErr w:type="gramStart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>.."</w:t>
            </w:r>
            <w:proofErr w:type="gramEnd"/>
            <w:r w:rsidRPr="00B4287F">
              <w:rPr>
                <w:rFonts w:ascii="Times New Roman" w:hAnsi="Times New Roman" w:cs="Times New Roman"/>
                <w:sz w:val="24"/>
                <w:szCs w:val="24"/>
              </w:rPr>
              <w:t xml:space="preserve"> Paper presented at the meeting of the INTERSPEECH, 2005.</w:t>
            </w:r>
          </w:p>
        </w:tc>
      </w:tr>
      <w:tr w:rsidR="001412AC" w:rsidRPr="00561DC4" w:rsidTr="00BE3D0C">
        <w:trPr>
          <w:trHeight w:val="917"/>
        </w:trPr>
        <w:tc>
          <w:tcPr>
            <w:tcW w:w="725" w:type="dxa"/>
          </w:tcPr>
          <w:p w:rsidR="001412AC" w:rsidRPr="00561DC4" w:rsidRDefault="001412AC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[45]</w:t>
            </w:r>
          </w:p>
        </w:tc>
        <w:tc>
          <w:tcPr>
            <w:tcW w:w="7853" w:type="dxa"/>
            <w:gridSpan w:val="2"/>
          </w:tcPr>
          <w:p w:rsidR="001412AC" w:rsidRPr="00561DC4" w:rsidRDefault="00114FBB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FBB">
              <w:rPr>
                <w:rFonts w:ascii="Times New Roman" w:hAnsi="Times New Roman" w:cs="Times New Roman"/>
                <w:sz w:val="24"/>
                <w:szCs w:val="24"/>
              </w:rPr>
              <w:t>Kraljic</w:t>
            </w:r>
            <w:proofErr w:type="spellEnd"/>
            <w:r w:rsidRPr="00114FBB">
              <w:rPr>
                <w:rFonts w:ascii="Times New Roman" w:hAnsi="Times New Roman" w:cs="Times New Roman"/>
                <w:sz w:val="24"/>
                <w:szCs w:val="24"/>
              </w:rPr>
              <w:t>, T., &amp; Samuel, A. G. (2007). Perceptual adjustments to multiple speakers. Journal of Memory and Language, 56(1)</w:t>
            </w:r>
            <w:proofErr w:type="gramStart"/>
            <w:r w:rsidRPr="00114FBB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proofErr w:type="gramEnd"/>
            <w:r w:rsidRPr="00114FBB">
              <w:rPr>
                <w:rFonts w:ascii="Times New Roman" w:hAnsi="Times New Roman" w:cs="Times New Roman"/>
                <w:sz w:val="24"/>
                <w:szCs w:val="24"/>
              </w:rPr>
              <w:t>–15. doi:10.1016/j.jml.2006.07.010.</w:t>
            </w:r>
          </w:p>
        </w:tc>
      </w:tr>
      <w:tr w:rsidR="008C75E7" w:rsidRPr="00561DC4" w:rsidTr="00114FBB">
        <w:trPr>
          <w:trHeight w:val="576"/>
        </w:trPr>
        <w:tc>
          <w:tcPr>
            <w:tcW w:w="725" w:type="dxa"/>
          </w:tcPr>
          <w:p w:rsidR="008C75E7" w:rsidRPr="00561DC4" w:rsidRDefault="008C75E7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[46]</w:t>
            </w:r>
          </w:p>
        </w:tc>
        <w:tc>
          <w:tcPr>
            <w:tcW w:w="7853" w:type="dxa"/>
            <w:gridSpan w:val="2"/>
          </w:tcPr>
          <w:p w:rsidR="008C75E7" w:rsidRPr="00561DC4" w:rsidRDefault="00114FBB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Khan,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Isra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Farooqui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Ashhad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Ullah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Rafi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Emaduddin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Shah Muhammad. (2019). Robust Feature Extraction Techniques in Speech 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Recognition: A Comparative Analysis.</w:t>
            </w:r>
          </w:p>
        </w:tc>
      </w:tr>
      <w:tr w:rsidR="00473D3A" w:rsidRPr="00561DC4" w:rsidTr="00BE3D0C">
        <w:trPr>
          <w:trHeight w:val="917"/>
        </w:trPr>
        <w:tc>
          <w:tcPr>
            <w:tcW w:w="725" w:type="dxa"/>
          </w:tcPr>
          <w:p w:rsidR="00473D3A" w:rsidRPr="00561DC4" w:rsidRDefault="00473D3A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[47]</w:t>
            </w:r>
          </w:p>
        </w:tc>
        <w:tc>
          <w:tcPr>
            <w:tcW w:w="7853" w:type="dxa"/>
            <w:gridSpan w:val="2"/>
          </w:tcPr>
          <w:p w:rsidR="00473D3A" w:rsidRPr="00561DC4" w:rsidRDefault="00CD4178" w:rsidP="006E6A8A">
            <w:pPr>
              <w:spacing w:line="400" w:lineRule="atLeast"/>
              <w:ind w:left="375" w:hanging="2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78">
              <w:rPr>
                <w:rFonts w:ascii="Times New Roman" w:hAnsi="Times New Roman" w:cs="Times New Roman"/>
                <w:sz w:val="24"/>
                <w:szCs w:val="24"/>
              </w:rPr>
              <w:t xml:space="preserve">Lara, José. (2005). A Method of Automatic Speaker Recognition Using </w:t>
            </w:r>
            <w:proofErr w:type="spellStart"/>
            <w:r w:rsidRPr="00CD4178">
              <w:rPr>
                <w:rFonts w:ascii="Times New Roman" w:hAnsi="Times New Roman" w:cs="Times New Roman"/>
                <w:sz w:val="24"/>
                <w:szCs w:val="24"/>
              </w:rPr>
              <w:t>Cepstral</w:t>
            </w:r>
            <w:proofErr w:type="spellEnd"/>
            <w:r w:rsidRPr="00CD4178">
              <w:rPr>
                <w:rFonts w:ascii="Times New Roman" w:hAnsi="Times New Roman" w:cs="Times New Roman"/>
                <w:sz w:val="24"/>
                <w:szCs w:val="24"/>
              </w:rPr>
              <w:t xml:space="preserve"> Features and </w:t>
            </w:r>
            <w:proofErr w:type="spellStart"/>
            <w:r w:rsidRPr="00CD4178">
              <w:rPr>
                <w:rFonts w:ascii="Times New Roman" w:hAnsi="Times New Roman" w:cs="Times New Roman"/>
                <w:sz w:val="24"/>
                <w:szCs w:val="24"/>
              </w:rPr>
              <w:t>Vectorial</w:t>
            </w:r>
            <w:proofErr w:type="spellEnd"/>
            <w:r w:rsidRPr="00CD4178">
              <w:rPr>
                <w:rFonts w:ascii="Times New Roman" w:hAnsi="Times New Roman" w:cs="Times New Roman"/>
                <w:sz w:val="24"/>
                <w:szCs w:val="24"/>
              </w:rPr>
              <w:t xml:space="preserve"> Quantization. 146-153. 10.1007/11578079_16.</w:t>
            </w:r>
          </w:p>
        </w:tc>
      </w:tr>
      <w:tr w:rsidR="005407DC" w:rsidRPr="00561DC4" w:rsidTr="00BE3D0C">
        <w:trPr>
          <w:trHeight w:val="917"/>
        </w:trPr>
        <w:tc>
          <w:tcPr>
            <w:tcW w:w="725" w:type="dxa"/>
          </w:tcPr>
          <w:p w:rsidR="005407DC" w:rsidRPr="00561DC4" w:rsidRDefault="005407DC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[48]</w:t>
            </w:r>
          </w:p>
        </w:tc>
        <w:tc>
          <w:tcPr>
            <w:tcW w:w="7853" w:type="dxa"/>
            <w:gridSpan w:val="2"/>
          </w:tcPr>
          <w:p w:rsidR="005407DC" w:rsidRPr="00561DC4" w:rsidRDefault="00667CE3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>Agrawal</w:t>
            </w:r>
            <w:proofErr w:type="spellEnd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>Prateek</w:t>
            </w:r>
            <w:proofErr w:type="spellEnd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>Shukla</w:t>
            </w:r>
            <w:proofErr w:type="spellEnd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 xml:space="preserve">, A. &amp; </w:t>
            </w:r>
            <w:proofErr w:type="spellStart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>Tiwari</w:t>
            </w:r>
            <w:proofErr w:type="spellEnd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  <w:r w:rsidRPr="00667CE3">
              <w:rPr>
                <w:rFonts w:ascii="Times New Roman" w:hAnsi="Times New Roman" w:cs="Times New Roman"/>
                <w:sz w:val="24"/>
                <w:szCs w:val="24"/>
              </w:rPr>
              <w:t>. (2009). Multi Lingual Speaker Recognition Using Artificial Neural Network. 10.1007/978-3-642-03156-4_1.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6F05F3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[49]</w:t>
            </w:r>
          </w:p>
        </w:tc>
        <w:tc>
          <w:tcPr>
            <w:tcW w:w="7853" w:type="dxa"/>
            <w:gridSpan w:val="2"/>
          </w:tcPr>
          <w:p w:rsidR="006F05F3" w:rsidRPr="00561DC4" w:rsidRDefault="00CD4178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K. M.,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Balakrishna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Reddy, Ram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H. C.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Nagaraj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. “Automatic Detection of Syllable Repetition in Read Speech for Objective Assessment of Stuttered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Disfluencies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.” (2008).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6F05F3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[50]</w:t>
            </w:r>
          </w:p>
        </w:tc>
        <w:tc>
          <w:tcPr>
            <w:tcW w:w="7853" w:type="dxa"/>
            <w:gridSpan w:val="2"/>
          </w:tcPr>
          <w:p w:rsidR="006F05F3" w:rsidRPr="00561DC4" w:rsidRDefault="00293517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M.  O. 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Oliveira  and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A.  S. 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Bretas</w:t>
            </w:r>
            <w:proofErr w:type="spellEnd"/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 "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Application  of  Discrete  Wavelet  Transform for differential protection of power transformers," 2009 IEEE Bucharest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PowerTech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Bucharest, 2009, pp. 1-8.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7D6D6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[51]</w:t>
            </w:r>
          </w:p>
        </w:tc>
        <w:tc>
          <w:tcPr>
            <w:tcW w:w="7853" w:type="dxa"/>
            <w:gridSpan w:val="2"/>
          </w:tcPr>
          <w:p w:rsidR="006F05F3" w:rsidRPr="00561DC4" w:rsidRDefault="00293517" w:rsidP="006E6A8A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17">
              <w:rPr>
                <w:rFonts w:ascii="Times New Roman" w:hAnsi="Times New Roman" w:cs="Times New Roman"/>
                <w:sz w:val="24"/>
                <w:szCs w:val="24"/>
              </w:rPr>
              <w:t xml:space="preserve">Lindsay, R.W. &amp; Percival, Donald &amp; </w:t>
            </w:r>
            <w:proofErr w:type="spellStart"/>
            <w:r w:rsidRPr="00293517">
              <w:rPr>
                <w:rFonts w:ascii="Times New Roman" w:hAnsi="Times New Roman" w:cs="Times New Roman"/>
                <w:sz w:val="24"/>
                <w:szCs w:val="24"/>
              </w:rPr>
              <w:t>Rothrock</w:t>
            </w:r>
            <w:proofErr w:type="spellEnd"/>
            <w:r w:rsidRPr="002935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3517">
              <w:rPr>
                <w:rFonts w:ascii="Times New Roman" w:hAnsi="Times New Roman" w:cs="Times New Roman"/>
                <w:sz w:val="24"/>
                <w:szCs w:val="24"/>
              </w:rPr>
              <w:t>D.Andrew</w:t>
            </w:r>
            <w:proofErr w:type="spellEnd"/>
            <w:r w:rsidRPr="00293517">
              <w:rPr>
                <w:rFonts w:ascii="Times New Roman" w:hAnsi="Times New Roman" w:cs="Times New Roman"/>
                <w:sz w:val="24"/>
                <w:szCs w:val="24"/>
              </w:rPr>
              <w:t>. (1996). The discrete wavelet transform and the scale analysis of the surface properties of sea ice. Geoscience and Remote Sensing, IEEE Transactions on. 34. 771 - 787. 10.1109/36.499782.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7B15D2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[52]</w:t>
            </w:r>
          </w:p>
        </w:tc>
        <w:tc>
          <w:tcPr>
            <w:tcW w:w="7853" w:type="dxa"/>
            <w:gridSpan w:val="2"/>
          </w:tcPr>
          <w:p w:rsidR="006F05F3" w:rsidRPr="00561DC4" w:rsidRDefault="004560E2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Manhas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Pratima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(2018). Image processing by using different types of Discrete wavelet transform.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7D47C4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[53]</w:t>
            </w:r>
          </w:p>
        </w:tc>
        <w:tc>
          <w:tcPr>
            <w:tcW w:w="7853" w:type="dxa"/>
            <w:gridSpan w:val="2"/>
          </w:tcPr>
          <w:p w:rsidR="006F05F3" w:rsidRPr="00561DC4" w:rsidRDefault="004560E2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Leo. Statistical Modeling: The Two Cultures (with comments and a rejoinder by the author). Statist. Sci. 16 (2001), no. 3, 199--231. doi:10.1214/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/1009213726.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7250B4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[54]</w:t>
            </w:r>
          </w:p>
        </w:tc>
        <w:tc>
          <w:tcPr>
            <w:tcW w:w="7853" w:type="dxa"/>
            <w:gridSpan w:val="2"/>
          </w:tcPr>
          <w:p w:rsidR="006F05F3" w:rsidRPr="00561DC4" w:rsidRDefault="008E6F66" w:rsidP="006E6A8A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Turner, Claude &amp; Joseph, Anthony. (2015). A Wavelet Packet and Mel-Frequency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Cepstral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Coefficients-Based Feature Extraction Method for Speaker Identification.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Procedia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Computer Science. 61. 416-421. 10.1016/j.procs.2015.09.177.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684C89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[55]</w:t>
            </w:r>
          </w:p>
        </w:tc>
        <w:tc>
          <w:tcPr>
            <w:tcW w:w="7853" w:type="dxa"/>
            <w:gridSpan w:val="2"/>
          </w:tcPr>
          <w:p w:rsidR="006F05F3" w:rsidRPr="00561DC4" w:rsidRDefault="008E6F66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K.M.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R.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H.C.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Nagaraj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An approach for objective assessment of stuttered speech using MFCC features, ICGST Int. J. Digital Signal Pro-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cess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9 (1) (2009) 19–24.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C819A4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[56]</w:t>
            </w:r>
          </w:p>
        </w:tc>
        <w:tc>
          <w:tcPr>
            <w:tcW w:w="7853" w:type="dxa"/>
            <w:gridSpan w:val="2"/>
          </w:tcPr>
          <w:p w:rsidR="006F05F3" w:rsidRPr="00561DC4" w:rsidRDefault="008E6F66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Dhineshkumar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R., Ganesh, A.,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Sasikala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S. (2016). Speaker Identification System using Gaussian Mixture Model and Support Vector Machines (GMM-SVM) under Noisy Conditions. Indian Journal Of Science And Technology, 9(19). doi:10.17485/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ijst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/2016/v9i19/93870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05F3" w:rsidRPr="00561DC4" w:rsidTr="00BE3D0C">
        <w:trPr>
          <w:trHeight w:val="917"/>
        </w:trPr>
        <w:tc>
          <w:tcPr>
            <w:tcW w:w="725" w:type="dxa"/>
          </w:tcPr>
          <w:p w:rsidR="006F05F3" w:rsidRPr="00561DC4" w:rsidRDefault="001E3B60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[57]</w:t>
            </w:r>
          </w:p>
        </w:tc>
        <w:tc>
          <w:tcPr>
            <w:tcW w:w="7853" w:type="dxa"/>
            <w:gridSpan w:val="2"/>
          </w:tcPr>
          <w:p w:rsidR="006F05F3" w:rsidRPr="00561DC4" w:rsidRDefault="008E6F66" w:rsidP="006E6A8A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A.  L. Samuel, “Some studies in machine learning using the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game  of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checkers,”IBM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J. Res. Develop., vol. 3, pp. 210–219, 1959.</w:t>
            </w:r>
          </w:p>
        </w:tc>
      </w:tr>
      <w:tr w:rsidR="00843D51" w:rsidRPr="00561DC4" w:rsidTr="008E6F66">
        <w:trPr>
          <w:trHeight w:val="576"/>
        </w:trPr>
        <w:tc>
          <w:tcPr>
            <w:tcW w:w="725" w:type="dxa"/>
          </w:tcPr>
          <w:p w:rsidR="00843D51" w:rsidRPr="00561DC4" w:rsidRDefault="00843D51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[58]</w:t>
            </w:r>
          </w:p>
        </w:tc>
        <w:tc>
          <w:tcPr>
            <w:tcW w:w="7853" w:type="dxa"/>
            <w:gridSpan w:val="2"/>
          </w:tcPr>
          <w:p w:rsidR="00843D51" w:rsidRPr="00561DC4" w:rsidRDefault="008E6F66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Mitchell, Tom M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Learning. New York: McGraw-Hill, 1997.</w:t>
            </w:r>
          </w:p>
        </w:tc>
      </w:tr>
      <w:tr w:rsidR="00843D51" w:rsidRPr="00561DC4" w:rsidTr="00BE3D0C">
        <w:trPr>
          <w:trHeight w:val="917"/>
        </w:trPr>
        <w:tc>
          <w:tcPr>
            <w:tcW w:w="725" w:type="dxa"/>
          </w:tcPr>
          <w:p w:rsidR="00843D51" w:rsidRPr="00561DC4" w:rsidRDefault="002B0860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[59]</w:t>
            </w:r>
          </w:p>
        </w:tc>
        <w:tc>
          <w:tcPr>
            <w:tcW w:w="7853" w:type="dxa"/>
            <w:gridSpan w:val="2"/>
          </w:tcPr>
          <w:p w:rsidR="00843D51" w:rsidRPr="00561DC4" w:rsidRDefault="00B44B4B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Harnad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Stevan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(2008). The Annotation Game: On Turing (1950) on Computing, Machinery and Intelligence.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2B0860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[60]</w:t>
            </w:r>
          </w:p>
        </w:tc>
        <w:tc>
          <w:tcPr>
            <w:tcW w:w="7853" w:type="dxa"/>
            <w:gridSpan w:val="2"/>
          </w:tcPr>
          <w:p w:rsidR="00BA27BF" w:rsidRPr="00561DC4" w:rsidRDefault="00B44B4B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Roux, Nicolas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Bengio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Y. &amp; Fitzgibbon, Andrew. (2011). Improving First and Second-Order Methods by Modeling Uncertainty.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283B41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[61]</w:t>
            </w:r>
          </w:p>
        </w:tc>
        <w:tc>
          <w:tcPr>
            <w:tcW w:w="7853" w:type="dxa"/>
            <w:gridSpan w:val="2"/>
          </w:tcPr>
          <w:p w:rsidR="002B0860" w:rsidRPr="00561DC4" w:rsidRDefault="00B44B4B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TY  - JOURAU  -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Bzdok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DaniloAU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- Altman,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NaomiAU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Krzywinski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MartinPY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- 2018DA  - 2018/04/01TI  - Statistics versus machine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learningJO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- Nature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MethodsSP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- 233EP  - 234VL  - 15IS  - 4AB  - Statistics draws population inferences from a sample, and machine learning finds generalizable predictive patterns.SN  - 1548-7105UR  - https://doi.org/10.1038/nmeth.4642DO  - 10.103</w:t>
            </w:r>
            <w:r w:rsidR="008303E6">
              <w:rPr>
                <w:rFonts w:ascii="Times New Roman" w:hAnsi="Times New Roman" w:cs="Times New Roman"/>
                <w:sz w:val="24"/>
                <w:szCs w:val="24"/>
              </w:rPr>
              <w:t>8/nmeth.4642ID  - Bzdok2018ER.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9B716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[62]</w:t>
            </w:r>
          </w:p>
        </w:tc>
        <w:tc>
          <w:tcPr>
            <w:tcW w:w="7853" w:type="dxa"/>
            <w:gridSpan w:val="2"/>
          </w:tcPr>
          <w:p w:rsidR="0049340C" w:rsidRPr="00561DC4" w:rsidRDefault="0049340C" w:rsidP="0049340C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How is Machine Learning Different from Statistics and Why it Matters</w:t>
            </w:r>
          </w:p>
          <w:p w:rsidR="002B0860" w:rsidRPr="00561DC4" w:rsidRDefault="0049340C" w:rsidP="0049340C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&lt;https://towardsdatascience.com/how-is-machine-learning-different-from-statistics-and-why-it-matters-5a8ed539976&gt;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655EA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[63]</w:t>
            </w:r>
          </w:p>
        </w:tc>
        <w:tc>
          <w:tcPr>
            <w:tcW w:w="7853" w:type="dxa"/>
            <w:gridSpan w:val="2"/>
          </w:tcPr>
          <w:p w:rsidR="00C82CD5" w:rsidRPr="00561DC4" w:rsidRDefault="00C82CD5" w:rsidP="00C82CD5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Weak Supervision: The New Programming Paradigm for Machine Learning</w:t>
            </w:r>
          </w:p>
          <w:p w:rsidR="002B0860" w:rsidRPr="00561DC4" w:rsidRDefault="00C82CD5" w:rsidP="00C82CD5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&lt;https://dawn.cs.stanford.edu/2017/07/16/weak-supervision/&gt;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AC307B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[64]</w:t>
            </w:r>
          </w:p>
        </w:tc>
        <w:tc>
          <w:tcPr>
            <w:tcW w:w="7853" w:type="dxa"/>
            <w:gridSpan w:val="2"/>
          </w:tcPr>
          <w:p w:rsidR="002B0860" w:rsidRPr="00561DC4" w:rsidRDefault="0049340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Leo. Statistical Modeling: The Two Cultures (with comments and a rejoinder by the author). Statist. Sci. 16 (2001), no. 3, 199--231. doi:10.1214/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/1009213726.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C414CA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[65]</w:t>
            </w:r>
          </w:p>
        </w:tc>
        <w:tc>
          <w:tcPr>
            <w:tcW w:w="7853" w:type="dxa"/>
            <w:gridSpan w:val="2"/>
          </w:tcPr>
          <w:p w:rsidR="002B0860" w:rsidRPr="00561DC4" w:rsidRDefault="0049340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James, G., Witten, D., Hastie, T.,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Tibshirani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R.: An Introduction to Statistical Learning (2013). ISBN 978-1-4614-7138-7.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815E59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[66]</w:t>
            </w:r>
          </w:p>
        </w:tc>
        <w:tc>
          <w:tcPr>
            <w:tcW w:w="7853" w:type="dxa"/>
            <w:gridSpan w:val="2"/>
          </w:tcPr>
          <w:p w:rsidR="002B0860" w:rsidRPr="00561DC4" w:rsidRDefault="0049340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Russell, Stuart J, Peter.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Norvig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Ernest. Davis. 2010. Artificial Intelligence: A Modern Approach. Upper Saddle River, NJ: Prentice Hall.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BF725D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[67]</w:t>
            </w:r>
          </w:p>
        </w:tc>
        <w:tc>
          <w:tcPr>
            <w:tcW w:w="7853" w:type="dxa"/>
            <w:gridSpan w:val="2"/>
          </w:tcPr>
          <w:p w:rsidR="002B0860" w:rsidRPr="00561DC4" w:rsidRDefault="0049340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Mohri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Rostamizadeh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Talwalkar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Foundations of Machine Learning, MIT Press, Cambridge, 2012.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B43B1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[68]</w:t>
            </w:r>
          </w:p>
        </w:tc>
        <w:tc>
          <w:tcPr>
            <w:tcW w:w="7853" w:type="dxa"/>
            <w:gridSpan w:val="2"/>
          </w:tcPr>
          <w:p w:rsidR="002B0860" w:rsidRPr="00561DC4" w:rsidRDefault="0049340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Shalev-Shwartz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S., and S. Ben-David. 2014. Understanding Machine Learning: From Theory to Algorithm Cambridge University Press.</w:t>
            </w:r>
            <w:r w:rsidR="00D17A66" w:rsidRPr="00561DC4">
              <w:rPr>
                <w:rFonts w:ascii="Times New Roman" w:hAnsi="Times New Roman" w:cs="Times New Roman"/>
                <w:sz w:val="24"/>
                <w:szCs w:val="24"/>
              </w:rPr>
              <w:t>10.1016/j.procs.2015.09.177.</w:t>
            </w:r>
          </w:p>
        </w:tc>
      </w:tr>
      <w:tr w:rsidR="002B0860" w:rsidRPr="00561DC4" w:rsidTr="00BE3D0C">
        <w:trPr>
          <w:trHeight w:val="917"/>
        </w:trPr>
        <w:tc>
          <w:tcPr>
            <w:tcW w:w="725" w:type="dxa"/>
          </w:tcPr>
          <w:p w:rsidR="002B0860" w:rsidRPr="00561DC4" w:rsidRDefault="002552CE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[69]</w:t>
            </w:r>
          </w:p>
        </w:tc>
        <w:tc>
          <w:tcPr>
            <w:tcW w:w="7853" w:type="dxa"/>
            <w:gridSpan w:val="2"/>
          </w:tcPr>
          <w:p w:rsidR="002B0860" w:rsidRPr="00561DC4" w:rsidRDefault="00865979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Alpaydin.Introduction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to Machine Learning.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TheMIT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Press, 3rd edition, 2014.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3B24FB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[70]</w:t>
            </w:r>
          </w:p>
        </w:tc>
        <w:tc>
          <w:tcPr>
            <w:tcW w:w="7853" w:type="dxa"/>
            <w:gridSpan w:val="2"/>
          </w:tcPr>
          <w:p w:rsidR="003B24FB" w:rsidRPr="00561DC4" w:rsidRDefault="00865979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Fayek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HM, Lech M,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Cavedon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L. Evaluating deep learning architectures for speech emotion recognition. Neural Networks. 2017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;92:60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–8.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3E4F50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[71]</w:t>
            </w:r>
          </w:p>
        </w:tc>
        <w:tc>
          <w:tcPr>
            <w:tcW w:w="7853" w:type="dxa"/>
            <w:gridSpan w:val="2"/>
          </w:tcPr>
          <w:p w:rsidR="003B24FB" w:rsidRPr="00561DC4" w:rsidRDefault="00336CCB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Otterlo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Martijn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van and Marco A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Wiering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“Reinforcement Learning and Markov Decision Processes.” Reinforcement Learning (2012).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862BFC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[72]</w:t>
            </w:r>
          </w:p>
        </w:tc>
        <w:tc>
          <w:tcPr>
            <w:tcW w:w="7853" w:type="dxa"/>
            <w:gridSpan w:val="2"/>
          </w:tcPr>
          <w:p w:rsidR="003B24FB" w:rsidRPr="00561DC4" w:rsidRDefault="00862BF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Anzi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F.,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AbuZeina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D..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"The Capacity of Mel Frequency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Cepstral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Coefficients for Speech Recognition". World Academy of Science, Engineering and Technology, Open Science Index 130, International Journal of Computer and Information Engineering (2017), 11(10), 1149 - 1153.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2F2831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[73]</w:t>
            </w:r>
          </w:p>
        </w:tc>
        <w:tc>
          <w:tcPr>
            <w:tcW w:w="7853" w:type="dxa"/>
            <w:gridSpan w:val="2"/>
          </w:tcPr>
          <w:p w:rsidR="003B24FB" w:rsidRPr="00561DC4" w:rsidRDefault="002F2831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Saeid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&amp; Russell, Martin &amp;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Jancovic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Peter. (2018). Automatic Speaker, Age-group and Gender Identification from Children’s Speech. Computer Speech &amp; Language. 50. 10.1016/j.csl.2018.01.001.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2E0CC9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[74]</w:t>
            </w:r>
          </w:p>
        </w:tc>
        <w:tc>
          <w:tcPr>
            <w:tcW w:w="7853" w:type="dxa"/>
            <w:gridSpan w:val="2"/>
          </w:tcPr>
          <w:p w:rsidR="002E0CC9" w:rsidRPr="00561DC4" w:rsidRDefault="002E0CC9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An introduction to Artificial Neural Networks (with example)</w:t>
            </w:r>
          </w:p>
          <w:p w:rsidR="003B24FB" w:rsidRPr="00561DC4" w:rsidRDefault="00B07103" w:rsidP="006E6A8A">
            <w:pPr>
              <w:tabs>
                <w:tab w:val="num" w:pos="15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E0CC9" w:rsidRPr="00561DC4">
              <w:rPr>
                <w:rFonts w:ascii="Times New Roman" w:hAnsi="Times New Roman" w:cs="Times New Roman"/>
                <w:sz w:val="24"/>
                <w:szCs w:val="24"/>
              </w:rPr>
              <w:t>&lt;https://medium.com/@jamesdacombe/an-introduction-to-artificial-neural-networks-with-example-ad459bb6941b&gt;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A95043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[75]</w:t>
            </w:r>
          </w:p>
        </w:tc>
        <w:tc>
          <w:tcPr>
            <w:tcW w:w="7853" w:type="dxa"/>
            <w:gridSpan w:val="2"/>
          </w:tcPr>
          <w:p w:rsidR="003B24FB" w:rsidRPr="00561DC4" w:rsidRDefault="00A95043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S. I.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Levitan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T. Mishra, S. Bangalore, "Automatic identification of gender </w:t>
            </w:r>
            <w:r w:rsidR="00B07103"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from speech", Proceeding of Speech Prosody, pp. 84-88, 2016.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E31001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[76]</w:t>
            </w:r>
          </w:p>
        </w:tc>
        <w:tc>
          <w:tcPr>
            <w:tcW w:w="7853" w:type="dxa"/>
            <w:gridSpan w:val="2"/>
          </w:tcPr>
          <w:p w:rsidR="00B07103" w:rsidRPr="00561DC4" w:rsidRDefault="00B07103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FeedForward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Neural Networks</w:t>
            </w:r>
          </w:p>
          <w:p w:rsidR="003B24FB" w:rsidRPr="00561DC4" w:rsidRDefault="00B07103" w:rsidP="006E6A8A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&lt;https://towardsdatascience.com/feed-forward-neural-networks-c503faa46620&gt;</w:t>
            </w:r>
          </w:p>
        </w:tc>
      </w:tr>
      <w:tr w:rsidR="003B24FB" w:rsidRPr="00561DC4" w:rsidTr="00BE3D0C">
        <w:trPr>
          <w:trHeight w:val="917"/>
        </w:trPr>
        <w:tc>
          <w:tcPr>
            <w:tcW w:w="725" w:type="dxa"/>
          </w:tcPr>
          <w:p w:rsidR="003B24FB" w:rsidRPr="00561DC4" w:rsidRDefault="00586C3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[77]</w:t>
            </w:r>
          </w:p>
        </w:tc>
        <w:tc>
          <w:tcPr>
            <w:tcW w:w="7853" w:type="dxa"/>
            <w:gridSpan w:val="2"/>
          </w:tcPr>
          <w:p w:rsidR="00586C3F" w:rsidRPr="00561DC4" w:rsidRDefault="00586C3F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Decision Trees in Machine Learning</w:t>
            </w:r>
          </w:p>
          <w:p w:rsidR="003B24FB" w:rsidRPr="00561DC4" w:rsidRDefault="00586C3F" w:rsidP="006E6A8A">
            <w:pPr>
              <w:tabs>
                <w:tab w:val="num" w:pos="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&lt;https://towardsdatascience.com/decision-trees-in-machine-learning-641b9c4e8052&gt;</w:t>
            </w:r>
          </w:p>
        </w:tc>
      </w:tr>
      <w:tr w:rsidR="00F720F3" w:rsidRPr="00561DC4" w:rsidTr="00BE3D0C">
        <w:trPr>
          <w:trHeight w:val="917"/>
        </w:trPr>
        <w:tc>
          <w:tcPr>
            <w:tcW w:w="725" w:type="dxa"/>
          </w:tcPr>
          <w:p w:rsidR="00F720F3" w:rsidRPr="00561DC4" w:rsidRDefault="00F720F3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[78]</w:t>
            </w:r>
          </w:p>
        </w:tc>
        <w:tc>
          <w:tcPr>
            <w:tcW w:w="7853" w:type="dxa"/>
            <w:gridSpan w:val="2"/>
          </w:tcPr>
          <w:p w:rsidR="00F720F3" w:rsidRPr="00561DC4" w:rsidRDefault="00F720F3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Random Forest Algorithm for Machine Learning</w:t>
            </w:r>
          </w:p>
          <w:p w:rsidR="00F720F3" w:rsidRPr="00561DC4" w:rsidRDefault="00F720F3" w:rsidP="006E6A8A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&lt;https://medium.com/capital-one-tech/random-forest-algorithm-for-machine-learning-c4b2c8cc9feb&gt;</w:t>
            </w:r>
          </w:p>
        </w:tc>
      </w:tr>
      <w:tr w:rsidR="00F720F3" w:rsidRPr="00561DC4" w:rsidTr="00BE3D0C">
        <w:trPr>
          <w:trHeight w:val="917"/>
        </w:trPr>
        <w:tc>
          <w:tcPr>
            <w:tcW w:w="725" w:type="dxa"/>
          </w:tcPr>
          <w:p w:rsidR="00F720F3" w:rsidRPr="00561DC4" w:rsidRDefault="00524E9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[79]</w:t>
            </w:r>
          </w:p>
        </w:tc>
        <w:tc>
          <w:tcPr>
            <w:tcW w:w="7853" w:type="dxa"/>
            <w:gridSpan w:val="2"/>
          </w:tcPr>
          <w:p w:rsidR="00F720F3" w:rsidRPr="00561DC4" w:rsidRDefault="00524E9F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Wikipedia contributors, "Logistic regression," Wikipedia, The Free Encyclopedia,https://en.wikipedia.org/w/index.php?title=Logistic_regression&amp;oldid=927770632 (accessed October 1, 2019).</w:t>
            </w:r>
          </w:p>
        </w:tc>
      </w:tr>
      <w:tr w:rsidR="00F720F3" w:rsidRPr="00561DC4" w:rsidTr="00BE3D0C">
        <w:trPr>
          <w:trHeight w:val="917"/>
        </w:trPr>
        <w:tc>
          <w:tcPr>
            <w:tcW w:w="725" w:type="dxa"/>
          </w:tcPr>
          <w:p w:rsidR="00F720F3" w:rsidRPr="00561DC4" w:rsidRDefault="00317585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[80]</w:t>
            </w:r>
          </w:p>
        </w:tc>
        <w:tc>
          <w:tcPr>
            <w:tcW w:w="7853" w:type="dxa"/>
            <w:gridSpan w:val="2"/>
          </w:tcPr>
          <w:p w:rsidR="00F720F3" w:rsidRPr="00561DC4" w:rsidRDefault="00673384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Shubhendu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Shukla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J. Frank Vijay. “Applicability of Artificial Intelligence in Different Fields of Life.” (2013).</w:t>
            </w:r>
          </w:p>
        </w:tc>
      </w:tr>
      <w:tr w:rsidR="00F720F3" w:rsidRPr="00561DC4" w:rsidTr="00BE3D0C">
        <w:trPr>
          <w:trHeight w:val="917"/>
        </w:trPr>
        <w:tc>
          <w:tcPr>
            <w:tcW w:w="725" w:type="dxa"/>
          </w:tcPr>
          <w:p w:rsidR="00F720F3" w:rsidRPr="00561DC4" w:rsidRDefault="00D11BCC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[81]</w:t>
            </w:r>
          </w:p>
        </w:tc>
        <w:tc>
          <w:tcPr>
            <w:tcW w:w="7853" w:type="dxa"/>
            <w:gridSpan w:val="2"/>
          </w:tcPr>
          <w:p w:rsidR="00D11BCC" w:rsidRPr="00561DC4" w:rsidRDefault="00D11BC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L.L.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Eberhardt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and J. M.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Breiwick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“2012. Models for populationgrowthcurves,”ISRNEcology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,vol.2012,ArticleID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815016, 7 pages, 2012. </w:t>
            </w:r>
          </w:p>
        </w:tc>
      </w:tr>
      <w:tr w:rsidR="00F720F3" w:rsidRPr="00561DC4" w:rsidTr="00BE3D0C">
        <w:trPr>
          <w:trHeight w:val="917"/>
        </w:trPr>
        <w:tc>
          <w:tcPr>
            <w:tcW w:w="725" w:type="dxa"/>
          </w:tcPr>
          <w:p w:rsidR="00F720F3" w:rsidRPr="00561DC4" w:rsidRDefault="00FC6FAC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[82]</w:t>
            </w:r>
          </w:p>
        </w:tc>
        <w:tc>
          <w:tcPr>
            <w:tcW w:w="7853" w:type="dxa"/>
            <w:gridSpan w:val="2"/>
          </w:tcPr>
          <w:p w:rsidR="00F720F3" w:rsidRPr="00561DC4" w:rsidRDefault="00FC6FAC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A. Ben-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Hur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D. Horn, H.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Siegelmann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and V.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Vapnik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73847"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“Support vector</w:t>
            </w:r>
            <w:r w:rsidR="00373847"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clustering,”J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Mach. Learn. Res., vol. 2, pp. 125–137, 2001.</w:t>
            </w:r>
          </w:p>
        </w:tc>
      </w:tr>
      <w:tr w:rsidR="00F720F3" w:rsidRPr="00561DC4" w:rsidTr="00BE3D0C">
        <w:trPr>
          <w:trHeight w:val="917"/>
        </w:trPr>
        <w:tc>
          <w:tcPr>
            <w:tcW w:w="725" w:type="dxa"/>
          </w:tcPr>
          <w:p w:rsidR="00F720F3" w:rsidRPr="00561DC4" w:rsidRDefault="00C24E88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[83]</w:t>
            </w:r>
          </w:p>
        </w:tc>
        <w:tc>
          <w:tcPr>
            <w:tcW w:w="7853" w:type="dxa"/>
            <w:gridSpan w:val="2"/>
          </w:tcPr>
          <w:p w:rsidR="00F720F3" w:rsidRPr="00561DC4" w:rsidRDefault="004C70BA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Chih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Wei  Hsu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Chih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-Chung  Chang,  and 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Chih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-Jen  Lin.  “</w:t>
            </w:r>
            <w:proofErr w:type="gram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A  Practical</w:t>
            </w:r>
            <w:proofErr w:type="gram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Guide   to   Support   Vector Classification”.  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Dept.of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Computer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Sci.National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Taiwan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, Taipei, 106, Taiwan http://www.csie.ntu.edu.tw/~cjlin 2007.</w:t>
            </w:r>
          </w:p>
        </w:tc>
      </w:tr>
      <w:tr w:rsidR="00F720F3" w:rsidRPr="00561DC4" w:rsidTr="00BE3D0C">
        <w:trPr>
          <w:trHeight w:val="917"/>
        </w:trPr>
        <w:tc>
          <w:tcPr>
            <w:tcW w:w="725" w:type="dxa"/>
          </w:tcPr>
          <w:p w:rsidR="00F720F3" w:rsidRPr="00561DC4" w:rsidRDefault="004C70BA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[84]</w:t>
            </w:r>
          </w:p>
        </w:tc>
        <w:tc>
          <w:tcPr>
            <w:tcW w:w="7853" w:type="dxa"/>
            <w:gridSpan w:val="2"/>
          </w:tcPr>
          <w:p w:rsidR="00F720F3" w:rsidRPr="00561DC4" w:rsidRDefault="004C70BA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Osuna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, R. Freund, and F.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Girosi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. Support vector machines: training and applications. AI Memo 1602, MIT, May 1997.</w:t>
            </w:r>
          </w:p>
        </w:tc>
      </w:tr>
      <w:tr w:rsidR="004C70BA" w:rsidRPr="00561DC4" w:rsidTr="00BE3D0C">
        <w:trPr>
          <w:trHeight w:val="917"/>
        </w:trPr>
        <w:tc>
          <w:tcPr>
            <w:tcW w:w="725" w:type="dxa"/>
          </w:tcPr>
          <w:p w:rsidR="004C70BA" w:rsidRPr="00561DC4" w:rsidRDefault="00F620FD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[85]</w:t>
            </w:r>
          </w:p>
        </w:tc>
        <w:tc>
          <w:tcPr>
            <w:tcW w:w="7853" w:type="dxa"/>
            <w:gridSpan w:val="2"/>
          </w:tcPr>
          <w:p w:rsidR="004C70BA" w:rsidRPr="00561DC4" w:rsidRDefault="002D3065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Hsu,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Chih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-Wei, Chang,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Chih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-Chung and Lin, </w:t>
            </w:r>
            <w:proofErr w:type="spellStart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Chih</w:t>
            </w:r>
            <w:proofErr w:type="spellEnd"/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-Jen A Practical Guide to Support Vector Classification. , Department of Computer Science, National Taiwan University (2003).</w:t>
            </w:r>
          </w:p>
        </w:tc>
      </w:tr>
      <w:tr w:rsidR="004C70BA" w:rsidRPr="00561DC4" w:rsidTr="00BE3D0C">
        <w:trPr>
          <w:trHeight w:val="917"/>
        </w:trPr>
        <w:tc>
          <w:tcPr>
            <w:tcW w:w="725" w:type="dxa"/>
          </w:tcPr>
          <w:p w:rsidR="004C70BA" w:rsidRPr="00561DC4" w:rsidRDefault="00D47AC3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[86]</w:t>
            </w:r>
          </w:p>
        </w:tc>
        <w:tc>
          <w:tcPr>
            <w:tcW w:w="7853" w:type="dxa"/>
            <w:gridSpan w:val="2"/>
          </w:tcPr>
          <w:p w:rsidR="004C70BA" w:rsidRPr="00561DC4" w:rsidRDefault="00825893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Wikipedia contributors, "Naive Bayes classifier," Wikipedia, The Free Encyclopedia,https://en.wikipedia.org/w/index.php?title=Naive_Bayes_classifier&amp;oldid=928274220 (accessed December 1, 2019).</w:t>
            </w:r>
          </w:p>
        </w:tc>
      </w:tr>
      <w:tr w:rsidR="004C70BA" w:rsidRPr="00561DC4" w:rsidTr="00BE3D0C">
        <w:trPr>
          <w:trHeight w:val="917"/>
        </w:trPr>
        <w:tc>
          <w:tcPr>
            <w:tcW w:w="725" w:type="dxa"/>
          </w:tcPr>
          <w:p w:rsidR="004C70BA" w:rsidRPr="00561DC4" w:rsidRDefault="00FC254A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[87]</w:t>
            </w:r>
          </w:p>
        </w:tc>
        <w:tc>
          <w:tcPr>
            <w:tcW w:w="7853" w:type="dxa"/>
            <w:gridSpan w:val="2"/>
          </w:tcPr>
          <w:p w:rsidR="00FC254A" w:rsidRPr="00561DC4" w:rsidRDefault="00FC254A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Gaussian Naive Bayes</w:t>
            </w:r>
          </w:p>
          <w:p w:rsidR="004C70BA" w:rsidRPr="00561DC4" w:rsidRDefault="00FC254A" w:rsidP="006E6A8A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&lt;https://medium.com/@LSchultebraucks/gaussian-naive-bayes-19156306079b&gt;</w:t>
            </w:r>
          </w:p>
        </w:tc>
      </w:tr>
      <w:tr w:rsidR="004C70BA" w:rsidRPr="00561DC4" w:rsidTr="00BE3D0C">
        <w:trPr>
          <w:trHeight w:val="917"/>
        </w:trPr>
        <w:tc>
          <w:tcPr>
            <w:tcW w:w="725" w:type="dxa"/>
          </w:tcPr>
          <w:p w:rsidR="004C70BA" w:rsidRPr="00561DC4" w:rsidRDefault="00627054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[88]</w:t>
            </w:r>
          </w:p>
        </w:tc>
        <w:tc>
          <w:tcPr>
            <w:tcW w:w="7853" w:type="dxa"/>
            <w:gridSpan w:val="2"/>
          </w:tcPr>
          <w:p w:rsidR="00627054" w:rsidRPr="00561DC4" w:rsidRDefault="00627054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Implementation of Gaussian Naive Bayes in Python from scratch</w:t>
            </w:r>
          </w:p>
          <w:p w:rsidR="004C70BA" w:rsidRPr="00561DC4" w:rsidRDefault="00627054" w:rsidP="006E6A8A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 xml:space="preserve">      &lt;https://hackernoon.com/implementation-of-gaussian-naive-bayes-in-python-from-scratch-c4ea64e3944d&gt;</w:t>
            </w:r>
          </w:p>
        </w:tc>
      </w:tr>
    </w:tbl>
    <w:p w:rsidR="002A107B" w:rsidRPr="00561DC4" w:rsidRDefault="002A107B" w:rsidP="006E6A8A">
      <w:pPr>
        <w:tabs>
          <w:tab w:val="left" w:pos="4631"/>
        </w:tabs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2A107B" w:rsidRPr="00561DC4" w:rsidSect="009514CF">
      <w:headerReference w:type="default" r:id="rId9"/>
      <w:headerReference w:type="first" r:id="rId10"/>
      <w:pgSz w:w="11907" w:h="16839" w:code="9"/>
      <w:pgMar w:top="1440" w:right="1440" w:bottom="1440" w:left="2160" w:header="720" w:footer="720" w:gutter="0"/>
      <w:pgNumType w:start="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39F" w:rsidRDefault="00ED639F" w:rsidP="00842C5B">
      <w:pPr>
        <w:spacing w:after="0" w:line="240" w:lineRule="auto"/>
      </w:pPr>
      <w:r>
        <w:separator/>
      </w:r>
    </w:p>
  </w:endnote>
  <w:endnote w:type="continuationSeparator" w:id="0">
    <w:p w:rsidR="00ED639F" w:rsidRDefault="00ED639F" w:rsidP="0084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39F" w:rsidRDefault="00ED639F" w:rsidP="00842C5B">
      <w:pPr>
        <w:spacing w:after="0" w:line="240" w:lineRule="auto"/>
      </w:pPr>
      <w:r>
        <w:separator/>
      </w:r>
    </w:p>
  </w:footnote>
  <w:footnote w:type="continuationSeparator" w:id="0">
    <w:p w:rsidR="00ED639F" w:rsidRDefault="00ED639F" w:rsidP="0084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1526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14CF" w:rsidRDefault="009514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C34851" w:rsidRPr="004339C8" w:rsidRDefault="00C3485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4CF" w:rsidRDefault="009514CF">
    <w:pPr>
      <w:pStyle w:val="Header"/>
      <w:jc w:val="center"/>
    </w:pPr>
  </w:p>
  <w:p w:rsidR="000231CE" w:rsidRDefault="000231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15D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7693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64E"/>
    <w:rsid w:val="0000221C"/>
    <w:rsid w:val="000024B5"/>
    <w:rsid w:val="000056DA"/>
    <w:rsid w:val="00005ACD"/>
    <w:rsid w:val="00011272"/>
    <w:rsid w:val="000139BA"/>
    <w:rsid w:val="000140FF"/>
    <w:rsid w:val="000143FA"/>
    <w:rsid w:val="000173E1"/>
    <w:rsid w:val="0001764F"/>
    <w:rsid w:val="00017846"/>
    <w:rsid w:val="00017EF8"/>
    <w:rsid w:val="00022BD3"/>
    <w:rsid w:val="000231CE"/>
    <w:rsid w:val="0003033F"/>
    <w:rsid w:val="00030C8B"/>
    <w:rsid w:val="00031C54"/>
    <w:rsid w:val="00032275"/>
    <w:rsid w:val="0003451A"/>
    <w:rsid w:val="00035FF6"/>
    <w:rsid w:val="00037808"/>
    <w:rsid w:val="00037F3F"/>
    <w:rsid w:val="000406AC"/>
    <w:rsid w:val="00040B8E"/>
    <w:rsid w:val="00040DA7"/>
    <w:rsid w:val="00041370"/>
    <w:rsid w:val="00041822"/>
    <w:rsid w:val="00044AEF"/>
    <w:rsid w:val="00045FA6"/>
    <w:rsid w:val="0004600F"/>
    <w:rsid w:val="00050E98"/>
    <w:rsid w:val="00052B35"/>
    <w:rsid w:val="000541D5"/>
    <w:rsid w:val="000603D4"/>
    <w:rsid w:val="00062909"/>
    <w:rsid w:val="000633DB"/>
    <w:rsid w:val="00065A0A"/>
    <w:rsid w:val="00067F72"/>
    <w:rsid w:val="00070FCC"/>
    <w:rsid w:val="000741BE"/>
    <w:rsid w:val="000743B4"/>
    <w:rsid w:val="00077AB1"/>
    <w:rsid w:val="00080BDA"/>
    <w:rsid w:val="000820BE"/>
    <w:rsid w:val="0008363B"/>
    <w:rsid w:val="0008602F"/>
    <w:rsid w:val="000863D0"/>
    <w:rsid w:val="00087DA4"/>
    <w:rsid w:val="000900D1"/>
    <w:rsid w:val="00091C12"/>
    <w:rsid w:val="000A124F"/>
    <w:rsid w:val="000A281A"/>
    <w:rsid w:val="000A2A07"/>
    <w:rsid w:val="000A2F89"/>
    <w:rsid w:val="000A4653"/>
    <w:rsid w:val="000B01A4"/>
    <w:rsid w:val="000B0E1F"/>
    <w:rsid w:val="000B11A9"/>
    <w:rsid w:val="000B166C"/>
    <w:rsid w:val="000B3A41"/>
    <w:rsid w:val="000B4AD1"/>
    <w:rsid w:val="000B4D3D"/>
    <w:rsid w:val="000C1444"/>
    <w:rsid w:val="000C18D2"/>
    <w:rsid w:val="000C283D"/>
    <w:rsid w:val="000C2A54"/>
    <w:rsid w:val="000C2EB4"/>
    <w:rsid w:val="000C441F"/>
    <w:rsid w:val="000C5116"/>
    <w:rsid w:val="000C73F5"/>
    <w:rsid w:val="000C7539"/>
    <w:rsid w:val="000D1A22"/>
    <w:rsid w:val="000D44B2"/>
    <w:rsid w:val="000D48B5"/>
    <w:rsid w:val="000D53AB"/>
    <w:rsid w:val="000D549A"/>
    <w:rsid w:val="000D5DEF"/>
    <w:rsid w:val="000D710D"/>
    <w:rsid w:val="000E001E"/>
    <w:rsid w:val="000E0A39"/>
    <w:rsid w:val="000E1701"/>
    <w:rsid w:val="000E3BFF"/>
    <w:rsid w:val="000E4473"/>
    <w:rsid w:val="000E5443"/>
    <w:rsid w:val="000E57DF"/>
    <w:rsid w:val="000E63CD"/>
    <w:rsid w:val="000E6D2A"/>
    <w:rsid w:val="000F0E28"/>
    <w:rsid w:val="000F2A78"/>
    <w:rsid w:val="000F5845"/>
    <w:rsid w:val="001008E6"/>
    <w:rsid w:val="00106354"/>
    <w:rsid w:val="001106ED"/>
    <w:rsid w:val="001110EA"/>
    <w:rsid w:val="00114229"/>
    <w:rsid w:val="00114FBB"/>
    <w:rsid w:val="00115A12"/>
    <w:rsid w:val="0011665D"/>
    <w:rsid w:val="00116713"/>
    <w:rsid w:val="0012061E"/>
    <w:rsid w:val="00121C4D"/>
    <w:rsid w:val="001222ED"/>
    <w:rsid w:val="001242FD"/>
    <w:rsid w:val="00124B27"/>
    <w:rsid w:val="0012633B"/>
    <w:rsid w:val="00130D00"/>
    <w:rsid w:val="00131C28"/>
    <w:rsid w:val="00132267"/>
    <w:rsid w:val="00134F8F"/>
    <w:rsid w:val="0013574C"/>
    <w:rsid w:val="0014112A"/>
    <w:rsid w:val="001412AC"/>
    <w:rsid w:val="0014544F"/>
    <w:rsid w:val="001455C3"/>
    <w:rsid w:val="00147E3E"/>
    <w:rsid w:val="0015095F"/>
    <w:rsid w:val="001511E6"/>
    <w:rsid w:val="00152BA8"/>
    <w:rsid w:val="00153DC8"/>
    <w:rsid w:val="00154AEB"/>
    <w:rsid w:val="00160579"/>
    <w:rsid w:val="001611CD"/>
    <w:rsid w:val="00161611"/>
    <w:rsid w:val="00163431"/>
    <w:rsid w:val="0016734F"/>
    <w:rsid w:val="00167912"/>
    <w:rsid w:val="00171190"/>
    <w:rsid w:val="0017394A"/>
    <w:rsid w:val="001751D5"/>
    <w:rsid w:val="00176101"/>
    <w:rsid w:val="0018034F"/>
    <w:rsid w:val="00180388"/>
    <w:rsid w:val="001805FB"/>
    <w:rsid w:val="00181C94"/>
    <w:rsid w:val="00182BCF"/>
    <w:rsid w:val="00184CC4"/>
    <w:rsid w:val="00185B1F"/>
    <w:rsid w:val="00191F46"/>
    <w:rsid w:val="001957EC"/>
    <w:rsid w:val="00196061"/>
    <w:rsid w:val="00196C5F"/>
    <w:rsid w:val="001A334F"/>
    <w:rsid w:val="001A50DE"/>
    <w:rsid w:val="001A7100"/>
    <w:rsid w:val="001B00B1"/>
    <w:rsid w:val="001B0C0A"/>
    <w:rsid w:val="001B16FF"/>
    <w:rsid w:val="001B1D2F"/>
    <w:rsid w:val="001B4BB2"/>
    <w:rsid w:val="001B60D1"/>
    <w:rsid w:val="001B61E5"/>
    <w:rsid w:val="001B6F05"/>
    <w:rsid w:val="001B6F59"/>
    <w:rsid w:val="001B7BB5"/>
    <w:rsid w:val="001C7DEF"/>
    <w:rsid w:val="001D011C"/>
    <w:rsid w:val="001D07D1"/>
    <w:rsid w:val="001D1843"/>
    <w:rsid w:val="001D2E22"/>
    <w:rsid w:val="001D5D2A"/>
    <w:rsid w:val="001E227B"/>
    <w:rsid w:val="001E2688"/>
    <w:rsid w:val="001E2F3A"/>
    <w:rsid w:val="001E38C9"/>
    <w:rsid w:val="001E3B60"/>
    <w:rsid w:val="001E7700"/>
    <w:rsid w:val="001F0424"/>
    <w:rsid w:val="001F079D"/>
    <w:rsid w:val="001F1959"/>
    <w:rsid w:val="001F2943"/>
    <w:rsid w:val="001F2BA6"/>
    <w:rsid w:val="001F6D68"/>
    <w:rsid w:val="001F6E20"/>
    <w:rsid w:val="001F6E42"/>
    <w:rsid w:val="00200B67"/>
    <w:rsid w:val="002029AB"/>
    <w:rsid w:val="00203765"/>
    <w:rsid w:val="00204ECB"/>
    <w:rsid w:val="002057EC"/>
    <w:rsid w:val="00205A42"/>
    <w:rsid w:val="00206309"/>
    <w:rsid w:val="00206897"/>
    <w:rsid w:val="002077C9"/>
    <w:rsid w:val="00207A09"/>
    <w:rsid w:val="00210B2A"/>
    <w:rsid w:val="0021283D"/>
    <w:rsid w:val="002159FD"/>
    <w:rsid w:val="00215EAE"/>
    <w:rsid w:val="00216DB5"/>
    <w:rsid w:val="002174D6"/>
    <w:rsid w:val="00220328"/>
    <w:rsid w:val="00221F8C"/>
    <w:rsid w:val="00222B06"/>
    <w:rsid w:val="00231C5B"/>
    <w:rsid w:val="002322E0"/>
    <w:rsid w:val="00233372"/>
    <w:rsid w:val="00233682"/>
    <w:rsid w:val="00240513"/>
    <w:rsid w:val="00241089"/>
    <w:rsid w:val="00244EE4"/>
    <w:rsid w:val="00246147"/>
    <w:rsid w:val="002475EE"/>
    <w:rsid w:val="0024762C"/>
    <w:rsid w:val="002502B2"/>
    <w:rsid w:val="002514F6"/>
    <w:rsid w:val="00254DE7"/>
    <w:rsid w:val="00255294"/>
    <w:rsid w:val="002552CE"/>
    <w:rsid w:val="00257B13"/>
    <w:rsid w:val="00257BA9"/>
    <w:rsid w:val="00261677"/>
    <w:rsid w:val="002634FB"/>
    <w:rsid w:val="00263E24"/>
    <w:rsid w:val="0026404A"/>
    <w:rsid w:val="00266304"/>
    <w:rsid w:val="002679C4"/>
    <w:rsid w:val="0027058A"/>
    <w:rsid w:val="0027164E"/>
    <w:rsid w:val="002721C1"/>
    <w:rsid w:val="002733BD"/>
    <w:rsid w:val="002744AF"/>
    <w:rsid w:val="00274D54"/>
    <w:rsid w:val="00275CBE"/>
    <w:rsid w:val="00275D7F"/>
    <w:rsid w:val="002813BC"/>
    <w:rsid w:val="00283B41"/>
    <w:rsid w:val="002844E2"/>
    <w:rsid w:val="00286261"/>
    <w:rsid w:val="00287A82"/>
    <w:rsid w:val="002910B5"/>
    <w:rsid w:val="00293517"/>
    <w:rsid w:val="00293DBE"/>
    <w:rsid w:val="00294886"/>
    <w:rsid w:val="002966DA"/>
    <w:rsid w:val="00296E87"/>
    <w:rsid w:val="002A107B"/>
    <w:rsid w:val="002A1973"/>
    <w:rsid w:val="002A1E9E"/>
    <w:rsid w:val="002A278D"/>
    <w:rsid w:val="002A379F"/>
    <w:rsid w:val="002A39EB"/>
    <w:rsid w:val="002A4014"/>
    <w:rsid w:val="002A405C"/>
    <w:rsid w:val="002A79E0"/>
    <w:rsid w:val="002B0860"/>
    <w:rsid w:val="002B09E3"/>
    <w:rsid w:val="002B27A0"/>
    <w:rsid w:val="002B2FEC"/>
    <w:rsid w:val="002B5074"/>
    <w:rsid w:val="002B6C18"/>
    <w:rsid w:val="002B6C3B"/>
    <w:rsid w:val="002C1E48"/>
    <w:rsid w:val="002C3032"/>
    <w:rsid w:val="002C4494"/>
    <w:rsid w:val="002C58E5"/>
    <w:rsid w:val="002C5D0E"/>
    <w:rsid w:val="002C648B"/>
    <w:rsid w:val="002C6575"/>
    <w:rsid w:val="002C7EF5"/>
    <w:rsid w:val="002D3065"/>
    <w:rsid w:val="002D4045"/>
    <w:rsid w:val="002D52C5"/>
    <w:rsid w:val="002D53D7"/>
    <w:rsid w:val="002D69A5"/>
    <w:rsid w:val="002E09F3"/>
    <w:rsid w:val="002E0CC9"/>
    <w:rsid w:val="002E105E"/>
    <w:rsid w:val="002E1221"/>
    <w:rsid w:val="002F24CE"/>
    <w:rsid w:val="002F2831"/>
    <w:rsid w:val="002F383A"/>
    <w:rsid w:val="002F40B0"/>
    <w:rsid w:val="002F757F"/>
    <w:rsid w:val="00300A3B"/>
    <w:rsid w:val="00300AD2"/>
    <w:rsid w:val="00301E79"/>
    <w:rsid w:val="003023D0"/>
    <w:rsid w:val="00305DAA"/>
    <w:rsid w:val="00310A3E"/>
    <w:rsid w:val="00312F89"/>
    <w:rsid w:val="003144CB"/>
    <w:rsid w:val="00315342"/>
    <w:rsid w:val="00315417"/>
    <w:rsid w:val="00317585"/>
    <w:rsid w:val="0031787E"/>
    <w:rsid w:val="00321375"/>
    <w:rsid w:val="00323CBB"/>
    <w:rsid w:val="00324F6B"/>
    <w:rsid w:val="00325A61"/>
    <w:rsid w:val="00326A50"/>
    <w:rsid w:val="00327403"/>
    <w:rsid w:val="00330C99"/>
    <w:rsid w:val="003356BB"/>
    <w:rsid w:val="00336443"/>
    <w:rsid w:val="00336CCB"/>
    <w:rsid w:val="00337CCE"/>
    <w:rsid w:val="00341E8B"/>
    <w:rsid w:val="003422DC"/>
    <w:rsid w:val="00342C47"/>
    <w:rsid w:val="00343DBA"/>
    <w:rsid w:val="00344EF7"/>
    <w:rsid w:val="00345819"/>
    <w:rsid w:val="00345F53"/>
    <w:rsid w:val="00346136"/>
    <w:rsid w:val="0035023D"/>
    <w:rsid w:val="00350345"/>
    <w:rsid w:val="00350380"/>
    <w:rsid w:val="0035532D"/>
    <w:rsid w:val="003562CA"/>
    <w:rsid w:val="0035742B"/>
    <w:rsid w:val="00363CDE"/>
    <w:rsid w:val="00363D2B"/>
    <w:rsid w:val="003710AC"/>
    <w:rsid w:val="00373847"/>
    <w:rsid w:val="00374551"/>
    <w:rsid w:val="00381239"/>
    <w:rsid w:val="00383C26"/>
    <w:rsid w:val="00384E15"/>
    <w:rsid w:val="00384F1B"/>
    <w:rsid w:val="003871F3"/>
    <w:rsid w:val="00391D33"/>
    <w:rsid w:val="00393535"/>
    <w:rsid w:val="00394523"/>
    <w:rsid w:val="003966FD"/>
    <w:rsid w:val="00396D75"/>
    <w:rsid w:val="003A4897"/>
    <w:rsid w:val="003A4F99"/>
    <w:rsid w:val="003A5379"/>
    <w:rsid w:val="003A5E44"/>
    <w:rsid w:val="003B04A1"/>
    <w:rsid w:val="003B1554"/>
    <w:rsid w:val="003B24C6"/>
    <w:rsid w:val="003B24FB"/>
    <w:rsid w:val="003B275B"/>
    <w:rsid w:val="003B48ED"/>
    <w:rsid w:val="003B55E7"/>
    <w:rsid w:val="003B6087"/>
    <w:rsid w:val="003B7ACD"/>
    <w:rsid w:val="003C060A"/>
    <w:rsid w:val="003C0769"/>
    <w:rsid w:val="003C1A9B"/>
    <w:rsid w:val="003C3B1F"/>
    <w:rsid w:val="003C45A6"/>
    <w:rsid w:val="003D1911"/>
    <w:rsid w:val="003D3BEC"/>
    <w:rsid w:val="003D3D06"/>
    <w:rsid w:val="003D544E"/>
    <w:rsid w:val="003D5DC2"/>
    <w:rsid w:val="003D7381"/>
    <w:rsid w:val="003D7446"/>
    <w:rsid w:val="003D7CCD"/>
    <w:rsid w:val="003E1215"/>
    <w:rsid w:val="003E149D"/>
    <w:rsid w:val="003E15AF"/>
    <w:rsid w:val="003E4F50"/>
    <w:rsid w:val="003E5675"/>
    <w:rsid w:val="003F1E5C"/>
    <w:rsid w:val="003F1EE1"/>
    <w:rsid w:val="003F2F46"/>
    <w:rsid w:val="003F76E5"/>
    <w:rsid w:val="00400556"/>
    <w:rsid w:val="00401E0E"/>
    <w:rsid w:val="00402114"/>
    <w:rsid w:val="00402483"/>
    <w:rsid w:val="004033A3"/>
    <w:rsid w:val="00407504"/>
    <w:rsid w:val="004100DC"/>
    <w:rsid w:val="004114B0"/>
    <w:rsid w:val="00411DB7"/>
    <w:rsid w:val="004202F1"/>
    <w:rsid w:val="0042140F"/>
    <w:rsid w:val="00421CA7"/>
    <w:rsid w:val="00424AEE"/>
    <w:rsid w:val="00425909"/>
    <w:rsid w:val="00426C16"/>
    <w:rsid w:val="0042767E"/>
    <w:rsid w:val="004300DB"/>
    <w:rsid w:val="00431D27"/>
    <w:rsid w:val="00431EED"/>
    <w:rsid w:val="004339C8"/>
    <w:rsid w:val="004343E8"/>
    <w:rsid w:val="004350F1"/>
    <w:rsid w:val="00435E5D"/>
    <w:rsid w:val="00437A01"/>
    <w:rsid w:val="00442878"/>
    <w:rsid w:val="00442FBB"/>
    <w:rsid w:val="00443BAC"/>
    <w:rsid w:val="00443D3C"/>
    <w:rsid w:val="004458CD"/>
    <w:rsid w:val="0044687B"/>
    <w:rsid w:val="00446A30"/>
    <w:rsid w:val="0045128D"/>
    <w:rsid w:val="0045419D"/>
    <w:rsid w:val="00454719"/>
    <w:rsid w:val="00454C27"/>
    <w:rsid w:val="004551D5"/>
    <w:rsid w:val="004560E2"/>
    <w:rsid w:val="004560FD"/>
    <w:rsid w:val="004571EE"/>
    <w:rsid w:val="00461A4E"/>
    <w:rsid w:val="004623E7"/>
    <w:rsid w:val="004668B9"/>
    <w:rsid w:val="0047322A"/>
    <w:rsid w:val="004738B7"/>
    <w:rsid w:val="00473D3A"/>
    <w:rsid w:val="004800FD"/>
    <w:rsid w:val="00483199"/>
    <w:rsid w:val="00484B69"/>
    <w:rsid w:val="0048612D"/>
    <w:rsid w:val="00490D8C"/>
    <w:rsid w:val="004913C8"/>
    <w:rsid w:val="00492E47"/>
    <w:rsid w:val="00492E77"/>
    <w:rsid w:val="0049340C"/>
    <w:rsid w:val="0049372E"/>
    <w:rsid w:val="004937D7"/>
    <w:rsid w:val="00494448"/>
    <w:rsid w:val="00495D95"/>
    <w:rsid w:val="00496887"/>
    <w:rsid w:val="004A0D94"/>
    <w:rsid w:val="004A1E94"/>
    <w:rsid w:val="004A2B6A"/>
    <w:rsid w:val="004A3EB6"/>
    <w:rsid w:val="004A5502"/>
    <w:rsid w:val="004A79A8"/>
    <w:rsid w:val="004B19D2"/>
    <w:rsid w:val="004B7CFA"/>
    <w:rsid w:val="004C010E"/>
    <w:rsid w:val="004C17F3"/>
    <w:rsid w:val="004C4406"/>
    <w:rsid w:val="004C4736"/>
    <w:rsid w:val="004C47B0"/>
    <w:rsid w:val="004C70BA"/>
    <w:rsid w:val="004C7F93"/>
    <w:rsid w:val="004D048D"/>
    <w:rsid w:val="004D2C04"/>
    <w:rsid w:val="004D2DA5"/>
    <w:rsid w:val="004D32B5"/>
    <w:rsid w:val="004D68D3"/>
    <w:rsid w:val="004D7364"/>
    <w:rsid w:val="004E00D4"/>
    <w:rsid w:val="004E0D11"/>
    <w:rsid w:val="004E1EAC"/>
    <w:rsid w:val="004E2635"/>
    <w:rsid w:val="004E2929"/>
    <w:rsid w:val="004E7700"/>
    <w:rsid w:val="004F0733"/>
    <w:rsid w:val="004F2230"/>
    <w:rsid w:val="004F4192"/>
    <w:rsid w:val="004F4E16"/>
    <w:rsid w:val="004F7B88"/>
    <w:rsid w:val="004F7C12"/>
    <w:rsid w:val="00500E7C"/>
    <w:rsid w:val="0050147E"/>
    <w:rsid w:val="00502463"/>
    <w:rsid w:val="005027A3"/>
    <w:rsid w:val="005032BF"/>
    <w:rsid w:val="005077C6"/>
    <w:rsid w:val="00507D70"/>
    <w:rsid w:val="005120E6"/>
    <w:rsid w:val="005127CC"/>
    <w:rsid w:val="0051343C"/>
    <w:rsid w:val="005135F8"/>
    <w:rsid w:val="00515417"/>
    <w:rsid w:val="00520273"/>
    <w:rsid w:val="00524E9F"/>
    <w:rsid w:val="005251F2"/>
    <w:rsid w:val="00525481"/>
    <w:rsid w:val="005259F3"/>
    <w:rsid w:val="00526C36"/>
    <w:rsid w:val="00526ECA"/>
    <w:rsid w:val="00530DC7"/>
    <w:rsid w:val="00532131"/>
    <w:rsid w:val="00533A73"/>
    <w:rsid w:val="00533CB0"/>
    <w:rsid w:val="005341B9"/>
    <w:rsid w:val="00534E80"/>
    <w:rsid w:val="005362F7"/>
    <w:rsid w:val="0054017F"/>
    <w:rsid w:val="005407DC"/>
    <w:rsid w:val="005412D1"/>
    <w:rsid w:val="00541991"/>
    <w:rsid w:val="005439E7"/>
    <w:rsid w:val="0054408A"/>
    <w:rsid w:val="00550A27"/>
    <w:rsid w:val="00551558"/>
    <w:rsid w:val="0055396A"/>
    <w:rsid w:val="00555A55"/>
    <w:rsid w:val="005605EA"/>
    <w:rsid w:val="00561D8D"/>
    <w:rsid w:val="00561DC4"/>
    <w:rsid w:val="00565258"/>
    <w:rsid w:val="00567ED9"/>
    <w:rsid w:val="00570C6A"/>
    <w:rsid w:val="005715E0"/>
    <w:rsid w:val="00572407"/>
    <w:rsid w:val="005733D0"/>
    <w:rsid w:val="00583970"/>
    <w:rsid w:val="00583A06"/>
    <w:rsid w:val="00584FC1"/>
    <w:rsid w:val="00585C0F"/>
    <w:rsid w:val="00586C3F"/>
    <w:rsid w:val="0058713F"/>
    <w:rsid w:val="00587990"/>
    <w:rsid w:val="005907F9"/>
    <w:rsid w:val="00590CB6"/>
    <w:rsid w:val="00593848"/>
    <w:rsid w:val="0059470B"/>
    <w:rsid w:val="005A2846"/>
    <w:rsid w:val="005A341F"/>
    <w:rsid w:val="005A425B"/>
    <w:rsid w:val="005A503A"/>
    <w:rsid w:val="005A6F36"/>
    <w:rsid w:val="005B0D73"/>
    <w:rsid w:val="005B37BE"/>
    <w:rsid w:val="005B44E0"/>
    <w:rsid w:val="005C1EBD"/>
    <w:rsid w:val="005C2049"/>
    <w:rsid w:val="005C2C84"/>
    <w:rsid w:val="005C4B54"/>
    <w:rsid w:val="005C4D3E"/>
    <w:rsid w:val="005C5321"/>
    <w:rsid w:val="005C67C3"/>
    <w:rsid w:val="005C6D4B"/>
    <w:rsid w:val="005D6DB9"/>
    <w:rsid w:val="005D6DC9"/>
    <w:rsid w:val="005E0020"/>
    <w:rsid w:val="005E12D6"/>
    <w:rsid w:val="005E1365"/>
    <w:rsid w:val="005E1603"/>
    <w:rsid w:val="005E1C13"/>
    <w:rsid w:val="005E3753"/>
    <w:rsid w:val="005E4E78"/>
    <w:rsid w:val="005F1039"/>
    <w:rsid w:val="005F1224"/>
    <w:rsid w:val="005F13A8"/>
    <w:rsid w:val="005F2B77"/>
    <w:rsid w:val="005F2C39"/>
    <w:rsid w:val="005F3BB0"/>
    <w:rsid w:val="005F42B3"/>
    <w:rsid w:val="005F7686"/>
    <w:rsid w:val="005F7CA3"/>
    <w:rsid w:val="00602C6F"/>
    <w:rsid w:val="00603A96"/>
    <w:rsid w:val="006055FA"/>
    <w:rsid w:val="006056C8"/>
    <w:rsid w:val="00606E9A"/>
    <w:rsid w:val="0060779F"/>
    <w:rsid w:val="00610F01"/>
    <w:rsid w:val="006113ED"/>
    <w:rsid w:val="006118AC"/>
    <w:rsid w:val="0061258F"/>
    <w:rsid w:val="006140FF"/>
    <w:rsid w:val="00614AE9"/>
    <w:rsid w:val="0061648E"/>
    <w:rsid w:val="006167F8"/>
    <w:rsid w:val="00616B23"/>
    <w:rsid w:val="00617B4A"/>
    <w:rsid w:val="00620B5A"/>
    <w:rsid w:val="006232BD"/>
    <w:rsid w:val="00625DE5"/>
    <w:rsid w:val="00627054"/>
    <w:rsid w:val="00627680"/>
    <w:rsid w:val="006279EA"/>
    <w:rsid w:val="00630556"/>
    <w:rsid w:val="00631D74"/>
    <w:rsid w:val="00633FE1"/>
    <w:rsid w:val="00635599"/>
    <w:rsid w:val="0063701D"/>
    <w:rsid w:val="0064209D"/>
    <w:rsid w:val="0064245E"/>
    <w:rsid w:val="00642C07"/>
    <w:rsid w:val="00644199"/>
    <w:rsid w:val="006450EF"/>
    <w:rsid w:val="00645803"/>
    <w:rsid w:val="006474DB"/>
    <w:rsid w:val="00655EAE"/>
    <w:rsid w:val="00656020"/>
    <w:rsid w:val="0066141F"/>
    <w:rsid w:val="00662D45"/>
    <w:rsid w:val="00665DA9"/>
    <w:rsid w:val="00667CE3"/>
    <w:rsid w:val="00672069"/>
    <w:rsid w:val="0067313C"/>
    <w:rsid w:val="00673384"/>
    <w:rsid w:val="006735AF"/>
    <w:rsid w:val="00674573"/>
    <w:rsid w:val="00674971"/>
    <w:rsid w:val="00674B5D"/>
    <w:rsid w:val="00674DF5"/>
    <w:rsid w:val="00674EBB"/>
    <w:rsid w:val="00677169"/>
    <w:rsid w:val="00680736"/>
    <w:rsid w:val="00682B7B"/>
    <w:rsid w:val="00682BBF"/>
    <w:rsid w:val="00684C89"/>
    <w:rsid w:val="00686562"/>
    <w:rsid w:val="0069044E"/>
    <w:rsid w:val="00691EF1"/>
    <w:rsid w:val="0069263C"/>
    <w:rsid w:val="00697FAB"/>
    <w:rsid w:val="006A15C7"/>
    <w:rsid w:val="006A2255"/>
    <w:rsid w:val="006A4CB8"/>
    <w:rsid w:val="006A6DEE"/>
    <w:rsid w:val="006B0433"/>
    <w:rsid w:val="006B0477"/>
    <w:rsid w:val="006B16E6"/>
    <w:rsid w:val="006B6A2D"/>
    <w:rsid w:val="006B7023"/>
    <w:rsid w:val="006B7176"/>
    <w:rsid w:val="006B769A"/>
    <w:rsid w:val="006C03E9"/>
    <w:rsid w:val="006C248A"/>
    <w:rsid w:val="006C2872"/>
    <w:rsid w:val="006D0FCF"/>
    <w:rsid w:val="006D5708"/>
    <w:rsid w:val="006D7305"/>
    <w:rsid w:val="006D75D5"/>
    <w:rsid w:val="006D7702"/>
    <w:rsid w:val="006D7901"/>
    <w:rsid w:val="006E12C1"/>
    <w:rsid w:val="006E4B1D"/>
    <w:rsid w:val="006E5D7C"/>
    <w:rsid w:val="006E6A8A"/>
    <w:rsid w:val="006E7ED9"/>
    <w:rsid w:val="006F05F3"/>
    <w:rsid w:val="006F0FD3"/>
    <w:rsid w:val="006F14A0"/>
    <w:rsid w:val="006F230F"/>
    <w:rsid w:val="006F36B4"/>
    <w:rsid w:val="006F40EF"/>
    <w:rsid w:val="006F4F2D"/>
    <w:rsid w:val="006F555A"/>
    <w:rsid w:val="007024C7"/>
    <w:rsid w:val="0070300F"/>
    <w:rsid w:val="00704D20"/>
    <w:rsid w:val="00704F2F"/>
    <w:rsid w:val="00705F1D"/>
    <w:rsid w:val="00710A9A"/>
    <w:rsid w:val="00710B20"/>
    <w:rsid w:val="00711383"/>
    <w:rsid w:val="0071408D"/>
    <w:rsid w:val="00715F09"/>
    <w:rsid w:val="007171D0"/>
    <w:rsid w:val="0072080D"/>
    <w:rsid w:val="00722E9A"/>
    <w:rsid w:val="00723C91"/>
    <w:rsid w:val="007250B4"/>
    <w:rsid w:val="00726424"/>
    <w:rsid w:val="00726BEB"/>
    <w:rsid w:val="00726C04"/>
    <w:rsid w:val="00735793"/>
    <w:rsid w:val="00735BEC"/>
    <w:rsid w:val="00737F49"/>
    <w:rsid w:val="0074215F"/>
    <w:rsid w:val="0074343B"/>
    <w:rsid w:val="00744807"/>
    <w:rsid w:val="0074519C"/>
    <w:rsid w:val="00745BB7"/>
    <w:rsid w:val="00750CB7"/>
    <w:rsid w:val="00750FC1"/>
    <w:rsid w:val="00751980"/>
    <w:rsid w:val="0075401D"/>
    <w:rsid w:val="0075505C"/>
    <w:rsid w:val="00755655"/>
    <w:rsid w:val="007560DF"/>
    <w:rsid w:val="00756B88"/>
    <w:rsid w:val="00757CCE"/>
    <w:rsid w:val="007629BC"/>
    <w:rsid w:val="00766546"/>
    <w:rsid w:val="00766E22"/>
    <w:rsid w:val="007719F4"/>
    <w:rsid w:val="007732F0"/>
    <w:rsid w:val="00773350"/>
    <w:rsid w:val="00780430"/>
    <w:rsid w:val="00784C36"/>
    <w:rsid w:val="00785209"/>
    <w:rsid w:val="0078716E"/>
    <w:rsid w:val="0078747A"/>
    <w:rsid w:val="00790D17"/>
    <w:rsid w:val="00791849"/>
    <w:rsid w:val="007A097A"/>
    <w:rsid w:val="007A5E96"/>
    <w:rsid w:val="007A64FE"/>
    <w:rsid w:val="007A6D40"/>
    <w:rsid w:val="007A6EA1"/>
    <w:rsid w:val="007A724D"/>
    <w:rsid w:val="007B0370"/>
    <w:rsid w:val="007B15D2"/>
    <w:rsid w:val="007B2A0F"/>
    <w:rsid w:val="007B4A21"/>
    <w:rsid w:val="007B655A"/>
    <w:rsid w:val="007B6BBC"/>
    <w:rsid w:val="007B7F57"/>
    <w:rsid w:val="007C0BCE"/>
    <w:rsid w:val="007C144E"/>
    <w:rsid w:val="007C2008"/>
    <w:rsid w:val="007D23C3"/>
    <w:rsid w:val="007D3725"/>
    <w:rsid w:val="007D3F4E"/>
    <w:rsid w:val="007D47C4"/>
    <w:rsid w:val="007D53CA"/>
    <w:rsid w:val="007D5C00"/>
    <w:rsid w:val="007D5C94"/>
    <w:rsid w:val="007D5F00"/>
    <w:rsid w:val="007D6D6E"/>
    <w:rsid w:val="007D7E88"/>
    <w:rsid w:val="007E0962"/>
    <w:rsid w:val="007E15C3"/>
    <w:rsid w:val="007E2A20"/>
    <w:rsid w:val="007E2FC5"/>
    <w:rsid w:val="007E50D4"/>
    <w:rsid w:val="007E510E"/>
    <w:rsid w:val="007E5629"/>
    <w:rsid w:val="007E6855"/>
    <w:rsid w:val="007F04BB"/>
    <w:rsid w:val="007F46B8"/>
    <w:rsid w:val="007F708A"/>
    <w:rsid w:val="007F710B"/>
    <w:rsid w:val="00801662"/>
    <w:rsid w:val="00801D55"/>
    <w:rsid w:val="008040C8"/>
    <w:rsid w:val="00805916"/>
    <w:rsid w:val="00810151"/>
    <w:rsid w:val="008102AC"/>
    <w:rsid w:val="008114BA"/>
    <w:rsid w:val="00813539"/>
    <w:rsid w:val="00813A97"/>
    <w:rsid w:val="00814203"/>
    <w:rsid w:val="0081484F"/>
    <w:rsid w:val="0081557C"/>
    <w:rsid w:val="008159A7"/>
    <w:rsid w:val="00815E59"/>
    <w:rsid w:val="00816245"/>
    <w:rsid w:val="008205E7"/>
    <w:rsid w:val="00823C05"/>
    <w:rsid w:val="008249C8"/>
    <w:rsid w:val="00824DCA"/>
    <w:rsid w:val="00825893"/>
    <w:rsid w:val="0082773C"/>
    <w:rsid w:val="008303E6"/>
    <w:rsid w:val="00830DFA"/>
    <w:rsid w:val="008312E4"/>
    <w:rsid w:val="00832DA7"/>
    <w:rsid w:val="00834707"/>
    <w:rsid w:val="00834F33"/>
    <w:rsid w:val="00837ADB"/>
    <w:rsid w:val="00842B39"/>
    <w:rsid w:val="00842C5B"/>
    <w:rsid w:val="00843D51"/>
    <w:rsid w:val="00844FF3"/>
    <w:rsid w:val="00847CCF"/>
    <w:rsid w:val="00856DF9"/>
    <w:rsid w:val="00862965"/>
    <w:rsid w:val="00862BFC"/>
    <w:rsid w:val="008645FF"/>
    <w:rsid w:val="008655E0"/>
    <w:rsid w:val="00865979"/>
    <w:rsid w:val="00867373"/>
    <w:rsid w:val="0087032F"/>
    <w:rsid w:val="008703CB"/>
    <w:rsid w:val="00872549"/>
    <w:rsid w:val="008750B2"/>
    <w:rsid w:val="008801D4"/>
    <w:rsid w:val="00880921"/>
    <w:rsid w:val="00883866"/>
    <w:rsid w:val="008933EE"/>
    <w:rsid w:val="00895993"/>
    <w:rsid w:val="00895B22"/>
    <w:rsid w:val="008A0750"/>
    <w:rsid w:val="008A1C40"/>
    <w:rsid w:val="008A1F2A"/>
    <w:rsid w:val="008A2A74"/>
    <w:rsid w:val="008A51AC"/>
    <w:rsid w:val="008A795A"/>
    <w:rsid w:val="008B2456"/>
    <w:rsid w:val="008B45A2"/>
    <w:rsid w:val="008C2984"/>
    <w:rsid w:val="008C2AF7"/>
    <w:rsid w:val="008C401C"/>
    <w:rsid w:val="008C5792"/>
    <w:rsid w:val="008C5A84"/>
    <w:rsid w:val="008C67AB"/>
    <w:rsid w:val="008C67E1"/>
    <w:rsid w:val="008C6F00"/>
    <w:rsid w:val="008C706F"/>
    <w:rsid w:val="008C75E7"/>
    <w:rsid w:val="008C7C05"/>
    <w:rsid w:val="008D00E7"/>
    <w:rsid w:val="008D057D"/>
    <w:rsid w:val="008D112E"/>
    <w:rsid w:val="008D1874"/>
    <w:rsid w:val="008D2442"/>
    <w:rsid w:val="008D312E"/>
    <w:rsid w:val="008D369C"/>
    <w:rsid w:val="008D42EA"/>
    <w:rsid w:val="008D44C1"/>
    <w:rsid w:val="008D5934"/>
    <w:rsid w:val="008D6F45"/>
    <w:rsid w:val="008D7112"/>
    <w:rsid w:val="008E3AB9"/>
    <w:rsid w:val="008E3D78"/>
    <w:rsid w:val="008E5778"/>
    <w:rsid w:val="008E5A0C"/>
    <w:rsid w:val="008E6F66"/>
    <w:rsid w:val="008F2028"/>
    <w:rsid w:val="008F2366"/>
    <w:rsid w:val="008F288F"/>
    <w:rsid w:val="008F3368"/>
    <w:rsid w:val="008F339B"/>
    <w:rsid w:val="008F7BF8"/>
    <w:rsid w:val="00902694"/>
    <w:rsid w:val="009043C5"/>
    <w:rsid w:val="0090515C"/>
    <w:rsid w:val="0090745A"/>
    <w:rsid w:val="009153C3"/>
    <w:rsid w:val="00916F83"/>
    <w:rsid w:val="00921051"/>
    <w:rsid w:val="00922A91"/>
    <w:rsid w:val="00922C3F"/>
    <w:rsid w:val="00925735"/>
    <w:rsid w:val="0092635F"/>
    <w:rsid w:val="00926BC7"/>
    <w:rsid w:val="009304AA"/>
    <w:rsid w:val="00930584"/>
    <w:rsid w:val="0093105B"/>
    <w:rsid w:val="009311BC"/>
    <w:rsid w:val="0093509C"/>
    <w:rsid w:val="00935988"/>
    <w:rsid w:val="009376C0"/>
    <w:rsid w:val="00937BB6"/>
    <w:rsid w:val="009406BE"/>
    <w:rsid w:val="00940719"/>
    <w:rsid w:val="00942916"/>
    <w:rsid w:val="009448D5"/>
    <w:rsid w:val="009450D6"/>
    <w:rsid w:val="00945D8C"/>
    <w:rsid w:val="00946F87"/>
    <w:rsid w:val="00947777"/>
    <w:rsid w:val="009514CF"/>
    <w:rsid w:val="00954D52"/>
    <w:rsid w:val="0095741D"/>
    <w:rsid w:val="0096241A"/>
    <w:rsid w:val="00964749"/>
    <w:rsid w:val="009721FF"/>
    <w:rsid w:val="0097236C"/>
    <w:rsid w:val="00975911"/>
    <w:rsid w:val="009800F9"/>
    <w:rsid w:val="00981324"/>
    <w:rsid w:val="0098272A"/>
    <w:rsid w:val="00982AE0"/>
    <w:rsid w:val="00983272"/>
    <w:rsid w:val="00985614"/>
    <w:rsid w:val="00986D6C"/>
    <w:rsid w:val="00990183"/>
    <w:rsid w:val="009915B6"/>
    <w:rsid w:val="0099567E"/>
    <w:rsid w:val="0099686E"/>
    <w:rsid w:val="009977DB"/>
    <w:rsid w:val="009A1E3B"/>
    <w:rsid w:val="009A2D0F"/>
    <w:rsid w:val="009A596F"/>
    <w:rsid w:val="009A72BE"/>
    <w:rsid w:val="009A760D"/>
    <w:rsid w:val="009B02C1"/>
    <w:rsid w:val="009B15B5"/>
    <w:rsid w:val="009B426E"/>
    <w:rsid w:val="009B66EE"/>
    <w:rsid w:val="009B716F"/>
    <w:rsid w:val="009B7AA7"/>
    <w:rsid w:val="009C14CA"/>
    <w:rsid w:val="009C38DE"/>
    <w:rsid w:val="009C475A"/>
    <w:rsid w:val="009C544A"/>
    <w:rsid w:val="009C5BB8"/>
    <w:rsid w:val="009C7E4F"/>
    <w:rsid w:val="009D11A9"/>
    <w:rsid w:val="009D51EF"/>
    <w:rsid w:val="009D64A1"/>
    <w:rsid w:val="009D6EF1"/>
    <w:rsid w:val="009E04B2"/>
    <w:rsid w:val="009E4262"/>
    <w:rsid w:val="009E4B5B"/>
    <w:rsid w:val="009E5493"/>
    <w:rsid w:val="009F0079"/>
    <w:rsid w:val="009F1AAE"/>
    <w:rsid w:val="009F4045"/>
    <w:rsid w:val="009F4CF8"/>
    <w:rsid w:val="009F5F54"/>
    <w:rsid w:val="00A00C22"/>
    <w:rsid w:val="00A01941"/>
    <w:rsid w:val="00A03F90"/>
    <w:rsid w:val="00A04FEB"/>
    <w:rsid w:val="00A059B0"/>
    <w:rsid w:val="00A0779C"/>
    <w:rsid w:val="00A1226E"/>
    <w:rsid w:val="00A1489C"/>
    <w:rsid w:val="00A15745"/>
    <w:rsid w:val="00A15B7B"/>
    <w:rsid w:val="00A239F5"/>
    <w:rsid w:val="00A23A60"/>
    <w:rsid w:val="00A243A9"/>
    <w:rsid w:val="00A2621C"/>
    <w:rsid w:val="00A270A8"/>
    <w:rsid w:val="00A27367"/>
    <w:rsid w:val="00A301AD"/>
    <w:rsid w:val="00A303F1"/>
    <w:rsid w:val="00A30525"/>
    <w:rsid w:val="00A30DC4"/>
    <w:rsid w:val="00A32EEC"/>
    <w:rsid w:val="00A34AAD"/>
    <w:rsid w:val="00A36B2F"/>
    <w:rsid w:val="00A37206"/>
    <w:rsid w:val="00A37456"/>
    <w:rsid w:val="00A40CBC"/>
    <w:rsid w:val="00A40DD1"/>
    <w:rsid w:val="00A41B32"/>
    <w:rsid w:val="00A424E7"/>
    <w:rsid w:val="00A42A79"/>
    <w:rsid w:val="00A43E88"/>
    <w:rsid w:val="00A443B3"/>
    <w:rsid w:val="00A46CAE"/>
    <w:rsid w:val="00A4784D"/>
    <w:rsid w:val="00A50964"/>
    <w:rsid w:val="00A50EAE"/>
    <w:rsid w:val="00A5395E"/>
    <w:rsid w:val="00A57049"/>
    <w:rsid w:val="00A61C38"/>
    <w:rsid w:val="00A6511C"/>
    <w:rsid w:val="00A65233"/>
    <w:rsid w:val="00A66DFF"/>
    <w:rsid w:val="00A72CC2"/>
    <w:rsid w:val="00A7392A"/>
    <w:rsid w:val="00A739C3"/>
    <w:rsid w:val="00A86D00"/>
    <w:rsid w:val="00A87D29"/>
    <w:rsid w:val="00A91026"/>
    <w:rsid w:val="00A938AE"/>
    <w:rsid w:val="00A94492"/>
    <w:rsid w:val="00A947AC"/>
    <w:rsid w:val="00A95043"/>
    <w:rsid w:val="00A95D32"/>
    <w:rsid w:val="00AA0342"/>
    <w:rsid w:val="00AA0F21"/>
    <w:rsid w:val="00AA1626"/>
    <w:rsid w:val="00AA315C"/>
    <w:rsid w:val="00AA6FE5"/>
    <w:rsid w:val="00AA72D4"/>
    <w:rsid w:val="00AA7A3C"/>
    <w:rsid w:val="00AA7F64"/>
    <w:rsid w:val="00AB1683"/>
    <w:rsid w:val="00AB283E"/>
    <w:rsid w:val="00AC22F8"/>
    <w:rsid w:val="00AC24CE"/>
    <w:rsid w:val="00AC307B"/>
    <w:rsid w:val="00AC37F5"/>
    <w:rsid w:val="00AC5895"/>
    <w:rsid w:val="00AC7941"/>
    <w:rsid w:val="00AD213F"/>
    <w:rsid w:val="00AD2D08"/>
    <w:rsid w:val="00AD4B8C"/>
    <w:rsid w:val="00AD7B03"/>
    <w:rsid w:val="00AE3743"/>
    <w:rsid w:val="00AE5B72"/>
    <w:rsid w:val="00AE60A8"/>
    <w:rsid w:val="00AF07D3"/>
    <w:rsid w:val="00AF0C51"/>
    <w:rsid w:val="00AF431B"/>
    <w:rsid w:val="00AF7BFE"/>
    <w:rsid w:val="00B0087F"/>
    <w:rsid w:val="00B01F53"/>
    <w:rsid w:val="00B03399"/>
    <w:rsid w:val="00B03869"/>
    <w:rsid w:val="00B04E9A"/>
    <w:rsid w:val="00B054E6"/>
    <w:rsid w:val="00B07103"/>
    <w:rsid w:val="00B0745B"/>
    <w:rsid w:val="00B12B6C"/>
    <w:rsid w:val="00B13020"/>
    <w:rsid w:val="00B14EBA"/>
    <w:rsid w:val="00B2455B"/>
    <w:rsid w:val="00B2538F"/>
    <w:rsid w:val="00B30796"/>
    <w:rsid w:val="00B307C5"/>
    <w:rsid w:val="00B31AB8"/>
    <w:rsid w:val="00B31F38"/>
    <w:rsid w:val="00B336A7"/>
    <w:rsid w:val="00B34683"/>
    <w:rsid w:val="00B3710E"/>
    <w:rsid w:val="00B40789"/>
    <w:rsid w:val="00B4287F"/>
    <w:rsid w:val="00B43B1F"/>
    <w:rsid w:val="00B43F3D"/>
    <w:rsid w:val="00B4468D"/>
    <w:rsid w:val="00B44B4B"/>
    <w:rsid w:val="00B44EA8"/>
    <w:rsid w:val="00B45571"/>
    <w:rsid w:val="00B45969"/>
    <w:rsid w:val="00B461C1"/>
    <w:rsid w:val="00B51BA7"/>
    <w:rsid w:val="00B52A60"/>
    <w:rsid w:val="00B52CBF"/>
    <w:rsid w:val="00B53322"/>
    <w:rsid w:val="00B552A6"/>
    <w:rsid w:val="00B56023"/>
    <w:rsid w:val="00B562C5"/>
    <w:rsid w:val="00B56B94"/>
    <w:rsid w:val="00B608F5"/>
    <w:rsid w:val="00B6600D"/>
    <w:rsid w:val="00B706F5"/>
    <w:rsid w:val="00B73FA1"/>
    <w:rsid w:val="00B75463"/>
    <w:rsid w:val="00B837AB"/>
    <w:rsid w:val="00B8404E"/>
    <w:rsid w:val="00B84D4B"/>
    <w:rsid w:val="00B86283"/>
    <w:rsid w:val="00B94A42"/>
    <w:rsid w:val="00B95BFB"/>
    <w:rsid w:val="00B961C6"/>
    <w:rsid w:val="00B97E9F"/>
    <w:rsid w:val="00BA0FEB"/>
    <w:rsid w:val="00BA25C8"/>
    <w:rsid w:val="00BA27BF"/>
    <w:rsid w:val="00BA36F4"/>
    <w:rsid w:val="00BA44C7"/>
    <w:rsid w:val="00BA5492"/>
    <w:rsid w:val="00BB15D5"/>
    <w:rsid w:val="00BB1916"/>
    <w:rsid w:val="00BB1C54"/>
    <w:rsid w:val="00BB47F9"/>
    <w:rsid w:val="00BB58A9"/>
    <w:rsid w:val="00BC29B5"/>
    <w:rsid w:val="00BC6AF9"/>
    <w:rsid w:val="00BC6B83"/>
    <w:rsid w:val="00BC769C"/>
    <w:rsid w:val="00BD2340"/>
    <w:rsid w:val="00BD3478"/>
    <w:rsid w:val="00BD73F0"/>
    <w:rsid w:val="00BE0463"/>
    <w:rsid w:val="00BE3D0C"/>
    <w:rsid w:val="00BE54B5"/>
    <w:rsid w:val="00BF0875"/>
    <w:rsid w:val="00BF3E92"/>
    <w:rsid w:val="00BF518B"/>
    <w:rsid w:val="00BF5476"/>
    <w:rsid w:val="00BF6AD8"/>
    <w:rsid w:val="00BF725D"/>
    <w:rsid w:val="00BF7682"/>
    <w:rsid w:val="00BF7744"/>
    <w:rsid w:val="00C0098B"/>
    <w:rsid w:val="00C00AEC"/>
    <w:rsid w:val="00C03F08"/>
    <w:rsid w:val="00C04C27"/>
    <w:rsid w:val="00C0703A"/>
    <w:rsid w:val="00C101D4"/>
    <w:rsid w:val="00C11006"/>
    <w:rsid w:val="00C12CD6"/>
    <w:rsid w:val="00C13A24"/>
    <w:rsid w:val="00C14CEE"/>
    <w:rsid w:val="00C15C16"/>
    <w:rsid w:val="00C1691A"/>
    <w:rsid w:val="00C170C9"/>
    <w:rsid w:val="00C20CB0"/>
    <w:rsid w:val="00C20E25"/>
    <w:rsid w:val="00C219CD"/>
    <w:rsid w:val="00C244D1"/>
    <w:rsid w:val="00C24E88"/>
    <w:rsid w:val="00C25546"/>
    <w:rsid w:val="00C260BF"/>
    <w:rsid w:val="00C26767"/>
    <w:rsid w:val="00C30069"/>
    <w:rsid w:val="00C315AA"/>
    <w:rsid w:val="00C31D0B"/>
    <w:rsid w:val="00C32387"/>
    <w:rsid w:val="00C32E24"/>
    <w:rsid w:val="00C34851"/>
    <w:rsid w:val="00C37957"/>
    <w:rsid w:val="00C40969"/>
    <w:rsid w:val="00C40CC2"/>
    <w:rsid w:val="00C40E07"/>
    <w:rsid w:val="00C414CA"/>
    <w:rsid w:val="00C4281D"/>
    <w:rsid w:val="00C47470"/>
    <w:rsid w:val="00C47917"/>
    <w:rsid w:val="00C5263C"/>
    <w:rsid w:val="00C52644"/>
    <w:rsid w:val="00C53C3F"/>
    <w:rsid w:val="00C5574B"/>
    <w:rsid w:val="00C55BDA"/>
    <w:rsid w:val="00C562DC"/>
    <w:rsid w:val="00C57AE6"/>
    <w:rsid w:val="00C57B78"/>
    <w:rsid w:val="00C604E3"/>
    <w:rsid w:val="00C605AD"/>
    <w:rsid w:val="00C63CF1"/>
    <w:rsid w:val="00C66D1F"/>
    <w:rsid w:val="00C679CA"/>
    <w:rsid w:val="00C723A2"/>
    <w:rsid w:val="00C75BE0"/>
    <w:rsid w:val="00C75F7C"/>
    <w:rsid w:val="00C76529"/>
    <w:rsid w:val="00C76A4E"/>
    <w:rsid w:val="00C805F2"/>
    <w:rsid w:val="00C80718"/>
    <w:rsid w:val="00C819A4"/>
    <w:rsid w:val="00C82CD5"/>
    <w:rsid w:val="00C83F3B"/>
    <w:rsid w:val="00C875CE"/>
    <w:rsid w:val="00C91953"/>
    <w:rsid w:val="00C9266D"/>
    <w:rsid w:val="00C92C0A"/>
    <w:rsid w:val="00C93A7F"/>
    <w:rsid w:val="00C965C2"/>
    <w:rsid w:val="00C97FC4"/>
    <w:rsid w:val="00CA120A"/>
    <w:rsid w:val="00CA133D"/>
    <w:rsid w:val="00CA13C1"/>
    <w:rsid w:val="00CA1775"/>
    <w:rsid w:val="00CA1981"/>
    <w:rsid w:val="00CA2ED5"/>
    <w:rsid w:val="00CA30D2"/>
    <w:rsid w:val="00CA315E"/>
    <w:rsid w:val="00CA3A13"/>
    <w:rsid w:val="00CA3AD3"/>
    <w:rsid w:val="00CA3FEF"/>
    <w:rsid w:val="00CA486D"/>
    <w:rsid w:val="00CA488A"/>
    <w:rsid w:val="00CA4C74"/>
    <w:rsid w:val="00CA4F1C"/>
    <w:rsid w:val="00CA530F"/>
    <w:rsid w:val="00CB1EDC"/>
    <w:rsid w:val="00CB207B"/>
    <w:rsid w:val="00CB4150"/>
    <w:rsid w:val="00CB4E79"/>
    <w:rsid w:val="00CB54EA"/>
    <w:rsid w:val="00CB6207"/>
    <w:rsid w:val="00CB664B"/>
    <w:rsid w:val="00CB7598"/>
    <w:rsid w:val="00CC11F2"/>
    <w:rsid w:val="00CC1C4C"/>
    <w:rsid w:val="00CC1FA7"/>
    <w:rsid w:val="00CC300D"/>
    <w:rsid w:val="00CC5F96"/>
    <w:rsid w:val="00CC60BD"/>
    <w:rsid w:val="00CC72BF"/>
    <w:rsid w:val="00CD170A"/>
    <w:rsid w:val="00CD261B"/>
    <w:rsid w:val="00CD322D"/>
    <w:rsid w:val="00CD4178"/>
    <w:rsid w:val="00CD4DB2"/>
    <w:rsid w:val="00CD7F9F"/>
    <w:rsid w:val="00CE1CE0"/>
    <w:rsid w:val="00CE3331"/>
    <w:rsid w:val="00CE6D05"/>
    <w:rsid w:val="00CF0991"/>
    <w:rsid w:val="00CF38D9"/>
    <w:rsid w:val="00CF4DD0"/>
    <w:rsid w:val="00CF7FAC"/>
    <w:rsid w:val="00D02B8E"/>
    <w:rsid w:val="00D054AE"/>
    <w:rsid w:val="00D070C6"/>
    <w:rsid w:val="00D10142"/>
    <w:rsid w:val="00D1076F"/>
    <w:rsid w:val="00D11BCC"/>
    <w:rsid w:val="00D11E8E"/>
    <w:rsid w:val="00D1234F"/>
    <w:rsid w:val="00D13EFB"/>
    <w:rsid w:val="00D144A7"/>
    <w:rsid w:val="00D1549E"/>
    <w:rsid w:val="00D15543"/>
    <w:rsid w:val="00D160C2"/>
    <w:rsid w:val="00D17A66"/>
    <w:rsid w:val="00D215CA"/>
    <w:rsid w:val="00D21A17"/>
    <w:rsid w:val="00D21D53"/>
    <w:rsid w:val="00D222B0"/>
    <w:rsid w:val="00D2268E"/>
    <w:rsid w:val="00D30CAB"/>
    <w:rsid w:val="00D311CC"/>
    <w:rsid w:val="00D3158C"/>
    <w:rsid w:val="00D31E51"/>
    <w:rsid w:val="00D36ED7"/>
    <w:rsid w:val="00D411AB"/>
    <w:rsid w:val="00D417CE"/>
    <w:rsid w:val="00D43007"/>
    <w:rsid w:val="00D4371F"/>
    <w:rsid w:val="00D44D4E"/>
    <w:rsid w:val="00D46674"/>
    <w:rsid w:val="00D46CFB"/>
    <w:rsid w:val="00D471A3"/>
    <w:rsid w:val="00D47AC3"/>
    <w:rsid w:val="00D522AC"/>
    <w:rsid w:val="00D53B45"/>
    <w:rsid w:val="00D562CB"/>
    <w:rsid w:val="00D620E3"/>
    <w:rsid w:val="00D663FF"/>
    <w:rsid w:val="00D67A37"/>
    <w:rsid w:val="00D70059"/>
    <w:rsid w:val="00D70DC5"/>
    <w:rsid w:val="00D720EF"/>
    <w:rsid w:val="00D73526"/>
    <w:rsid w:val="00D74C74"/>
    <w:rsid w:val="00D770C5"/>
    <w:rsid w:val="00D81517"/>
    <w:rsid w:val="00D81725"/>
    <w:rsid w:val="00D81D3A"/>
    <w:rsid w:val="00D87197"/>
    <w:rsid w:val="00D877A8"/>
    <w:rsid w:val="00D93715"/>
    <w:rsid w:val="00D96689"/>
    <w:rsid w:val="00D967BF"/>
    <w:rsid w:val="00D96BF4"/>
    <w:rsid w:val="00D97635"/>
    <w:rsid w:val="00DA53A0"/>
    <w:rsid w:val="00DB388D"/>
    <w:rsid w:val="00DB5738"/>
    <w:rsid w:val="00DB6165"/>
    <w:rsid w:val="00DB7509"/>
    <w:rsid w:val="00DB7A8A"/>
    <w:rsid w:val="00DC048A"/>
    <w:rsid w:val="00DC080B"/>
    <w:rsid w:val="00DC08E2"/>
    <w:rsid w:val="00DC0A55"/>
    <w:rsid w:val="00DC149C"/>
    <w:rsid w:val="00DC17D4"/>
    <w:rsid w:val="00DC1FEA"/>
    <w:rsid w:val="00DC363E"/>
    <w:rsid w:val="00DC402F"/>
    <w:rsid w:val="00DC67BC"/>
    <w:rsid w:val="00DD0381"/>
    <w:rsid w:val="00DD229D"/>
    <w:rsid w:val="00DD4317"/>
    <w:rsid w:val="00DD59B7"/>
    <w:rsid w:val="00DE0244"/>
    <w:rsid w:val="00DE1473"/>
    <w:rsid w:val="00DE271F"/>
    <w:rsid w:val="00DE4F88"/>
    <w:rsid w:val="00DE5CA6"/>
    <w:rsid w:val="00DE5CCA"/>
    <w:rsid w:val="00DE6A0B"/>
    <w:rsid w:val="00DE7414"/>
    <w:rsid w:val="00DF4A09"/>
    <w:rsid w:val="00DF6BAA"/>
    <w:rsid w:val="00E00117"/>
    <w:rsid w:val="00E01305"/>
    <w:rsid w:val="00E01A3F"/>
    <w:rsid w:val="00E021AD"/>
    <w:rsid w:val="00E02B86"/>
    <w:rsid w:val="00E05D45"/>
    <w:rsid w:val="00E06837"/>
    <w:rsid w:val="00E10860"/>
    <w:rsid w:val="00E11CC9"/>
    <w:rsid w:val="00E1428E"/>
    <w:rsid w:val="00E14FA2"/>
    <w:rsid w:val="00E25294"/>
    <w:rsid w:val="00E31001"/>
    <w:rsid w:val="00E31D4F"/>
    <w:rsid w:val="00E33940"/>
    <w:rsid w:val="00E34479"/>
    <w:rsid w:val="00E36323"/>
    <w:rsid w:val="00E374B2"/>
    <w:rsid w:val="00E40C01"/>
    <w:rsid w:val="00E50E1B"/>
    <w:rsid w:val="00E52679"/>
    <w:rsid w:val="00E52DF4"/>
    <w:rsid w:val="00E54A97"/>
    <w:rsid w:val="00E56AF3"/>
    <w:rsid w:val="00E6058B"/>
    <w:rsid w:val="00E60C65"/>
    <w:rsid w:val="00E61C28"/>
    <w:rsid w:val="00E62E48"/>
    <w:rsid w:val="00E62EDB"/>
    <w:rsid w:val="00E6307F"/>
    <w:rsid w:val="00E64F2C"/>
    <w:rsid w:val="00E70397"/>
    <w:rsid w:val="00E70DF0"/>
    <w:rsid w:val="00E70FA1"/>
    <w:rsid w:val="00E71C36"/>
    <w:rsid w:val="00E72654"/>
    <w:rsid w:val="00E73D22"/>
    <w:rsid w:val="00E74FF0"/>
    <w:rsid w:val="00E755F7"/>
    <w:rsid w:val="00E7715B"/>
    <w:rsid w:val="00E77193"/>
    <w:rsid w:val="00E77738"/>
    <w:rsid w:val="00E81287"/>
    <w:rsid w:val="00E81E45"/>
    <w:rsid w:val="00E84A40"/>
    <w:rsid w:val="00E84A91"/>
    <w:rsid w:val="00E84C48"/>
    <w:rsid w:val="00E86447"/>
    <w:rsid w:val="00E910BA"/>
    <w:rsid w:val="00E926E0"/>
    <w:rsid w:val="00E9337B"/>
    <w:rsid w:val="00E94FE2"/>
    <w:rsid w:val="00E95141"/>
    <w:rsid w:val="00E954DA"/>
    <w:rsid w:val="00E96F96"/>
    <w:rsid w:val="00EA14AB"/>
    <w:rsid w:val="00EA3972"/>
    <w:rsid w:val="00EA3EED"/>
    <w:rsid w:val="00EA47A0"/>
    <w:rsid w:val="00EA51D8"/>
    <w:rsid w:val="00EB0E83"/>
    <w:rsid w:val="00EB184D"/>
    <w:rsid w:val="00EB4229"/>
    <w:rsid w:val="00EB5C9A"/>
    <w:rsid w:val="00EB5EBA"/>
    <w:rsid w:val="00EB673B"/>
    <w:rsid w:val="00EC1C72"/>
    <w:rsid w:val="00EC2BD9"/>
    <w:rsid w:val="00EC2CDA"/>
    <w:rsid w:val="00EC324B"/>
    <w:rsid w:val="00EC5510"/>
    <w:rsid w:val="00EC6274"/>
    <w:rsid w:val="00ED4226"/>
    <w:rsid w:val="00ED450E"/>
    <w:rsid w:val="00ED639F"/>
    <w:rsid w:val="00ED7285"/>
    <w:rsid w:val="00ED7C76"/>
    <w:rsid w:val="00EE17FB"/>
    <w:rsid w:val="00EE30EE"/>
    <w:rsid w:val="00EE6572"/>
    <w:rsid w:val="00EF0667"/>
    <w:rsid w:val="00EF5416"/>
    <w:rsid w:val="00F01DA5"/>
    <w:rsid w:val="00F0322A"/>
    <w:rsid w:val="00F06335"/>
    <w:rsid w:val="00F0646A"/>
    <w:rsid w:val="00F071FC"/>
    <w:rsid w:val="00F07B7B"/>
    <w:rsid w:val="00F10412"/>
    <w:rsid w:val="00F10685"/>
    <w:rsid w:val="00F10EA1"/>
    <w:rsid w:val="00F13BF9"/>
    <w:rsid w:val="00F15A79"/>
    <w:rsid w:val="00F165D6"/>
    <w:rsid w:val="00F2273C"/>
    <w:rsid w:val="00F227E1"/>
    <w:rsid w:val="00F229F1"/>
    <w:rsid w:val="00F23A20"/>
    <w:rsid w:val="00F23DEA"/>
    <w:rsid w:val="00F25C26"/>
    <w:rsid w:val="00F25DD8"/>
    <w:rsid w:val="00F265F9"/>
    <w:rsid w:val="00F267CC"/>
    <w:rsid w:val="00F30B66"/>
    <w:rsid w:val="00F3246C"/>
    <w:rsid w:val="00F324D2"/>
    <w:rsid w:val="00F328AE"/>
    <w:rsid w:val="00F42879"/>
    <w:rsid w:val="00F43815"/>
    <w:rsid w:val="00F45182"/>
    <w:rsid w:val="00F46172"/>
    <w:rsid w:val="00F4744A"/>
    <w:rsid w:val="00F503FB"/>
    <w:rsid w:val="00F5075E"/>
    <w:rsid w:val="00F507CE"/>
    <w:rsid w:val="00F528EA"/>
    <w:rsid w:val="00F53FC6"/>
    <w:rsid w:val="00F542B3"/>
    <w:rsid w:val="00F54A42"/>
    <w:rsid w:val="00F54DFD"/>
    <w:rsid w:val="00F56287"/>
    <w:rsid w:val="00F620FD"/>
    <w:rsid w:val="00F62C0C"/>
    <w:rsid w:val="00F636D3"/>
    <w:rsid w:val="00F67096"/>
    <w:rsid w:val="00F67146"/>
    <w:rsid w:val="00F67531"/>
    <w:rsid w:val="00F70A9A"/>
    <w:rsid w:val="00F720F3"/>
    <w:rsid w:val="00F727D5"/>
    <w:rsid w:val="00F748CF"/>
    <w:rsid w:val="00F74F0C"/>
    <w:rsid w:val="00F756A2"/>
    <w:rsid w:val="00F76E1E"/>
    <w:rsid w:val="00F80A5A"/>
    <w:rsid w:val="00F815E8"/>
    <w:rsid w:val="00F82AD2"/>
    <w:rsid w:val="00F85E14"/>
    <w:rsid w:val="00F87326"/>
    <w:rsid w:val="00F877CA"/>
    <w:rsid w:val="00F9088A"/>
    <w:rsid w:val="00F91521"/>
    <w:rsid w:val="00F91C88"/>
    <w:rsid w:val="00F9491A"/>
    <w:rsid w:val="00F96076"/>
    <w:rsid w:val="00FA058C"/>
    <w:rsid w:val="00FA05F6"/>
    <w:rsid w:val="00FA310F"/>
    <w:rsid w:val="00FA356C"/>
    <w:rsid w:val="00FA4074"/>
    <w:rsid w:val="00FA6B23"/>
    <w:rsid w:val="00FA7AAE"/>
    <w:rsid w:val="00FB03D8"/>
    <w:rsid w:val="00FB0558"/>
    <w:rsid w:val="00FB0C66"/>
    <w:rsid w:val="00FB28FF"/>
    <w:rsid w:val="00FB2C36"/>
    <w:rsid w:val="00FB6947"/>
    <w:rsid w:val="00FB7265"/>
    <w:rsid w:val="00FB7C31"/>
    <w:rsid w:val="00FC1A47"/>
    <w:rsid w:val="00FC254A"/>
    <w:rsid w:val="00FC34D6"/>
    <w:rsid w:val="00FC423D"/>
    <w:rsid w:val="00FC42D1"/>
    <w:rsid w:val="00FC47DE"/>
    <w:rsid w:val="00FC50A5"/>
    <w:rsid w:val="00FC51BA"/>
    <w:rsid w:val="00FC5BF7"/>
    <w:rsid w:val="00FC693A"/>
    <w:rsid w:val="00FC6FAC"/>
    <w:rsid w:val="00FD0553"/>
    <w:rsid w:val="00FD1C4A"/>
    <w:rsid w:val="00FD2DE1"/>
    <w:rsid w:val="00FD4713"/>
    <w:rsid w:val="00FD4746"/>
    <w:rsid w:val="00FD4D1B"/>
    <w:rsid w:val="00FD5874"/>
    <w:rsid w:val="00FD5AC9"/>
    <w:rsid w:val="00FD5B14"/>
    <w:rsid w:val="00FD6F2A"/>
    <w:rsid w:val="00FD75BE"/>
    <w:rsid w:val="00FD7693"/>
    <w:rsid w:val="00FE112B"/>
    <w:rsid w:val="00FE48AB"/>
    <w:rsid w:val="00FE742D"/>
    <w:rsid w:val="00FF169D"/>
    <w:rsid w:val="00FF1831"/>
    <w:rsid w:val="00FF1B13"/>
    <w:rsid w:val="00FF22CE"/>
    <w:rsid w:val="00FF2E8B"/>
    <w:rsid w:val="00FF32C5"/>
    <w:rsid w:val="00FF37ED"/>
    <w:rsid w:val="00FF3CE3"/>
    <w:rsid w:val="00FF5346"/>
    <w:rsid w:val="00FF5AAA"/>
    <w:rsid w:val="00FF5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0E"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9C4"/>
    <w:pPr>
      <w:ind w:left="720"/>
      <w:contextualSpacing/>
    </w:pPr>
    <w:rPr>
      <w:rFonts w:eastAsiaTheme="minorEastAsia"/>
    </w:rPr>
  </w:style>
  <w:style w:type="character" w:customStyle="1" w:styleId="reference-accessdate">
    <w:name w:val="reference-accessdate"/>
    <w:basedOn w:val="DefaultParagraphFont"/>
    <w:rsid w:val="002679C4"/>
  </w:style>
  <w:style w:type="character" w:customStyle="1" w:styleId="nowrap">
    <w:name w:val="nowrap"/>
    <w:basedOn w:val="DefaultParagraphFont"/>
    <w:rsid w:val="002679C4"/>
  </w:style>
  <w:style w:type="character" w:styleId="Strong">
    <w:name w:val="Strong"/>
    <w:basedOn w:val="DefaultParagraphFont"/>
    <w:uiPriority w:val="22"/>
    <w:qFormat/>
    <w:rsid w:val="00411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B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learn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8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238</cp:revision>
  <cp:lastPrinted>2019-12-16T09:04:00Z</cp:lastPrinted>
  <dcterms:created xsi:type="dcterms:W3CDTF">2019-01-08T05:33:00Z</dcterms:created>
  <dcterms:modified xsi:type="dcterms:W3CDTF">2019-12-16T09:04:00Z</dcterms:modified>
</cp:coreProperties>
</file>