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checkin</w:t>
      </w:r>
      <w:proofErr w:type="spellEnd"/>
      <w:r w:rsidR="000920B7" w:rsidRPr="000920B7">
        <w:rPr>
          <w:rFonts w:ascii="Lato" w:eastAsiaTheme="minorHAnsi" w:hAnsi="Lato" w:cs="Lato"/>
          <w:color w:val="808285"/>
          <w:sz w:val="20"/>
          <w:szCs w:val="20"/>
          <w:lang w:val="en-GB"/>
        </w:rPr>
        <w:t>&gt;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los</w:t>
      </w:r>
      <w:proofErr w:type="spellEnd"/>
      <w:r w:rsidR="000920B7" w:rsidRPr="000920B7">
        <w:rPr>
          <w:rFonts w:ascii="Lato" w:eastAsiaTheme="minorHAnsi" w:hAnsi="Lato" w:cs="Lato"/>
          <w:color w:val="808285"/>
          <w:sz w:val="20"/>
          <w:szCs w:val="20"/>
          <w:lang w:val="en-GB"/>
        </w:rPr>
        <w:t>&gt;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14:paraId="29DE9F2E" w14:textId="6C50D5A2"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890" w:type="dxa"/>
            <w:shd w:val="clear" w:color="auto" w:fill="auto"/>
            <w:vAlign w:val="center"/>
          </w:tcPr>
          <w:p w14:paraId="5C8D83DF" w14:textId="742088C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14:paraId="1C94E241" w14:textId="1F2D48D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1890" w:type="dxa"/>
            <w:shd w:val="clear" w:color="auto" w:fill="auto"/>
            <w:vAlign w:val="center"/>
          </w:tcPr>
          <w:p w14:paraId="16B88ACB" w14:textId="2750194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14:paraId="6471981A" w14:textId="46E682F9"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890" w:type="dxa"/>
            <w:shd w:val="clear" w:color="auto" w:fill="auto"/>
            <w:vAlign w:val="center"/>
          </w:tcPr>
          <w:p w14:paraId="74E50A17" w14:textId="143B5D8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14:paraId="0075C7EF" w14:textId="4480D4EC"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890" w:type="dxa"/>
            <w:shd w:val="clear" w:color="auto" w:fill="auto"/>
            <w:vAlign w:val="center"/>
          </w:tcPr>
          <w:p w14:paraId="4183C9AE" w14:textId="1D752E63"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