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DMC,</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16 Dec 2025</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18 Dec 2025</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