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9"/>
      </w:pPr>
      <w:r>
        <w:rPr>
          <w:b w:val="0"/>
        </w:rPr>
        <w:t>CueLearn 用户画像与用户故事</w:t>
      </w:r>
    </w:p>
    <w:p>
      <w:pPr/>
      <w:r>
        <w:rPr>
          <w:b/>
        </w:rPr>
        <w:t>课程作业草稿｜2026 年 10 月 14 日</w:t>
      </w:r>
    </w:p>
    <w:p>
      <w:pPr/>
      <w:r>
        <w:rPr>
          <w:b/>
        </w:rPr>
        <w:t>小组成员：</w:t>
      </w:r>
      <w:r>
        <w:rPr>
          <w:b w:val="0"/>
        </w:rPr>
        <w:t>梁恩华、郑天齐、李章韬、肖俊辉</w:t>
      </w:r>
    </w:p>
    <w:p>
      <w:pPr/>
      <w:r>
        <w:rPr>
          <w:b/>
        </w:rPr>
        <w:t>产品主题：</w:t>
      </w:r>
      <w:r>
        <w:rPr>
          <w:b w:val="0"/>
        </w:rPr>
        <w:t>面向个人视频学习的桌面应用</w:t>
      </w:r>
    </w:p>
    <w:p>
      <w:pPr/>
      <w:r>
        <w:rPr>
          <w:b w:val="0"/>
        </w:rPr>
        <w:t>本文承接 CueLearn 的开发方案与现有原型。用户把本机带字幕的视频作为学习资料，在观看时收藏带原句和时间点的生词，按间隔复习；也可将视频加入笔记本，围绕所选字幕提问、做测验，并点击出处回到视频核对。以下画像是供小组讨论的</w:t>
      </w:r>
      <w:r>
        <w:rPr>
          <w:b/>
        </w:rPr>
        <w:t>假设画像</w:t>
      </w:r>
      <w:r>
        <w:rPr>
          <w:b w:val="0"/>
        </w:rPr>
        <w:t>，不是访谈统计结论。故事中的“现有”仅表示代码已提供相应入口，仍须按验收标准进行实机验证；“迭代”表示尚未实现。</w:t>
      </w:r>
    </w:p>
    <w:p>
      <w:pPr>
        <w:pStyle w:val="3"/>
      </w:pPr>
      <w:r>
        <w:rPr>
          <w:b w:val="0"/>
        </w:rPr>
        <w:t>1 用户画像</w:t>
      </w:r>
    </w:p>
    <w:p>
      <w:pPr>
        <w:pStyle w:val="4"/>
      </w:pPr>
      <w:r>
        <w:rPr>
          <w:b w:val="0"/>
        </w:rPr>
        <w:t>1.1 画像一 林悦 以外语视频学习的本科生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514"/>
        <w:gridCol w:w="4514"/>
      </w:tblGrid>
      <w:tr>
        <w:trPr>
          <w:tblHeader w:val="true"/>
        </w:trPr>
        <w:tc>
          <w:tcPr>
            <w:tcW w:type="dxa" w:w="451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69" w:lineRule="auto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项目</w:t>
            </w:r>
          </w:p>
        </w:tc>
        <w:tc>
          <w:tcPr>
            <w:tcW w:type="dxa" w:w="451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69" w:lineRule="auto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内容</w:t>
            </w:r>
          </w:p>
        </w:tc>
      </w:tr>
      <w:tr>
        <w:tc>
          <w:tcPr>
            <w:tcW w:type="dxa" w:w="451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69" w:lineRule="auto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基础信息</w:t>
            </w:r>
          </w:p>
        </w:tc>
        <w:tc>
          <w:tcPr>
            <w:tcW w:type="dxa" w:w="451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69" w:lineRule="auto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林悦，20 岁，英语专业本科二年级，常住杭州，在宿舍和图书馆学习。</w:t>
            </w:r>
          </w:p>
        </w:tc>
      </w:tr>
      <w:tr>
        <w:tc>
          <w:tcPr>
            <w:tcW w:type="dxa" w:w="451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69" w:lineRule="auto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教育与技术水平</w:t>
            </w:r>
          </w:p>
        </w:tc>
        <w:tc>
          <w:tcPr>
            <w:tcW w:type="dxa" w:w="451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69" w:lineRule="auto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熟悉播放器、字幕文件和常用学习软件；能自行选择视频与字幕，不愿配置复杂服务。</w:t>
            </w:r>
          </w:p>
        </w:tc>
      </w:tr>
      <w:tr>
        <w:tc>
          <w:tcPr>
            <w:tcW w:type="dxa" w:w="451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69" w:lineRule="auto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兴趣与生活方式</w:t>
            </w:r>
          </w:p>
        </w:tc>
        <w:tc>
          <w:tcPr>
            <w:tcW w:type="dxa" w:w="451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69" w:lineRule="auto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看英语访谈和纪录片；每天分段学习 20 至 40 分钟，通勤时复习。</w:t>
            </w:r>
          </w:p>
        </w:tc>
      </w:tr>
      <w:tr>
        <w:tc>
          <w:tcPr>
            <w:tcW w:type="dxa" w:w="451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69" w:lineRule="auto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主要需求</w:t>
            </w:r>
          </w:p>
        </w:tc>
        <w:tc>
          <w:tcPr>
            <w:tcW w:type="dxa" w:w="451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69" w:lineRule="auto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从正在看的视频中保存生词的原句和原声，第二天能找到到期卡片并回看当时的片段。</w:t>
            </w:r>
          </w:p>
        </w:tc>
      </w:tr>
      <w:tr>
        <w:tc>
          <w:tcPr>
            <w:tcW w:type="dxa" w:w="451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69" w:lineRule="auto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次要需求</w:t>
            </w:r>
          </w:p>
        </w:tc>
        <w:tc>
          <w:tcPr>
            <w:tcW w:type="dxa" w:w="451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69" w:lineRule="auto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导入已有本地词表；清楚看到当天待复习数量和进度。</w:t>
            </w:r>
          </w:p>
        </w:tc>
      </w:tr>
      <w:tr>
        <w:tc>
          <w:tcPr>
            <w:tcW w:type="dxa" w:w="451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69" w:lineRule="auto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核心痛点</w:t>
            </w:r>
          </w:p>
        </w:tc>
        <w:tc>
          <w:tcPr>
            <w:tcW w:type="dxa" w:w="451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69" w:lineRule="auto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普通单词卡脱离听到它的情境；手工复制字幕、视频名称和时间点容易中断观看；重复收藏造成多张相同卡片。</w:t>
            </w:r>
          </w:p>
        </w:tc>
      </w:tr>
      <w:tr>
        <w:tc>
          <w:tcPr>
            <w:tcW w:type="dxa" w:w="451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69" w:lineRule="auto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代表场景</w:t>
            </w:r>
          </w:p>
        </w:tc>
        <w:tc>
          <w:tcPr>
            <w:tcW w:type="dxa" w:w="451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69" w:lineRule="auto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看访谈时遇到一个新词，暂停查词并收藏；次日听原句回忆词义，忘记时跳回访谈片段。</w:t>
            </w:r>
          </w:p>
        </w:tc>
      </w:tr>
    </w:tbl>
    <w:p>
      <w:pPr>
        <w:spacing w:after="20"/>
      </w:pPr>
    </w:p>
    <w:p>
      <w:pPr/>
      <w:r>
        <w:rPr>
          <w:b/>
        </w:rPr>
        <w:t>需求推导：</w:t>
      </w:r>
      <w:r>
        <w:rPr>
          <w:b w:val="0"/>
        </w:rPr>
        <w:t>收藏动作要保留句子、视频标识和字幕时间点；复习卡应先呈现语境，再揭示词义；同一词重复出现时增加语境，而不重复建词。</w:t>
      </w:r>
    </w:p>
    <w:p>
      <w:pPr>
        <w:pStyle w:val="4"/>
      </w:pPr>
      <w:r>
        <w:rPr>
          <w:b w:val="0"/>
        </w:rPr>
        <w:t>1.2 画像二 周航 通过课程视频学习的研究生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514"/>
        <w:gridCol w:w="4514"/>
      </w:tblGrid>
      <w:tr>
        <w:trPr>
          <w:tblHeader w:val="true"/>
        </w:trPr>
        <w:tc>
          <w:tcPr>
            <w:tcW w:type="dxa" w:w="451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69" w:lineRule="auto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项目</w:t>
            </w:r>
          </w:p>
        </w:tc>
        <w:tc>
          <w:tcPr>
            <w:tcW w:type="dxa" w:w="451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69" w:lineRule="auto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内容</w:t>
            </w:r>
          </w:p>
        </w:tc>
      </w:tr>
      <w:tr>
        <w:tc>
          <w:tcPr>
            <w:tcW w:type="dxa" w:w="451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69" w:lineRule="auto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基础信息</w:t>
            </w:r>
          </w:p>
        </w:tc>
        <w:tc>
          <w:tcPr>
            <w:tcW w:type="dxa" w:w="451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69" w:lineRule="auto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周航，24 岁，计算机专业硕士一年级，常住南京。</w:t>
            </w:r>
          </w:p>
        </w:tc>
      </w:tr>
      <w:tr>
        <w:tc>
          <w:tcPr>
            <w:tcW w:type="dxa" w:w="451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69" w:lineRule="auto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教育与技术水平</w:t>
            </w:r>
          </w:p>
        </w:tc>
        <w:tc>
          <w:tcPr>
            <w:tcW w:type="dxa" w:w="451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69" w:lineRule="auto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能管理本地课程视频和字幕，熟悉 AI 问答，但会核对模型给出的结论。</w:t>
            </w:r>
          </w:p>
        </w:tc>
      </w:tr>
      <w:tr>
        <w:tc>
          <w:tcPr>
            <w:tcW w:type="dxa" w:w="451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69" w:lineRule="auto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兴趣与生活方式</w:t>
            </w:r>
          </w:p>
        </w:tc>
        <w:tc>
          <w:tcPr>
            <w:tcW w:type="dxa" w:w="451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69" w:lineRule="auto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用长视频学习技术主题；常在写笔记和复习时回查讲解位置。</w:t>
            </w:r>
          </w:p>
        </w:tc>
      </w:tr>
      <w:tr>
        <w:tc>
          <w:tcPr>
            <w:tcW w:type="dxa" w:w="451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69" w:lineRule="auto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主要需求</w:t>
            </w:r>
          </w:p>
        </w:tc>
        <w:tc>
          <w:tcPr>
            <w:tcW w:type="dxa" w:w="451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69" w:lineRule="auto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把同一主题的少量课程视频放入笔记本，针对这些资料提问，并直接定位到支持回答的字幕。</w:t>
            </w:r>
          </w:p>
        </w:tc>
      </w:tr>
      <w:tr>
        <w:tc>
          <w:tcPr>
            <w:tcW w:type="dxa" w:w="451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69" w:lineRule="auto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次要需求</w:t>
            </w:r>
          </w:p>
        </w:tc>
        <w:tc>
          <w:tcPr>
            <w:tcW w:type="dxa" w:w="451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69" w:lineRule="auto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生成可核对的摘要与测验，保存自己的学习笔记。</w:t>
            </w:r>
          </w:p>
        </w:tc>
      </w:tr>
      <w:tr>
        <w:tc>
          <w:tcPr>
            <w:tcW w:type="dxa" w:w="451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69" w:lineRule="auto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核心痛点</w:t>
            </w:r>
          </w:p>
        </w:tc>
        <w:tc>
          <w:tcPr>
            <w:tcW w:type="dxa" w:w="451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69" w:lineRule="auto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长视频中重新寻找一个概念耗时；通用 AI 回答可能混入视频以外的信息；截图和文字笔记缺少时间定位。</w:t>
            </w:r>
          </w:p>
        </w:tc>
      </w:tr>
      <w:tr>
        <w:tc>
          <w:tcPr>
            <w:tcW w:type="dxa" w:w="451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69" w:lineRule="auto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代表场景</w:t>
            </w:r>
          </w:p>
        </w:tc>
        <w:tc>
          <w:tcPr>
            <w:tcW w:type="dxa" w:w="451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69" w:lineRule="auto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在两节课程视频中查找某概念的解释，阅读回答后逐条点击出处核对，再做小测验。</w:t>
            </w:r>
          </w:p>
        </w:tc>
      </w:tr>
    </w:tbl>
    <w:p>
      <w:pPr>
        <w:spacing w:after="20"/>
      </w:pPr>
    </w:p>
    <w:p>
      <w:pPr/>
      <w:r>
        <w:rPr>
          <w:b/>
        </w:rPr>
        <w:t>需求推导：</w:t>
      </w:r>
      <w:r>
        <w:rPr>
          <w:b w:val="0"/>
        </w:rPr>
        <w:t>问答范围必须限于用户选中的资料；每个有依据的结论应显示实际字幕及时间点；资料不足时要明确说明，不能补造出处。</w:t>
      </w:r>
    </w:p>
    <w:p>
      <w:pPr>
        <w:pStyle w:val="4"/>
      </w:pPr>
      <w:r>
        <w:rPr>
          <w:b w:val="0"/>
        </w:rPr>
        <w:t>1.3 画像三 何敏 下班后自学的职场学习者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514"/>
        <w:gridCol w:w="4514"/>
      </w:tblGrid>
      <w:tr>
        <w:trPr>
          <w:tblHeader w:val="true"/>
        </w:trPr>
        <w:tc>
          <w:tcPr>
            <w:tcW w:type="dxa" w:w="451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69" w:lineRule="auto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项目</w:t>
            </w:r>
          </w:p>
        </w:tc>
        <w:tc>
          <w:tcPr>
            <w:tcW w:type="dxa" w:w="451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69" w:lineRule="auto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内容</w:t>
            </w:r>
          </w:p>
        </w:tc>
      </w:tr>
      <w:tr>
        <w:tc>
          <w:tcPr>
            <w:tcW w:type="dxa" w:w="451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69" w:lineRule="auto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基础信息</w:t>
            </w:r>
          </w:p>
        </w:tc>
        <w:tc>
          <w:tcPr>
            <w:tcW w:type="dxa" w:w="451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69" w:lineRule="auto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何敏，31 岁，市场运营专员，常住成都。</w:t>
            </w:r>
          </w:p>
        </w:tc>
      </w:tr>
      <w:tr>
        <w:tc>
          <w:tcPr>
            <w:tcW w:type="dxa" w:w="451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69" w:lineRule="auto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教育与技术水平</w:t>
            </w:r>
          </w:p>
        </w:tc>
        <w:tc>
          <w:tcPr>
            <w:tcW w:type="dxa" w:w="451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69" w:lineRule="auto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会安装桌面软件和打开视频，对 PocketBase、模型接口等配置概念不熟悉。</w:t>
            </w:r>
          </w:p>
        </w:tc>
      </w:tr>
      <w:tr>
        <w:tc>
          <w:tcPr>
            <w:tcW w:type="dxa" w:w="451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69" w:lineRule="auto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兴趣与生活方式</w:t>
            </w:r>
          </w:p>
        </w:tc>
        <w:tc>
          <w:tcPr>
            <w:tcW w:type="dxa" w:w="451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69" w:lineRule="auto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晚间用短时段观看培训录播；个人视频资料不愿上传公共平台。</w:t>
            </w:r>
          </w:p>
        </w:tc>
      </w:tr>
      <w:tr>
        <w:tc>
          <w:tcPr>
            <w:tcW w:type="dxa" w:w="451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69" w:lineRule="auto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主要需求</w:t>
            </w:r>
          </w:p>
        </w:tc>
        <w:tc>
          <w:tcPr>
            <w:tcW w:type="dxa" w:w="451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69" w:lineRule="auto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在本机保留视频，通过账号保存学习进度；中断或重启后继续复习和查看笔记。</w:t>
            </w:r>
          </w:p>
        </w:tc>
      </w:tr>
      <w:tr>
        <w:tc>
          <w:tcPr>
            <w:tcW w:type="dxa" w:w="451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69" w:lineRule="auto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次要需求</w:t>
            </w:r>
          </w:p>
        </w:tc>
        <w:tc>
          <w:tcPr>
            <w:tcW w:type="dxa" w:w="451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69" w:lineRule="auto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服务未配置、断网或视频文件移动时得到能理解的提示；能够重新关联本机文件。</w:t>
            </w:r>
          </w:p>
        </w:tc>
      </w:tr>
      <w:tr>
        <w:tc>
          <w:tcPr>
            <w:tcW w:type="dxa" w:w="451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69" w:lineRule="auto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核心痛点</w:t>
            </w:r>
          </w:p>
        </w:tc>
        <w:tc>
          <w:tcPr>
            <w:tcW w:type="dxa" w:w="451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69" w:lineRule="auto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配置门槛高；联网服务不稳定时不清楚学习记录是否保存；换电脑后原路径失效。</w:t>
            </w:r>
          </w:p>
        </w:tc>
      </w:tr>
      <w:tr>
        <w:tc>
          <w:tcPr>
            <w:tcW w:type="dxa" w:w="451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69" w:lineRule="auto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代表场景</w:t>
            </w:r>
          </w:p>
        </w:tc>
        <w:tc>
          <w:tcPr>
            <w:tcW w:type="dxa" w:w="451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69" w:lineRule="auto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晚上完成几张卡片后关闭应用，次日重新登录查看记录；移动视频后点击旧引用，按提示重新关联文件。</w:t>
            </w:r>
          </w:p>
        </w:tc>
      </w:tr>
    </w:tbl>
    <w:p>
      <w:pPr>
        <w:spacing w:after="20"/>
      </w:pPr>
    </w:p>
    <w:p>
      <w:pPr/>
      <w:r>
        <w:rPr>
          <w:b/>
        </w:rPr>
        <w:t>需求推导：</w:t>
      </w:r>
      <w:r>
        <w:rPr>
          <w:b w:val="0"/>
        </w:rPr>
        <w:t>要区分本机视频与账号学习数据的存放位置；远端写入失败不能显示成功；缺少本机文件时给出重新关联路径。</w:t>
      </w:r>
    </w:p>
    <w:p>
      <w:pPr>
        <w:pStyle w:val="4"/>
      </w:pPr>
      <w:r>
        <w:rPr>
          <w:b w:val="0"/>
        </w:rPr>
        <w:t>1.4 画像差异与范围</w:t>
      </w:r>
    </w:p>
    <w:p>
      <w:pPr/>
      <w:r>
        <w:rPr>
          <w:b w:val="0"/>
        </w:rPr>
        <w:t>林悦以</w:t>
      </w:r>
      <w:r>
        <w:rPr>
          <w:b/>
        </w:rPr>
        <w:t>词汇和听力记忆</w:t>
      </w:r>
      <w:r>
        <w:rPr>
          <w:b w:val="0"/>
        </w:rPr>
        <w:t>为主，周航以</w:t>
      </w:r>
      <w:r>
        <w:rPr>
          <w:b/>
        </w:rPr>
        <w:t>资料问答和出处核验</w:t>
      </w:r>
      <w:r>
        <w:rPr>
          <w:b w:val="0"/>
        </w:rPr>
        <w:t>为主，何敏强调</w:t>
      </w:r>
      <w:r>
        <w:rPr>
          <w:b/>
        </w:rPr>
        <w:t>短时使用、持久化和故障可理解性</w:t>
      </w:r>
      <w:r>
        <w:rPr>
          <w:b w:val="0"/>
        </w:rPr>
        <w:t>。三人都使用自己合法取得的本机视频与字幕。首版不假设公开视频托管、跨设备自动同步整部视频或教师班级管理；这些能力不属于本次画像与故事的验收范围。</w:t>
      </w:r>
    </w:p>
    <w:p>
      <w:pPr>
        <w:pStyle w:val="3"/>
      </w:pPr>
      <w:r>
        <w:rPr>
          <w:b w:val="0"/>
        </w:rPr>
        <w:t>2 用户故事与验收标准</w:t>
      </w:r>
    </w:p>
    <w:p>
      <w:pPr/>
      <w:r>
        <w:rPr>
          <w:b w:val="0"/>
        </w:rPr>
        <w:t>下表中的 P0 是期末演示主流程，P1 是稳定性与可用性，P2 是后续迭代。验收标准以可观察的界面、记录和视频位置为准，不把“感觉更好”当作通过条件。</w:t>
      </w:r>
    </w:p>
    <w:p>
      <w:pPr>
        <w:pStyle w:val="4"/>
      </w:pPr>
      <w:r>
        <w:rPr>
          <w:b w:val="0"/>
        </w:rPr>
        <w:t>2.1 账号与资料准备</w:t>
      </w:r>
    </w:p>
    <w:p>
      <w:pPr>
        <w:keepNext/>
        <w:spacing w:before="160"/>
      </w:pPr>
      <w:r>
        <w:rPr>
          <w:b/>
        </w:rPr>
        <w:t>US01｜P0｜现有入口，待实机验证</w:t>
      </w:r>
      <w:r>
        <w:rPr>
          <w:b w:val="0"/>
        </w:rPr>
        <w:t xml:space="preserve"> 作为首次使用的个人学习者，我想创建并登录普通学习账号，以便我的词条、复习和笔记记录保存在自己的账号下。</w:t>
      </w:r>
    </w:p>
    <w:p>
      <w:pPr>
        <w:ind w:left="320" w:hanging="220"/>
      </w:pPr>
      <w:r>
        <w:rPr>
          <w:b w:val="0"/>
        </w:rPr>
        <w:t>• AC1：用有效信息注册并登录后，学习页显示当前账号状态；退出并重新登录后仍能读取该账号先前保存的记录。</w:t>
      </w:r>
    </w:p>
    <w:p>
      <w:pPr>
        <w:ind w:left="320" w:hanging="220"/>
      </w:pPr>
      <w:r>
        <w:rPr>
          <w:b w:val="0"/>
        </w:rPr>
        <w:t>• AC2：账号 A 创建的词条和笔记本，账号 B 的列表和直接读取请求均不能获得。</w:t>
      </w:r>
    </w:p>
    <w:p>
      <w:pPr>
        <w:keepNext/>
        <w:spacing w:before="160"/>
      </w:pPr>
      <w:r>
        <w:rPr>
          <w:b/>
        </w:rPr>
        <w:t>US02｜P0｜现有入口，待实机验证</w:t>
      </w:r>
      <w:r>
        <w:rPr>
          <w:b w:val="0"/>
        </w:rPr>
        <w:t xml:space="preserve"> 作为已有本地生词的林悦，我想在首次登录时选择是否导入旧词，以便继续使用以前的学习积累。</w:t>
      </w:r>
    </w:p>
    <w:p>
      <w:pPr>
        <w:ind w:left="320" w:hanging="220"/>
      </w:pPr>
      <w:r>
        <w:rPr>
          <w:b w:val="0"/>
        </w:rPr>
        <w:t>• AC1：首次登录出现导入选择；选择不导入时，账号词表不增加，原本地词表仍在。</w:t>
      </w:r>
    </w:p>
    <w:p>
      <w:pPr>
        <w:ind w:left="320" w:hanging="220"/>
      </w:pPr>
      <w:r>
        <w:rPr>
          <w:b w:val="0"/>
        </w:rPr>
        <w:t>• AC2：选择导入后可查看导入结果；再次执行导入不会为同一词建立重复词条。</w:t>
      </w:r>
    </w:p>
    <w:p>
      <w:pPr>
        <w:keepNext/>
        <w:spacing w:before="160"/>
      </w:pPr>
      <w:r>
        <w:rPr>
          <w:b/>
        </w:rPr>
        <w:t>US03｜P1｜现有入口，待实机验证</w:t>
      </w:r>
      <w:r>
        <w:rPr>
          <w:b w:val="0"/>
        </w:rPr>
        <w:t xml:space="preserve"> 作为重视隐私的何敏，我想明确知道视频文件存在哪里，以便决定是否使用账号功能。</w:t>
      </w:r>
    </w:p>
    <w:p>
      <w:pPr>
        <w:ind w:left="320" w:hanging="220"/>
      </w:pPr>
      <w:r>
        <w:rPr>
          <w:b w:val="0"/>
        </w:rPr>
        <w:t>• AC1：使用说明明确写出视频和字幕文件留在本机、PocketBase 保存学习记录与媒体标识。</w:t>
      </w:r>
    </w:p>
    <w:p>
      <w:pPr>
        <w:ind w:left="320" w:hanging="220"/>
      </w:pPr>
      <w:r>
        <w:rPr>
          <w:b w:val="0"/>
        </w:rPr>
        <w:t>• AC2：保存一条语境后，PocketBase 记录不包含本机视频的绝对路径，也不包含整部视频文件。</w:t>
      </w:r>
    </w:p>
    <w:p>
      <w:pPr>
        <w:pStyle w:val="4"/>
      </w:pPr>
      <w:r>
        <w:rPr>
          <w:b w:val="0"/>
        </w:rPr>
        <w:t>2.2 观看与语境收藏</w:t>
      </w:r>
    </w:p>
    <w:p>
      <w:pPr>
        <w:keepNext/>
        <w:spacing w:before="160"/>
      </w:pPr>
      <w:r>
        <w:rPr>
          <w:b/>
        </w:rPr>
        <w:t>US04｜P0｜现有入口，待实机验证</w:t>
      </w:r>
      <w:r>
        <w:rPr>
          <w:b w:val="0"/>
        </w:rPr>
        <w:t xml:space="preserve"> 作为林悦，我想在观看时点击字幕查词并收藏，以便保留单词出现的真实语境。</w:t>
      </w:r>
    </w:p>
    <w:p>
      <w:pPr>
        <w:ind w:left="320" w:hanging="220"/>
      </w:pPr>
      <w:r>
        <w:rPr>
          <w:b w:val="0"/>
        </w:rPr>
        <w:t>• AC1：收藏后可在学习页看到词形、释义、字幕原句、视频标题和对应时间点。</w:t>
      </w:r>
    </w:p>
    <w:p>
      <w:pPr>
        <w:ind w:left="320" w:hanging="220"/>
      </w:pPr>
      <w:r>
        <w:rPr>
          <w:b w:val="0"/>
        </w:rPr>
        <w:t>• AC2：点击该语境的播放入口，打开正确视频并从对应字幕附近开始播放。</w:t>
      </w:r>
    </w:p>
    <w:p>
      <w:pPr>
        <w:keepNext/>
        <w:spacing w:before="160"/>
      </w:pPr>
      <w:r>
        <w:rPr>
          <w:b/>
        </w:rPr>
        <w:t>US05｜P0｜现有入口，待实机验证</w:t>
      </w:r>
      <w:r>
        <w:rPr>
          <w:b w:val="0"/>
        </w:rPr>
        <w:t xml:space="preserve"> 作为林悦，我想在同一词再次出现时补充新语境，以便比较不同用法而不增加重复卡片。</w:t>
      </w:r>
    </w:p>
    <w:p>
      <w:pPr>
        <w:ind w:left="320" w:hanging="220"/>
      </w:pPr>
      <w:r>
        <w:rPr>
          <w:b w:val="0"/>
        </w:rPr>
        <w:t>• AC1：两次收藏同一词后，词条只有一条；不同字幕位置可分别查看。</w:t>
      </w:r>
    </w:p>
    <w:p>
      <w:pPr>
        <w:ind w:left="320" w:hanging="220"/>
      </w:pPr>
      <w:r>
        <w:rPr>
          <w:b w:val="0"/>
        </w:rPr>
        <w:t>• AC2：重复收藏同一视频的同一字幕行，不产生第二条完全相同的语境。</w:t>
      </w:r>
    </w:p>
    <w:p>
      <w:pPr>
        <w:keepNext/>
        <w:spacing w:before="160"/>
      </w:pPr>
      <w:r>
        <w:rPr>
          <w:b/>
        </w:rPr>
        <w:t>US06｜P1｜现有入口，待实机验证</w:t>
      </w:r>
      <w:r>
        <w:rPr>
          <w:b w:val="0"/>
        </w:rPr>
        <w:t xml:space="preserve"> 作为周航，我想点击字幕时间点返回讲解位置，以便在阅读笔记时重新听原话。</w:t>
      </w:r>
    </w:p>
    <w:p>
      <w:pPr>
        <w:ind w:left="320" w:hanging="220"/>
      </w:pPr>
      <w:r>
        <w:rPr>
          <w:b w:val="0"/>
        </w:rPr>
        <w:t>• AC1：从学习页点击出处后，播放器加载目标视频并跳到保存的秒数附近。</w:t>
      </w:r>
    </w:p>
    <w:p>
      <w:pPr>
        <w:ind w:left="320" w:hanging="220"/>
      </w:pPr>
      <w:r>
        <w:rPr>
          <w:b w:val="0"/>
        </w:rPr>
        <w:t>• AC2：目标视频未在播放器中预先打开时，该跳转仍可完成。</w:t>
      </w:r>
    </w:p>
    <w:p>
      <w:pPr>
        <w:pStyle w:val="4"/>
      </w:pPr>
      <w:r>
        <w:rPr>
          <w:b w:val="0"/>
        </w:rPr>
        <w:t>2.3 复习与进度</w:t>
      </w:r>
    </w:p>
    <w:p>
      <w:pPr>
        <w:keepNext/>
        <w:spacing w:before="160"/>
      </w:pPr>
      <w:r>
        <w:rPr>
          <w:b/>
        </w:rPr>
        <w:t>US07｜P0｜现有入口，待实机验证</w:t>
      </w:r>
      <w:r>
        <w:rPr>
          <w:b w:val="0"/>
        </w:rPr>
        <w:t xml:space="preserve"> 作为林悦，我想每天看到已经到期的生词，以便优先复习需要巩固的内容。</w:t>
      </w:r>
    </w:p>
    <w:p>
      <w:pPr>
        <w:ind w:left="320" w:hanging="220"/>
      </w:pPr>
      <w:r>
        <w:rPr>
          <w:b w:val="0"/>
        </w:rPr>
        <w:t>• AC1：到期卡片进入队列；未到期卡片不进入当日队列。</w:t>
      </w:r>
    </w:p>
    <w:p>
      <w:pPr>
        <w:ind w:left="320" w:hanging="220"/>
      </w:pPr>
      <w:r>
        <w:rPr>
          <w:b w:val="0"/>
        </w:rPr>
        <w:t>• AC2：完成一张卡片后，待复习数量随保存的作答结果更新；重启并重新登录后保持一致。</w:t>
      </w:r>
    </w:p>
    <w:p>
      <w:pPr>
        <w:keepNext/>
        <w:spacing w:before="160"/>
      </w:pPr>
      <w:r>
        <w:rPr>
          <w:b/>
        </w:rPr>
        <w:t>US08｜P0｜现有入口，待实机验证</w:t>
      </w:r>
      <w:r>
        <w:rPr>
          <w:b w:val="0"/>
        </w:rPr>
        <w:t xml:space="preserve"> 作为林悦，我想先听原句并尝试回忆，再看到释义，以便检测自己是否真正记住。</w:t>
      </w:r>
    </w:p>
    <w:p>
      <w:pPr>
        <w:ind w:left="320" w:hanging="220"/>
      </w:pPr>
      <w:r>
        <w:rPr>
          <w:b w:val="0"/>
        </w:rPr>
        <w:t>• AC1：进入卡片时释义被遮盖；用户执行“显示答案”后才显示。</w:t>
      </w:r>
    </w:p>
    <w:p>
      <w:pPr>
        <w:ind w:left="320" w:hanging="220"/>
      </w:pPr>
      <w:r>
        <w:rPr>
          <w:b w:val="0"/>
        </w:rPr>
        <w:t>• AC2：有可用本机视频时可以播放该词所在的原声语境；缺少文件时提供明确提示。</w:t>
      </w:r>
    </w:p>
    <w:p>
      <w:pPr>
        <w:keepNext/>
        <w:spacing w:before="160"/>
      </w:pPr>
      <w:r>
        <w:rPr>
          <w:b/>
        </w:rPr>
        <w:t>US09｜P0｜现有入口，待实机验证</w:t>
      </w:r>
      <w:r>
        <w:rPr>
          <w:b w:val="0"/>
        </w:rPr>
        <w:t xml:space="preserve"> 作为林悦，我想用“忘记、模糊、记得”评价本次回忆，以便系统安排下次复习。</w:t>
      </w:r>
    </w:p>
    <w:p>
      <w:pPr>
        <w:ind w:left="320" w:hanging="220"/>
      </w:pPr>
      <w:r>
        <w:rPr>
          <w:b w:val="0"/>
        </w:rPr>
        <w:t>• AC1：每次提交产生一条带词条、评分和时间的复习记录。</w:t>
      </w:r>
    </w:p>
    <w:p>
      <w:pPr>
        <w:ind w:left="320" w:hanging="220"/>
      </w:pPr>
      <w:r>
        <w:rPr>
          <w:b w:val="0"/>
        </w:rPr>
        <w:t>• AC2：三个评分按既定 FSRS 映射计算到期时间；同一组有序作答记录在重启后重建出同一到期结果。</w:t>
      </w:r>
    </w:p>
    <w:p>
      <w:pPr>
        <w:keepNext/>
        <w:spacing w:before="160"/>
      </w:pPr>
      <w:r>
        <w:rPr>
          <w:b/>
        </w:rPr>
        <w:t>US10｜P1｜现有入口，待实机验证</w:t>
      </w:r>
      <w:r>
        <w:rPr>
          <w:b w:val="0"/>
        </w:rPr>
        <w:t xml:space="preserve"> 作为何敏，我想看到今日完成数和近期复习情况，以便决定今晚还要花多少时间。</w:t>
      </w:r>
    </w:p>
    <w:p>
      <w:pPr>
        <w:ind w:left="320" w:hanging="220"/>
      </w:pPr>
      <w:r>
        <w:rPr>
          <w:b w:val="0"/>
        </w:rPr>
        <w:t>• AC1：学习页显示待复习数、今日完成数和近七日“记得”比例，并说明统计口径。</w:t>
      </w:r>
    </w:p>
    <w:p>
      <w:pPr>
        <w:ind w:left="320" w:hanging="220"/>
      </w:pPr>
      <w:r>
        <w:rPr>
          <w:b w:val="0"/>
        </w:rPr>
        <w:t>• AC2：完成一条评分后刷新页面，数字与该账号的作答记录一致。</w:t>
      </w:r>
    </w:p>
    <w:p>
      <w:pPr>
        <w:keepNext/>
        <w:spacing w:before="160"/>
      </w:pPr>
      <w:r>
        <w:rPr>
          <w:b/>
        </w:rPr>
        <w:t>US11｜P2｜迭代候选</w:t>
      </w:r>
      <w:r>
        <w:rPr>
          <w:b w:val="0"/>
        </w:rPr>
        <w:t xml:space="preserve"> 作为林悦，我想完成一次听句辨词练习，以便检验自己能否在原声中识别生词。</w:t>
      </w:r>
    </w:p>
    <w:p>
      <w:pPr>
        <w:ind w:left="320" w:hanging="220"/>
      </w:pPr>
      <w:r>
        <w:rPr>
          <w:b w:val="0"/>
        </w:rPr>
        <w:t>• AC1：播放原句时先不显示目标词；作答后显示正确词和原句。</w:t>
      </w:r>
    </w:p>
    <w:p>
      <w:pPr>
        <w:ind w:left="320" w:hanging="220"/>
      </w:pPr>
      <w:r>
        <w:rPr>
          <w:b w:val="0"/>
        </w:rPr>
        <w:t>• AC2：练习结果可单独查看，不会未经用户确认就改变正式复习排程。</w:t>
      </w:r>
    </w:p>
    <w:p>
      <w:pPr>
        <w:pStyle w:val="4"/>
      </w:pPr>
      <w:r>
        <w:rPr>
          <w:b w:val="0"/>
        </w:rPr>
        <w:t>2.4 视频学习笔记本</w:t>
      </w:r>
    </w:p>
    <w:p>
      <w:pPr>
        <w:keepNext/>
        <w:spacing w:before="160"/>
      </w:pPr>
      <w:r>
        <w:rPr>
          <w:b/>
        </w:rPr>
        <w:t>US12｜P0｜现有入口，待实机验证</w:t>
      </w:r>
      <w:r>
        <w:rPr>
          <w:b w:val="0"/>
        </w:rPr>
        <w:t xml:space="preserve"> 作为周航，我想建立主题笔记本并选择已有视频，以便限定 AI 使用的资料。</w:t>
      </w:r>
    </w:p>
    <w:p>
      <w:pPr>
        <w:ind w:left="320" w:hanging="220"/>
      </w:pPr>
      <w:r>
        <w:rPr>
          <w:b w:val="0"/>
        </w:rPr>
        <w:t>• AC1：创建笔记本后可以添加带字幕的本机视频，并在资料列表看到标题。</w:t>
      </w:r>
    </w:p>
    <w:p>
      <w:pPr>
        <w:ind w:left="320" w:hanging="220"/>
      </w:pPr>
      <w:r>
        <w:rPr>
          <w:b w:val="0"/>
        </w:rPr>
        <w:t>• AC2：没有字幕的视频不能作为可问答资料；首版最多添加五个视频，超限时有明确提示。</w:t>
      </w:r>
    </w:p>
    <w:p>
      <w:pPr>
        <w:keepNext/>
        <w:spacing w:before="160"/>
      </w:pPr>
      <w:r>
        <w:rPr>
          <w:b/>
        </w:rPr>
        <w:t>US13｜P0｜现有入口，AI 实答待验证</w:t>
      </w:r>
      <w:r>
        <w:rPr>
          <w:b w:val="0"/>
        </w:rPr>
        <w:t xml:space="preserve"> 作为周航，我想对笔记本中选定的视频提问，以便快速找到课程中对某个概念的解释。</w:t>
      </w:r>
    </w:p>
    <w:p>
      <w:pPr>
        <w:ind w:left="320" w:hanging="220"/>
      </w:pPr>
      <w:r>
        <w:rPr>
          <w:b w:val="0"/>
        </w:rPr>
        <w:t>• AC1：回答只引用当前笔记本资料；切换到未选中的视频内容时，不出现该视频的出处。</w:t>
      </w:r>
    </w:p>
    <w:p>
      <w:pPr>
        <w:ind w:left="320" w:hanging="220"/>
      </w:pPr>
      <w:r>
        <w:rPr>
          <w:b w:val="0"/>
        </w:rPr>
        <w:t>• AC2：回答中的每条可核对引用都能显示真实字幕文本、视频标题和时间点，点击后跳回对应片段。</w:t>
      </w:r>
    </w:p>
    <w:p>
      <w:pPr>
        <w:keepNext/>
        <w:spacing w:before="160"/>
      </w:pPr>
      <w:r>
        <w:rPr>
          <w:b/>
        </w:rPr>
        <w:t>US14｜P0｜现有入口，AI 实答待验证</w:t>
      </w:r>
      <w:r>
        <w:rPr>
          <w:b w:val="0"/>
        </w:rPr>
        <w:t xml:space="preserve"> 作为周航，我想在资料不足时得到明确反馈，以便不把模型猜测当成课程内容。</w:t>
      </w:r>
    </w:p>
    <w:p>
      <w:pPr>
        <w:ind w:left="320" w:hanging="220"/>
      </w:pPr>
      <w:r>
        <w:rPr>
          <w:b w:val="0"/>
        </w:rPr>
        <w:t>• AC1：以与选定字幕无关的问题提问，界面明确表示资料不足或无法从资料确认。</w:t>
      </w:r>
    </w:p>
    <w:p>
      <w:pPr>
        <w:ind w:left="320" w:hanging="220"/>
      </w:pPr>
      <w:r>
        <w:rPr>
          <w:b w:val="0"/>
        </w:rPr>
        <w:t>• AC2：模型返回不存在的字幕编号时，系统不显示伪造引用，并提示回答无法核对。</w:t>
      </w:r>
    </w:p>
    <w:p>
      <w:pPr>
        <w:keepNext/>
        <w:spacing w:before="160"/>
      </w:pPr>
      <w:r>
        <w:rPr>
          <w:b/>
        </w:rPr>
        <w:t>US15｜P1｜现有入口，AI 实答待验证</w:t>
      </w:r>
      <w:r>
        <w:rPr>
          <w:b w:val="0"/>
        </w:rPr>
        <w:t xml:space="preserve"> 作为周航，我想生成带出处的摘要，以便先了解视频要点再决定回看哪些部分。</w:t>
      </w:r>
    </w:p>
    <w:p>
      <w:pPr>
        <w:ind w:left="320" w:hanging="220"/>
      </w:pPr>
      <w:r>
        <w:rPr>
          <w:b w:val="0"/>
        </w:rPr>
        <w:t>• AC1：摘要仅基于当前笔记本选中的字幕资料。</w:t>
      </w:r>
    </w:p>
    <w:p>
      <w:pPr>
        <w:ind w:left="320" w:hanging="220"/>
      </w:pPr>
      <w:r>
        <w:rPr>
          <w:b w:val="0"/>
        </w:rPr>
        <w:t>• AC2：摘要的出处可显示视频、字幕和时间点；点击后定位到该处。</w:t>
      </w:r>
    </w:p>
    <w:p>
      <w:pPr>
        <w:keepNext/>
        <w:spacing w:before="160"/>
      </w:pPr>
      <w:r>
        <w:rPr>
          <w:b/>
        </w:rPr>
        <w:t>US16｜P1｜现有入口，AI 实答待验证</w:t>
      </w:r>
      <w:r>
        <w:rPr>
          <w:b w:val="0"/>
        </w:rPr>
        <w:t xml:space="preserve"> 作为周航，我想根据笔记本资料完成小测验，以便检查对课程内容的理解。</w:t>
      </w:r>
    </w:p>
    <w:p>
      <w:pPr>
        <w:ind w:left="320" w:hanging="220"/>
      </w:pPr>
      <w:r>
        <w:rPr>
          <w:b w:val="0"/>
        </w:rPr>
        <w:t>• AC1：题目、正确答案与解释均可关联选定资料中的字幕出处。</w:t>
      </w:r>
    </w:p>
    <w:p>
      <w:pPr>
        <w:ind w:left="320" w:hanging="220"/>
      </w:pPr>
      <w:r>
        <w:rPr>
          <w:b w:val="0"/>
        </w:rPr>
        <w:t>• AC2：提交后能查看得分、自己的选择和正确答案；重新登录后仍能查看本次作答记录。</w:t>
      </w:r>
    </w:p>
    <w:p>
      <w:pPr>
        <w:keepNext/>
        <w:spacing w:before="160"/>
      </w:pPr>
      <w:r>
        <w:rPr>
          <w:b/>
        </w:rPr>
        <w:t>US17｜P1｜现有入口，待实机验证</w:t>
      </w:r>
      <w:r>
        <w:rPr>
          <w:b w:val="0"/>
        </w:rPr>
        <w:t xml:space="preserve"> 作为周航，我想保存自己写的笔记，以便把 AI 内容与自己的理解放在一起对照。</w:t>
      </w:r>
    </w:p>
    <w:p>
      <w:pPr>
        <w:ind w:left="320" w:hanging="220"/>
      </w:pPr>
      <w:r>
        <w:rPr>
          <w:b w:val="0"/>
        </w:rPr>
        <w:t>• AC1：保存后重新打开笔记本，笔记正文仍在，并能辨别手写内容与 AI 生成内容。</w:t>
      </w:r>
    </w:p>
    <w:p>
      <w:pPr>
        <w:ind w:left="320" w:hanging="220"/>
      </w:pPr>
      <w:r>
        <w:rPr>
          <w:b w:val="0"/>
        </w:rPr>
        <w:t>• AC2：笔记引用的字幕出处在保存后仍可查看和点击核对。</w:t>
      </w:r>
    </w:p>
    <w:p>
      <w:pPr>
        <w:pStyle w:val="4"/>
      </w:pPr>
      <w:r>
        <w:rPr>
          <w:b w:val="0"/>
        </w:rPr>
        <w:t>2.5 故障与连续使用</w:t>
      </w:r>
    </w:p>
    <w:p>
      <w:pPr>
        <w:keepNext/>
        <w:spacing w:before="160"/>
      </w:pPr>
      <w:r>
        <w:rPr>
          <w:b/>
        </w:rPr>
        <w:t>US18｜P1｜现有入口，待实机验证</w:t>
      </w:r>
      <w:r>
        <w:rPr>
          <w:b w:val="0"/>
        </w:rPr>
        <w:t xml:space="preserve"> 作为何敏，我想在网络中断时知道哪些记录没有保存，以便避免误以为学习进度已同步。</w:t>
      </w:r>
    </w:p>
    <w:p>
      <w:pPr>
        <w:ind w:left="320" w:hanging="220"/>
      </w:pPr>
      <w:r>
        <w:rPr>
          <w:b w:val="0"/>
        </w:rPr>
        <w:t>• AC1：断开 PocketBase 后提交复习或保存笔记，界面给出失败提示，不把失败操作计入已完成数。</w:t>
      </w:r>
    </w:p>
    <w:p>
      <w:pPr>
        <w:ind w:left="320" w:hanging="220"/>
      </w:pPr>
      <w:r>
        <w:rPr>
          <w:b w:val="0"/>
        </w:rPr>
        <w:t>• AC2：本机视频仍可播放；重新连接后可重新执行失败的学习操作。</w:t>
      </w:r>
    </w:p>
    <w:p>
      <w:pPr>
        <w:keepNext/>
        <w:spacing w:before="160"/>
      </w:pPr>
      <w:r>
        <w:rPr>
          <w:b/>
        </w:rPr>
        <w:t>US19｜P1｜现有入口，待实机验证</w:t>
      </w:r>
      <w:r>
        <w:rPr>
          <w:b w:val="0"/>
        </w:rPr>
        <w:t xml:space="preserve"> 作为何敏，我想在视频移动或删除后得到重新关联提示，以便继续使用已保存的卡片和笔记出处。</w:t>
      </w:r>
    </w:p>
    <w:p>
      <w:pPr>
        <w:ind w:left="320" w:hanging="220"/>
      </w:pPr>
      <w:r>
        <w:rPr>
          <w:b w:val="0"/>
        </w:rPr>
        <w:t>• AC1：引用对应的本机文件不存在时，界面不静默失败，并说明需要重新关联。</w:t>
      </w:r>
    </w:p>
    <w:p>
      <w:pPr>
        <w:ind w:left="320" w:hanging="220"/>
      </w:pPr>
      <w:r>
        <w:rPr>
          <w:b w:val="0"/>
        </w:rPr>
        <w:t>• AC2：重新关联正确文件后，原有语境或出处可再次跳转到保存的时间点。</w:t>
      </w:r>
    </w:p>
    <w:p>
      <w:pPr>
        <w:keepNext/>
        <w:spacing w:before="160"/>
      </w:pPr>
      <w:r>
        <w:rPr>
          <w:b/>
        </w:rPr>
        <w:t>US20｜P1｜现有入口，待实机验证</w:t>
      </w:r>
      <w:r>
        <w:rPr>
          <w:b w:val="0"/>
        </w:rPr>
        <w:t xml:space="preserve"> 作为何敏，我想切换账号时只看到当前账号的学习资料，以便与共用电脑上的其他人分开使用。</w:t>
      </w:r>
    </w:p>
    <w:p>
      <w:pPr>
        <w:ind w:left="320" w:hanging="220"/>
      </w:pPr>
      <w:r>
        <w:rPr>
          <w:b w:val="0"/>
        </w:rPr>
        <w:t>• AC1：退出 A 登录 B 后，学习页不残留 A 的词条、笔记本、统计或令牌。</w:t>
      </w:r>
    </w:p>
    <w:p>
      <w:pPr>
        <w:ind w:left="320" w:hanging="220"/>
      </w:pPr>
      <w:r>
        <w:rPr>
          <w:b w:val="0"/>
        </w:rPr>
        <w:t>• AC2：B 新增的记录不能在 A 的账号下读取；切回 A 后原有记录仍在。</w:t>
      </w:r>
    </w:p>
    <w:p>
      <w:pPr>
        <w:pStyle w:val="3"/>
      </w:pPr>
      <w:r>
        <w:rPr>
          <w:b w:val="0"/>
        </w:rPr>
        <w:t>3 结对讨论与平台 AI 探索记录</w:t>
      </w:r>
    </w:p>
    <w:p>
      <w:pPr>
        <w:pStyle w:val="4"/>
      </w:pPr>
      <w:r>
        <w:rPr>
          <w:b w:val="0"/>
        </w:rPr>
        <w:t>3.1 建议的结对安排与角色互换</w:t>
      </w:r>
    </w:p>
    <w:p>
      <w:pPr/>
      <w:r>
        <w:rPr>
          <w:b w:val="0"/>
        </w:rPr>
        <w:t>下表是</w:t>
      </w:r>
      <w:r>
        <w:rPr>
          <w:b/>
        </w:rPr>
        <w:t>待执行的讨论安排</w:t>
      </w:r>
      <w:r>
        <w:rPr>
          <w:b w:val="0"/>
        </w:rPr>
        <w:t>，并非已经发生的会议记录。每对先由一人扮演需求分析师、一人扮演目标用户，针对画像讲述一次完整使用过程；第二轮互换角色，追问“失败时怎么办”和“如何证明成功”。实际完成后填写日期、参与人、争议点、最终决定及对应故事编号。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2257"/>
        <w:gridCol w:w="2257"/>
        <w:gridCol w:w="2257"/>
        <w:gridCol w:w="2257"/>
      </w:tblGrid>
      <w:tr>
        <w:trPr>
          <w:tblHeader w:val="true"/>
        </w:trPr>
        <w:tc>
          <w:tcPr>
            <w:tcW w:type="dxa" w:w="225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69" w:lineRule="auto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结对</w:t>
            </w:r>
          </w:p>
        </w:tc>
        <w:tc>
          <w:tcPr>
            <w:tcW w:type="dxa" w:w="225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69" w:lineRule="auto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第一轮</w:t>
            </w:r>
          </w:p>
        </w:tc>
        <w:tc>
          <w:tcPr>
            <w:tcW w:type="dxa" w:w="225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69" w:lineRule="auto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第二轮</w:t>
            </w:r>
          </w:p>
        </w:tc>
        <w:tc>
          <w:tcPr>
            <w:tcW w:type="dxa" w:w="225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69" w:lineRule="auto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待记录的产出</w:t>
            </w:r>
          </w:p>
        </w:tc>
      </w:tr>
      <w:tr>
        <w:tc>
          <w:tcPr>
            <w:tcW w:type="dxa" w:w="225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69" w:lineRule="auto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梁恩华与郑天齐</w:t>
            </w:r>
          </w:p>
        </w:tc>
        <w:tc>
          <w:tcPr>
            <w:tcW w:type="dxa" w:w="225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69" w:lineRule="auto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梁分析师，郑扮演林悦</w:t>
            </w:r>
          </w:p>
        </w:tc>
        <w:tc>
          <w:tcPr>
            <w:tcW w:type="dxa" w:w="225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69" w:lineRule="auto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郑分析师，梁扮演何敏</w:t>
            </w:r>
          </w:p>
        </w:tc>
        <w:tc>
          <w:tcPr>
            <w:tcW w:type="dxa" w:w="225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69" w:lineRule="auto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收藏、复习、断网和账号隔离的真实分歧与决定</w:t>
            </w:r>
          </w:p>
        </w:tc>
      </w:tr>
      <w:tr>
        <w:tc>
          <w:tcPr>
            <w:tcW w:type="dxa" w:w="225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69" w:lineRule="auto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李章韬与肖俊辉</w:t>
            </w:r>
          </w:p>
        </w:tc>
        <w:tc>
          <w:tcPr>
            <w:tcW w:type="dxa" w:w="225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69" w:lineRule="auto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李分析师，肖扮演周航</w:t>
            </w:r>
          </w:p>
        </w:tc>
        <w:tc>
          <w:tcPr>
            <w:tcW w:type="dxa" w:w="225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69" w:lineRule="auto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肖分析师，李扮演林悦</w:t>
            </w:r>
          </w:p>
        </w:tc>
        <w:tc>
          <w:tcPr>
            <w:tcW w:type="dxa" w:w="225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69" w:lineRule="auto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笔记本问答、引用核对与卡片展示的真实分歧与决定</w:t>
            </w:r>
          </w:p>
        </w:tc>
      </w:tr>
    </w:tbl>
    <w:p>
      <w:pPr>
        <w:spacing w:after="20"/>
      </w:pPr>
    </w:p>
    <w:p>
      <w:pPr/>
      <w:r>
        <w:rPr>
          <w:b/>
        </w:rPr>
        <w:t>结对记录待补：</w:t>
      </w:r>
      <w:r>
        <w:rPr>
          <w:b w:val="0"/>
        </w:rPr>
        <w:t>讨论日期＿＿；关键问题＿＿；不同观点＿＿；采纳/未采纳理由＿＿；改动的画像或故事编号＿＿。</w:t>
      </w:r>
    </w:p>
    <w:p>
      <w:pPr>
        <w:pStyle w:val="4"/>
      </w:pPr>
      <w:r>
        <w:rPr>
          <w:b w:val="0"/>
        </w:rPr>
        <w:t>3.2 平台智能体多轮对话提纲</w:t>
      </w:r>
    </w:p>
    <w:p>
      <w:pPr/>
      <w:r>
        <w:rPr>
          <w:b w:val="0"/>
        </w:rPr>
        <w:t>课程指定在 dire.muedu.org（https://dire.muedu.org） 的“学术协作 Native → 突触 AI 产品经理”开展真实多轮对话。当前文档未取得该平台的对话记录，以下为可直接使用的提问顺序；</w:t>
      </w:r>
      <w:r>
        <w:rPr>
          <w:b/>
        </w:rPr>
        <w:t>不得把提纲当成已完成的交互证据</w:t>
      </w:r>
      <w:r>
        <w:rPr>
          <w:b w:val="0"/>
        </w:rPr>
        <w:t>。</w:t>
      </w:r>
    </w:p>
    <w:p>
      <w:pPr>
        <w:ind w:left="320" w:hanging="220"/>
      </w:pPr>
      <w:r>
        <w:rPr>
          <w:b w:val="0"/>
        </w:rPr>
        <w:t xml:space="preserve">1. </w:t>
      </w:r>
      <w:r>
        <w:rPr>
          <w:b/>
        </w:rPr>
        <w:t>画像挑战：</w:t>
      </w:r>
      <w:r>
        <w:rPr>
          <w:b w:val="0"/>
        </w:rPr>
        <w:t>“CueLearn 面向本机带字幕视频的个人学习者。请分别质疑林悦、周航、何敏画像中不真实或过于宽泛的设定，并提出每人需要验证的两个问题。”</w:t>
      </w:r>
    </w:p>
    <w:p>
      <w:pPr>
        <w:ind w:left="320" w:hanging="220"/>
      </w:pPr>
      <w:r>
        <w:rPr>
          <w:b w:val="0"/>
        </w:rPr>
        <w:t xml:space="preserve">2. </w:t>
      </w:r>
      <w:r>
        <w:rPr>
          <w:b/>
        </w:rPr>
        <w:t>痛点追问：</w:t>
      </w:r>
      <w:r>
        <w:rPr>
          <w:b w:val="0"/>
        </w:rPr>
        <w:t>“对林悦的重复收藏和语境遗失、周航的 AI 引用可信度、何敏的断网与文件移动，各追问一次发生频率、损失和现有替代办法。”</w:t>
      </w:r>
    </w:p>
    <w:p>
      <w:pPr>
        <w:ind w:left="320" w:hanging="220"/>
      </w:pPr>
      <w:r>
        <w:rPr>
          <w:b w:val="0"/>
        </w:rPr>
        <w:t xml:space="preserve">3. </w:t>
      </w:r>
      <w:r>
        <w:rPr>
          <w:b/>
        </w:rPr>
        <w:t>故事拆分：</w:t>
      </w:r>
      <w:r>
        <w:rPr>
          <w:b w:val="0"/>
        </w:rPr>
        <w:t>“根据上述回答，把最重要需求写成‘作为角色，我想目标，以便收益’，指出目标和收益混写的故事，并给出可观察的验收标准。”</w:t>
      </w:r>
    </w:p>
    <w:p>
      <w:pPr>
        <w:ind w:left="320" w:hanging="220"/>
      </w:pPr>
      <w:r>
        <w:rPr>
          <w:b w:val="0"/>
        </w:rPr>
        <w:t xml:space="preserve">4. </w:t>
      </w:r>
      <w:r>
        <w:rPr>
          <w:b/>
        </w:rPr>
        <w:t>反例检验：</w:t>
      </w:r>
      <w:r>
        <w:rPr>
          <w:b w:val="0"/>
        </w:rPr>
        <w:t>“假设没有 AI 服务、PocketBase 断网或本机视频已移动，哪些故事会失败？请按 P0/P1 排序，并指出不应向用户承诺的能力。”</w:t>
      </w:r>
    </w:p>
    <w:p>
      <w:pPr>
        <w:ind w:left="320" w:hanging="220"/>
      </w:pPr>
      <w:r>
        <w:rPr>
          <w:b w:val="0"/>
        </w:rPr>
        <w:t xml:space="preserve">5. </w:t>
      </w:r>
      <w:r>
        <w:rPr>
          <w:b/>
        </w:rPr>
        <w:t>结论对照：</w:t>
      </w:r>
      <w:r>
        <w:rPr>
          <w:b w:val="0"/>
        </w:rPr>
        <w:t>“对比我们初稿的 US01 至 US20，列出建议采纳、暂缓和拒绝的意见及理由；不要假设用户访谈已完成。”</w:t>
      </w:r>
    </w:p>
    <w:p>
      <w:pPr/>
      <w:r>
        <w:rPr>
          <w:b/>
        </w:rPr>
        <w:t>平台交互证据待补：</w:t>
      </w:r>
      <w:r>
        <w:rPr>
          <w:b w:val="0"/>
        </w:rPr>
        <w:t>对话日期＿＿；参与组员＿＿；会话链接或截图编号＿＿；关键原话/建议＿＿；我们采纳的改动及对应故事编号＿＿；未采纳意见与原因＿＿。</w:t>
      </w:r>
    </w:p>
    <w:p>
      <w:pPr>
        <w:pStyle w:val="4"/>
      </w:pPr>
      <w:r>
        <w:rPr>
          <w:b w:val="0"/>
        </w:rPr>
        <w:t>3.3 当前反思与核验清单</w:t>
      </w:r>
    </w:p>
    <w:p>
      <w:pPr/>
      <w:r>
        <w:rPr>
          <w:b w:val="0"/>
        </w:rPr>
        <w:t>这份初稿由现有产品定位、开发文档和代码功能范围推导，尚未经过目标用户访谈、结对角色互换或课程平台智能体的真实交互核验。提交课程作业前，小组应完成上述两轮结对与平台多轮对话，把真实记录填入 3.1、3.2；若讨论改变了优先级或故事内容，应同步修改画像和 AC。尤其需要检验：林悦是否真的愿意每天复习、周航是否接受最多五个视频的限制、何敏能否独立完成 PocketBase 与 AI 配置。</w:t>
      </w:r>
    </w:p>
    <w:p>
      <w:pPr>
        <w:pStyle w:val="3"/>
      </w:pPr>
      <w:r>
        <w:rPr>
          <w:b w:val="0"/>
        </w:rPr>
        <w:t>4 与现有原型的对应关系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3010"/>
        <w:gridCol w:w="3010"/>
        <w:gridCol w:w="3010"/>
      </w:tblGrid>
      <w:tr>
        <w:trPr>
          <w:tblHeader w:val="true"/>
        </w:trPr>
        <w:tc>
          <w:tcPr>
            <w:tcW w:type="dxa" w:w="301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69" w:lineRule="auto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原型/模块</w:t>
            </w:r>
          </w:p>
        </w:tc>
        <w:tc>
          <w:tcPr>
            <w:tcW w:type="dxa" w:w="301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69" w:lineRule="auto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对应用户故事</w:t>
            </w:r>
          </w:p>
        </w:tc>
        <w:tc>
          <w:tcPr>
            <w:tcW w:type="dxa" w:w="301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69" w:lineRule="auto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本次作业的设计重点</w:t>
            </w:r>
          </w:p>
        </w:tc>
      </w:tr>
      <w:tr>
        <w:tc>
          <w:tcPr>
            <w:tcW w:type="dxa" w:w="301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69" w:lineRule="auto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播放器、字幕与查词</w:t>
            </w:r>
          </w:p>
        </w:tc>
        <w:tc>
          <w:tcPr>
            <w:tcW w:type="dxa" w:w="301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69" w:lineRule="auto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US04–US06</w:t>
            </w:r>
          </w:p>
        </w:tc>
        <w:tc>
          <w:tcPr>
            <w:tcW w:type="dxa" w:w="301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69" w:lineRule="auto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收藏时不中断观看；出处能回到真实原片段。</w:t>
            </w:r>
          </w:p>
        </w:tc>
      </w:tr>
      <w:tr>
        <w:tc>
          <w:tcPr>
            <w:tcW w:type="dxa" w:w="301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69" w:lineRule="auto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PocketBase 账号和本地导入</w:t>
            </w:r>
          </w:p>
        </w:tc>
        <w:tc>
          <w:tcPr>
            <w:tcW w:type="dxa" w:w="301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69" w:lineRule="auto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US01–US03、US20</w:t>
            </w:r>
          </w:p>
        </w:tc>
        <w:tc>
          <w:tcPr>
            <w:tcW w:type="dxa" w:w="301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69" w:lineRule="auto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账号隔离、旧词迁入及本机视频的隐私边界。</w:t>
            </w:r>
          </w:p>
        </w:tc>
      </w:tr>
      <w:tr>
        <w:tc>
          <w:tcPr>
            <w:tcW w:type="dxa" w:w="301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69" w:lineRule="auto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语境复习与统计</w:t>
            </w:r>
          </w:p>
        </w:tc>
        <w:tc>
          <w:tcPr>
            <w:tcW w:type="dxa" w:w="301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69" w:lineRule="auto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US07–US11</w:t>
            </w:r>
          </w:p>
        </w:tc>
        <w:tc>
          <w:tcPr>
            <w:tcW w:type="dxa" w:w="301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69" w:lineRule="auto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先回忆后揭示、三档评分、可重建排程。</w:t>
            </w:r>
          </w:p>
        </w:tc>
      </w:tr>
      <w:tr>
        <w:tc>
          <w:tcPr>
            <w:tcW w:type="dxa" w:w="301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69" w:lineRule="auto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视频学习笔记本</w:t>
            </w:r>
          </w:p>
        </w:tc>
        <w:tc>
          <w:tcPr>
            <w:tcW w:type="dxa" w:w="301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69" w:lineRule="auto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US12–US17</w:t>
            </w:r>
          </w:p>
        </w:tc>
        <w:tc>
          <w:tcPr>
            <w:tcW w:type="dxa" w:w="301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69" w:lineRule="auto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仅选中资料、真实字幕引用、资料不足提示。</w:t>
            </w:r>
          </w:p>
        </w:tc>
      </w:tr>
      <w:tr>
        <w:tc>
          <w:tcPr>
            <w:tcW w:type="dxa" w:w="301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69" w:lineRule="auto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异常反馈</w:t>
            </w:r>
          </w:p>
        </w:tc>
        <w:tc>
          <w:tcPr>
            <w:tcW w:type="dxa" w:w="301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69" w:lineRule="auto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US18–US19</w:t>
            </w:r>
          </w:p>
        </w:tc>
        <w:tc>
          <w:tcPr>
            <w:tcW w:type="dxa" w:w="301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69" w:lineRule="auto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断网与文件缺失时明确告知状态。</w:t>
            </w:r>
          </w:p>
        </w:tc>
      </w:tr>
    </w:tbl>
    <w:p>
      <w:pPr>
        <w:spacing w:after="20"/>
      </w:pPr>
    </w:p>
    <w:p>
      <w:pPr/>
      <w:r>
        <w:rPr>
          <w:b/>
        </w:rPr>
        <w:t>资料依据：</w:t>
      </w:r>
      <w:r>
        <w:rPr>
          <w:b w:val="0"/>
        </w:rPr>
        <w:t>仓库 `README.md`、`docs/product-positioning.md`、`docs/course-learning.md`、`project-docs/开发方案确认单.md` 及课程提供的《用户画像与用户故事文档》模板。项目内测包已经发布，但本文的 AC 未因此自动视为通过；执行结果应另记于验收记录。</w:t>
      </w:r>
    </w:p>
    <w:sectPr>
      <w:pgSz w:w="11909" w:h="16834"/>
      <w:pgMar w:top="1440" w:right="1440" w:bottom="1440" w:left="1440" w:header="720" w:footer="720" w:gutter="0"/>
      <w:pgNumType w:start="1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文泉驿微米黑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altName w:val="OpenSymbol"/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altName w:val="文泉驿微米黑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00007A87" w:usb1="80000000" w:usb2="00000008" w:usb3="00000000" w:csb0="400001FF" w:csb1="FFFF0000"/>
  </w:font>
  <w:font w:name="Symbol">
    <w:altName w:val="Webdings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文泉驿微米黑">
    <w:panose1 w:val="020B0606030804020204"/>
    <w:charset w:val="86"/>
    <w:family w:val="auto"/>
    <w:pitch w:val="default"/>
    <w:sig w:usb0="E10002EF" w:usb1="6BDFFCFB" w:usb2="00800036" w:usb3="00000000" w:csb0="603E019F" w:csb1="DFD70000"/>
  </w:font>
  <w:font w:name="Arial">
    <w:panose1 w:val="020B0604020202020204"/>
    <w:charset w:val="86"/>
    <w:family w:val="auto"/>
    <w:pitch w:val="default"/>
    <w:sig w:usb0="E0002EFF" w:usb1="C000785B" w:usb2="00000009" w:usb3="00000000" w:csb0="400001FF" w:csb1="FFFF0000"/>
  </w:font>
  <w:font w:name="Arial Unicode MS">
    <w:altName w:val="Arial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  <w:font w:name="Symbol">
    <w:altName w:val="Alef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lef">
    <w:panose1 w:val="00000500000000000000"/>
    <w:charset w:val="00"/>
    <w:family w:val="auto"/>
    <w:pitch w:val="default"/>
    <w:sig w:usb0="00000807" w:usb1="40000000" w:usb2="00000000" w:usb3="00000000" w:csb0="200000B3" w:csb1="00000000"/>
  </w:font>
  <w:font w:name="OpenSymbol">
    <w:panose1 w:val="05010000000000000000"/>
    <w:charset w:val="00"/>
    <w:family w:val="auto"/>
    <w:pitch w:val="default"/>
    <w:sig w:usb0="800000AF" w:usb1="1001ECEA" w:usb2="00000000" w:usb3="00000000" w:csb0="80000001" w:csb1="00000000"/>
  </w:font>
  <w:font w:name="Webdings">
    <w:panose1 w:val="05030102010509060703"/>
    <w:charset w:val="00"/>
    <w:family w:val="auto"/>
    <w:pitch w:val="default"/>
    <w:sig w:usb0="00000000" w:usb1="00000000" w:usb2="00000000" w:usb3="00000000" w:csb0="80000000" w:csb1="00000000"/>
  </w:font>
  <w:font w:name="Wingdings">
    <w:altName w:val="Alef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DejaVu Sans">
    <w:panose1 w:val="020B0603030804020204"/>
    <w:charset w:val="00"/>
    <w:family w:val="auto"/>
    <w:pitch w:val="default"/>
    <w:sig w:usb0="E7006EFF" w:usb1="D200FDFF" w:usb2="0A246029" w:usb3="0400200C" w:csb0="600001FF" w:csb1="DFFF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76" w:lineRule="auto"/>
      </w:pPr>
      <w:r>
        <w:separator/>
      </w:r>
    </w:p>
  </w:footnote>
  <w:footnote w:type="continuationSeparator" w:id="1">
    <w:p>
      <w:pPr>
        <w:spacing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BFEF5FC"/>
    <w:multiLevelType w:val="multilevel"/>
    <w:tmpl w:val="BBFEF5FC"/>
    <w:lvl w:ilvl="0" w:tentative="0">
      <w:start w:val="1"/>
      <w:numFmt w:val="bullet"/>
      <w:lvlText w:val="-"/>
      <w:lvlJc w:val="left"/>
      <w:pPr>
        <w:ind w:left="72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1" w:tentative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 w:tentative="0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 w:tentative="0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 w:tentative="0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 w:tentative="0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 w:tentative="0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 w:tentative="0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 w:tentative="0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">
    <w:nsid w:val="7FCE6563"/>
    <w:multiLevelType w:val="multilevel"/>
    <w:tmpl w:val="7FCE6563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tabs>
          <w:tab w:val="left" w:pos="840"/>
        </w:tabs>
        <w:ind w:left="840" w:leftChars="0" w:hanging="420" w:firstLineChars="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tabs>
          <w:tab w:val="left" w:pos="1260"/>
        </w:tabs>
        <w:ind w:left="1260" w:leftChars="0" w:hanging="420" w:firstLineChars="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tabs>
          <w:tab w:val="left" w:pos="1680"/>
        </w:tabs>
        <w:ind w:left="1680" w:leftChars="0" w:hanging="420" w:firstLineChars="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tabs>
          <w:tab w:val="left" w:pos="2100"/>
        </w:tabs>
        <w:ind w:left="2100" w:leftChars="0" w:hanging="420" w:firstLineChars="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tabs>
          <w:tab w:val="left" w:pos="2520"/>
        </w:tabs>
        <w:ind w:left="2520" w:leftChars="0" w:hanging="420" w:firstLineChars="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tabs>
          <w:tab w:val="left" w:pos="2940"/>
        </w:tabs>
        <w:ind w:left="2940" w:leftChars="0" w:hanging="420" w:firstLineChars="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tabs>
          <w:tab w:val="left" w:pos="3360"/>
        </w:tabs>
        <w:ind w:left="3360" w:leftChars="0" w:hanging="420" w:firstLineChars="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tabs>
          <w:tab w:val="left" w:pos="3780"/>
        </w:tabs>
        <w:ind w:left="3780" w:leftChars="0" w:hanging="420" w:firstLineChars="0"/>
      </w:pPr>
      <w:rPr>
        <w:rFonts w:hint="default" w:ascii="Wingdings" w:hAnsi="Wingdings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useFELayout/>
    <w:compatSetting w:name="compatibilityMode" w:uri="http://schemas.microsoft.com/office/word" w:val="15"/>
  </w:compat>
  <w:rsids>
    <w:rsidRoot w:val="00000000"/>
    <w:rsid w:val="4FB3F27A"/>
    <w:rsid w:val="67DF9371"/>
    <w:rsid w:val="682FDDA2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line="300" w:lineRule="auto" w:after="100"/>
    </w:pPr>
    <w:rPr>
      <w:rFonts w:ascii="Microsoft YaHei" w:hAnsi="Microsoft YaHei" w:eastAsia="Microsoft YaHei" w:cs="Arial"/>
      <w:color w:val="000000"/>
      <w:sz w:val="21"/>
      <w:szCs w:val="22"/>
      <w:lang w:val="zh-CN"/>
    </w:rPr>
  </w:style>
  <w:style w:type="paragraph" w:styleId="2">
    <w:name w:val="heading 1"/>
    <w:basedOn w:val="1"/>
    <w:next w:val="1"/>
    <w:qFormat/>
    <w:uiPriority w:val="0"/>
    <w:pPr>
      <w:keepNext/>
      <w:keepLines/>
      <w:pageBreakBefore w:val="0"/>
      <w:spacing w:before="400" w:after="120"/>
    </w:pPr>
    <w:rPr>
      <w:rFonts w:ascii="Microsoft YaHei" w:hAnsi="Microsoft YaHei" w:eastAsia="Microsoft YaHei"/>
      <w:color w:val="000000"/>
      <w:sz w:val="30"/>
      <w:szCs w:val="40"/>
    </w:rPr>
  </w:style>
  <w:style w:type="paragraph" w:styleId="3">
    <w:name w:val="heading 2"/>
    <w:basedOn w:val="1"/>
    <w:next w:val="1"/>
    <w:qFormat/>
    <w:uiPriority w:val="0"/>
    <w:pPr>
      <w:keepNext/>
      <w:keepLines/>
      <w:pageBreakBefore w:val="0"/>
      <w:spacing w:before="360" w:after="120"/>
    </w:pPr>
    <w:rPr>
      <w:rFonts w:ascii="Microsoft YaHei" w:hAnsi="Microsoft YaHei" w:eastAsia="Microsoft YaHei"/>
      <w:color w:val="000000"/>
      <w:sz w:val="26"/>
      <w:szCs w:val="32"/>
    </w:rPr>
  </w:style>
  <w:style w:type="paragraph" w:styleId="4">
    <w:name w:val="heading 3"/>
    <w:basedOn w:val="1"/>
    <w:next w:val="1"/>
    <w:qFormat/>
    <w:uiPriority w:val="0"/>
    <w:pPr>
      <w:keepNext/>
      <w:keepLines/>
      <w:pageBreakBefore w:val="0"/>
      <w:spacing w:before="320" w:after="80"/>
    </w:pPr>
    <w:rPr>
      <w:rFonts w:ascii="Microsoft YaHei" w:hAnsi="Microsoft YaHei" w:eastAsia="Microsoft YaHei"/>
      <w:color w:val="000000"/>
      <w:sz w:val="22"/>
      <w:szCs w:val="28"/>
    </w:rPr>
  </w:style>
  <w:style w:type="paragraph" w:styleId="5">
    <w:name w:val="heading 4"/>
    <w:basedOn w:val="1"/>
    <w:next w:val="1"/>
    <w:qFormat/>
    <w:uiPriority w:val="0"/>
    <w:pPr>
      <w:keepNext/>
      <w:keepLines/>
      <w:pageBreakBefore w:val="0"/>
      <w:spacing w:before="280" w:after="80"/>
    </w:pPr>
    <w:rPr>
      <w:color w:val="666666"/>
      <w:sz w:val="24"/>
      <w:szCs w:val="24"/>
    </w:rPr>
  </w:style>
  <w:style w:type="paragraph" w:styleId="6">
    <w:name w:val="heading 5"/>
    <w:basedOn w:val="1"/>
    <w:next w:val="1"/>
    <w:qFormat/>
    <w:uiPriority w:val="0"/>
    <w:pPr>
      <w:keepNext/>
      <w:keepLines/>
      <w:pageBreakBefore w:val="0"/>
      <w:spacing w:before="240" w:after="80"/>
    </w:pPr>
    <w:rPr>
      <w:color w:val="666666"/>
      <w:sz w:val="22"/>
      <w:szCs w:val="22"/>
    </w:rPr>
  </w:style>
  <w:style w:type="paragraph" w:styleId="7">
    <w:name w:val="heading 6"/>
    <w:basedOn w:val="1"/>
    <w:next w:val="1"/>
    <w:qFormat/>
    <w:uiPriority w:val="0"/>
    <w:pPr>
      <w:keepNext/>
      <w:keepLines/>
      <w:pageBreakBefore w:val="0"/>
      <w:spacing w:before="240" w:after="80"/>
    </w:pPr>
    <w:rPr>
      <w:i/>
      <w:color w:val="666666"/>
      <w:sz w:val="22"/>
      <w:szCs w:val="22"/>
    </w:rPr>
  </w:style>
  <w:style w:type="character" w:default="1" w:styleId="11">
    <w:name w:val="Default Paragraph Font"/>
    <w:semiHidden/>
    <w:qFormat/>
    <w:uiPriority w:val="0"/>
  </w:style>
  <w:style w:type="table" w:default="1" w:styleId="10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Subtitle"/>
    <w:basedOn w:val="1"/>
    <w:next w:val="1"/>
    <w:qFormat/>
    <w:uiPriority w:val="0"/>
    <w:pPr>
      <w:keepNext/>
      <w:keepLines/>
      <w:pageBreakBefore w:val="0"/>
      <w:spacing w:before="0" w:after="320"/>
    </w:pPr>
    <w:rPr>
      <w:rFonts w:ascii="Arial" w:hAnsi="Arial" w:eastAsia="Arial" w:cs="Arial"/>
      <w:color w:val="666666"/>
      <w:sz w:val="30"/>
      <w:szCs w:val="30"/>
    </w:rPr>
  </w:style>
  <w:style w:type="paragraph" w:styleId="9">
    <w:name w:val="Title"/>
    <w:basedOn w:val="1"/>
    <w:next w:val="1"/>
    <w:qFormat/>
    <w:uiPriority w:val="0"/>
    <w:pPr>
      <w:keepNext/>
      <w:keepLines/>
      <w:pageBreakBefore w:val="0"/>
      <w:spacing w:before="0" w:after="60"/>
    </w:pPr>
    <w:rPr>
      <w:rFonts w:ascii="Microsoft YaHei" w:hAnsi="Microsoft YaHei" w:eastAsia="Microsoft YaHei"/>
      <w:color w:val="000000"/>
      <w:sz w:val="36"/>
      <w:szCs w:val="52"/>
    </w:rPr>
  </w:style>
  <w:style w:type="table" w:customStyle="1" w:styleId="12">
    <w:name w:val="TableNormal"/>
    <w:qFormat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Pages>2</Pages>
  <TotalTime>0</TotalTime>
  <ScaleCrop>false</ScaleCrop>
  <LinksUpToDate>false</LinksUpToDate>
  <Application>WPS Office_12.1.2.25838_F1E327BC-269C-435d-A152-05C5408002CA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2026-09-24T11:11:38Z</dcterms:created>
  <dc:creator>meflyup</dc:creator>
  <cp:lastModifiedBy>meflyupgmailcom</cp:lastModifiedBy>
  <dcterms:modified xsi:type="dcterms:W3CDTF">2026-09-24T11:15:47Z</dcterms:modified>
  <dc:title>CueLearn 用户画像与用户故事</dc:title>
  <dc:subject>课程作业用户画像与用户故事设计</dc:subject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2052-12.1.2.25838</vt:lpwstr>
  </property>
  <property fmtid="{D5CDD505-2E9C-101B-9397-08002B2CF9AE}" pid="3" name="ICV">
    <vt:lpwstr>29894EFBBB9B1C7E9695B46A7EC33A73_42</vt:lpwstr>
  </property>
</Properties>
</file>