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9D6252" w14:textId="77777777" w:rsidR="007D16A1" w:rsidRPr="003E260A" w:rsidRDefault="006D57EE" w:rsidP="007D16A1">
      <w:pPr>
        <w:jc w:val="center"/>
        <w:rPr>
          <w:b/>
        </w:rPr>
      </w:pPr>
      <w:r w:rsidRPr="003E260A">
        <w:rPr>
          <w:b/>
        </w:rPr>
        <w:t xml:space="preserve">Midterm Exam Study Guide </w:t>
      </w:r>
    </w:p>
    <w:p w14:paraId="6A6DC94B" w14:textId="6E211E8E" w:rsidR="007D16A1" w:rsidRPr="003E260A" w:rsidRDefault="006D57EE" w:rsidP="007D16A1">
      <w:pPr>
        <w:jc w:val="center"/>
        <w:rPr>
          <w:b/>
        </w:rPr>
      </w:pPr>
      <w:r w:rsidRPr="003E260A">
        <w:rPr>
          <w:b/>
          <w:bCs/>
        </w:rPr>
        <w:t xml:space="preserve">Exam Window: </w:t>
      </w:r>
      <w:r w:rsidR="007D16A1" w:rsidRPr="003E260A">
        <w:t>9/29 – 10/</w:t>
      </w:r>
      <w:r w:rsidR="00E40B82">
        <w:t>4</w:t>
      </w:r>
    </w:p>
    <w:p w14:paraId="009CAB6C" w14:textId="10D03351" w:rsidR="006D57EE" w:rsidRPr="003E260A" w:rsidRDefault="006D57EE" w:rsidP="006D57EE">
      <w:pPr>
        <w:ind w:left="2160" w:firstLine="720"/>
        <w:rPr>
          <w:b/>
          <w:bCs/>
          <w:u w:val="single"/>
        </w:rPr>
      </w:pPr>
    </w:p>
    <w:p w14:paraId="15690F33" w14:textId="77777777" w:rsidR="006D57EE" w:rsidRPr="003E260A" w:rsidRDefault="006D57EE" w:rsidP="006D57EE">
      <w:pPr>
        <w:jc w:val="center"/>
        <w:rPr>
          <w:b/>
          <w:bCs/>
        </w:rPr>
      </w:pPr>
      <w:r w:rsidRPr="003E260A">
        <w:rPr>
          <w:b/>
          <w:bCs/>
        </w:rPr>
        <w:t>150 points</w:t>
      </w:r>
    </w:p>
    <w:p w14:paraId="7A78DD82" w14:textId="77777777" w:rsidR="006D57EE" w:rsidRPr="009856EC" w:rsidRDefault="006D57EE" w:rsidP="006D57EE">
      <w:pPr>
        <w:jc w:val="center"/>
        <w:rPr>
          <w:b/>
          <w:bCs/>
        </w:rPr>
      </w:pPr>
    </w:p>
    <w:p w14:paraId="09D6C299" w14:textId="77777777" w:rsidR="006D57EE" w:rsidRPr="009856EC" w:rsidRDefault="006D57EE" w:rsidP="006D57EE">
      <w:pPr>
        <w:jc w:val="center"/>
        <w:rPr>
          <w:b/>
          <w:bCs/>
        </w:rPr>
      </w:pPr>
      <w:r w:rsidRPr="009856EC">
        <w:rPr>
          <w:b/>
          <w:bCs/>
          <w:noProof/>
        </w:rPr>
        <w:drawing>
          <wp:inline distT="0" distB="0" distL="0" distR="0" wp14:anchorId="3457FA70" wp14:editId="2E2F6BFC">
            <wp:extent cx="4318000" cy="2604640"/>
            <wp:effectExtent l="0" t="0" r="0" b="0"/>
            <wp:docPr id="1" name="Picture 1" descr="A group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people in a roo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326350" cy="2609677"/>
                    </a:xfrm>
                    <a:prstGeom prst="rect">
                      <a:avLst/>
                    </a:prstGeom>
                  </pic:spPr>
                </pic:pic>
              </a:graphicData>
            </a:graphic>
          </wp:inline>
        </w:drawing>
      </w:r>
    </w:p>
    <w:p w14:paraId="0EF414EB" w14:textId="77777777" w:rsidR="006D57EE" w:rsidRPr="009856EC" w:rsidRDefault="006D57EE" w:rsidP="006D57EE">
      <w:pPr>
        <w:jc w:val="center"/>
        <w:rPr>
          <w:b/>
          <w:bCs/>
        </w:rPr>
      </w:pPr>
    </w:p>
    <w:p w14:paraId="0039F79B" w14:textId="171E5AEC" w:rsidR="009856EC" w:rsidRPr="009856EC" w:rsidRDefault="006D57EE" w:rsidP="006D57EE">
      <w:pPr>
        <w:pStyle w:val="ListParagraph"/>
        <w:numPr>
          <w:ilvl w:val="0"/>
          <w:numId w:val="1"/>
        </w:numPr>
      </w:pPr>
      <w:r w:rsidRPr="009856EC">
        <w:t>You will take your exam via Canvas. The exam link will be available beginning on</w:t>
      </w:r>
      <w:r w:rsidRPr="009856EC">
        <w:rPr>
          <w:b/>
          <w:bCs/>
        </w:rPr>
        <w:t xml:space="preserve"> </w:t>
      </w:r>
      <w:r w:rsidR="00E40B82">
        <w:rPr>
          <w:b/>
          <w:bCs/>
        </w:rPr>
        <w:t xml:space="preserve">9/29. </w:t>
      </w:r>
      <w:r w:rsidR="001044F4" w:rsidRPr="00EF605E">
        <w:t>(Exam window: 9/</w:t>
      </w:r>
      <w:r w:rsidR="007D16A1">
        <w:t>29</w:t>
      </w:r>
      <w:r w:rsidR="001044F4" w:rsidRPr="00EF605E">
        <w:t xml:space="preserve"> – 10/</w:t>
      </w:r>
      <w:r w:rsidR="00E40B82">
        <w:t>4</w:t>
      </w:r>
      <w:r w:rsidR="001044F4" w:rsidRPr="00EF605E">
        <w:t>)</w:t>
      </w:r>
    </w:p>
    <w:p w14:paraId="741AF39D" w14:textId="79BBF5CC" w:rsidR="006D57EE" w:rsidRPr="009856EC" w:rsidRDefault="006D57EE" w:rsidP="006D57EE">
      <w:pPr>
        <w:pStyle w:val="ListParagraph"/>
        <w:numPr>
          <w:ilvl w:val="0"/>
          <w:numId w:val="1"/>
        </w:numPr>
      </w:pPr>
      <w:r w:rsidRPr="009856EC">
        <w:t xml:space="preserve">You may take your exam at any point during the exam window, but once you start the exam, you will have </w:t>
      </w:r>
      <w:r w:rsidR="009856EC" w:rsidRPr="009856EC">
        <w:t xml:space="preserve">3.5 </w:t>
      </w:r>
      <w:r w:rsidRPr="009856EC">
        <w:t>hours to complete it. Please budget your time accordingly.</w:t>
      </w:r>
    </w:p>
    <w:p w14:paraId="264BC066" w14:textId="20B90CA8" w:rsidR="009856EC" w:rsidRPr="007D16A1" w:rsidRDefault="006D57EE" w:rsidP="006D57EE">
      <w:pPr>
        <w:pStyle w:val="ListParagraph"/>
        <w:numPr>
          <w:ilvl w:val="0"/>
          <w:numId w:val="1"/>
        </w:numPr>
      </w:pPr>
      <w:r w:rsidRPr="009856EC">
        <w:t>You may use your notes</w:t>
      </w:r>
      <w:r w:rsidR="00E40B82">
        <w:t xml:space="preserve"> from the class</w:t>
      </w:r>
      <w:r w:rsidRPr="009856EC">
        <w:t xml:space="preserve"> and any assigned course material [inc. notes, video lectures, and any assigned reading, listening, or viewing] during the exam. Otherwise, abide by the honor code, and </w:t>
      </w:r>
      <w:r w:rsidRPr="009856EC">
        <w:rPr>
          <w:b/>
          <w:bCs/>
        </w:rPr>
        <w:t>do not consult any outside sources during the exam period</w:t>
      </w:r>
      <w:r w:rsidR="009856EC" w:rsidRPr="009856EC">
        <w:rPr>
          <w:b/>
          <w:bCs/>
        </w:rPr>
        <w:t xml:space="preserve">. </w:t>
      </w:r>
    </w:p>
    <w:p w14:paraId="266FC2C6" w14:textId="13A14A3A" w:rsidR="007D16A1" w:rsidRPr="009856EC" w:rsidRDefault="007D16A1" w:rsidP="006D57EE">
      <w:pPr>
        <w:pStyle w:val="ListParagraph"/>
        <w:numPr>
          <w:ilvl w:val="0"/>
          <w:numId w:val="1"/>
        </w:numPr>
      </w:pPr>
      <w:r>
        <w:rPr>
          <w:b/>
          <w:bCs/>
        </w:rPr>
        <w:t xml:space="preserve">The purpose of the exam is to assess your mastery and knowledge of the material covered specifically in this class via our course assignments and modules. </w:t>
      </w:r>
    </w:p>
    <w:p w14:paraId="4900CA44" w14:textId="17BD8E0D" w:rsidR="006D57EE" w:rsidRPr="007D16A1" w:rsidRDefault="009856EC" w:rsidP="006D57EE">
      <w:pPr>
        <w:pStyle w:val="ListParagraph"/>
        <w:numPr>
          <w:ilvl w:val="0"/>
          <w:numId w:val="1"/>
        </w:numPr>
        <w:rPr>
          <w:b/>
          <w:bCs/>
        </w:rPr>
      </w:pPr>
      <w:r w:rsidRPr="00D52D45">
        <w:rPr>
          <w:b/>
          <w:bCs/>
          <w:highlight w:val="yellow"/>
        </w:rPr>
        <w:t>E</w:t>
      </w:r>
      <w:r w:rsidR="006D57EE" w:rsidRPr="00D52D45">
        <w:rPr>
          <w:b/>
          <w:bCs/>
          <w:highlight w:val="yellow"/>
        </w:rPr>
        <w:t>xams which use external, non-approved sources, such as study sites</w:t>
      </w:r>
      <w:r w:rsidRPr="00D52D45">
        <w:rPr>
          <w:b/>
          <w:bCs/>
          <w:highlight w:val="yellow"/>
        </w:rPr>
        <w:t xml:space="preserve">, </w:t>
      </w:r>
      <w:r w:rsidR="006D57EE" w:rsidRPr="00D52D45">
        <w:rPr>
          <w:b/>
          <w:bCs/>
          <w:highlight w:val="yellow"/>
        </w:rPr>
        <w:t xml:space="preserve">Wikipedia, </w:t>
      </w:r>
      <w:r w:rsidR="007D16A1" w:rsidRPr="00D52D45">
        <w:rPr>
          <w:b/>
          <w:bCs/>
          <w:highlight w:val="yellow"/>
        </w:rPr>
        <w:t xml:space="preserve">fabricated citations (generative) </w:t>
      </w:r>
      <w:r w:rsidRPr="00D52D45">
        <w:rPr>
          <w:b/>
          <w:bCs/>
          <w:highlight w:val="yellow"/>
        </w:rPr>
        <w:t>and/or AI tools like</w:t>
      </w:r>
      <w:r w:rsidR="006D57EE" w:rsidRPr="00D52D45">
        <w:rPr>
          <w:b/>
          <w:bCs/>
          <w:highlight w:val="yellow"/>
        </w:rPr>
        <w:t xml:space="preserve"> ChatGPT will warrant an automatic zero for violation of exam policy and the honor code</w:t>
      </w:r>
      <w:r w:rsidR="006D57EE" w:rsidRPr="007D16A1">
        <w:rPr>
          <w:b/>
          <w:bCs/>
        </w:rPr>
        <w:t>.</w:t>
      </w:r>
      <w:r w:rsidR="006D57EE" w:rsidRPr="007D16A1">
        <w:t xml:space="preserve"> Please keep in mind that I can also submit questions to determine if AI software was utilized and </w:t>
      </w:r>
      <w:r w:rsidR="007D16A1">
        <w:t xml:space="preserve">can </w:t>
      </w:r>
      <w:r w:rsidR="006D57EE" w:rsidRPr="007D16A1">
        <w:t xml:space="preserve">easily check for plagiarized material. Resist temptation and </w:t>
      </w:r>
      <w:r w:rsidR="007D16A1">
        <w:t xml:space="preserve">please complete </w:t>
      </w:r>
      <w:r w:rsidR="006D57EE" w:rsidRPr="007D16A1">
        <w:t xml:space="preserve">the exam according to the instructions. </w:t>
      </w:r>
      <w:r w:rsidR="006D57EE" w:rsidRPr="007D16A1">
        <w:rPr>
          <w:b/>
          <w:bCs/>
        </w:rPr>
        <w:t xml:space="preserve">Exams that violate the policies and violate the honor code will receive a zero. </w:t>
      </w:r>
    </w:p>
    <w:p w14:paraId="3E5C72D6" w14:textId="3B06A99E" w:rsidR="006D57EE" w:rsidRPr="009856EC" w:rsidRDefault="009856EC" w:rsidP="006D57EE">
      <w:pPr>
        <w:pStyle w:val="ListParagraph"/>
        <w:numPr>
          <w:ilvl w:val="0"/>
          <w:numId w:val="1"/>
        </w:numPr>
      </w:pPr>
      <w:r w:rsidRPr="009856EC">
        <w:rPr>
          <w:b/>
          <w:bCs/>
          <w:highlight w:val="yellow"/>
        </w:rPr>
        <w:t>VERY IMPORTANT:</w:t>
      </w:r>
      <w:r w:rsidRPr="009856EC">
        <w:t xml:space="preserve"> </w:t>
      </w:r>
      <w:r w:rsidR="006D57EE" w:rsidRPr="009856EC">
        <w:t>Because I am assessing your knowledge</w:t>
      </w:r>
      <w:r w:rsidRPr="009856EC">
        <w:t xml:space="preserve">/mastery </w:t>
      </w:r>
      <w:r w:rsidR="006D57EE" w:rsidRPr="009856EC">
        <w:t xml:space="preserve">of the course material, and </w:t>
      </w:r>
      <w:r w:rsidRPr="009856EC">
        <w:t>your ability to synthesize (and analyze) material covered in this class specifically</w:t>
      </w:r>
      <w:r w:rsidR="006D57EE" w:rsidRPr="009856EC">
        <w:t xml:space="preserve"> (vs. using AI or study sites, to provide generic answers)</w:t>
      </w:r>
      <w:r w:rsidRPr="009856EC">
        <w:t xml:space="preserve">, </w:t>
      </w:r>
      <w:r w:rsidRPr="000233BC">
        <w:rPr>
          <w:highlight w:val="yellow"/>
        </w:rPr>
        <w:t>all exam answers must</w:t>
      </w:r>
      <w:r w:rsidR="007D16A1">
        <w:rPr>
          <w:highlight w:val="yellow"/>
        </w:rPr>
        <w:t xml:space="preserve"> </w:t>
      </w:r>
      <w:r w:rsidR="007D16A1" w:rsidRPr="007D16A1">
        <w:rPr>
          <w:b/>
          <w:bCs/>
          <w:highlight w:val="yellow"/>
        </w:rPr>
        <w:t>correctly</w:t>
      </w:r>
      <w:r w:rsidRPr="007D16A1">
        <w:rPr>
          <w:b/>
          <w:bCs/>
          <w:highlight w:val="yellow"/>
        </w:rPr>
        <w:t xml:space="preserve"> cite</w:t>
      </w:r>
      <w:r w:rsidR="006D57EE" w:rsidRPr="007D16A1">
        <w:rPr>
          <w:b/>
          <w:bCs/>
          <w:highlight w:val="yellow"/>
        </w:rPr>
        <w:t xml:space="preserve"> specific</w:t>
      </w:r>
      <w:r w:rsidR="006D57EE" w:rsidRPr="000233BC">
        <w:rPr>
          <w:b/>
          <w:bCs/>
          <w:highlight w:val="yellow"/>
        </w:rPr>
        <w:t xml:space="preserve"> lecture or course assignment</w:t>
      </w:r>
      <w:r w:rsidRPr="000233BC">
        <w:rPr>
          <w:b/>
          <w:bCs/>
          <w:highlight w:val="yellow"/>
        </w:rPr>
        <w:t>s within your answers</w:t>
      </w:r>
      <w:r w:rsidR="006D57EE" w:rsidRPr="000233BC">
        <w:rPr>
          <w:b/>
          <w:bCs/>
          <w:highlight w:val="yellow"/>
        </w:rPr>
        <w:t>.</w:t>
      </w:r>
      <w:r w:rsidR="006D57EE" w:rsidRPr="009856EC">
        <w:t xml:space="preserve"> For example, if you had a question about the New Madrid earthquakes, you could cite a specific video lecture in your answer (Lecture #13). </w:t>
      </w:r>
      <w:r w:rsidRPr="007D16A1">
        <w:rPr>
          <w:b/>
          <w:bCs/>
          <w:highlight w:val="yellow"/>
        </w:rPr>
        <w:t xml:space="preserve">Any answers without </w:t>
      </w:r>
      <w:r w:rsidR="007D16A1">
        <w:rPr>
          <w:b/>
          <w:bCs/>
          <w:highlight w:val="yellow"/>
        </w:rPr>
        <w:t xml:space="preserve">correct </w:t>
      </w:r>
      <w:r w:rsidRPr="007D16A1">
        <w:rPr>
          <w:b/>
          <w:bCs/>
          <w:highlight w:val="yellow"/>
        </w:rPr>
        <w:t xml:space="preserve">citations </w:t>
      </w:r>
      <w:r w:rsidRPr="007D16A1">
        <w:rPr>
          <w:b/>
          <w:bCs/>
          <w:highlight w:val="yellow"/>
          <w:u w:val="single"/>
        </w:rPr>
        <w:t>from our course material</w:t>
      </w:r>
      <w:r w:rsidRPr="007D16A1">
        <w:rPr>
          <w:b/>
          <w:bCs/>
          <w:highlight w:val="yellow"/>
        </w:rPr>
        <w:t xml:space="preserve"> will not receive credit.</w:t>
      </w:r>
      <w:r w:rsidRPr="009856EC">
        <w:rPr>
          <w:b/>
          <w:bCs/>
        </w:rPr>
        <w:t xml:space="preserve"> </w:t>
      </w:r>
    </w:p>
    <w:p w14:paraId="2A6AF8C7" w14:textId="24F1EFCD" w:rsidR="006D57EE" w:rsidRPr="009856EC" w:rsidRDefault="006D57EE" w:rsidP="006D57EE">
      <w:pPr>
        <w:pStyle w:val="ListParagraph"/>
        <w:numPr>
          <w:ilvl w:val="0"/>
          <w:numId w:val="1"/>
        </w:numPr>
      </w:pPr>
      <w:r w:rsidRPr="009856EC">
        <w:lastRenderedPageBreak/>
        <w:t xml:space="preserve">You will have </w:t>
      </w:r>
      <w:r w:rsidR="009856EC" w:rsidRPr="009856EC">
        <w:t xml:space="preserve">3.5 </w:t>
      </w:r>
      <w:r w:rsidRPr="009856EC">
        <w:t>hours to complete the exam, plus an additional grace period of ten minutes.</w:t>
      </w:r>
    </w:p>
    <w:p w14:paraId="5263436C" w14:textId="64D6BD89" w:rsidR="006D57EE" w:rsidRPr="009856EC" w:rsidRDefault="006D57EE" w:rsidP="006D57EE">
      <w:pPr>
        <w:pStyle w:val="ListParagraph"/>
        <w:numPr>
          <w:ilvl w:val="0"/>
          <w:numId w:val="1"/>
        </w:numPr>
      </w:pPr>
      <w:r w:rsidRPr="009856EC">
        <w:t xml:space="preserve">The exam will cover material from week one through week five. </w:t>
      </w:r>
    </w:p>
    <w:p w14:paraId="1D322968" w14:textId="77777777" w:rsidR="006D57EE" w:rsidRPr="009856EC" w:rsidRDefault="006D57EE" w:rsidP="006D57EE">
      <w:pPr>
        <w:pStyle w:val="ListParagraph"/>
      </w:pPr>
    </w:p>
    <w:p w14:paraId="695CEEFF" w14:textId="0A007CF3" w:rsidR="006D57EE" w:rsidRPr="009856EC" w:rsidRDefault="006D57EE" w:rsidP="006D57EE">
      <w:pPr>
        <w:rPr>
          <w:b/>
        </w:rPr>
      </w:pPr>
      <w:r w:rsidRPr="009856EC">
        <w:rPr>
          <w:b/>
        </w:rPr>
        <w:t xml:space="preserve">Exam breakdown: </w:t>
      </w:r>
    </w:p>
    <w:p w14:paraId="397A47D2" w14:textId="77777777" w:rsidR="006D57EE" w:rsidRPr="009856EC" w:rsidRDefault="006D57EE" w:rsidP="006D57EE"/>
    <w:p w14:paraId="23220AB3" w14:textId="0021FCE2" w:rsidR="006D57EE" w:rsidRPr="009856EC" w:rsidRDefault="006D57EE" w:rsidP="006D57EE">
      <w:pPr>
        <w:pStyle w:val="ListParagraph"/>
        <w:numPr>
          <w:ilvl w:val="0"/>
          <w:numId w:val="2"/>
        </w:numPr>
      </w:pPr>
      <w:r w:rsidRPr="009856EC">
        <w:rPr>
          <w:b/>
          <w:bCs/>
        </w:rPr>
        <w:t xml:space="preserve">Short answer (2 x 37.5 pts): </w:t>
      </w:r>
      <w:r w:rsidRPr="009856EC">
        <w:t xml:space="preserve">Students will answer two short answer questions from a list of </w:t>
      </w:r>
      <w:r w:rsidR="00DE2CB5" w:rsidRPr="009856EC">
        <w:t>eight</w:t>
      </w:r>
      <w:r w:rsidRPr="009856EC">
        <w:t xml:space="preserve">. Each answer should be approximately one to two paragraphs in length. </w:t>
      </w:r>
    </w:p>
    <w:p w14:paraId="6C012C79" w14:textId="77777777" w:rsidR="006D57EE" w:rsidRPr="009856EC" w:rsidRDefault="006D57EE" w:rsidP="006D57EE">
      <w:pPr>
        <w:rPr>
          <w:b/>
          <w:bCs/>
        </w:rPr>
      </w:pPr>
    </w:p>
    <w:p w14:paraId="35AF6927" w14:textId="77777777" w:rsidR="006D57EE" w:rsidRPr="009856EC" w:rsidRDefault="006D57EE" w:rsidP="006D57EE">
      <w:pPr>
        <w:rPr>
          <w:b/>
          <w:bCs/>
        </w:rPr>
      </w:pPr>
      <w:r w:rsidRPr="009856EC">
        <w:rPr>
          <w:b/>
          <w:bCs/>
        </w:rPr>
        <w:t xml:space="preserve">Possible topics: </w:t>
      </w:r>
    </w:p>
    <w:p w14:paraId="315DA020" w14:textId="77777777" w:rsidR="006D57EE" w:rsidRPr="009856EC" w:rsidRDefault="006D57EE" w:rsidP="006D57EE">
      <w:pPr>
        <w:rPr>
          <w:b/>
          <w:bCs/>
        </w:rPr>
      </w:pPr>
    </w:p>
    <w:p w14:paraId="5E0F3521" w14:textId="77777777" w:rsidR="006D57EE" w:rsidRPr="009856EC" w:rsidRDefault="006D57EE" w:rsidP="006D57EE">
      <w:pPr>
        <w:pStyle w:val="ListParagraph"/>
        <w:numPr>
          <w:ilvl w:val="0"/>
          <w:numId w:val="6"/>
        </w:numPr>
      </w:pPr>
      <w:r w:rsidRPr="009856EC">
        <w:t>Tennessee’s prehistoric past</w:t>
      </w:r>
    </w:p>
    <w:p w14:paraId="42DF12E9" w14:textId="77777777" w:rsidR="006D57EE" w:rsidRPr="009856EC" w:rsidRDefault="006D57EE" w:rsidP="006D57EE">
      <w:pPr>
        <w:pStyle w:val="ListParagraph"/>
        <w:numPr>
          <w:ilvl w:val="0"/>
          <w:numId w:val="6"/>
        </w:numPr>
      </w:pPr>
      <w:r w:rsidRPr="009856EC">
        <w:t>New Madrid earthquakes</w:t>
      </w:r>
    </w:p>
    <w:p w14:paraId="041407AF" w14:textId="455DFF2A" w:rsidR="006D57EE" w:rsidRPr="009856EC" w:rsidRDefault="006D57EE" w:rsidP="006D57EE">
      <w:pPr>
        <w:pStyle w:val="ListParagraph"/>
        <w:numPr>
          <w:ilvl w:val="0"/>
          <w:numId w:val="6"/>
        </w:numPr>
      </w:pPr>
      <w:r w:rsidRPr="009856EC">
        <w:t xml:space="preserve">The Lost State of Franklin </w:t>
      </w:r>
    </w:p>
    <w:p w14:paraId="4212D5CF" w14:textId="5A427DA0" w:rsidR="006D57EE" w:rsidRPr="009856EC" w:rsidRDefault="006D57EE" w:rsidP="006D57EE">
      <w:pPr>
        <w:pStyle w:val="ListParagraph"/>
        <w:numPr>
          <w:ilvl w:val="0"/>
          <w:numId w:val="6"/>
        </w:numPr>
      </w:pPr>
      <w:r w:rsidRPr="009856EC">
        <w:t xml:space="preserve">The path to statehood (question covering Franklin, the Southwest Territory, and creation of the state of Tennessee) </w:t>
      </w:r>
    </w:p>
    <w:p w14:paraId="43DA4CA0" w14:textId="45A06FDD" w:rsidR="006D57EE" w:rsidRPr="009856EC" w:rsidRDefault="006D57EE" w:rsidP="006D57EE">
      <w:pPr>
        <w:pStyle w:val="ListParagraph"/>
        <w:numPr>
          <w:ilvl w:val="0"/>
          <w:numId w:val="6"/>
        </w:numPr>
      </w:pPr>
      <w:r w:rsidRPr="009856EC">
        <w:t xml:space="preserve">Early settlements in TN </w:t>
      </w:r>
      <w:r w:rsidR="00DE2CB5" w:rsidRPr="009856EC">
        <w:t xml:space="preserve">(Where? How? Who?) </w:t>
      </w:r>
    </w:p>
    <w:p w14:paraId="528370FC" w14:textId="5B4EB39B" w:rsidR="006D57EE" w:rsidRPr="009856EC" w:rsidRDefault="006D57EE" w:rsidP="006D57EE">
      <w:pPr>
        <w:pStyle w:val="ListParagraph"/>
        <w:numPr>
          <w:ilvl w:val="0"/>
          <w:numId w:val="6"/>
        </w:numPr>
      </w:pPr>
      <w:r w:rsidRPr="009856EC">
        <w:t>Antebellum politics, society, and culture</w:t>
      </w:r>
    </w:p>
    <w:p w14:paraId="754D33A5" w14:textId="4AB8BB72" w:rsidR="00DE2CB5" w:rsidRPr="009856EC" w:rsidRDefault="00DE2CB5" w:rsidP="006D57EE">
      <w:pPr>
        <w:pStyle w:val="ListParagraph"/>
        <w:numPr>
          <w:ilvl w:val="0"/>
          <w:numId w:val="6"/>
        </w:numPr>
      </w:pPr>
      <w:r w:rsidRPr="009856EC">
        <w:t>The 1796 and 183</w:t>
      </w:r>
      <w:r w:rsidR="005840CA" w:rsidRPr="009856EC">
        <w:t>4 (</w:t>
      </w:r>
      <w:r w:rsidR="00115270" w:rsidRPr="009856EC">
        <w:t>***</w:t>
      </w:r>
      <w:r w:rsidR="005840CA" w:rsidRPr="009856EC">
        <w:t>officially approved in 1835)</w:t>
      </w:r>
      <w:r w:rsidRPr="009856EC">
        <w:t xml:space="preserve"> state constitutions </w:t>
      </w:r>
    </w:p>
    <w:p w14:paraId="35664FC1" w14:textId="7F062B92" w:rsidR="006D57EE" w:rsidRPr="009856EC" w:rsidRDefault="006D57EE" w:rsidP="006D57EE">
      <w:pPr>
        <w:pStyle w:val="ListParagraph"/>
        <w:numPr>
          <w:ilvl w:val="0"/>
          <w:numId w:val="6"/>
        </w:numPr>
      </w:pPr>
      <w:r w:rsidRPr="009856EC">
        <w:t xml:space="preserve">Andrew Jackson </w:t>
      </w:r>
    </w:p>
    <w:p w14:paraId="76FA48BC" w14:textId="77777777" w:rsidR="006D57EE" w:rsidRPr="009856EC" w:rsidRDefault="006D57EE" w:rsidP="006D57EE"/>
    <w:p w14:paraId="7AC54775" w14:textId="4CC4983C" w:rsidR="006D57EE" w:rsidRPr="009856EC" w:rsidRDefault="00DE2CB5" w:rsidP="006D57EE">
      <w:pPr>
        <w:rPr>
          <w:b/>
          <w:bCs/>
        </w:rPr>
      </w:pPr>
      <w:r w:rsidRPr="009856EC">
        <w:rPr>
          <w:b/>
        </w:rPr>
        <w:t>2</w:t>
      </w:r>
      <w:r w:rsidR="006D57EE" w:rsidRPr="009856EC">
        <w:rPr>
          <w:b/>
        </w:rPr>
        <w:t xml:space="preserve">) Essay: </w:t>
      </w:r>
      <w:r w:rsidR="006D57EE" w:rsidRPr="009856EC">
        <w:t xml:space="preserve">For the exam, </w:t>
      </w:r>
      <w:r w:rsidRPr="009856EC">
        <w:rPr>
          <w:b/>
        </w:rPr>
        <w:t>y</w:t>
      </w:r>
      <w:r w:rsidR="006D57EE" w:rsidRPr="009856EC">
        <w:rPr>
          <w:b/>
        </w:rPr>
        <w:t xml:space="preserve">ou will write one essay. </w:t>
      </w:r>
      <w:r w:rsidR="006D57EE" w:rsidRPr="009856EC">
        <w:rPr>
          <w:b/>
          <w:bCs/>
        </w:rPr>
        <w:t>Remember that essays should be at least several paragraphs in length</w:t>
      </w:r>
      <w:r w:rsidR="000233BC">
        <w:rPr>
          <w:b/>
          <w:bCs/>
        </w:rPr>
        <w:t xml:space="preserve"> and must include</w:t>
      </w:r>
      <w:r w:rsidR="007D16A1">
        <w:rPr>
          <w:b/>
          <w:bCs/>
        </w:rPr>
        <w:t xml:space="preserve"> correct</w:t>
      </w:r>
      <w:r w:rsidR="000233BC">
        <w:rPr>
          <w:b/>
          <w:bCs/>
        </w:rPr>
        <w:t xml:space="preserve"> citations from course material. </w:t>
      </w:r>
    </w:p>
    <w:p w14:paraId="7D535ABF" w14:textId="77777777" w:rsidR="006D57EE" w:rsidRPr="009856EC" w:rsidRDefault="006D57EE" w:rsidP="006D57EE"/>
    <w:p w14:paraId="01CD4C59" w14:textId="0CB9061E" w:rsidR="006D57EE" w:rsidRPr="009856EC" w:rsidRDefault="006D57EE" w:rsidP="006D57EE">
      <w:r w:rsidRPr="009856EC">
        <w:t xml:space="preserve">I am more interested in your ability to think critically and </w:t>
      </w:r>
      <w:r w:rsidR="00205BD4" w:rsidRPr="009856EC">
        <w:t xml:space="preserve">to </w:t>
      </w:r>
      <w:r w:rsidRPr="009856EC">
        <w:t xml:space="preserve">analyze “big” questions rather than memorize. You may incorporate </w:t>
      </w:r>
      <w:r w:rsidR="00DE2CB5" w:rsidRPr="009856EC">
        <w:t xml:space="preserve">lecture material </w:t>
      </w:r>
      <w:r w:rsidRPr="009856EC">
        <w:t>and any relevant assigned material</w:t>
      </w:r>
      <w:r w:rsidRPr="009856EC">
        <w:rPr>
          <w:i/>
        </w:rPr>
        <w:t xml:space="preserve">. </w:t>
      </w:r>
      <w:r w:rsidRPr="009856EC">
        <w:rPr>
          <w:b/>
        </w:rPr>
        <w:t>Use specific examples</w:t>
      </w:r>
      <w:r w:rsidR="007D16A1">
        <w:rPr>
          <w:b/>
        </w:rPr>
        <w:t xml:space="preserve"> from our course material</w:t>
      </w:r>
      <w:r w:rsidRPr="009856EC">
        <w:rPr>
          <w:b/>
        </w:rPr>
        <w:t xml:space="preserve"> to support your assertions and avoid vague generalizations or clichés. </w:t>
      </w:r>
      <w:r w:rsidRPr="009856EC">
        <w:rPr>
          <w:b/>
          <w:bCs/>
        </w:rPr>
        <w:t xml:space="preserve">[75 points] </w:t>
      </w:r>
      <w:r w:rsidR="007D16A1">
        <w:t xml:space="preserve">Your essay should specifically reflect knowledge and mastery of our course material, i.e. class assignments and course modules (lectures, </w:t>
      </w:r>
      <w:proofErr w:type="spellStart"/>
      <w:r w:rsidR="007D16A1">
        <w:t>etc</w:t>
      </w:r>
      <w:proofErr w:type="spellEnd"/>
      <w:r w:rsidR="007D16A1">
        <w:t xml:space="preserve">). </w:t>
      </w:r>
    </w:p>
    <w:p w14:paraId="21CB5E40" w14:textId="2CBB9B93" w:rsidR="006D57EE" w:rsidRPr="009856EC" w:rsidRDefault="006D57EE" w:rsidP="006D57EE">
      <w:pPr>
        <w:rPr>
          <w:b/>
          <w:bCs/>
        </w:rPr>
      </w:pPr>
    </w:p>
    <w:p w14:paraId="344C32B7" w14:textId="1ED8A54D" w:rsidR="00DE2CB5" w:rsidRPr="009856EC" w:rsidRDefault="00DE2CB5" w:rsidP="006D57EE">
      <w:r w:rsidRPr="009856EC">
        <w:rPr>
          <w:b/>
          <w:bCs/>
        </w:rPr>
        <w:t xml:space="preserve">Essay topic: </w:t>
      </w:r>
      <w:r w:rsidRPr="009856EC">
        <w:t xml:space="preserve">The essay question will require students to trace the history of indigenous people (Native Americans) in Tennessee history from the “First Tennesseans” to the 1830s. The essay question will ask students to analyze the consequences and interactions between indigenous people, Europeans, and later settlers, the evolution of treaties related to indigenous people in Tennessee (from pre-statehood to the 1830s), and the historical significance (importance) of indigenous people in Tennessee history. The specific essay question will be visible once students open the exam portal. </w:t>
      </w:r>
    </w:p>
    <w:p w14:paraId="71063F4A" w14:textId="77777777" w:rsidR="006D57EE" w:rsidRPr="009856EC" w:rsidRDefault="006D57EE" w:rsidP="006D57EE">
      <w:pPr>
        <w:rPr>
          <w:b/>
          <w:iCs/>
        </w:rPr>
      </w:pPr>
    </w:p>
    <w:p w14:paraId="6C406495" w14:textId="77777777" w:rsidR="006D57EE" w:rsidRPr="009856EC" w:rsidRDefault="006D57EE" w:rsidP="006D57EE"/>
    <w:p w14:paraId="7D5FA089" w14:textId="77777777" w:rsidR="006D57EE" w:rsidRDefault="006D57EE" w:rsidP="006D57EE">
      <w:pPr>
        <w:sectPr w:rsidR="006D57EE" w:rsidSect="00DE3A6D">
          <w:type w:val="continuous"/>
          <w:pgSz w:w="12240" w:h="15840"/>
          <w:pgMar w:top="1440" w:right="1440" w:bottom="1440" w:left="1440" w:header="720" w:footer="720" w:gutter="0"/>
          <w:cols w:space="720"/>
          <w:docGrid w:linePitch="360"/>
        </w:sectPr>
      </w:pPr>
    </w:p>
    <w:p w14:paraId="589EA413" w14:textId="77777777" w:rsidR="006D57EE" w:rsidRDefault="006D57EE" w:rsidP="006D57EE"/>
    <w:p w14:paraId="590953ED" w14:textId="77777777" w:rsidR="006D57EE" w:rsidRDefault="006D57EE" w:rsidP="006D57EE">
      <w:pPr>
        <w:rPr>
          <w:b/>
          <w:i/>
        </w:rPr>
      </w:pPr>
    </w:p>
    <w:p w14:paraId="55E5A1EF" w14:textId="77777777" w:rsidR="006D57EE" w:rsidRDefault="006D57EE" w:rsidP="006D57EE"/>
    <w:p w14:paraId="4DB130FF" w14:textId="1530FCC7" w:rsidR="006D57EE" w:rsidRDefault="006D57EE" w:rsidP="006D57EE">
      <w:pPr>
        <w:sectPr w:rsidR="006D57EE" w:rsidSect="00756CA9">
          <w:type w:val="continuous"/>
          <w:pgSz w:w="12240" w:h="15840"/>
          <w:pgMar w:top="1440" w:right="1440" w:bottom="1440" w:left="1440" w:header="720" w:footer="720" w:gutter="0"/>
          <w:cols w:space="720"/>
          <w:docGrid w:linePitch="360"/>
        </w:sectPr>
      </w:pPr>
      <w:r>
        <w:t xml:space="preserve"> </w:t>
      </w:r>
    </w:p>
    <w:p w14:paraId="21B192C3" w14:textId="77777777" w:rsidR="006D57EE" w:rsidRDefault="006D57EE" w:rsidP="006D57EE">
      <w:pPr>
        <w:sectPr w:rsidR="006D57EE" w:rsidSect="00977E81">
          <w:type w:val="continuous"/>
          <w:pgSz w:w="12240" w:h="15840"/>
          <w:pgMar w:top="1440" w:right="1440" w:bottom="1440" w:left="1440" w:header="720" w:footer="720" w:gutter="0"/>
          <w:cols w:num="2" w:space="720"/>
          <w:docGrid w:linePitch="360"/>
        </w:sectPr>
      </w:pPr>
    </w:p>
    <w:p w14:paraId="68576F4B" w14:textId="77777777" w:rsidR="006D57EE" w:rsidRDefault="006D57EE"/>
    <w:sectPr w:rsidR="006D5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04054"/>
    <w:multiLevelType w:val="hybridMultilevel"/>
    <w:tmpl w:val="2B2CB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825D1"/>
    <w:multiLevelType w:val="hybridMultilevel"/>
    <w:tmpl w:val="D65C475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1C21D04"/>
    <w:multiLevelType w:val="hybridMultilevel"/>
    <w:tmpl w:val="E9BEC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5665AD"/>
    <w:multiLevelType w:val="hybridMultilevel"/>
    <w:tmpl w:val="DFAA0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D062831"/>
    <w:multiLevelType w:val="hybridMultilevel"/>
    <w:tmpl w:val="1E48F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CC7649"/>
    <w:multiLevelType w:val="hybridMultilevel"/>
    <w:tmpl w:val="45AC3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031511"/>
    <w:multiLevelType w:val="hybridMultilevel"/>
    <w:tmpl w:val="B08C6AAA"/>
    <w:lvl w:ilvl="0" w:tplc="CCF674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6992380">
    <w:abstractNumId w:val="4"/>
  </w:num>
  <w:num w:numId="2" w16cid:durableId="929854902">
    <w:abstractNumId w:val="6"/>
  </w:num>
  <w:num w:numId="3" w16cid:durableId="610013012">
    <w:abstractNumId w:val="0"/>
  </w:num>
  <w:num w:numId="4" w16cid:durableId="1156726129">
    <w:abstractNumId w:val="5"/>
  </w:num>
  <w:num w:numId="5" w16cid:durableId="1694918576">
    <w:abstractNumId w:val="2"/>
  </w:num>
  <w:num w:numId="6" w16cid:durableId="1816019800">
    <w:abstractNumId w:val="3"/>
  </w:num>
  <w:num w:numId="7" w16cid:durableId="197297336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7EE"/>
    <w:rsid w:val="000233BC"/>
    <w:rsid w:val="00065BD9"/>
    <w:rsid w:val="001044F4"/>
    <w:rsid w:val="00115270"/>
    <w:rsid w:val="001C390E"/>
    <w:rsid w:val="00205BD4"/>
    <w:rsid w:val="00213FCA"/>
    <w:rsid w:val="00341BF8"/>
    <w:rsid w:val="00376B16"/>
    <w:rsid w:val="003E260A"/>
    <w:rsid w:val="0049662A"/>
    <w:rsid w:val="005840CA"/>
    <w:rsid w:val="006D57EE"/>
    <w:rsid w:val="007D16A1"/>
    <w:rsid w:val="009856EC"/>
    <w:rsid w:val="00D52D45"/>
    <w:rsid w:val="00DE2CB5"/>
    <w:rsid w:val="00E40B82"/>
    <w:rsid w:val="00F83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90D499"/>
  <w15:chartTrackingRefBased/>
  <w15:docId w15:val="{859148E1-E891-ED40-9153-02130B0A3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7EE"/>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7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Peyton (cpeyton1)</dc:creator>
  <cp:keywords/>
  <dc:description/>
  <cp:lastModifiedBy>Caroline Peyton (cpeyton1)</cp:lastModifiedBy>
  <cp:revision>2</cp:revision>
  <cp:lastPrinted>2023-02-15T18:00:00Z</cp:lastPrinted>
  <dcterms:created xsi:type="dcterms:W3CDTF">2026-09-21T13:29:00Z</dcterms:created>
  <dcterms:modified xsi:type="dcterms:W3CDTF">2026-09-21T13:29:00Z</dcterms:modified>
</cp:coreProperties>
</file>