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4E" w:rsidRDefault="00F47DA5">
      <w:r>
        <w:t>OPEN WRT</w:t>
      </w:r>
    </w:p>
    <w:p w:rsidR="00F47DA5" w:rsidRDefault="00F47DA5">
      <w:r>
        <w:t>Giới thiệu:</w:t>
      </w:r>
    </w:p>
    <w:p w:rsidR="00F47DA5" w:rsidRDefault="00F47DA5">
      <w:bookmarkStart w:id="0" w:name="_GoBack"/>
      <w:bookmarkEnd w:id="0"/>
    </w:p>
    <w:sectPr w:rsidR="00F4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5F"/>
    <w:rsid w:val="008456E8"/>
    <w:rsid w:val="00963A5F"/>
    <w:rsid w:val="00A469BA"/>
    <w:rsid w:val="00F4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A1E8"/>
  <w15:chartTrackingRefBased/>
  <w15:docId w15:val="{0B1A72EA-CD31-431E-B81D-43BC274C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2</cp:revision>
  <dcterms:created xsi:type="dcterms:W3CDTF">2017-02-13T03:39:00Z</dcterms:created>
  <dcterms:modified xsi:type="dcterms:W3CDTF">2017-02-13T03:40:00Z</dcterms:modified>
</cp:coreProperties>
</file>