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imes New Roman"/>
          <w:b/>
          <w:sz w:val="28"/>
        </w:rPr>
        <w:id w:val="709996582"/>
        <w:docPartObj>
          <w:docPartGallery w:val="Cover Pages"/>
          <w:docPartUnique/>
        </w:docPartObj>
      </w:sdtPr>
      <w:sdtEndPr>
        <w:rPr>
          <w:rFonts w:cstheme="minorBidi"/>
          <w:b w:val="0"/>
          <w:sz w:val="26"/>
        </w:rPr>
      </w:sdtEndPr>
      <w:sdtContent>
        <w:p w14:paraId="0387BB65" w14:textId="21E0B738" w:rsidR="0052470D" w:rsidRPr="00833F60" w:rsidRDefault="0052470D" w:rsidP="00DA2AB2">
          <w:pPr>
            <w:jc w:val="center"/>
            <w:rPr>
              <w:rFonts w:cs="Times New Roman"/>
              <w:b/>
              <w:sz w:val="28"/>
            </w:rPr>
          </w:pPr>
          <w:r w:rsidRPr="00833F60">
            <w:rPr>
              <w:noProof/>
            </w:rPr>
            <w:drawing>
              <wp:inline distT="0" distB="0" distL="0" distR="0" wp14:anchorId="2B73BE9F" wp14:editId="1264A01F">
                <wp:extent cx="3638550" cy="809625"/>
                <wp:effectExtent l="0" t="0" r="0" b="9525"/>
                <wp:docPr id="2" name="Picture 1" descr="D:\THAO\LOGO\MAU MOI\LOGO SIU-TEN TRUONG4.tif">
                  <a:extLst xmlns:a="http://schemas.openxmlformats.org/drawingml/2006/main">
                    <a:ext uri="{FF2B5EF4-FFF2-40B4-BE49-F238E27FC236}">
                      <a16:creationId xmlns:a16="http://schemas.microsoft.com/office/drawing/2014/main" id="{00000000-0008-0000-0100-000002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D:\THAO\LOGO\MAU MOI\LOGO SIU-TEN TRUONG4.tif">
                          <a:extLst>
                            <a:ext uri="{FF2B5EF4-FFF2-40B4-BE49-F238E27FC236}">
                              <a16:creationId xmlns:a16="http://schemas.microsoft.com/office/drawing/2014/main" id="{00000000-0008-0000-0100-000002000000}"/>
                            </a:ext>
                          </a:extLst>
                        </pic:cNvPr>
                        <pic:cNvPicPr>
                          <a:picLocks noChangeAspect="1" noChangeArrowheads="1"/>
                        </pic:cNvPicPr>
                      </pic:nvPicPr>
                      <pic:blipFill>
                        <a:blip r:embed="rId8" cstate="print"/>
                        <a:srcRect/>
                        <a:stretch>
                          <a:fillRect/>
                        </a:stretch>
                      </pic:blipFill>
                      <pic:spPr bwMode="auto">
                        <a:xfrm>
                          <a:off x="0" y="0"/>
                          <a:ext cx="3638550" cy="809625"/>
                        </a:xfrm>
                        <a:prstGeom prst="rect">
                          <a:avLst/>
                        </a:prstGeom>
                        <a:noFill/>
                        <a:ln w="9525">
                          <a:noFill/>
                          <a:miter lim="800000"/>
                          <a:headEnd/>
                          <a:tailEnd/>
                        </a:ln>
                      </pic:spPr>
                    </pic:pic>
                  </a:graphicData>
                </a:graphic>
              </wp:inline>
            </w:drawing>
          </w:r>
        </w:p>
        <w:p w14:paraId="092CBB5B" w14:textId="77777777" w:rsidR="0052470D" w:rsidRPr="00833F60" w:rsidRDefault="0052470D" w:rsidP="00DA2AB2">
          <w:pPr>
            <w:jc w:val="center"/>
            <w:rPr>
              <w:rFonts w:cs="Times New Roman"/>
              <w:b/>
              <w:sz w:val="2"/>
            </w:rPr>
          </w:pPr>
        </w:p>
        <w:p w14:paraId="141C50BC" w14:textId="77777777" w:rsidR="0052470D" w:rsidRPr="00833F60" w:rsidRDefault="0052470D" w:rsidP="00DA2AB2">
          <w:pPr>
            <w:jc w:val="center"/>
            <w:rPr>
              <w:rFonts w:cs="Times New Roman"/>
              <w:b/>
              <w:sz w:val="2"/>
            </w:rPr>
          </w:pPr>
        </w:p>
        <w:p w14:paraId="1D51F91F" w14:textId="77777777" w:rsidR="0052470D" w:rsidRPr="00833F60" w:rsidRDefault="0052470D" w:rsidP="00DA2AB2">
          <w:pPr>
            <w:jc w:val="center"/>
            <w:rPr>
              <w:rFonts w:cs="Times New Roman"/>
              <w:b/>
              <w:sz w:val="32"/>
              <w:szCs w:val="32"/>
            </w:rPr>
          </w:pPr>
          <w:r w:rsidRPr="00833F60">
            <w:rPr>
              <w:rFonts w:cs="Times New Roman"/>
              <w:b/>
              <w:sz w:val="32"/>
              <w:szCs w:val="32"/>
            </w:rPr>
            <w:t>FACULTY OF COMPUTER SCIENCE &amp; ENGINEERING</w:t>
          </w:r>
        </w:p>
        <w:p w14:paraId="6CCEE877" w14:textId="77777777" w:rsidR="0052470D" w:rsidRPr="00833F60" w:rsidRDefault="0052470D" w:rsidP="00DA2AB2">
          <w:pPr>
            <w:jc w:val="center"/>
            <w:rPr>
              <w:rFonts w:cs="Times New Roman"/>
              <w:b/>
            </w:rPr>
          </w:pPr>
        </w:p>
        <w:p w14:paraId="58B91736" w14:textId="77777777" w:rsidR="0052470D" w:rsidRPr="00833F60" w:rsidRDefault="0052470D" w:rsidP="00DA2AB2">
          <w:pPr>
            <w:jc w:val="center"/>
            <w:rPr>
              <w:rFonts w:cs="Times New Roman"/>
              <w:b/>
            </w:rPr>
          </w:pPr>
        </w:p>
        <w:p w14:paraId="4FBC67BB" w14:textId="4746E7A3" w:rsidR="0052470D" w:rsidRPr="00833F60" w:rsidRDefault="0052470D" w:rsidP="00DA2AB2">
          <w:pPr>
            <w:jc w:val="center"/>
            <w:rPr>
              <w:rFonts w:cs="Times New Roman"/>
              <w:b/>
              <w:sz w:val="40"/>
              <w:szCs w:val="40"/>
            </w:rPr>
          </w:pPr>
          <w:r w:rsidRPr="00833F60">
            <w:rPr>
              <w:rFonts w:cs="Times New Roman"/>
              <w:b/>
              <w:sz w:val="40"/>
              <w:szCs w:val="40"/>
            </w:rPr>
            <w:t>FINAL C</w:t>
          </w:r>
          <w:r w:rsidR="00D723B5" w:rsidRPr="00833F60">
            <w:rPr>
              <w:rFonts w:cs="Times New Roman"/>
              <w:b/>
              <w:sz w:val="40"/>
              <w:szCs w:val="40"/>
            </w:rPr>
            <w:t>OURSE</w:t>
          </w:r>
          <w:r w:rsidRPr="00833F60">
            <w:rPr>
              <w:rFonts w:cs="Times New Roman"/>
              <w:b/>
              <w:sz w:val="40"/>
              <w:szCs w:val="40"/>
            </w:rPr>
            <w:t xml:space="preserve"> PROJECT </w:t>
          </w:r>
        </w:p>
        <w:p w14:paraId="09E4471B" w14:textId="77777777" w:rsidR="0052470D" w:rsidRPr="00833F60" w:rsidRDefault="0052470D" w:rsidP="00B85742">
          <w:pPr>
            <w:jc w:val="center"/>
            <w:rPr>
              <w:rFonts w:cs="Times New Roman"/>
              <w:b/>
              <w:sz w:val="40"/>
              <w:szCs w:val="40"/>
            </w:rPr>
          </w:pPr>
          <w:r w:rsidRPr="00833F60">
            <w:rPr>
              <w:rFonts w:cs="Times New Roman"/>
              <w:b/>
              <w:sz w:val="38"/>
              <w:szCs w:val="40"/>
            </w:rPr>
            <w:t>ARTIFICIAL INTELLIGENCE</w:t>
          </w:r>
        </w:p>
        <w:p w14:paraId="158885F1" w14:textId="77777777" w:rsidR="0052470D" w:rsidRPr="00833F60" w:rsidRDefault="0052470D" w:rsidP="00DA2AB2">
          <w:pPr>
            <w:rPr>
              <w:rFonts w:cs="Times New Roman"/>
              <w:b/>
            </w:rPr>
          </w:pPr>
        </w:p>
        <w:p w14:paraId="31872BB2" w14:textId="77777777" w:rsidR="0052470D" w:rsidRPr="00833F60" w:rsidRDefault="0052470D" w:rsidP="00DA2AB2">
          <w:pPr>
            <w:rPr>
              <w:rFonts w:cs="Times New Roman"/>
              <w:b/>
            </w:rPr>
          </w:pPr>
        </w:p>
        <w:p w14:paraId="29A40789" w14:textId="77777777" w:rsidR="0052470D" w:rsidRPr="00833F60" w:rsidRDefault="0052470D" w:rsidP="00775A35">
          <w:pPr>
            <w:jc w:val="center"/>
            <w:rPr>
              <w:rFonts w:cs="Times New Roman"/>
              <w:b/>
              <w:sz w:val="40"/>
              <w:szCs w:val="40"/>
            </w:rPr>
          </w:pPr>
          <w:r w:rsidRPr="00833F60">
            <w:rPr>
              <w:rFonts w:cs="Times New Roman"/>
              <w:b/>
              <w:sz w:val="40"/>
              <w:szCs w:val="40"/>
            </w:rPr>
            <w:t>TOPIC:</w:t>
          </w:r>
        </w:p>
        <w:p w14:paraId="31C46E04" w14:textId="1F43BBBE" w:rsidR="0052470D" w:rsidRPr="00833F60" w:rsidRDefault="0052470D" w:rsidP="0052470D">
          <w:pPr>
            <w:jc w:val="center"/>
            <w:rPr>
              <w:rFonts w:cs="Times New Roman"/>
              <w:b/>
              <w:color w:val="EE0000"/>
              <w:sz w:val="40"/>
              <w:szCs w:val="40"/>
            </w:rPr>
          </w:pPr>
          <w:r w:rsidRPr="00833F60">
            <w:rPr>
              <w:rFonts w:cs="Times New Roman"/>
              <w:b/>
              <w:color w:val="EE0000"/>
              <w:sz w:val="40"/>
              <w:szCs w:val="40"/>
            </w:rPr>
            <w:t xml:space="preserve">DEVELOPMENT OF A REGIONAL FLOOD RISK ASSESSMENT SYSTEM FOR VIETNAM USING </w:t>
          </w:r>
          <w:r w:rsidR="00D360D8" w:rsidRPr="00833F60">
            <w:rPr>
              <w:rFonts w:cs="Times New Roman"/>
              <w:b/>
              <w:color w:val="EE0000"/>
              <w:sz w:val="40"/>
              <w:szCs w:val="40"/>
            </w:rPr>
            <w:t>EXTREME</w:t>
          </w:r>
          <w:r w:rsidRPr="00833F60">
            <w:rPr>
              <w:rFonts w:cs="Times New Roman"/>
              <w:b/>
              <w:color w:val="EE0000"/>
              <w:sz w:val="40"/>
              <w:szCs w:val="40"/>
            </w:rPr>
            <w:t xml:space="preserve"> GRADIENT BOOSTING AND EXPERT KNOWLEDGE</w:t>
          </w:r>
        </w:p>
        <w:p w14:paraId="57BD506A" w14:textId="77777777" w:rsidR="0052470D" w:rsidRPr="00833F60" w:rsidRDefault="0052470D" w:rsidP="00664EF0">
          <w:pPr>
            <w:rPr>
              <w:rFonts w:cs="Times New Roman"/>
              <w:b/>
              <w:sz w:val="2"/>
            </w:rPr>
          </w:pPr>
        </w:p>
        <w:p w14:paraId="14C2DEDB" w14:textId="77777777" w:rsidR="0052470D" w:rsidRPr="00833F60" w:rsidRDefault="0052470D" w:rsidP="00775A35">
          <w:pPr>
            <w:rPr>
              <w:rFonts w:cs="Times New Roman"/>
              <w:b/>
              <w:sz w:val="2"/>
            </w:rPr>
          </w:pPr>
        </w:p>
        <w:p w14:paraId="12EC4410" w14:textId="77777777" w:rsidR="0052470D" w:rsidRPr="00833F60" w:rsidRDefault="0052470D" w:rsidP="00DA2AB2">
          <w:pPr>
            <w:jc w:val="center"/>
            <w:rPr>
              <w:rFonts w:cs="Times New Roman"/>
              <w:b/>
            </w:rPr>
          </w:pPr>
        </w:p>
        <w:p w14:paraId="0CFBDEC0" w14:textId="544E6B51" w:rsidR="0052470D" w:rsidRPr="00833F60" w:rsidRDefault="0052470D" w:rsidP="00664EF0">
          <w:pPr>
            <w:tabs>
              <w:tab w:val="left" w:pos="2694"/>
            </w:tabs>
            <w:rPr>
              <w:rFonts w:cs="Times New Roman"/>
              <w:b/>
              <w:sz w:val="28"/>
              <w:szCs w:val="32"/>
            </w:rPr>
          </w:pPr>
          <w:r w:rsidRPr="00833F60">
            <w:rPr>
              <w:rFonts w:cs="Times New Roman"/>
              <w:b/>
              <w:sz w:val="28"/>
              <w:szCs w:val="32"/>
            </w:rPr>
            <w:tab/>
            <w:t xml:space="preserve">STUDENT: </w:t>
          </w:r>
          <w:r w:rsidRPr="00833F60">
            <w:rPr>
              <w:rFonts w:cs="Times New Roman"/>
              <w:b/>
              <w:color w:val="EE0000"/>
              <w:sz w:val="28"/>
              <w:szCs w:val="32"/>
            </w:rPr>
            <w:t>NGUYEN VIET ANH KHOA</w:t>
          </w:r>
        </w:p>
        <w:p w14:paraId="359D236C" w14:textId="7889517B" w:rsidR="0052470D" w:rsidRPr="00833F60" w:rsidRDefault="0052470D" w:rsidP="00664EF0">
          <w:pPr>
            <w:tabs>
              <w:tab w:val="left" w:pos="2694"/>
            </w:tabs>
            <w:rPr>
              <w:rFonts w:cs="Times New Roman"/>
              <w:b/>
              <w:sz w:val="28"/>
              <w:szCs w:val="32"/>
            </w:rPr>
          </w:pPr>
          <w:r w:rsidRPr="00833F60">
            <w:rPr>
              <w:rFonts w:cs="Times New Roman"/>
              <w:b/>
              <w:sz w:val="28"/>
              <w:szCs w:val="32"/>
            </w:rPr>
            <w:tab/>
            <w:t xml:space="preserve">STUDENT ID: </w:t>
          </w:r>
          <w:r w:rsidRPr="00833F60">
            <w:rPr>
              <w:rFonts w:cs="Times New Roman"/>
              <w:b/>
              <w:color w:val="EE0000"/>
              <w:sz w:val="28"/>
              <w:szCs w:val="32"/>
            </w:rPr>
            <w:t>34802403241</w:t>
          </w:r>
        </w:p>
        <w:p w14:paraId="6864BE7F" w14:textId="57B7EB11" w:rsidR="0052470D" w:rsidRPr="00833F60" w:rsidRDefault="0052470D" w:rsidP="00664EF0">
          <w:pPr>
            <w:tabs>
              <w:tab w:val="left" w:pos="2694"/>
            </w:tabs>
            <w:rPr>
              <w:rFonts w:cs="Times New Roman"/>
              <w:b/>
              <w:sz w:val="28"/>
              <w:szCs w:val="32"/>
            </w:rPr>
          </w:pPr>
          <w:r w:rsidRPr="00833F60">
            <w:rPr>
              <w:rFonts w:cs="Times New Roman"/>
              <w:b/>
              <w:sz w:val="28"/>
              <w:szCs w:val="32"/>
            </w:rPr>
            <w:tab/>
            <w:t>CLASS: 24DAI</w:t>
          </w:r>
        </w:p>
        <w:p w14:paraId="049A3FB8" w14:textId="19488A5E" w:rsidR="0052470D" w:rsidRPr="00833F60" w:rsidRDefault="0052470D" w:rsidP="0052470D">
          <w:pPr>
            <w:tabs>
              <w:tab w:val="left" w:pos="2694"/>
            </w:tabs>
            <w:jc w:val="left"/>
            <w:rPr>
              <w:rFonts w:cs="Times New Roman"/>
              <w:b/>
              <w:sz w:val="28"/>
              <w:szCs w:val="32"/>
            </w:rPr>
          </w:pPr>
          <w:r w:rsidRPr="00833F60">
            <w:rPr>
              <w:rFonts w:cs="Times New Roman"/>
              <w:b/>
              <w:sz w:val="28"/>
              <w:szCs w:val="32"/>
            </w:rPr>
            <w:tab/>
            <w:t xml:space="preserve">LECTURER: HUYNH NGOC TIN, </w:t>
          </w:r>
          <w:proofErr w:type="spellStart"/>
          <w:proofErr w:type="gramStart"/>
          <w:r w:rsidRPr="00833F60">
            <w:rPr>
              <w:rFonts w:cs="Times New Roman"/>
              <w:b/>
              <w:sz w:val="28"/>
              <w:szCs w:val="32"/>
            </w:rPr>
            <w:t>Ph.D</w:t>
          </w:r>
          <w:proofErr w:type="spellEnd"/>
          <w:proofErr w:type="gramEnd"/>
        </w:p>
        <w:p w14:paraId="2C8B1876" w14:textId="77777777" w:rsidR="0052470D" w:rsidRPr="00833F60" w:rsidRDefault="0052470D" w:rsidP="00430FFC">
          <w:pPr>
            <w:jc w:val="center"/>
            <w:rPr>
              <w:rFonts w:cs="Times New Roman"/>
              <w:b/>
              <w:sz w:val="32"/>
              <w:szCs w:val="32"/>
            </w:rPr>
          </w:pPr>
        </w:p>
        <w:p w14:paraId="0EE476DC" w14:textId="77777777" w:rsidR="0052470D" w:rsidRPr="00833F60" w:rsidRDefault="0052470D" w:rsidP="0052470D">
          <w:pPr>
            <w:jc w:val="left"/>
            <w:rPr>
              <w:rFonts w:cs="Times New Roman"/>
              <w:b/>
              <w:sz w:val="32"/>
              <w:szCs w:val="32"/>
            </w:rPr>
          </w:pPr>
        </w:p>
        <w:p w14:paraId="6DB09C94" w14:textId="77777777" w:rsidR="0052470D" w:rsidRPr="00833F60" w:rsidRDefault="0052470D" w:rsidP="008935A1">
          <w:pPr>
            <w:jc w:val="center"/>
            <w:rPr>
              <w:rFonts w:cs="Times New Roman"/>
              <w:b/>
              <w:sz w:val="32"/>
              <w:szCs w:val="32"/>
            </w:rPr>
          </w:pPr>
          <w:r w:rsidRPr="00833F60">
            <w:rPr>
              <w:rFonts w:cs="Times New Roman"/>
              <w:b/>
              <w:sz w:val="32"/>
              <w:szCs w:val="32"/>
            </w:rPr>
            <w:t>SEMESTER 1, 2025-2026</w:t>
          </w:r>
        </w:p>
        <w:sdt>
          <w:sdtPr>
            <w:rPr>
              <w:szCs w:val="26"/>
            </w:rPr>
            <w:id w:val="-1451170517"/>
            <w:docPartObj>
              <w:docPartGallery w:val="Table of Contents"/>
              <w:docPartUnique/>
            </w:docPartObj>
          </w:sdtPr>
          <w:sdtEndPr>
            <w:rPr>
              <w:rFonts w:cs="Times New Roman"/>
              <w:b/>
              <w:bCs/>
              <w:noProof/>
            </w:rPr>
          </w:sdtEndPr>
          <w:sdtContent>
            <w:p w14:paraId="023609CF" w14:textId="1925A890" w:rsidR="0052470D" w:rsidRPr="00833F60" w:rsidRDefault="0052470D" w:rsidP="001766C6">
              <w:pPr>
                <w:jc w:val="center"/>
                <w:rPr>
                  <w:b/>
                  <w:bCs/>
                  <w:sz w:val="32"/>
                  <w:szCs w:val="32"/>
                </w:rPr>
              </w:pPr>
              <w:r w:rsidRPr="00833F60">
                <w:rPr>
                  <w:b/>
                  <w:bCs/>
                  <w:sz w:val="32"/>
                  <w:szCs w:val="32"/>
                </w:rPr>
                <w:t>Table of Contents</w:t>
              </w:r>
            </w:p>
            <w:p w14:paraId="3055D95C" w14:textId="3D8A67EE" w:rsidR="00EF389A" w:rsidRPr="00833F60" w:rsidRDefault="0052470D">
              <w:pPr>
                <w:pStyle w:val="TOC1"/>
                <w:tabs>
                  <w:tab w:val="left" w:pos="1440"/>
                  <w:tab w:val="right" w:leader="dot" w:pos="9350"/>
                </w:tabs>
                <w:rPr>
                  <w:rFonts w:asciiTheme="minorHAnsi" w:eastAsiaTheme="minorEastAsia" w:hAnsiTheme="minorHAnsi"/>
                  <w:noProof/>
                  <w:color w:val="auto"/>
                  <w:kern w:val="2"/>
                  <w:sz w:val="24"/>
                  <w:szCs w:val="24"/>
                  <w:lang w:eastAsia="vi-VN"/>
                </w:rPr>
              </w:pPr>
              <w:r w:rsidRPr="00833F60">
                <w:rPr>
                  <w:rFonts w:cs="Times New Roman"/>
                  <w:szCs w:val="26"/>
                </w:rPr>
                <w:fldChar w:fldCharType="begin"/>
              </w:r>
              <w:r w:rsidRPr="00833F60">
                <w:rPr>
                  <w:rFonts w:cs="Times New Roman"/>
                  <w:szCs w:val="26"/>
                </w:rPr>
                <w:instrText xml:space="preserve"> TOC \o "1-3" \h \z \u </w:instrText>
              </w:r>
              <w:r w:rsidRPr="00833F60">
                <w:rPr>
                  <w:rFonts w:cs="Times New Roman"/>
                  <w:szCs w:val="26"/>
                </w:rPr>
                <w:fldChar w:fldCharType="separate"/>
              </w:r>
              <w:hyperlink w:anchor="_Toc218894904" w:history="1">
                <w:r w:rsidR="00EF389A" w:rsidRPr="00833F60">
                  <w:rPr>
                    <w:rStyle w:val="Hyperlink"/>
                    <w:noProof/>
                  </w:rPr>
                  <w:t>Chapter  1</w:t>
                </w:r>
                <w:r w:rsidR="00EF389A" w:rsidRPr="00833F60">
                  <w:rPr>
                    <w:rFonts w:asciiTheme="minorHAnsi" w:eastAsiaTheme="minorEastAsia" w:hAnsiTheme="minorHAnsi"/>
                    <w:noProof/>
                    <w:color w:val="auto"/>
                    <w:kern w:val="2"/>
                    <w:sz w:val="24"/>
                    <w:szCs w:val="24"/>
                    <w:lang w:eastAsia="vi-VN"/>
                  </w:rPr>
                  <w:tab/>
                </w:r>
                <w:r w:rsidR="00EF389A" w:rsidRPr="00833F60">
                  <w:rPr>
                    <w:rStyle w:val="Hyperlink"/>
                    <w:noProof/>
                  </w:rPr>
                  <w:t>Introduction</w:t>
                </w:r>
                <w:r w:rsidR="00EF389A" w:rsidRPr="00833F60">
                  <w:rPr>
                    <w:noProof/>
                    <w:webHidden/>
                  </w:rPr>
                  <w:tab/>
                </w:r>
                <w:r w:rsidR="00EF389A" w:rsidRPr="00833F60">
                  <w:rPr>
                    <w:noProof/>
                    <w:webHidden/>
                  </w:rPr>
                  <w:fldChar w:fldCharType="begin"/>
                </w:r>
                <w:r w:rsidR="00EF389A" w:rsidRPr="00833F60">
                  <w:rPr>
                    <w:noProof/>
                    <w:webHidden/>
                  </w:rPr>
                  <w:instrText xml:space="preserve"> PAGEREF _Toc218894904 \h </w:instrText>
                </w:r>
                <w:r w:rsidR="00EF389A" w:rsidRPr="00833F60">
                  <w:rPr>
                    <w:noProof/>
                    <w:webHidden/>
                  </w:rPr>
                </w:r>
                <w:r w:rsidR="00EF389A" w:rsidRPr="00833F60">
                  <w:rPr>
                    <w:noProof/>
                    <w:webHidden/>
                  </w:rPr>
                  <w:fldChar w:fldCharType="separate"/>
                </w:r>
                <w:r w:rsidR="00EF389A" w:rsidRPr="00833F60">
                  <w:rPr>
                    <w:noProof/>
                    <w:webHidden/>
                  </w:rPr>
                  <w:t>2</w:t>
                </w:r>
                <w:r w:rsidR="00EF389A" w:rsidRPr="00833F60">
                  <w:rPr>
                    <w:noProof/>
                    <w:webHidden/>
                  </w:rPr>
                  <w:fldChar w:fldCharType="end"/>
                </w:r>
              </w:hyperlink>
            </w:p>
            <w:p w14:paraId="68805B30" w14:textId="07A752EA" w:rsidR="00EF389A" w:rsidRPr="00833F60" w:rsidRDefault="00EF389A">
              <w:pPr>
                <w:pStyle w:val="TOC2"/>
                <w:tabs>
                  <w:tab w:val="left" w:pos="960"/>
                  <w:tab w:val="right" w:leader="dot" w:pos="9350"/>
                </w:tabs>
                <w:rPr>
                  <w:rFonts w:asciiTheme="minorHAnsi" w:eastAsiaTheme="minorEastAsia" w:hAnsiTheme="minorHAnsi"/>
                  <w:noProof/>
                  <w:color w:val="auto"/>
                  <w:kern w:val="2"/>
                  <w:sz w:val="24"/>
                  <w:szCs w:val="24"/>
                  <w:lang w:eastAsia="vi-VN"/>
                </w:rPr>
              </w:pPr>
              <w:hyperlink w:anchor="_Toc218894905" w:history="1">
                <w:r w:rsidRPr="00833F60">
                  <w:rPr>
                    <w:rStyle w:val="Hyperlink"/>
                    <w:noProof/>
                  </w:rPr>
                  <w:t>1.1</w:t>
                </w:r>
                <w:r w:rsidRPr="00833F60">
                  <w:rPr>
                    <w:rFonts w:asciiTheme="minorHAnsi" w:eastAsiaTheme="minorEastAsia" w:hAnsiTheme="minorHAnsi"/>
                    <w:noProof/>
                    <w:color w:val="auto"/>
                    <w:kern w:val="2"/>
                    <w:sz w:val="24"/>
                    <w:szCs w:val="24"/>
                    <w:lang w:eastAsia="vi-VN"/>
                  </w:rPr>
                  <w:tab/>
                </w:r>
                <w:r w:rsidRPr="00833F60">
                  <w:rPr>
                    <w:rStyle w:val="Hyperlink"/>
                    <w:noProof/>
                  </w:rPr>
                  <w:t>Problem Statement</w:t>
                </w:r>
                <w:r w:rsidRPr="00833F60">
                  <w:rPr>
                    <w:noProof/>
                    <w:webHidden/>
                  </w:rPr>
                  <w:tab/>
                </w:r>
                <w:r w:rsidRPr="00833F60">
                  <w:rPr>
                    <w:noProof/>
                    <w:webHidden/>
                  </w:rPr>
                  <w:fldChar w:fldCharType="begin"/>
                </w:r>
                <w:r w:rsidRPr="00833F60">
                  <w:rPr>
                    <w:noProof/>
                    <w:webHidden/>
                  </w:rPr>
                  <w:instrText xml:space="preserve"> PAGEREF _Toc218894905 \h </w:instrText>
                </w:r>
                <w:r w:rsidRPr="00833F60">
                  <w:rPr>
                    <w:noProof/>
                    <w:webHidden/>
                  </w:rPr>
                </w:r>
                <w:r w:rsidRPr="00833F60">
                  <w:rPr>
                    <w:noProof/>
                    <w:webHidden/>
                  </w:rPr>
                  <w:fldChar w:fldCharType="separate"/>
                </w:r>
                <w:r w:rsidRPr="00833F60">
                  <w:rPr>
                    <w:noProof/>
                    <w:webHidden/>
                  </w:rPr>
                  <w:t>2</w:t>
                </w:r>
                <w:r w:rsidRPr="00833F60">
                  <w:rPr>
                    <w:noProof/>
                    <w:webHidden/>
                  </w:rPr>
                  <w:fldChar w:fldCharType="end"/>
                </w:r>
              </w:hyperlink>
            </w:p>
            <w:p w14:paraId="1F372631" w14:textId="4D8BD068" w:rsidR="00EF389A" w:rsidRPr="00833F60" w:rsidRDefault="00EF389A">
              <w:pPr>
                <w:pStyle w:val="TOC2"/>
                <w:tabs>
                  <w:tab w:val="left" w:pos="960"/>
                  <w:tab w:val="right" w:leader="dot" w:pos="9350"/>
                </w:tabs>
                <w:rPr>
                  <w:rFonts w:asciiTheme="minorHAnsi" w:eastAsiaTheme="minorEastAsia" w:hAnsiTheme="minorHAnsi"/>
                  <w:noProof/>
                  <w:color w:val="auto"/>
                  <w:kern w:val="2"/>
                  <w:sz w:val="24"/>
                  <w:szCs w:val="24"/>
                  <w:lang w:eastAsia="vi-VN"/>
                </w:rPr>
              </w:pPr>
              <w:hyperlink w:anchor="_Toc218894906" w:history="1">
                <w:r w:rsidRPr="00833F60">
                  <w:rPr>
                    <w:rStyle w:val="Hyperlink"/>
                    <w:noProof/>
                  </w:rPr>
                  <w:t>1.2</w:t>
                </w:r>
                <w:r w:rsidRPr="00833F60">
                  <w:rPr>
                    <w:rFonts w:asciiTheme="minorHAnsi" w:eastAsiaTheme="minorEastAsia" w:hAnsiTheme="minorHAnsi"/>
                    <w:noProof/>
                    <w:color w:val="auto"/>
                    <w:kern w:val="2"/>
                    <w:sz w:val="24"/>
                    <w:szCs w:val="24"/>
                    <w:lang w:eastAsia="vi-VN"/>
                  </w:rPr>
                  <w:tab/>
                </w:r>
                <w:r w:rsidRPr="00833F60">
                  <w:rPr>
                    <w:rStyle w:val="Hyperlink"/>
                    <w:noProof/>
                  </w:rPr>
                  <w:t>Objectives</w:t>
                </w:r>
                <w:r w:rsidRPr="00833F60">
                  <w:rPr>
                    <w:noProof/>
                    <w:webHidden/>
                  </w:rPr>
                  <w:tab/>
                </w:r>
                <w:r w:rsidRPr="00833F60">
                  <w:rPr>
                    <w:noProof/>
                    <w:webHidden/>
                  </w:rPr>
                  <w:fldChar w:fldCharType="begin"/>
                </w:r>
                <w:r w:rsidRPr="00833F60">
                  <w:rPr>
                    <w:noProof/>
                    <w:webHidden/>
                  </w:rPr>
                  <w:instrText xml:space="preserve"> PAGEREF _Toc218894906 \h </w:instrText>
                </w:r>
                <w:r w:rsidRPr="00833F60">
                  <w:rPr>
                    <w:noProof/>
                    <w:webHidden/>
                  </w:rPr>
                </w:r>
                <w:r w:rsidRPr="00833F60">
                  <w:rPr>
                    <w:noProof/>
                    <w:webHidden/>
                  </w:rPr>
                  <w:fldChar w:fldCharType="separate"/>
                </w:r>
                <w:r w:rsidRPr="00833F60">
                  <w:rPr>
                    <w:noProof/>
                    <w:webHidden/>
                  </w:rPr>
                  <w:t>2</w:t>
                </w:r>
                <w:r w:rsidRPr="00833F60">
                  <w:rPr>
                    <w:noProof/>
                    <w:webHidden/>
                  </w:rPr>
                  <w:fldChar w:fldCharType="end"/>
                </w:r>
              </w:hyperlink>
            </w:p>
            <w:p w14:paraId="21C0F2E7" w14:textId="7871869F" w:rsidR="00EF389A" w:rsidRPr="00833F60" w:rsidRDefault="00EF389A">
              <w:pPr>
                <w:pStyle w:val="TOC1"/>
                <w:tabs>
                  <w:tab w:val="left" w:pos="1440"/>
                  <w:tab w:val="right" w:leader="dot" w:pos="9350"/>
                </w:tabs>
                <w:rPr>
                  <w:rFonts w:asciiTheme="minorHAnsi" w:eastAsiaTheme="minorEastAsia" w:hAnsiTheme="minorHAnsi"/>
                  <w:noProof/>
                  <w:color w:val="auto"/>
                  <w:kern w:val="2"/>
                  <w:sz w:val="24"/>
                  <w:szCs w:val="24"/>
                  <w:lang w:eastAsia="vi-VN"/>
                </w:rPr>
              </w:pPr>
              <w:hyperlink w:anchor="_Toc218894907" w:history="1">
                <w:r w:rsidRPr="00833F60">
                  <w:rPr>
                    <w:rStyle w:val="Hyperlink"/>
                    <w:noProof/>
                  </w:rPr>
                  <w:t>Chapter  2</w:t>
                </w:r>
                <w:r w:rsidRPr="00833F60">
                  <w:rPr>
                    <w:rFonts w:asciiTheme="minorHAnsi" w:eastAsiaTheme="minorEastAsia" w:hAnsiTheme="minorHAnsi"/>
                    <w:noProof/>
                    <w:color w:val="auto"/>
                    <w:kern w:val="2"/>
                    <w:sz w:val="24"/>
                    <w:szCs w:val="24"/>
                    <w:lang w:eastAsia="vi-VN"/>
                  </w:rPr>
                  <w:tab/>
                </w:r>
                <w:r w:rsidRPr="00833F60">
                  <w:rPr>
                    <w:rStyle w:val="Hyperlink"/>
                    <w:noProof/>
                  </w:rPr>
                  <w:t>Literature Review</w:t>
                </w:r>
                <w:r w:rsidRPr="00833F60">
                  <w:rPr>
                    <w:noProof/>
                    <w:webHidden/>
                  </w:rPr>
                  <w:tab/>
                </w:r>
                <w:r w:rsidRPr="00833F60">
                  <w:rPr>
                    <w:noProof/>
                    <w:webHidden/>
                  </w:rPr>
                  <w:fldChar w:fldCharType="begin"/>
                </w:r>
                <w:r w:rsidRPr="00833F60">
                  <w:rPr>
                    <w:noProof/>
                    <w:webHidden/>
                  </w:rPr>
                  <w:instrText xml:space="preserve"> PAGEREF _Toc218894907 \h </w:instrText>
                </w:r>
                <w:r w:rsidRPr="00833F60">
                  <w:rPr>
                    <w:noProof/>
                    <w:webHidden/>
                  </w:rPr>
                </w:r>
                <w:r w:rsidRPr="00833F60">
                  <w:rPr>
                    <w:noProof/>
                    <w:webHidden/>
                  </w:rPr>
                  <w:fldChar w:fldCharType="separate"/>
                </w:r>
                <w:r w:rsidRPr="00833F60">
                  <w:rPr>
                    <w:noProof/>
                    <w:webHidden/>
                  </w:rPr>
                  <w:t>4</w:t>
                </w:r>
                <w:r w:rsidRPr="00833F60">
                  <w:rPr>
                    <w:noProof/>
                    <w:webHidden/>
                  </w:rPr>
                  <w:fldChar w:fldCharType="end"/>
                </w:r>
              </w:hyperlink>
            </w:p>
            <w:p w14:paraId="02335E3D" w14:textId="46FDD49F" w:rsidR="00EF389A" w:rsidRPr="00833F60" w:rsidRDefault="00EF389A">
              <w:pPr>
                <w:pStyle w:val="TOC2"/>
                <w:tabs>
                  <w:tab w:val="right" w:leader="dot" w:pos="9350"/>
                </w:tabs>
                <w:rPr>
                  <w:rFonts w:asciiTheme="minorHAnsi" w:eastAsiaTheme="minorEastAsia" w:hAnsiTheme="minorHAnsi"/>
                  <w:noProof/>
                  <w:color w:val="auto"/>
                  <w:kern w:val="2"/>
                  <w:sz w:val="24"/>
                  <w:szCs w:val="24"/>
                  <w:lang w:eastAsia="vi-VN"/>
                </w:rPr>
              </w:pPr>
              <w:hyperlink w:anchor="_Toc218894908" w:history="1">
                <w:r w:rsidRPr="00833F60">
                  <w:rPr>
                    <w:rStyle w:val="Hyperlink"/>
                    <w:noProof/>
                  </w:rPr>
                  <w:t>2.1 Flood Risk Assessment in Southeast Asia</w:t>
                </w:r>
                <w:r w:rsidRPr="00833F60">
                  <w:rPr>
                    <w:noProof/>
                    <w:webHidden/>
                  </w:rPr>
                  <w:tab/>
                </w:r>
                <w:r w:rsidRPr="00833F60">
                  <w:rPr>
                    <w:noProof/>
                    <w:webHidden/>
                  </w:rPr>
                  <w:fldChar w:fldCharType="begin"/>
                </w:r>
                <w:r w:rsidRPr="00833F60">
                  <w:rPr>
                    <w:noProof/>
                    <w:webHidden/>
                  </w:rPr>
                  <w:instrText xml:space="preserve"> PAGEREF _Toc218894908 \h </w:instrText>
                </w:r>
                <w:r w:rsidRPr="00833F60">
                  <w:rPr>
                    <w:noProof/>
                    <w:webHidden/>
                  </w:rPr>
                </w:r>
                <w:r w:rsidRPr="00833F60">
                  <w:rPr>
                    <w:noProof/>
                    <w:webHidden/>
                  </w:rPr>
                  <w:fldChar w:fldCharType="separate"/>
                </w:r>
                <w:r w:rsidRPr="00833F60">
                  <w:rPr>
                    <w:noProof/>
                    <w:webHidden/>
                  </w:rPr>
                  <w:t>4</w:t>
                </w:r>
                <w:r w:rsidRPr="00833F60">
                  <w:rPr>
                    <w:noProof/>
                    <w:webHidden/>
                  </w:rPr>
                  <w:fldChar w:fldCharType="end"/>
                </w:r>
              </w:hyperlink>
            </w:p>
            <w:p w14:paraId="07B3073B" w14:textId="353F71C9" w:rsidR="00EF389A" w:rsidRPr="00833F60" w:rsidRDefault="00EF389A">
              <w:pPr>
                <w:pStyle w:val="TOC2"/>
                <w:tabs>
                  <w:tab w:val="right" w:leader="dot" w:pos="9350"/>
                </w:tabs>
                <w:rPr>
                  <w:rFonts w:asciiTheme="minorHAnsi" w:eastAsiaTheme="minorEastAsia" w:hAnsiTheme="minorHAnsi"/>
                  <w:noProof/>
                  <w:color w:val="auto"/>
                  <w:kern w:val="2"/>
                  <w:sz w:val="24"/>
                  <w:szCs w:val="24"/>
                  <w:lang w:eastAsia="vi-VN"/>
                </w:rPr>
              </w:pPr>
              <w:hyperlink w:anchor="_Toc218894909" w:history="1">
                <w:r w:rsidRPr="00833F60">
                  <w:rPr>
                    <w:rStyle w:val="Hyperlink"/>
                    <w:noProof/>
                  </w:rPr>
                  <w:t>2.2 Machine Learning in Flood Prediction</w:t>
                </w:r>
                <w:r w:rsidRPr="00833F60">
                  <w:rPr>
                    <w:noProof/>
                    <w:webHidden/>
                  </w:rPr>
                  <w:tab/>
                </w:r>
                <w:r w:rsidRPr="00833F60">
                  <w:rPr>
                    <w:noProof/>
                    <w:webHidden/>
                  </w:rPr>
                  <w:fldChar w:fldCharType="begin"/>
                </w:r>
                <w:r w:rsidRPr="00833F60">
                  <w:rPr>
                    <w:noProof/>
                    <w:webHidden/>
                  </w:rPr>
                  <w:instrText xml:space="preserve"> PAGEREF _Toc218894909 \h </w:instrText>
                </w:r>
                <w:r w:rsidRPr="00833F60">
                  <w:rPr>
                    <w:noProof/>
                    <w:webHidden/>
                  </w:rPr>
                </w:r>
                <w:r w:rsidRPr="00833F60">
                  <w:rPr>
                    <w:noProof/>
                    <w:webHidden/>
                  </w:rPr>
                  <w:fldChar w:fldCharType="separate"/>
                </w:r>
                <w:r w:rsidRPr="00833F60">
                  <w:rPr>
                    <w:noProof/>
                    <w:webHidden/>
                  </w:rPr>
                  <w:t>4</w:t>
                </w:r>
                <w:r w:rsidRPr="00833F60">
                  <w:rPr>
                    <w:noProof/>
                    <w:webHidden/>
                  </w:rPr>
                  <w:fldChar w:fldCharType="end"/>
                </w:r>
              </w:hyperlink>
            </w:p>
            <w:p w14:paraId="7A291755" w14:textId="4E2182BE" w:rsidR="00EF389A" w:rsidRPr="00833F60" w:rsidRDefault="00EF389A">
              <w:pPr>
                <w:pStyle w:val="TOC2"/>
                <w:tabs>
                  <w:tab w:val="right" w:leader="dot" w:pos="9350"/>
                </w:tabs>
                <w:rPr>
                  <w:rFonts w:asciiTheme="minorHAnsi" w:eastAsiaTheme="minorEastAsia" w:hAnsiTheme="minorHAnsi"/>
                  <w:noProof/>
                  <w:color w:val="auto"/>
                  <w:kern w:val="2"/>
                  <w:sz w:val="24"/>
                  <w:szCs w:val="24"/>
                  <w:lang w:eastAsia="vi-VN"/>
                </w:rPr>
              </w:pPr>
              <w:hyperlink w:anchor="_Toc218894910" w:history="1">
                <w:r w:rsidRPr="00833F60">
                  <w:rPr>
                    <w:rStyle w:val="Hyperlink"/>
                    <w:noProof/>
                  </w:rPr>
                  <w:t>2.3 XGBoost and Ensemble Methods</w:t>
                </w:r>
                <w:r w:rsidRPr="00833F60">
                  <w:rPr>
                    <w:noProof/>
                    <w:webHidden/>
                  </w:rPr>
                  <w:tab/>
                </w:r>
                <w:r w:rsidRPr="00833F60">
                  <w:rPr>
                    <w:noProof/>
                    <w:webHidden/>
                  </w:rPr>
                  <w:fldChar w:fldCharType="begin"/>
                </w:r>
                <w:r w:rsidRPr="00833F60">
                  <w:rPr>
                    <w:noProof/>
                    <w:webHidden/>
                  </w:rPr>
                  <w:instrText xml:space="preserve"> PAGEREF _Toc218894910 \h </w:instrText>
                </w:r>
                <w:r w:rsidRPr="00833F60">
                  <w:rPr>
                    <w:noProof/>
                    <w:webHidden/>
                  </w:rPr>
                </w:r>
                <w:r w:rsidRPr="00833F60">
                  <w:rPr>
                    <w:noProof/>
                    <w:webHidden/>
                  </w:rPr>
                  <w:fldChar w:fldCharType="separate"/>
                </w:r>
                <w:r w:rsidRPr="00833F60">
                  <w:rPr>
                    <w:noProof/>
                    <w:webHidden/>
                  </w:rPr>
                  <w:t>4</w:t>
                </w:r>
                <w:r w:rsidRPr="00833F60">
                  <w:rPr>
                    <w:noProof/>
                    <w:webHidden/>
                  </w:rPr>
                  <w:fldChar w:fldCharType="end"/>
                </w:r>
              </w:hyperlink>
            </w:p>
            <w:p w14:paraId="157111DB" w14:textId="2D3E7C20" w:rsidR="00EF389A" w:rsidRPr="00833F60" w:rsidRDefault="00EF389A">
              <w:pPr>
                <w:pStyle w:val="TOC2"/>
                <w:tabs>
                  <w:tab w:val="right" w:leader="dot" w:pos="9350"/>
                </w:tabs>
                <w:rPr>
                  <w:rFonts w:asciiTheme="minorHAnsi" w:eastAsiaTheme="minorEastAsia" w:hAnsiTheme="minorHAnsi"/>
                  <w:noProof/>
                  <w:color w:val="auto"/>
                  <w:kern w:val="2"/>
                  <w:sz w:val="24"/>
                  <w:szCs w:val="24"/>
                  <w:lang w:eastAsia="vi-VN"/>
                </w:rPr>
              </w:pPr>
              <w:hyperlink w:anchor="_Toc218894911" w:history="1">
                <w:r w:rsidRPr="00833F60">
                  <w:rPr>
                    <w:rStyle w:val="Hyperlink"/>
                    <w:noProof/>
                  </w:rPr>
                  <w:t>2.4 Hybrid Approaches and Expert Systems</w:t>
                </w:r>
                <w:r w:rsidRPr="00833F60">
                  <w:rPr>
                    <w:noProof/>
                    <w:webHidden/>
                  </w:rPr>
                  <w:tab/>
                </w:r>
                <w:r w:rsidRPr="00833F60">
                  <w:rPr>
                    <w:noProof/>
                    <w:webHidden/>
                  </w:rPr>
                  <w:fldChar w:fldCharType="begin"/>
                </w:r>
                <w:r w:rsidRPr="00833F60">
                  <w:rPr>
                    <w:noProof/>
                    <w:webHidden/>
                  </w:rPr>
                  <w:instrText xml:space="preserve"> PAGEREF _Toc218894911 \h </w:instrText>
                </w:r>
                <w:r w:rsidRPr="00833F60">
                  <w:rPr>
                    <w:noProof/>
                    <w:webHidden/>
                  </w:rPr>
                </w:r>
                <w:r w:rsidRPr="00833F60">
                  <w:rPr>
                    <w:noProof/>
                    <w:webHidden/>
                  </w:rPr>
                  <w:fldChar w:fldCharType="separate"/>
                </w:r>
                <w:r w:rsidRPr="00833F60">
                  <w:rPr>
                    <w:noProof/>
                    <w:webHidden/>
                  </w:rPr>
                  <w:t>5</w:t>
                </w:r>
                <w:r w:rsidRPr="00833F60">
                  <w:rPr>
                    <w:noProof/>
                    <w:webHidden/>
                  </w:rPr>
                  <w:fldChar w:fldCharType="end"/>
                </w:r>
              </w:hyperlink>
            </w:p>
            <w:p w14:paraId="2DC6BE2D" w14:textId="37485A71" w:rsidR="00EF389A" w:rsidRPr="00833F60" w:rsidRDefault="00EF389A">
              <w:pPr>
                <w:pStyle w:val="TOC2"/>
                <w:tabs>
                  <w:tab w:val="right" w:leader="dot" w:pos="9350"/>
                </w:tabs>
                <w:rPr>
                  <w:rFonts w:asciiTheme="minorHAnsi" w:eastAsiaTheme="minorEastAsia" w:hAnsiTheme="minorHAnsi"/>
                  <w:noProof/>
                  <w:color w:val="auto"/>
                  <w:kern w:val="2"/>
                  <w:sz w:val="24"/>
                  <w:szCs w:val="24"/>
                  <w:lang w:eastAsia="vi-VN"/>
                </w:rPr>
              </w:pPr>
              <w:hyperlink w:anchor="_Toc218894912" w:history="1">
                <w:r w:rsidRPr="00833F60">
                  <w:rPr>
                    <w:rStyle w:val="Hyperlink"/>
                    <w:noProof/>
                  </w:rPr>
                  <w:t>2.5 Data Scarcity and Augmentation Strategies</w:t>
                </w:r>
                <w:r w:rsidRPr="00833F60">
                  <w:rPr>
                    <w:noProof/>
                    <w:webHidden/>
                  </w:rPr>
                  <w:tab/>
                </w:r>
                <w:r w:rsidRPr="00833F60">
                  <w:rPr>
                    <w:noProof/>
                    <w:webHidden/>
                  </w:rPr>
                  <w:fldChar w:fldCharType="begin"/>
                </w:r>
                <w:r w:rsidRPr="00833F60">
                  <w:rPr>
                    <w:noProof/>
                    <w:webHidden/>
                  </w:rPr>
                  <w:instrText xml:space="preserve"> PAGEREF _Toc218894912 \h </w:instrText>
                </w:r>
                <w:r w:rsidRPr="00833F60">
                  <w:rPr>
                    <w:noProof/>
                    <w:webHidden/>
                  </w:rPr>
                </w:r>
                <w:r w:rsidRPr="00833F60">
                  <w:rPr>
                    <w:noProof/>
                    <w:webHidden/>
                  </w:rPr>
                  <w:fldChar w:fldCharType="separate"/>
                </w:r>
                <w:r w:rsidRPr="00833F60">
                  <w:rPr>
                    <w:noProof/>
                    <w:webHidden/>
                  </w:rPr>
                  <w:t>5</w:t>
                </w:r>
                <w:r w:rsidRPr="00833F60">
                  <w:rPr>
                    <w:noProof/>
                    <w:webHidden/>
                  </w:rPr>
                  <w:fldChar w:fldCharType="end"/>
                </w:r>
              </w:hyperlink>
            </w:p>
            <w:p w14:paraId="3C7A7FFE" w14:textId="58F14E80" w:rsidR="00EF389A" w:rsidRPr="00833F60" w:rsidRDefault="00EF389A">
              <w:pPr>
                <w:pStyle w:val="TOC2"/>
                <w:tabs>
                  <w:tab w:val="right" w:leader="dot" w:pos="9350"/>
                </w:tabs>
                <w:rPr>
                  <w:rFonts w:asciiTheme="minorHAnsi" w:eastAsiaTheme="minorEastAsia" w:hAnsiTheme="minorHAnsi"/>
                  <w:noProof/>
                  <w:color w:val="auto"/>
                  <w:kern w:val="2"/>
                  <w:sz w:val="24"/>
                  <w:szCs w:val="24"/>
                  <w:lang w:eastAsia="vi-VN"/>
                </w:rPr>
              </w:pPr>
              <w:hyperlink w:anchor="_Toc218894913" w:history="1">
                <w:r w:rsidRPr="00833F60">
                  <w:rPr>
                    <w:rStyle w:val="Hyperlink"/>
                    <w:noProof/>
                  </w:rPr>
                  <w:t>2.6 Gap Analysis</w:t>
                </w:r>
                <w:r w:rsidRPr="00833F60">
                  <w:rPr>
                    <w:noProof/>
                    <w:webHidden/>
                  </w:rPr>
                  <w:tab/>
                </w:r>
                <w:r w:rsidRPr="00833F60">
                  <w:rPr>
                    <w:noProof/>
                    <w:webHidden/>
                  </w:rPr>
                  <w:fldChar w:fldCharType="begin"/>
                </w:r>
                <w:r w:rsidRPr="00833F60">
                  <w:rPr>
                    <w:noProof/>
                    <w:webHidden/>
                  </w:rPr>
                  <w:instrText xml:space="preserve"> PAGEREF _Toc218894913 \h </w:instrText>
                </w:r>
                <w:r w:rsidRPr="00833F60">
                  <w:rPr>
                    <w:noProof/>
                    <w:webHidden/>
                  </w:rPr>
                </w:r>
                <w:r w:rsidRPr="00833F60">
                  <w:rPr>
                    <w:noProof/>
                    <w:webHidden/>
                  </w:rPr>
                  <w:fldChar w:fldCharType="separate"/>
                </w:r>
                <w:r w:rsidRPr="00833F60">
                  <w:rPr>
                    <w:noProof/>
                    <w:webHidden/>
                  </w:rPr>
                  <w:t>6</w:t>
                </w:r>
                <w:r w:rsidRPr="00833F60">
                  <w:rPr>
                    <w:noProof/>
                    <w:webHidden/>
                  </w:rPr>
                  <w:fldChar w:fldCharType="end"/>
                </w:r>
              </w:hyperlink>
            </w:p>
            <w:p w14:paraId="428CFD3A" w14:textId="64ED81CB" w:rsidR="00EF389A" w:rsidRPr="00833F60" w:rsidRDefault="00EF389A">
              <w:pPr>
                <w:pStyle w:val="TOC2"/>
                <w:tabs>
                  <w:tab w:val="right" w:leader="dot" w:pos="9350"/>
                </w:tabs>
                <w:rPr>
                  <w:rFonts w:asciiTheme="minorHAnsi" w:eastAsiaTheme="minorEastAsia" w:hAnsiTheme="minorHAnsi"/>
                  <w:noProof/>
                  <w:color w:val="auto"/>
                  <w:kern w:val="2"/>
                  <w:sz w:val="24"/>
                  <w:szCs w:val="24"/>
                  <w:lang w:eastAsia="vi-VN"/>
                </w:rPr>
              </w:pPr>
              <w:hyperlink w:anchor="_Toc218894914" w:history="1">
                <w:r w:rsidRPr="00833F60">
                  <w:rPr>
                    <w:rStyle w:val="Hyperlink"/>
                    <w:noProof/>
                  </w:rPr>
                  <w:t>2.7 Project Contribution: Filling the Gaps</w:t>
                </w:r>
                <w:r w:rsidRPr="00833F60">
                  <w:rPr>
                    <w:noProof/>
                    <w:webHidden/>
                  </w:rPr>
                  <w:tab/>
                </w:r>
                <w:r w:rsidRPr="00833F60">
                  <w:rPr>
                    <w:noProof/>
                    <w:webHidden/>
                  </w:rPr>
                  <w:fldChar w:fldCharType="begin"/>
                </w:r>
                <w:r w:rsidRPr="00833F60">
                  <w:rPr>
                    <w:noProof/>
                    <w:webHidden/>
                  </w:rPr>
                  <w:instrText xml:space="preserve"> PAGEREF _Toc218894914 \h </w:instrText>
                </w:r>
                <w:r w:rsidRPr="00833F60">
                  <w:rPr>
                    <w:noProof/>
                    <w:webHidden/>
                  </w:rPr>
                </w:r>
                <w:r w:rsidRPr="00833F60">
                  <w:rPr>
                    <w:noProof/>
                    <w:webHidden/>
                  </w:rPr>
                  <w:fldChar w:fldCharType="separate"/>
                </w:r>
                <w:r w:rsidRPr="00833F60">
                  <w:rPr>
                    <w:noProof/>
                    <w:webHidden/>
                  </w:rPr>
                  <w:t>7</w:t>
                </w:r>
                <w:r w:rsidRPr="00833F60">
                  <w:rPr>
                    <w:noProof/>
                    <w:webHidden/>
                  </w:rPr>
                  <w:fldChar w:fldCharType="end"/>
                </w:r>
              </w:hyperlink>
            </w:p>
            <w:p w14:paraId="35DB7EA0" w14:textId="3E37CA7D" w:rsidR="00EF389A" w:rsidRPr="00833F60" w:rsidRDefault="00EF389A">
              <w:pPr>
                <w:pStyle w:val="TOC1"/>
                <w:tabs>
                  <w:tab w:val="left" w:pos="1440"/>
                  <w:tab w:val="right" w:leader="dot" w:pos="9350"/>
                </w:tabs>
                <w:rPr>
                  <w:rFonts w:asciiTheme="minorHAnsi" w:eastAsiaTheme="minorEastAsia" w:hAnsiTheme="minorHAnsi"/>
                  <w:noProof/>
                  <w:color w:val="auto"/>
                  <w:kern w:val="2"/>
                  <w:sz w:val="24"/>
                  <w:szCs w:val="24"/>
                  <w:lang w:eastAsia="vi-VN"/>
                </w:rPr>
              </w:pPr>
              <w:hyperlink w:anchor="_Toc218894915" w:history="1">
                <w:r w:rsidRPr="00833F60">
                  <w:rPr>
                    <w:rStyle w:val="Hyperlink"/>
                    <w:noProof/>
                  </w:rPr>
                  <w:t>Chapter  3</w:t>
                </w:r>
                <w:r w:rsidRPr="00833F60">
                  <w:rPr>
                    <w:rFonts w:asciiTheme="minorHAnsi" w:eastAsiaTheme="minorEastAsia" w:hAnsiTheme="minorHAnsi"/>
                    <w:noProof/>
                    <w:color w:val="auto"/>
                    <w:kern w:val="2"/>
                    <w:sz w:val="24"/>
                    <w:szCs w:val="24"/>
                    <w:lang w:eastAsia="vi-VN"/>
                  </w:rPr>
                  <w:tab/>
                </w:r>
                <w:r w:rsidRPr="00833F60">
                  <w:rPr>
                    <w:rStyle w:val="Hyperlink"/>
                    <w:noProof/>
                  </w:rPr>
                  <w:t>Data Acquisition and Preprocessing</w:t>
                </w:r>
                <w:r w:rsidRPr="00833F60">
                  <w:rPr>
                    <w:noProof/>
                    <w:webHidden/>
                  </w:rPr>
                  <w:tab/>
                </w:r>
                <w:r w:rsidRPr="00833F60">
                  <w:rPr>
                    <w:noProof/>
                    <w:webHidden/>
                  </w:rPr>
                  <w:fldChar w:fldCharType="begin"/>
                </w:r>
                <w:r w:rsidRPr="00833F60">
                  <w:rPr>
                    <w:noProof/>
                    <w:webHidden/>
                  </w:rPr>
                  <w:instrText xml:space="preserve"> PAGEREF _Toc218894915 \h </w:instrText>
                </w:r>
                <w:r w:rsidRPr="00833F60">
                  <w:rPr>
                    <w:noProof/>
                    <w:webHidden/>
                  </w:rPr>
                </w:r>
                <w:r w:rsidRPr="00833F60">
                  <w:rPr>
                    <w:noProof/>
                    <w:webHidden/>
                  </w:rPr>
                  <w:fldChar w:fldCharType="separate"/>
                </w:r>
                <w:r w:rsidRPr="00833F60">
                  <w:rPr>
                    <w:noProof/>
                    <w:webHidden/>
                  </w:rPr>
                  <w:t>8</w:t>
                </w:r>
                <w:r w:rsidRPr="00833F60">
                  <w:rPr>
                    <w:noProof/>
                    <w:webHidden/>
                  </w:rPr>
                  <w:fldChar w:fldCharType="end"/>
                </w:r>
              </w:hyperlink>
            </w:p>
            <w:p w14:paraId="409590D3" w14:textId="659D23EB" w:rsidR="00EF389A" w:rsidRPr="00833F60" w:rsidRDefault="00EF389A">
              <w:pPr>
                <w:pStyle w:val="TOC2"/>
                <w:tabs>
                  <w:tab w:val="right" w:leader="dot" w:pos="9350"/>
                </w:tabs>
                <w:rPr>
                  <w:rFonts w:asciiTheme="minorHAnsi" w:eastAsiaTheme="minorEastAsia" w:hAnsiTheme="minorHAnsi"/>
                  <w:noProof/>
                  <w:color w:val="auto"/>
                  <w:kern w:val="2"/>
                  <w:sz w:val="24"/>
                  <w:szCs w:val="24"/>
                  <w:lang w:eastAsia="vi-VN"/>
                </w:rPr>
              </w:pPr>
              <w:hyperlink w:anchor="_Toc218894916" w:history="1">
                <w:r w:rsidRPr="00833F60">
                  <w:rPr>
                    <w:rStyle w:val="Hyperlink"/>
                    <w:noProof/>
                  </w:rPr>
                  <w:t>3.2 Synthetic Dataset Generation</w:t>
                </w:r>
                <w:r w:rsidRPr="00833F60">
                  <w:rPr>
                    <w:noProof/>
                    <w:webHidden/>
                  </w:rPr>
                  <w:tab/>
                </w:r>
                <w:r w:rsidRPr="00833F60">
                  <w:rPr>
                    <w:noProof/>
                    <w:webHidden/>
                  </w:rPr>
                  <w:fldChar w:fldCharType="begin"/>
                </w:r>
                <w:r w:rsidRPr="00833F60">
                  <w:rPr>
                    <w:noProof/>
                    <w:webHidden/>
                  </w:rPr>
                  <w:instrText xml:space="preserve"> PAGEREF _Toc218894916 \h </w:instrText>
                </w:r>
                <w:r w:rsidRPr="00833F60">
                  <w:rPr>
                    <w:noProof/>
                    <w:webHidden/>
                  </w:rPr>
                </w:r>
                <w:r w:rsidRPr="00833F60">
                  <w:rPr>
                    <w:noProof/>
                    <w:webHidden/>
                  </w:rPr>
                  <w:fldChar w:fldCharType="separate"/>
                </w:r>
                <w:r w:rsidRPr="00833F60">
                  <w:rPr>
                    <w:noProof/>
                    <w:webHidden/>
                  </w:rPr>
                  <w:t>9</w:t>
                </w:r>
                <w:r w:rsidRPr="00833F60">
                  <w:rPr>
                    <w:noProof/>
                    <w:webHidden/>
                  </w:rPr>
                  <w:fldChar w:fldCharType="end"/>
                </w:r>
              </w:hyperlink>
            </w:p>
            <w:p w14:paraId="44E1BA2E" w14:textId="0BFCCF98" w:rsidR="00EF389A" w:rsidRPr="00833F60" w:rsidRDefault="00EF389A">
              <w:pPr>
                <w:pStyle w:val="TOC2"/>
                <w:tabs>
                  <w:tab w:val="right" w:leader="dot" w:pos="9350"/>
                </w:tabs>
                <w:rPr>
                  <w:rFonts w:asciiTheme="minorHAnsi" w:eastAsiaTheme="minorEastAsia" w:hAnsiTheme="minorHAnsi"/>
                  <w:noProof/>
                  <w:color w:val="auto"/>
                  <w:kern w:val="2"/>
                  <w:sz w:val="24"/>
                  <w:szCs w:val="24"/>
                  <w:lang w:eastAsia="vi-VN"/>
                </w:rPr>
              </w:pPr>
              <w:hyperlink w:anchor="_Toc218894917" w:history="1">
                <w:r w:rsidRPr="00833F60">
                  <w:rPr>
                    <w:rStyle w:val="Hyperlink"/>
                    <w:noProof/>
                  </w:rPr>
                  <w:t>3.3 Feature Engineering</w:t>
                </w:r>
                <w:r w:rsidRPr="00833F60">
                  <w:rPr>
                    <w:noProof/>
                    <w:webHidden/>
                  </w:rPr>
                  <w:tab/>
                </w:r>
                <w:r w:rsidRPr="00833F60">
                  <w:rPr>
                    <w:noProof/>
                    <w:webHidden/>
                  </w:rPr>
                  <w:fldChar w:fldCharType="begin"/>
                </w:r>
                <w:r w:rsidRPr="00833F60">
                  <w:rPr>
                    <w:noProof/>
                    <w:webHidden/>
                  </w:rPr>
                  <w:instrText xml:space="preserve"> PAGEREF _Toc218894917 \h </w:instrText>
                </w:r>
                <w:r w:rsidRPr="00833F60">
                  <w:rPr>
                    <w:noProof/>
                    <w:webHidden/>
                  </w:rPr>
                </w:r>
                <w:r w:rsidRPr="00833F60">
                  <w:rPr>
                    <w:noProof/>
                    <w:webHidden/>
                  </w:rPr>
                  <w:fldChar w:fldCharType="separate"/>
                </w:r>
                <w:r w:rsidRPr="00833F60">
                  <w:rPr>
                    <w:noProof/>
                    <w:webHidden/>
                  </w:rPr>
                  <w:t>10</w:t>
                </w:r>
                <w:r w:rsidRPr="00833F60">
                  <w:rPr>
                    <w:noProof/>
                    <w:webHidden/>
                  </w:rPr>
                  <w:fldChar w:fldCharType="end"/>
                </w:r>
              </w:hyperlink>
            </w:p>
            <w:p w14:paraId="22B05426" w14:textId="3CDF7BA9" w:rsidR="00EF389A" w:rsidRPr="00833F60" w:rsidRDefault="00EF389A">
              <w:pPr>
                <w:pStyle w:val="TOC1"/>
                <w:tabs>
                  <w:tab w:val="left" w:pos="1440"/>
                  <w:tab w:val="right" w:leader="dot" w:pos="9350"/>
                </w:tabs>
                <w:rPr>
                  <w:rFonts w:asciiTheme="minorHAnsi" w:eastAsiaTheme="minorEastAsia" w:hAnsiTheme="minorHAnsi"/>
                  <w:noProof/>
                  <w:color w:val="auto"/>
                  <w:kern w:val="2"/>
                  <w:sz w:val="24"/>
                  <w:szCs w:val="24"/>
                  <w:lang w:eastAsia="vi-VN"/>
                </w:rPr>
              </w:pPr>
              <w:hyperlink w:anchor="_Toc218894918" w:history="1">
                <w:r w:rsidRPr="00833F60">
                  <w:rPr>
                    <w:rStyle w:val="Hyperlink"/>
                    <w:noProof/>
                  </w:rPr>
                  <w:t>Chapter  4</w:t>
                </w:r>
                <w:r w:rsidRPr="00833F60">
                  <w:rPr>
                    <w:rFonts w:asciiTheme="minorHAnsi" w:eastAsiaTheme="minorEastAsia" w:hAnsiTheme="minorHAnsi"/>
                    <w:noProof/>
                    <w:color w:val="auto"/>
                    <w:kern w:val="2"/>
                    <w:sz w:val="24"/>
                    <w:szCs w:val="24"/>
                    <w:lang w:eastAsia="vi-VN"/>
                  </w:rPr>
                  <w:tab/>
                </w:r>
                <w:r w:rsidRPr="00833F60">
                  <w:rPr>
                    <w:rStyle w:val="Hyperlink"/>
                    <w:noProof/>
                  </w:rPr>
                  <w:t>Methodology</w:t>
                </w:r>
                <w:r w:rsidRPr="00833F60">
                  <w:rPr>
                    <w:noProof/>
                    <w:webHidden/>
                  </w:rPr>
                  <w:tab/>
                </w:r>
                <w:r w:rsidRPr="00833F60">
                  <w:rPr>
                    <w:noProof/>
                    <w:webHidden/>
                  </w:rPr>
                  <w:fldChar w:fldCharType="begin"/>
                </w:r>
                <w:r w:rsidRPr="00833F60">
                  <w:rPr>
                    <w:noProof/>
                    <w:webHidden/>
                  </w:rPr>
                  <w:instrText xml:space="preserve"> PAGEREF _Toc218894918 \h </w:instrText>
                </w:r>
                <w:r w:rsidRPr="00833F60">
                  <w:rPr>
                    <w:noProof/>
                    <w:webHidden/>
                  </w:rPr>
                </w:r>
                <w:r w:rsidRPr="00833F60">
                  <w:rPr>
                    <w:noProof/>
                    <w:webHidden/>
                  </w:rPr>
                  <w:fldChar w:fldCharType="separate"/>
                </w:r>
                <w:r w:rsidRPr="00833F60">
                  <w:rPr>
                    <w:noProof/>
                    <w:webHidden/>
                  </w:rPr>
                  <w:t>12</w:t>
                </w:r>
                <w:r w:rsidRPr="00833F60">
                  <w:rPr>
                    <w:noProof/>
                    <w:webHidden/>
                  </w:rPr>
                  <w:fldChar w:fldCharType="end"/>
                </w:r>
              </w:hyperlink>
            </w:p>
            <w:p w14:paraId="6198FCAF" w14:textId="30E8BB78" w:rsidR="00EF389A" w:rsidRPr="00833F60" w:rsidRDefault="00EF389A">
              <w:pPr>
                <w:pStyle w:val="TOC2"/>
                <w:tabs>
                  <w:tab w:val="right" w:leader="dot" w:pos="9350"/>
                </w:tabs>
                <w:rPr>
                  <w:rFonts w:asciiTheme="minorHAnsi" w:eastAsiaTheme="minorEastAsia" w:hAnsiTheme="minorHAnsi"/>
                  <w:noProof/>
                  <w:color w:val="auto"/>
                  <w:kern w:val="2"/>
                  <w:sz w:val="24"/>
                  <w:szCs w:val="24"/>
                  <w:lang w:eastAsia="vi-VN"/>
                </w:rPr>
              </w:pPr>
              <w:hyperlink w:anchor="_Toc218894919" w:history="1">
                <w:r w:rsidRPr="00833F60">
                  <w:rPr>
                    <w:rStyle w:val="Hyperlink"/>
                    <w:noProof/>
                  </w:rPr>
                  <w:t>4.1 The XGBoost Algorithm</w:t>
                </w:r>
                <w:r w:rsidRPr="00833F60">
                  <w:rPr>
                    <w:noProof/>
                    <w:webHidden/>
                  </w:rPr>
                  <w:tab/>
                </w:r>
                <w:r w:rsidRPr="00833F60">
                  <w:rPr>
                    <w:noProof/>
                    <w:webHidden/>
                  </w:rPr>
                  <w:fldChar w:fldCharType="begin"/>
                </w:r>
                <w:r w:rsidRPr="00833F60">
                  <w:rPr>
                    <w:noProof/>
                    <w:webHidden/>
                  </w:rPr>
                  <w:instrText xml:space="preserve"> PAGEREF _Toc218894919 \h </w:instrText>
                </w:r>
                <w:r w:rsidRPr="00833F60">
                  <w:rPr>
                    <w:noProof/>
                    <w:webHidden/>
                  </w:rPr>
                </w:r>
                <w:r w:rsidRPr="00833F60">
                  <w:rPr>
                    <w:noProof/>
                    <w:webHidden/>
                  </w:rPr>
                  <w:fldChar w:fldCharType="separate"/>
                </w:r>
                <w:r w:rsidRPr="00833F60">
                  <w:rPr>
                    <w:noProof/>
                    <w:webHidden/>
                  </w:rPr>
                  <w:t>12</w:t>
                </w:r>
                <w:r w:rsidRPr="00833F60">
                  <w:rPr>
                    <w:noProof/>
                    <w:webHidden/>
                  </w:rPr>
                  <w:fldChar w:fldCharType="end"/>
                </w:r>
              </w:hyperlink>
            </w:p>
            <w:p w14:paraId="6E22FBF3" w14:textId="4522BF55" w:rsidR="0052470D" w:rsidRPr="00833F60" w:rsidRDefault="0052470D">
              <w:pPr>
                <w:rPr>
                  <w:rFonts w:cs="Times New Roman"/>
                  <w:szCs w:val="26"/>
                </w:rPr>
              </w:pPr>
              <w:r w:rsidRPr="00833F60">
                <w:rPr>
                  <w:rFonts w:cs="Times New Roman"/>
                  <w:b/>
                  <w:bCs/>
                  <w:noProof/>
                  <w:szCs w:val="26"/>
                </w:rPr>
                <w:fldChar w:fldCharType="end"/>
              </w:r>
            </w:p>
          </w:sdtContent>
        </w:sdt>
        <w:p w14:paraId="30512971" w14:textId="77777777" w:rsidR="0052470D" w:rsidRPr="00833F60" w:rsidRDefault="0052470D">
          <w:pPr>
            <w:rPr>
              <w:rFonts w:cs="Times New Roman"/>
              <w:szCs w:val="26"/>
            </w:rPr>
          </w:pPr>
          <w:r w:rsidRPr="00833F60">
            <w:rPr>
              <w:rFonts w:cs="Times New Roman"/>
              <w:szCs w:val="26"/>
            </w:rPr>
            <w:br w:type="page"/>
          </w:r>
        </w:p>
        <w:p w14:paraId="37ECD812" w14:textId="5C9A91A8" w:rsidR="0052470D" w:rsidRPr="00833F60" w:rsidRDefault="00E35A98" w:rsidP="00782423">
          <w:pPr>
            <w:pStyle w:val="Heading1"/>
            <w:rPr>
              <w:rStyle w:val="Heading1Char"/>
              <w:b/>
            </w:rPr>
          </w:pPr>
          <w:bookmarkStart w:id="0" w:name="_Toc218894904"/>
          <w:r w:rsidRPr="00833F60">
            <w:rPr>
              <w:rStyle w:val="Heading1Char"/>
              <w:b/>
            </w:rPr>
            <w:lastRenderedPageBreak/>
            <w:t>Introduction</w:t>
          </w:r>
          <w:bookmarkEnd w:id="0"/>
        </w:p>
        <w:p w14:paraId="6D7B1B51" w14:textId="77777777" w:rsidR="00782423" w:rsidRPr="00833F60" w:rsidRDefault="00782423" w:rsidP="00782423"/>
        <w:p w14:paraId="1FC5A19B" w14:textId="7BD57C2A" w:rsidR="00E35A98" w:rsidRPr="00833F60" w:rsidRDefault="0052470D" w:rsidP="00E35A98">
          <w:pPr>
            <w:pStyle w:val="ListParagraph"/>
            <w:numPr>
              <w:ilvl w:val="1"/>
              <w:numId w:val="1"/>
            </w:numPr>
            <w:rPr>
              <w:rStyle w:val="Heading2Char"/>
            </w:rPr>
          </w:pPr>
          <w:bookmarkStart w:id="1" w:name="_Toc218894905"/>
          <w:r w:rsidRPr="00833F60">
            <w:rPr>
              <w:rStyle w:val="Heading2Char"/>
            </w:rPr>
            <w:t>Problem Statement</w:t>
          </w:r>
          <w:bookmarkEnd w:id="1"/>
        </w:p>
        <w:p w14:paraId="2C5C070A" w14:textId="22C796D5" w:rsidR="00E35A98" w:rsidRPr="00833F60" w:rsidRDefault="00E35A98" w:rsidP="00681411">
          <w:r w:rsidRPr="00833F60">
            <w:t>Vietnam, located in Southeast Asia, faces significant challenges from hydro-meteorological disasters due to its geographical and climatic characteristics. The country's long coastline along the South China Sea exposes it to tropical cyclones and storm surges, while its diverse topography—including the Mekong Delta, Central Highlands, and northern mountainous regions—creates varied flood risks. The monsoon climate, with heavy rainfall concentrated in specific seasons, exacerbates flooding in low-lying areas and river basins.</w:t>
          </w:r>
        </w:p>
        <w:p w14:paraId="0C122900" w14:textId="3FEDD9C1" w:rsidR="00E35A98" w:rsidRPr="00833F60" w:rsidRDefault="00E35A98" w:rsidP="00681411">
          <w:r w:rsidRPr="00833F60">
            <w:t>The complexity arises from regional variations: northern provinces experience flash floods from mountainous runoff, central regions suffer from typhoon-induced coastal flooding, and the southern Mekong Delta deals with prolonged inundation from river overflows.</w:t>
          </w:r>
        </w:p>
        <w:p w14:paraId="4334E72A" w14:textId="6E8443EC" w:rsidR="00E35A98" w:rsidRPr="00833F60" w:rsidRDefault="00E35A98" w:rsidP="00681411">
          <w:r w:rsidRPr="00833F60">
            <w:t xml:space="preserve">Furthermore, increasing climate volatility in Southeast Asia—driven by rising temperatures, changing monsoon patterns, and more frequent extreme weather events—makes historical disaster data (such as the EM-DAT dataset) less predictive of future "black swan" events. This climate change context further justifies the need for adaptive systems that can incorporate expert knowledge to </w:t>
          </w:r>
          <w:r w:rsidR="00014938" w:rsidRPr="00833F60">
            <w:t>manage</w:t>
          </w:r>
          <w:r w:rsidRPr="00833F60">
            <w:t xml:space="preserve"> unprecedented scenarios. Traditional flood forecasting models often fail to capture these nuances, leading to either over-generalized predictions or models that perform well in one region but poorly in others.</w:t>
          </w:r>
        </w:p>
        <w:p w14:paraId="2093B69C" w14:textId="77777777" w:rsidR="00E35A98" w:rsidRPr="00833F60" w:rsidRDefault="00E35A98" w:rsidP="00681411">
          <w:r w:rsidRPr="00833F60">
            <w:t>While deep learning models have advanced flood prediction capabilities, they often operate as "black boxes," providing predictions without clear explanations. In safety-critical applications like flood risk assessment, where decisions affect human lives and infrastructure, explainability is paramount. Stakeholders need to understand why a certain area is flagged as high risk to trust and act on the predictions. This system addresses this gap by combining advanced machine learning with interpretable expert knowledge.</w:t>
          </w:r>
        </w:p>
        <w:p w14:paraId="2BC52948" w14:textId="45CD7A4F" w:rsidR="00E35A98" w:rsidRPr="00833F60" w:rsidRDefault="00E35A98" w:rsidP="00E35A98">
          <w:pPr>
            <w:pStyle w:val="ListParagraph"/>
            <w:numPr>
              <w:ilvl w:val="1"/>
              <w:numId w:val="1"/>
            </w:numPr>
            <w:rPr>
              <w:rStyle w:val="Heading2Char"/>
            </w:rPr>
          </w:pPr>
          <w:bookmarkStart w:id="2" w:name="_Toc218894906"/>
          <w:r w:rsidRPr="00833F60">
            <w:rPr>
              <w:rStyle w:val="Heading2Char"/>
            </w:rPr>
            <w:t>Objectives</w:t>
          </w:r>
          <w:bookmarkEnd w:id="2"/>
        </w:p>
        <w:p w14:paraId="5D06033F" w14:textId="47402AED" w:rsidR="00E35A98" w:rsidRPr="00833F60" w:rsidRDefault="00E35A98" w:rsidP="00E35A98">
          <w:r w:rsidRPr="00833F60">
            <w:t>The primary objectives of this project are threefold:</w:t>
          </w:r>
        </w:p>
        <w:p w14:paraId="7C15413C" w14:textId="3BCDF46B" w:rsidR="00E35A98" w:rsidRPr="00833F60" w:rsidRDefault="00E35A98" w:rsidP="00E961EC">
          <w:pPr>
            <w:pStyle w:val="ListParagraph"/>
          </w:pPr>
          <w:r w:rsidRPr="00833F60">
            <w:rPr>
              <w:b/>
              <w:bCs/>
            </w:rPr>
            <w:t>Develop a Robust Machine Learning Pipeline</w:t>
          </w:r>
          <w:r w:rsidRPr="00833F60">
            <w:t>: Create a classification system that accurately categorizes flood risks into three distinct tiers—Low, Medium, and High—based on weather features and historical disaster data. The pipeline must handle class imbalance inherent in disaster datasets and provide reliable predictions across diverse conditions.</w:t>
          </w:r>
        </w:p>
        <w:p w14:paraId="50267ADF" w14:textId="4230D4FF" w:rsidR="00E35A98" w:rsidRPr="00833F60" w:rsidRDefault="00E35A98" w:rsidP="00E961EC">
          <w:pPr>
            <w:pStyle w:val="ListParagraph"/>
          </w:pPr>
          <w:r w:rsidRPr="00833F60">
            <w:rPr>
              <w:b/>
              <w:bCs/>
            </w:rPr>
            <w:t>Support Localized Forecasting</w:t>
          </w:r>
          <w:r w:rsidRPr="00833F60">
            <w:t xml:space="preserve">: Vietnam's administrative structure (as of 2026) consists of 34 subdivisions, including provinces and major cities. The system must </w:t>
          </w:r>
          <w:r w:rsidRPr="00833F60">
            <w:lastRenderedPageBreak/>
            <w:t>provide region-specific predictions, accounting for local geographical and climatic factors that influence flood patterns.</w:t>
          </w:r>
        </w:p>
        <w:p w14:paraId="2B627A00" w14:textId="77777777" w:rsidR="00E35A98" w:rsidRPr="00833F60" w:rsidRDefault="00E35A98" w:rsidP="00E961EC">
          <w:pPr>
            <w:pStyle w:val="ListParagraph"/>
          </w:pPr>
          <w:r w:rsidRPr="00833F60">
            <w:rPr>
              <w:b/>
              <w:bCs/>
            </w:rPr>
            <w:t>Implement a "Safety-First" Hybrid Engine</w:t>
          </w:r>
          <w:r w:rsidRPr="00833F60">
            <w:t>: Combine the predictive power of machine learning with domain expertise through a hybrid approach. This ensures that critical safety considerations are prioritized, potentially overriding pure ML predictions when expert rules indicate imminent danger, thus reducing false negatives in high-stakes scenarios.</w:t>
          </w:r>
        </w:p>
        <w:p w14:paraId="214F2A55" w14:textId="77777777" w:rsidR="00E35A98" w:rsidRPr="00833F60" w:rsidRDefault="00E35A98">
          <w:pPr>
            <w:jc w:val="left"/>
          </w:pPr>
          <w:r w:rsidRPr="00833F60">
            <w:br w:type="page"/>
          </w:r>
        </w:p>
        <w:p w14:paraId="04C075A5" w14:textId="746B4BD8" w:rsidR="00014938" w:rsidRPr="00833F60" w:rsidRDefault="00014938" w:rsidP="001766C6">
          <w:pPr>
            <w:pStyle w:val="Heading1"/>
          </w:pPr>
          <w:bookmarkStart w:id="3" w:name="_Toc218894907"/>
          <w:r w:rsidRPr="00833F60">
            <w:lastRenderedPageBreak/>
            <w:t>Literature Review</w:t>
          </w:r>
          <w:bookmarkEnd w:id="3"/>
        </w:p>
        <w:p w14:paraId="61C8C226" w14:textId="77777777" w:rsidR="00782423" w:rsidRPr="00833F60" w:rsidRDefault="00782423" w:rsidP="00782423"/>
        <w:p w14:paraId="2BE590FF" w14:textId="77777777" w:rsidR="00014938" w:rsidRPr="00833F60" w:rsidRDefault="00014938" w:rsidP="00014938">
          <w:pPr>
            <w:pStyle w:val="Heading2"/>
          </w:pPr>
          <w:bookmarkStart w:id="4" w:name="_Toc218894908"/>
          <w:r w:rsidRPr="00833F60">
            <w:t>2.1 Flood Risk Assessment in Southeast Asia</w:t>
          </w:r>
          <w:bookmarkEnd w:id="4"/>
        </w:p>
        <w:p w14:paraId="59F42A24" w14:textId="67110005" w:rsidR="00014938" w:rsidRPr="00833F60" w:rsidRDefault="00014938" w:rsidP="00681411">
          <w:r w:rsidRPr="00833F60">
            <w:t>Flood risk assessment has evolved significantly with advances in machine learning and remote sensing technologies. Traditional approaches relied on hydrological models and statistical analysis of historical flood events, but recent research emphasizes predictive modeling for initiative-taking disaster management.</w:t>
          </w:r>
        </w:p>
        <w:p w14:paraId="1133B4B2" w14:textId="77777777" w:rsidR="00014938" w:rsidRPr="00833F60" w:rsidRDefault="00014938" w:rsidP="00681411">
          <w:r w:rsidRPr="00833F60">
            <w:t>Studies in Southeast Asia, particularly Vietnam, have identified key challenges: monsoon-driven flooding patterns, limited historical data quality, and the need for localized predictions that account for diverse topography. Research by the Vietnam Meteorological and Hydrological Administration (VMHA) highlights the Mekong Delta's vulnerability to prolonged inundation, while northern mountainous regions face flash flood risks from steep terrain and heavy rainfall.</w:t>
          </w:r>
        </w:p>
        <w:p w14:paraId="1664F7AB" w14:textId="77777777" w:rsidR="00014938" w:rsidRPr="00833F60" w:rsidRDefault="00014938" w:rsidP="00014938">
          <w:pPr>
            <w:pStyle w:val="Heading2"/>
          </w:pPr>
          <w:bookmarkStart w:id="5" w:name="_Toc218894909"/>
          <w:r w:rsidRPr="00833F60">
            <w:t>2.2 Machine Learning in Flood Prediction</w:t>
          </w:r>
          <w:bookmarkEnd w:id="5"/>
        </w:p>
        <w:p w14:paraId="4F1EDE16" w14:textId="7CAAD826" w:rsidR="00014938" w:rsidRPr="00833F60" w:rsidRDefault="00014938" w:rsidP="00014938">
          <w:r w:rsidRPr="00833F60">
            <w:t>Recent applications of machine learning for flood prediction include:</w:t>
          </w:r>
        </w:p>
        <w:p w14:paraId="6E3AC0D0" w14:textId="4C236CAE" w:rsidR="00014938" w:rsidRPr="00833F60" w:rsidRDefault="00C64AB1" w:rsidP="00E87590">
          <w:pPr>
            <w:pStyle w:val="ListParagraph"/>
          </w:pPr>
          <w:r w:rsidRPr="00833F60">
            <w:rPr>
              <w:b/>
              <w:bCs/>
            </w:rPr>
            <w:t>Support Vector Machines (SVM)</w:t>
          </w:r>
          <w:r w:rsidRPr="00833F60">
            <w:t>: Used by</w:t>
          </w:r>
          <w:sdt>
            <w:sdtPr>
              <w:id w:val="-1784337381"/>
              <w:citation/>
            </w:sdtPr>
            <w:sdtContent>
              <w:r w:rsidRPr="00833F60">
                <w:fldChar w:fldCharType="begin"/>
              </w:r>
              <w:r w:rsidRPr="00833F60">
                <w:instrText xml:space="preserve"> CITATION Sha25 \l 1033 </w:instrText>
              </w:r>
              <w:r w:rsidRPr="00833F60">
                <w:fldChar w:fldCharType="separate"/>
              </w:r>
              <w:r w:rsidRPr="00833F60">
                <w:rPr>
                  <w:noProof/>
                </w:rPr>
                <w:t xml:space="preserve"> [1]</w:t>
              </w:r>
              <w:r w:rsidRPr="00833F60">
                <w:fldChar w:fldCharType="end"/>
              </w:r>
            </w:sdtContent>
          </w:sdt>
          <w:r w:rsidRPr="00833F60">
            <w:t xml:space="preserve"> for flood susceptibility mapping in the Teesta River floodplain, Bangladesh, achieving a high success rate (AUC of 91.51%) through the integration of MCDA-weighted environmental features.</w:t>
          </w:r>
        </w:p>
        <w:p w14:paraId="5F03EF0F" w14:textId="6853060B" w:rsidR="00014938" w:rsidRPr="00833F60" w:rsidRDefault="007E7C84" w:rsidP="00E87590">
          <w:pPr>
            <w:pStyle w:val="ListParagraph"/>
          </w:pPr>
          <w:r w:rsidRPr="00833F60">
            <w:rPr>
              <w:b/>
              <w:bCs/>
            </w:rPr>
            <w:t>Random Forest</w:t>
          </w:r>
          <w:r w:rsidRPr="00833F60">
            <w:t>: Applied by</w:t>
          </w:r>
          <w:sdt>
            <w:sdtPr>
              <w:id w:val="1857068282"/>
              <w:citation/>
            </w:sdtPr>
            <w:sdtContent>
              <w:r w:rsidR="00C64AB1" w:rsidRPr="00833F60">
                <w:fldChar w:fldCharType="begin"/>
              </w:r>
              <w:r w:rsidR="00C64AB1" w:rsidRPr="00833F60">
                <w:instrText xml:space="preserve"> CITATION Jor25 \l 1033 </w:instrText>
              </w:r>
              <w:r w:rsidR="00C64AB1" w:rsidRPr="00833F60">
                <w:fldChar w:fldCharType="separate"/>
              </w:r>
              <w:r w:rsidR="00C64AB1" w:rsidRPr="00833F60">
                <w:rPr>
                  <w:noProof/>
                </w:rPr>
                <w:t xml:space="preserve"> [2]</w:t>
              </w:r>
              <w:r w:rsidR="00C64AB1" w:rsidRPr="00833F60">
                <w:fldChar w:fldCharType="end"/>
              </w:r>
            </w:sdtContent>
          </w:sdt>
          <w:r w:rsidRPr="00833F60">
            <w:t xml:space="preserve"> for flood risk zoning, demonstrating high generalization capacity and robustness to multi-source data, though it often necessitates advanced information-merit techniques to overcome inherent interpretability limits.</w:t>
          </w:r>
        </w:p>
        <w:p w14:paraId="2E0BF753" w14:textId="77777777" w:rsidR="00A83FF2" w:rsidRPr="00833F60" w:rsidRDefault="00A91D78" w:rsidP="00E87590">
          <w:pPr>
            <w:pStyle w:val="ListParagraph"/>
          </w:pPr>
          <w:r w:rsidRPr="00833F60">
            <w:rPr>
              <w:b/>
              <w:bCs/>
            </w:rPr>
            <w:t>Neural Networks</w:t>
          </w:r>
          <w:r w:rsidRPr="00833F60">
            <w:t>: Deep learning approaches (e.g., U-Net) by</w:t>
          </w:r>
          <w:sdt>
            <w:sdtPr>
              <w:id w:val="595446306"/>
              <w:citation/>
            </w:sdtPr>
            <w:sdtContent>
              <w:r w:rsidRPr="00833F60">
                <w:fldChar w:fldCharType="begin"/>
              </w:r>
              <w:r w:rsidRPr="00833F60">
                <w:instrText xml:space="preserve"> CITATION Jia25 \l 1033 </w:instrText>
              </w:r>
              <w:r w:rsidRPr="00833F60">
                <w:fldChar w:fldCharType="separate"/>
              </w:r>
              <w:r w:rsidRPr="00833F60">
                <w:rPr>
                  <w:noProof/>
                </w:rPr>
                <w:t xml:space="preserve"> [3]</w:t>
              </w:r>
              <w:r w:rsidRPr="00833F60">
                <w:fldChar w:fldCharType="end"/>
              </w:r>
            </w:sdtContent>
          </w:sdt>
          <w:r w:rsidRPr="00833F60">
            <w:t xml:space="preserve"> demonstrate high efficacy in capturing complex non-linear spatial dependencies, though the authors highlight that their inherent 'black-box' nature has traditionally hindered the transparency required for safety-critical implementation.</w:t>
          </w:r>
        </w:p>
        <w:p w14:paraId="1060A1B1" w14:textId="77777777" w:rsidR="00A83FF2" w:rsidRPr="00833F60" w:rsidRDefault="00A83FF2" w:rsidP="00A83FF2">
          <w:pPr>
            <w:pStyle w:val="Heading2"/>
          </w:pPr>
          <w:bookmarkStart w:id="6" w:name="_Toc218894910"/>
          <w:r w:rsidRPr="00833F60">
            <w:t xml:space="preserve">2.3 </w:t>
          </w:r>
          <w:proofErr w:type="spellStart"/>
          <w:r w:rsidRPr="00833F60">
            <w:t>XGBoost</w:t>
          </w:r>
          <w:proofErr w:type="spellEnd"/>
          <w:r w:rsidRPr="00833F60">
            <w:t xml:space="preserve"> and Ensemble Methods</w:t>
          </w:r>
          <w:bookmarkEnd w:id="6"/>
        </w:p>
        <w:p w14:paraId="1330D443" w14:textId="30CB5779" w:rsidR="008D4476" w:rsidRPr="00833F60" w:rsidRDefault="008D4476" w:rsidP="00681411">
          <w:proofErr w:type="spellStart"/>
          <w:r w:rsidRPr="00833F60">
            <w:t>XGBoost</w:t>
          </w:r>
          <w:proofErr w:type="spellEnd"/>
          <w:r w:rsidRPr="00833F60">
            <w:t xml:space="preserve"> has emerged as a cornerstone of environmental and hydrological modeling due to its superior computational efficiency and robust feature selection capabilities. Research by Dey</w:t>
          </w:r>
          <w:sdt>
            <w:sdtPr>
              <w:id w:val="-448016223"/>
              <w:citation/>
            </w:sdtPr>
            <w:sdtContent>
              <w:r w:rsidRPr="00833F60">
                <w:fldChar w:fldCharType="begin"/>
              </w:r>
              <w:r w:rsidRPr="00833F60">
                <w:instrText xml:space="preserve"> CITATION Suj25 \l 1033 </w:instrText>
              </w:r>
              <w:r w:rsidRPr="00833F60">
                <w:fldChar w:fldCharType="separate"/>
              </w:r>
              <w:r w:rsidRPr="00833F60">
                <w:rPr>
                  <w:noProof/>
                </w:rPr>
                <w:t xml:space="preserve"> [4]</w:t>
              </w:r>
              <w:r w:rsidRPr="00833F60">
                <w:fldChar w:fldCharType="end"/>
              </w:r>
            </w:sdtContent>
          </w:sdt>
          <w:r w:rsidRPr="00833F60">
            <w:t xml:space="preserve"> highlights that </w:t>
          </w:r>
          <w:proofErr w:type="spellStart"/>
          <w:r w:rsidRPr="00833F60">
            <w:t>XGBoost</w:t>
          </w:r>
          <w:proofErr w:type="spellEnd"/>
          <w:r w:rsidRPr="00833F60">
            <w:t xml:space="preserve"> significantly outperforms traditional gradient boosting frameworks in both processing speed and predictive accuracy, particularly when applied to large-scale, high-resolution datasets.</w:t>
          </w:r>
        </w:p>
        <w:p w14:paraId="1EB24609" w14:textId="10409AC0" w:rsidR="008D4476" w:rsidRPr="00833F60" w:rsidRDefault="008D4476" w:rsidP="00681411">
          <w:r w:rsidRPr="00833F60">
            <w:t xml:space="preserve">A key advantage identified in the 2025 study is the model’s ability to </w:t>
          </w:r>
          <w:r w:rsidR="00763ED2" w:rsidRPr="00833F60">
            <w:t>manage</w:t>
          </w:r>
          <w:r w:rsidRPr="00833F60">
            <w:t xml:space="preserve"> complex feature engineering, such as lagged discharge and temporal variables, without succumbing to overfitting—a feat achieved through its built-in L1 and L2 regularization. In short-term </w:t>
          </w:r>
          <w:r w:rsidRPr="00833F60">
            <w:lastRenderedPageBreak/>
            <w:t>river discharge forecasting, this approach achieved exceptional reliability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eastAsiaTheme="minorEastAsia" w:hAnsi="Cambria Math"/>
              </w:rPr>
              <m:t>&gt;0.98</m:t>
            </m:r>
          </m:oMath>
          <w:r w:rsidRPr="00833F60">
            <w:t>), demonstrating that XGBoost is uniquely suited for capturing the non-linear dynamics of rapid environmental changes while remaining computationally lean enough for real-time decision support systems.</w:t>
          </w:r>
        </w:p>
        <w:p w14:paraId="65AF6495" w14:textId="77777777" w:rsidR="008D4476" w:rsidRPr="00833F60" w:rsidRDefault="008D4476" w:rsidP="008D4476">
          <w:pPr>
            <w:pStyle w:val="Heading2"/>
          </w:pPr>
          <w:bookmarkStart w:id="7" w:name="_Toc218894911"/>
          <w:r w:rsidRPr="00833F60">
            <w:t>2.4 Hybrid Approaches and Expert Systems</w:t>
          </w:r>
          <w:bookmarkEnd w:id="7"/>
        </w:p>
        <w:p w14:paraId="6AA57C8F" w14:textId="77777777" w:rsidR="00EF2D22" w:rsidRPr="00833F60" w:rsidRDefault="008D4476" w:rsidP="00681411">
          <w:r w:rsidRPr="00833F60">
            <w:t>Hybrid systems that merge machine learning with domain-specific hydrological expertise have become essential for safety-critical applications. Research in Central Europe</w:t>
          </w:r>
          <w:sdt>
            <w:sdtPr>
              <w:id w:val="-299228944"/>
              <w:citation/>
            </w:sdtPr>
            <w:sdtContent>
              <w:r w:rsidRPr="00833F60">
                <w:fldChar w:fldCharType="begin"/>
              </w:r>
              <w:r w:rsidRPr="00833F60">
                <w:instrText xml:space="preserve"> CITATION Xia25 \l 1033 </w:instrText>
              </w:r>
              <w:r w:rsidRPr="00833F60">
                <w:fldChar w:fldCharType="separate"/>
              </w:r>
              <w:r w:rsidRPr="00833F60">
                <w:rPr>
                  <w:noProof/>
                </w:rPr>
                <w:t xml:space="preserve"> [5]</w:t>
              </w:r>
              <w:r w:rsidRPr="00833F60">
                <w:fldChar w:fldCharType="end"/>
              </w:r>
            </w:sdtContent>
          </w:sdt>
          <w:r w:rsidRPr="00833F60">
            <w:t xml:space="preserve"> reveals that while deep learning models like LSTM outperform traditional methods in typical scenarios, they frequently underestimate unprecedented floods by over 50% due to statistical extrapolation limits. By integrating hydrological process variables into </w:t>
          </w:r>
          <w:r w:rsidR="00EF2D22" w:rsidRPr="00833F60">
            <w:t>model</w:t>
          </w:r>
          <w:r w:rsidRPr="00833F60">
            <w:t xml:space="preserve"> architecture, hybrid systems significantly reduce these errors. This aligns with recent directives in Vietnam from the Ministry of Agriculture and Rural Development (MARD), which emphasize the transition toward explainable AI (XAI) and physics-guided models to ensure that disaster management systems can reliably predict rare, high-impact events beyond historical observations.</w:t>
          </w:r>
        </w:p>
        <w:p w14:paraId="562D4F56" w14:textId="77777777" w:rsidR="00EF2D22" w:rsidRPr="00833F60" w:rsidRDefault="00EF2D22" w:rsidP="00EF2D22">
          <w:pPr>
            <w:pStyle w:val="Heading2"/>
          </w:pPr>
          <w:bookmarkStart w:id="8" w:name="_Toc218894912"/>
          <w:r w:rsidRPr="00833F60">
            <w:t>2.5 Data Scarcity and Augmentation Strategies</w:t>
          </w:r>
          <w:bookmarkEnd w:id="8"/>
        </w:p>
        <w:p w14:paraId="388011EC" w14:textId="54A228DF" w:rsidR="00EF2D22" w:rsidRPr="00833F60" w:rsidRDefault="00EF2D22" w:rsidP="00681411">
          <w:r w:rsidRPr="00833F60">
            <w:t xml:space="preserve">The scarcity of high-quality, labeled flood data remains a primary obstacle in training </w:t>
          </w:r>
          <w:r w:rsidR="00763ED2" w:rsidRPr="00833F60">
            <w:t>dependable</w:t>
          </w:r>
          <w:r w:rsidRPr="00833F60">
            <w:t xml:space="preserve"> disaster prediction models. In real-world datasets, flood events are statistically rare compared to non-flood periods, leading to a phenomenon known as class imbalance.</w:t>
          </w:r>
        </w:p>
        <w:p w14:paraId="1F412C12" w14:textId="514FFED0" w:rsidR="00EF2D22" w:rsidRPr="00833F60" w:rsidRDefault="00EF2D22" w:rsidP="00681411">
          <w:r w:rsidRPr="00833F60">
            <w:t>As demonstrated in the training pipeline of this study, the raw data exhibits a severe skew toward the "No Flood" category. This distribution, detailed in</w:t>
          </w:r>
          <w:r w:rsidR="00887A48" w:rsidRPr="00833F60">
            <w:t xml:space="preserve"> </w:t>
          </w:r>
          <w:r w:rsidR="00887A48" w:rsidRPr="00833F60">
            <w:rPr>
              <w:color w:val="FFC000"/>
            </w:rPr>
            <w:fldChar w:fldCharType="begin"/>
          </w:r>
          <w:r w:rsidR="00887A48" w:rsidRPr="00833F60">
            <w:instrText xml:space="preserve"> REF _Ref218887328 \h </w:instrText>
          </w:r>
          <w:r w:rsidR="00887A48" w:rsidRPr="00833F60">
            <w:rPr>
              <w:color w:val="FFC000"/>
            </w:rPr>
          </w:r>
          <w:r w:rsidR="00887A48" w:rsidRPr="00833F60">
            <w:rPr>
              <w:color w:val="FFC000"/>
            </w:rPr>
            <w:fldChar w:fldCharType="separate"/>
          </w:r>
          <w:r w:rsidR="00EF389A" w:rsidRPr="00833F60">
            <w:rPr>
              <w:b/>
              <w:bCs/>
              <w:szCs w:val="26"/>
            </w:rPr>
            <w:t xml:space="preserve">Table </w:t>
          </w:r>
          <w:r w:rsidR="00EF389A" w:rsidRPr="00833F60">
            <w:rPr>
              <w:b/>
              <w:bCs/>
              <w:noProof/>
              <w:szCs w:val="26"/>
            </w:rPr>
            <w:t>2</w:t>
          </w:r>
          <w:r w:rsidR="00EF389A" w:rsidRPr="00833F60">
            <w:rPr>
              <w:b/>
              <w:bCs/>
              <w:szCs w:val="26"/>
            </w:rPr>
            <w:t>.</w:t>
          </w:r>
          <w:r w:rsidR="00EF389A" w:rsidRPr="00833F60">
            <w:rPr>
              <w:b/>
              <w:bCs/>
              <w:noProof/>
              <w:szCs w:val="26"/>
            </w:rPr>
            <w:t>1</w:t>
          </w:r>
          <w:r w:rsidR="00887A48" w:rsidRPr="00833F60">
            <w:rPr>
              <w:color w:val="FFC000"/>
            </w:rPr>
            <w:fldChar w:fldCharType="end"/>
          </w:r>
          <w:r w:rsidRPr="00833F60">
            <w:t>, creates a risk where the model may prioritize the majority class to achieve high accuracy while failing to identify the critical minority flood events.</w:t>
          </w:r>
        </w:p>
        <w:p w14:paraId="4DE21648" w14:textId="0EECEFF5" w:rsidR="00BB27EF" w:rsidRPr="00833F60" w:rsidRDefault="00887A48" w:rsidP="00887A48">
          <w:pPr>
            <w:pStyle w:val="Caption"/>
            <w:rPr>
              <w:b/>
              <w:bCs/>
              <w:color w:val="000000" w:themeColor="text1"/>
              <w:sz w:val="26"/>
              <w:szCs w:val="26"/>
            </w:rPr>
          </w:pPr>
          <w:bookmarkStart w:id="9" w:name="_Ref218887328"/>
          <w:r w:rsidRPr="00833F60">
            <w:rPr>
              <w:b/>
              <w:bCs/>
              <w:color w:val="000000" w:themeColor="text1"/>
              <w:sz w:val="26"/>
              <w:szCs w:val="26"/>
            </w:rPr>
            <w:t xml:space="preserve">Table </w:t>
          </w:r>
          <w:r w:rsidR="000333A6" w:rsidRPr="00833F60">
            <w:rPr>
              <w:b/>
              <w:bCs/>
              <w:color w:val="000000" w:themeColor="text1"/>
              <w:sz w:val="26"/>
              <w:szCs w:val="26"/>
            </w:rPr>
            <w:fldChar w:fldCharType="begin"/>
          </w:r>
          <w:r w:rsidR="000333A6" w:rsidRPr="00833F60">
            <w:rPr>
              <w:b/>
              <w:bCs/>
              <w:color w:val="000000" w:themeColor="text1"/>
              <w:sz w:val="26"/>
              <w:szCs w:val="26"/>
            </w:rPr>
            <w:instrText xml:space="preserve"> STYLEREF 1 \s </w:instrText>
          </w:r>
          <w:r w:rsidR="000333A6" w:rsidRPr="00833F60">
            <w:rPr>
              <w:b/>
              <w:bCs/>
              <w:color w:val="000000" w:themeColor="text1"/>
              <w:sz w:val="26"/>
              <w:szCs w:val="26"/>
            </w:rPr>
            <w:fldChar w:fldCharType="separate"/>
          </w:r>
          <w:r w:rsidR="000333A6" w:rsidRPr="00833F60">
            <w:rPr>
              <w:b/>
              <w:bCs/>
              <w:noProof/>
              <w:color w:val="000000" w:themeColor="text1"/>
              <w:sz w:val="26"/>
              <w:szCs w:val="26"/>
            </w:rPr>
            <w:t>2</w:t>
          </w:r>
          <w:r w:rsidR="000333A6" w:rsidRPr="00833F60">
            <w:rPr>
              <w:b/>
              <w:bCs/>
              <w:color w:val="000000" w:themeColor="text1"/>
              <w:sz w:val="26"/>
              <w:szCs w:val="26"/>
            </w:rPr>
            <w:fldChar w:fldCharType="end"/>
          </w:r>
          <w:r w:rsidR="000333A6" w:rsidRPr="00833F60">
            <w:rPr>
              <w:b/>
              <w:bCs/>
              <w:color w:val="000000" w:themeColor="text1"/>
              <w:sz w:val="26"/>
              <w:szCs w:val="26"/>
            </w:rPr>
            <w:t>.</w:t>
          </w:r>
          <w:r w:rsidR="000333A6" w:rsidRPr="00833F60">
            <w:rPr>
              <w:b/>
              <w:bCs/>
              <w:color w:val="000000" w:themeColor="text1"/>
              <w:sz w:val="26"/>
              <w:szCs w:val="26"/>
            </w:rPr>
            <w:fldChar w:fldCharType="begin"/>
          </w:r>
          <w:r w:rsidR="000333A6" w:rsidRPr="00833F60">
            <w:rPr>
              <w:b/>
              <w:bCs/>
              <w:color w:val="000000" w:themeColor="text1"/>
              <w:sz w:val="26"/>
              <w:szCs w:val="26"/>
            </w:rPr>
            <w:instrText xml:space="preserve"> SEQ Table \* ARABIC \s 1 </w:instrText>
          </w:r>
          <w:r w:rsidR="000333A6" w:rsidRPr="00833F60">
            <w:rPr>
              <w:b/>
              <w:bCs/>
              <w:color w:val="000000" w:themeColor="text1"/>
              <w:sz w:val="26"/>
              <w:szCs w:val="26"/>
            </w:rPr>
            <w:fldChar w:fldCharType="separate"/>
          </w:r>
          <w:r w:rsidR="000333A6" w:rsidRPr="00833F60">
            <w:rPr>
              <w:b/>
              <w:bCs/>
              <w:noProof/>
              <w:color w:val="000000" w:themeColor="text1"/>
              <w:sz w:val="26"/>
              <w:szCs w:val="26"/>
            </w:rPr>
            <w:t>1</w:t>
          </w:r>
          <w:r w:rsidR="000333A6" w:rsidRPr="00833F60">
            <w:rPr>
              <w:b/>
              <w:bCs/>
              <w:color w:val="000000" w:themeColor="text1"/>
              <w:sz w:val="26"/>
              <w:szCs w:val="26"/>
            </w:rPr>
            <w:fldChar w:fldCharType="end"/>
          </w:r>
          <w:bookmarkEnd w:id="9"/>
          <w:r w:rsidRPr="00833F60">
            <w:rPr>
              <w:b/>
              <w:bCs/>
              <w:color w:val="000000" w:themeColor="text1"/>
              <w:sz w:val="26"/>
              <w:szCs w:val="26"/>
            </w:rPr>
            <w:t xml:space="preserve"> Distribution of Flood Risk Classes in the Training Dataset</w:t>
          </w:r>
        </w:p>
        <w:tbl>
          <w:tblPr>
            <w:tblStyle w:val="TableGrid"/>
            <w:tblW w:w="0" w:type="auto"/>
            <w:tblLook w:val="04A0" w:firstRow="1" w:lastRow="0" w:firstColumn="1" w:lastColumn="0" w:noHBand="0" w:noVBand="1"/>
          </w:tblPr>
          <w:tblGrid>
            <w:gridCol w:w="1925"/>
            <w:gridCol w:w="2039"/>
            <w:gridCol w:w="1802"/>
            <w:gridCol w:w="1992"/>
            <w:gridCol w:w="1592"/>
          </w:tblGrid>
          <w:tr w:rsidR="00BB27EF" w:rsidRPr="00833F60" w14:paraId="6617336E" w14:textId="3EA5DFF4" w:rsidTr="00BB27EF">
            <w:tc>
              <w:tcPr>
                <w:tcW w:w="1925" w:type="dxa"/>
              </w:tcPr>
              <w:p w14:paraId="4E3F313D" w14:textId="44242259" w:rsidR="00BB27EF" w:rsidRPr="00833F60" w:rsidRDefault="00BB27EF" w:rsidP="00BB27EF">
                <w:pPr>
                  <w:jc w:val="center"/>
                  <w:rPr>
                    <w:b/>
                    <w:bCs/>
                  </w:rPr>
                </w:pPr>
                <w:r w:rsidRPr="00833F60">
                  <w:rPr>
                    <w:b/>
                    <w:bCs/>
                  </w:rPr>
                  <w:t>Risk Category</w:t>
                </w:r>
              </w:p>
            </w:tc>
            <w:tc>
              <w:tcPr>
                <w:tcW w:w="2039" w:type="dxa"/>
              </w:tcPr>
              <w:p w14:paraId="6950D137" w14:textId="4E7DBE30" w:rsidR="00BB27EF" w:rsidRPr="00833F60" w:rsidRDefault="00BB27EF" w:rsidP="00BB27EF">
                <w:pPr>
                  <w:jc w:val="center"/>
                  <w:rPr>
                    <w:b/>
                    <w:bCs/>
                  </w:rPr>
                </w:pPr>
                <w:r w:rsidRPr="00833F60">
                  <w:rPr>
                    <w:b/>
                    <w:bCs/>
                  </w:rPr>
                  <w:t>Numerical Label</w:t>
                </w:r>
              </w:p>
            </w:tc>
            <w:tc>
              <w:tcPr>
                <w:tcW w:w="1802" w:type="dxa"/>
              </w:tcPr>
              <w:p w14:paraId="5C7725F0" w14:textId="74193A6C" w:rsidR="00BB27EF" w:rsidRPr="00833F60" w:rsidRDefault="00BB27EF" w:rsidP="00BB27EF">
                <w:pPr>
                  <w:jc w:val="center"/>
                  <w:rPr>
                    <w:b/>
                    <w:bCs/>
                  </w:rPr>
                </w:pPr>
                <w:r w:rsidRPr="00833F60">
                  <w:rPr>
                    <w:b/>
                    <w:bCs/>
                  </w:rPr>
                  <w:t>Sample Count</w:t>
                </w:r>
              </w:p>
            </w:tc>
            <w:tc>
              <w:tcPr>
                <w:tcW w:w="1992" w:type="dxa"/>
              </w:tcPr>
              <w:p w14:paraId="61F744CC" w14:textId="58F3D10A" w:rsidR="00BB27EF" w:rsidRPr="00833F60" w:rsidRDefault="00BB27EF" w:rsidP="00BB27EF">
                <w:pPr>
                  <w:jc w:val="center"/>
                  <w:rPr>
                    <w:b/>
                    <w:bCs/>
                  </w:rPr>
                </w:pPr>
                <w:r w:rsidRPr="00833F60">
                  <w:rPr>
                    <w:b/>
                    <w:bCs/>
                  </w:rPr>
                  <w:t>Percentage</w:t>
                </w:r>
              </w:p>
            </w:tc>
            <w:tc>
              <w:tcPr>
                <w:tcW w:w="1592" w:type="dxa"/>
              </w:tcPr>
              <w:p w14:paraId="7C8D7B7D" w14:textId="0E2AC01E" w:rsidR="00BB27EF" w:rsidRPr="00833F60" w:rsidRDefault="00BB27EF" w:rsidP="00BB27EF">
                <w:pPr>
                  <w:jc w:val="center"/>
                  <w:rPr>
                    <w:b/>
                    <w:bCs/>
                  </w:rPr>
                </w:pPr>
                <w:r w:rsidRPr="00833F60">
                  <w:rPr>
                    <w:b/>
                    <w:bCs/>
                  </w:rPr>
                  <w:t>Status</w:t>
                </w:r>
              </w:p>
            </w:tc>
          </w:tr>
          <w:tr w:rsidR="00BB27EF" w:rsidRPr="00833F60" w14:paraId="4E40F0B8" w14:textId="5AC7612C" w:rsidTr="00BB27EF">
            <w:tc>
              <w:tcPr>
                <w:tcW w:w="1925" w:type="dxa"/>
              </w:tcPr>
              <w:p w14:paraId="231CDD54" w14:textId="448EDE96" w:rsidR="00BB27EF" w:rsidRPr="00833F60" w:rsidRDefault="00BB27EF" w:rsidP="00BB27EF">
                <w:pPr>
                  <w:jc w:val="center"/>
                </w:pPr>
                <w:r w:rsidRPr="00833F60">
                  <w:t>No Flood</w:t>
                </w:r>
              </w:p>
            </w:tc>
            <w:tc>
              <w:tcPr>
                <w:tcW w:w="2039" w:type="dxa"/>
              </w:tcPr>
              <w:p w14:paraId="2563953E" w14:textId="762CA02C" w:rsidR="00BB27EF" w:rsidRPr="00833F60" w:rsidRDefault="00BB27EF" w:rsidP="00BB27EF">
                <w:pPr>
                  <w:jc w:val="center"/>
                </w:pPr>
                <w:r w:rsidRPr="00833F60">
                  <w:t>0</w:t>
                </w:r>
              </w:p>
            </w:tc>
            <w:tc>
              <w:tcPr>
                <w:tcW w:w="1802" w:type="dxa"/>
              </w:tcPr>
              <w:p w14:paraId="78612810" w14:textId="100D2D23" w:rsidR="00BB27EF" w:rsidRPr="00833F60" w:rsidRDefault="00BB27EF" w:rsidP="00BB27EF">
                <w:pPr>
                  <w:jc w:val="center"/>
                </w:pPr>
                <w:r w:rsidRPr="00833F60">
                  <w:t>7,663</w:t>
                </w:r>
              </w:p>
            </w:tc>
            <w:tc>
              <w:tcPr>
                <w:tcW w:w="1992" w:type="dxa"/>
              </w:tcPr>
              <w:p w14:paraId="424AE506" w14:textId="594DC263" w:rsidR="00BB27EF" w:rsidRPr="00833F60" w:rsidRDefault="00BB27EF" w:rsidP="00BB27EF">
                <w:pPr>
                  <w:jc w:val="center"/>
                </w:pPr>
                <w:r w:rsidRPr="00833F60">
                  <w:t>93.99%</w:t>
                </w:r>
              </w:p>
            </w:tc>
            <w:tc>
              <w:tcPr>
                <w:tcW w:w="1592" w:type="dxa"/>
              </w:tcPr>
              <w:p w14:paraId="2DE7AB14" w14:textId="28A6A73F" w:rsidR="00BB27EF" w:rsidRPr="00833F60" w:rsidRDefault="00BB27EF" w:rsidP="00BB27EF">
                <w:pPr>
                  <w:jc w:val="left"/>
                </w:pPr>
                <w:r w:rsidRPr="00833F60">
                  <w:t>Majority (Over-represented)</w:t>
                </w:r>
              </w:p>
            </w:tc>
          </w:tr>
          <w:tr w:rsidR="00BB27EF" w:rsidRPr="00833F60" w14:paraId="7547B714" w14:textId="2B9AECCB" w:rsidTr="00BB27EF">
            <w:tc>
              <w:tcPr>
                <w:tcW w:w="1925" w:type="dxa"/>
              </w:tcPr>
              <w:p w14:paraId="2C5F9F02" w14:textId="7AB0573E" w:rsidR="00BB27EF" w:rsidRPr="00833F60" w:rsidRDefault="00BB27EF" w:rsidP="00BB27EF">
                <w:pPr>
                  <w:jc w:val="center"/>
                </w:pPr>
                <w:r w:rsidRPr="00833F60">
                  <w:t>Medium Risk</w:t>
                </w:r>
              </w:p>
            </w:tc>
            <w:tc>
              <w:tcPr>
                <w:tcW w:w="2039" w:type="dxa"/>
              </w:tcPr>
              <w:p w14:paraId="6B63D33C" w14:textId="78F3CC5F" w:rsidR="00BB27EF" w:rsidRPr="00833F60" w:rsidRDefault="00BB27EF" w:rsidP="00BB27EF">
                <w:pPr>
                  <w:jc w:val="center"/>
                </w:pPr>
                <w:r w:rsidRPr="00833F60">
                  <w:t>1</w:t>
                </w:r>
              </w:p>
            </w:tc>
            <w:tc>
              <w:tcPr>
                <w:tcW w:w="1802" w:type="dxa"/>
              </w:tcPr>
              <w:p w14:paraId="6FAB97E2" w14:textId="1C535B7E" w:rsidR="00BB27EF" w:rsidRPr="00833F60" w:rsidRDefault="00BB27EF" w:rsidP="00BB27EF">
                <w:pPr>
                  <w:jc w:val="center"/>
                </w:pPr>
                <w:r w:rsidRPr="00833F60">
                  <w:t>50</w:t>
                </w:r>
              </w:p>
            </w:tc>
            <w:tc>
              <w:tcPr>
                <w:tcW w:w="1992" w:type="dxa"/>
              </w:tcPr>
              <w:p w14:paraId="24EEB94E" w14:textId="76AF2574" w:rsidR="00BB27EF" w:rsidRPr="00833F60" w:rsidRDefault="00BB27EF" w:rsidP="00BB27EF">
                <w:pPr>
                  <w:jc w:val="center"/>
                </w:pPr>
                <w:r w:rsidRPr="00833F60">
                  <w:t>0.61%</w:t>
                </w:r>
              </w:p>
            </w:tc>
            <w:tc>
              <w:tcPr>
                <w:tcW w:w="1592" w:type="dxa"/>
              </w:tcPr>
              <w:p w14:paraId="717AE902" w14:textId="33A8661D" w:rsidR="00BB27EF" w:rsidRPr="00833F60" w:rsidRDefault="00BB27EF" w:rsidP="00BB27EF">
                <w:pPr>
                  <w:jc w:val="left"/>
                </w:pPr>
                <w:r w:rsidRPr="00833F60">
                  <w:t>Minority (Critical Scarcity)</w:t>
                </w:r>
              </w:p>
            </w:tc>
          </w:tr>
          <w:tr w:rsidR="00BB27EF" w:rsidRPr="00833F60" w14:paraId="7A37643F" w14:textId="1349D396" w:rsidTr="00BB27EF">
            <w:tc>
              <w:tcPr>
                <w:tcW w:w="1925" w:type="dxa"/>
              </w:tcPr>
              <w:p w14:paraId="5B4780FC" w14:textId="2100AD5F" w:rsidR="00BB27EF" w:rsidRPr="00833F60" w:rsidRDefault="00BB27EF" w:rsidP="00BB27EF">
                <w:pPr>
                  <w:jc w:val="center"/>
                </w:pPr>
                <w:r w:rsidRPr="00833F60">
                  <w:t>High Risk</w:t>
                </w:r>
              </w:p>
            </w:tc>
            <w:tc>
              <w:tcPr>
                <w:tcW w:w="2039" w:type="dxa"/>
              </w:tcPr>
              <w:p w14:paraId="612C342A" w14:textId="3BF46381" w:rsidR="00BB27EF" w:rsidRPr="00833F60" w:rsidRDefault="00BB27EF" w:rsidP="00BB27EF">
                <w:pPr>
                  <w:jc w:val="center"/>
                </w:pPr>
                <w:r w:rsidRPr="00833F60">
                  <w:t>2</w:t>
                </w:r>
              </w:p>
            </w:tc>
            <w:tc>
              <w:tcPr>
                <w:tcW w:w="1802" w:type="dxa"/>
              </w:tcPr>
              <w:p w14:paraId="77DA0952" w14:textId="1DE848D3" w:rsidR="00BB27EF" w:rsidRPr="00833F60" w:rsidRDefault="00BB27EF" w:rsidP="00BB27EF">
                <w:pPr>
                  <w:jc w:val="center"/>
                </w:pPr>
                <w:r w:rsidRPr="00833F60">
                  <w:t>440</w:t>
                </w:r>
              </w:p>
            </w:tc>
            <w:tc>
              <w:tcPr>
                <w:tcW w:w="1992" w:type="dxa"/>
              </w:tcPr>
              <w:p w14:paraId="02A4755F" w14:textId="7E5E2445" w:rsidR="00BB27EF" w:rsidRPr="00833F60" w:rsidRDefault="00BB27EF" w:rsidP="00BB27EF">
                <w:pPr>
                  <w:jc w:val="center"/>
                </w:pPr>
                <w:r w:rsidRPr="00833F60">
                  <w:t>5.40%</w:t>
                </w:r>
              </w:p>
            </w:tc>
            <w:tc>
              <w:tcPr>
                <w:tcW w:w="1592" w:type="dxa"/>
              </w:tcPr>
              <w:p w14:paraId="1246DDAA" w14:textId="3C2CEEE9" w:rsidR="00BB27EF" w:rsidRPr="00833F60" w:rsidRDefault="00BB27EF" w:rsidP="00BB27EF">
                <w:pPr>
                  <w:jc w:val="left"/>
                </w:pPr>
                <w:r w:rsidRPr="00833F60">
                  <w:t>Minority (Under-represented)</w:t>
                </w:r>
              </w:p>
            </w:tc>
          </w:tr>
        </w:tbl>
        <w:p w14:paraId="10EB8676" w14:textId="77777777" w:rsidR="005A2FB4" w:rsidRPr="00833F60" w:rsidRDefault="005A2FB4" w:rsidP="00EF2D22"/>
        <w:p w14:paraId="6999947D" w14:textId="75BAE837" w:rsidR="005A2FB4" w:rsidRPr="00833F60" w:rsidRDefault="005A2FB4" w:rsidP="005A2FB4">
          <w:r w:rsidRPr="00833F60">
            <w:lastRenderedPageBreak/>
            <w:t>To mitigate the "Accuracy Paradox” where a model ignores the 0.61% of Medium Risk cases to minimize overall error—two primary synthetic strategies have been explored:</w:t>
          </w:r>
        </w:p>
        <w:p w14:paraId="6E1E085D" w14:textId="77777777" w:rsidR="00517E5E" w:rsidRPr="00833F60" w:rsidRDefault="005A2FB4" w:rsidP="00681411">
          <w:pPr>
            <w:pStyle w:val="ListParagraph"/>
          </w:pPr>
          <w:r w:rsidRPr="00833F60">
            <w:rPr>
              <w:b/>
              <w:bCs/>
            </w:rPr>
            <w:t>Synthetic Data Generation (SMOTE)</w:t>
          </w:r>
          <w:r w:rsidRPr="00833F60">
            <w:t xml:space="preserve">: Techniques such as Synthetic Minority Over-sampling Technique (SMOTE) are employed to artificially expand the minority classes (Labels 1 and 2). Rather than simple duplication, SMOTE interpolates between existing data points to create plausible new "flood" instances. This allows the model to learn the decision boundaries for rare events more effectively. </w:t>
          </w:r>
        </w:p>
        <w:p w14:paraId="448BE8CD" w14:textId="77777777" w:rsidR="00517E5E" w:rsidRPr="00833F60" w:rsidRDefault="00517E5E" w:rsidP="00681411">
          <w:pPr>
            <w:pStyle w:val="ListParagraph"/>
          </w:pPr>
          <w:r w:rsidRPr="00833F60">
            <w:rPr>
              <w:b/>
              <w:bCs/>
            </w:rPr>
            <w:t>Transfer Learning</w:t>
          </w:r>
          <w:r w:rsidRPr="00833F60">
            <w:t>: As proposed by</w:t>
          </w:r>
          <w:sdt>
            <w:sdtPr>
              <w:id w:val="-426660140"/>
              <w:citation/>
            </w:sdtPr>
            <w:sdtContent>
              <w:r w:rsidRPr="00833F60">
                <w:fldChar w:fldCharType="begin"/>
              </w:r>
              <w:r w:rsidRPr="00833F60">
                <w:instrText xml:space="preserve"> CITATION Kim24 \l 1033 </w:instrText>
              </w:r>
              <w:r w:rsidRPr="00833F60">
                <w:fldChar w:fldCharType="separate"/>
              </w:r>
              <w:r w:rsidRPr="00833F60">
                <w:rPr>
                  <w:noProof/>
                </w:rPr>
                <w:t xml:space="preserve"> [6]</w:t>
              </w:r>
              <w:r w:rsidRPr="00833F60">
                <w:fldChar w:fldCharType="end"/>
              </w:r>
            </w:sdtContent>
          </w:sdt>
          <w:r w:rsidRPr="00833F60">
            <w:t>, transfer learning allows models to be pre-trained on data-rich basins before being fine-tuned on local, data-scarce regions. This leverages universal physical relationships learned elsewhere to compensate for the local deficit of historical records.</w:t>
          </w:r>
        </w:p>
        <w:p w14:paraId="4A05B0E9" w14:textId="77777777" w:rsidR="00202639" w:rsidRPr="00833F60" w:rsidRDefault="00202639" w:rsidP="00681411">
          <w:r w:rsidRPr="00833F60">
            <w:t>By addressing the severe imbalance observed in the training data—specifically the critical deficit of Label 1—these techniques ensure the resulting model prioritizes recall (detection sensitivity) over mere frequency-based accuracy.</w:t>
          </w:r>
        </w:p>
        <w:p w14:paraId="22C071AB" w14:textId="77777777" w:rsidR="00202639" w:rsidRPr="00833F60" w:rsidRDefault="00202639" w:rsidP="00202639">
          <w:pPr>
            <w:pStyle w:val="Heading2"/>
          </w:pPr>
          <w:bookmarkStart w:id="10" w:name="_Toc218894913"/>
          <w:r w:rsidRPr="00833F60">
            <w:t>2.6 Gap Analysis</w:t>
          </w:r>
          <w:bookmarkEnd w:id="10"/>
          <w:r w:rsidRPr="00833F60">
            <w:t xml:space="preserve"> </w:t>
          </w:r>
        </w:p>
        <w:p w14:paraId="10364626" w14:textId="77777777" w:rsidR="00202639" w:rsidRPr="00833F60" w:rsidRDefault="00202639" w:rsidP="00681411">
          <w:r w:rsidRPr="00833F60">
            <w:t>Despite the significant advancements in machine learning and environmental monitoring discussed in previous sections, a critical disconnect remains between academic modeling and operational disaster response in the Vietnamese context. This research identifies three primary gaps that hinder effective flood governance:</w:t>
          </w:r>
        </w:p>
        <w:p w14:paraId="29E3904D" w14:textId="4659D290" w:rsidR="00202639" w:rsidRPr="00833F60" w:rsidRDefault="00202639" w:rsidP="00202639">
          <w:pPr>
            <w:pStyle w:val="ListParagraph"/>
            <w:rPr>
              <w:b/>
              <w:bCs/>
            </w:rPr>
          </w:pPr>
          <w:r w:rsidRPr="00833F60">
            <w:rPr>
              <w:b/>
              <w:bCs/>
            </w:rPr>
            <w:t>Lack of Sub-regional Granularity:</w:t>
          </w:r>
        </w:p>
        <w:p w14:paraId="5A74CCAB" w14:textId="6C668003" w:rsidR="00722F84" w:rsidRPr="00833F60" w:rsidRDefault="00D14931" w:rsidP="00681411">
          <w:pPr>
            <w:pStyle w:val="ListParagraph"/>
          </w:pPr>
          <w:r w:rsidRPr="00833F60">
            <w:t>Current global and regional models often treat Vietnam as a monolithic climatic block, failing to account for the radically different hydrological characteristics of its 34 administrative subdivisions. As highlighted by Nghia et al.</w:t>
          </w:r>
          <w:sdt>
            <w:sdtPr>
              <w:id w:val="1777595018"/>
              <w:citation/>
            </w:sdtPr>
            <w:sdtContent>
              <w:r w:rsidRPr="00833F60">
                <w:fldChar w:fldCharType="begin"/>
              </w:r>
              <w:r w:rsidRPr="00833F60">
                <w:instrText xml:space="preserve"> CITATION Bui24 \l 1033 </w:instrText>
              </w:r>
              <w:r w:rsidRPr="00833F60">
                <w:fldChar w:fldCharType="separate"/>
              </w:r>
              <w:r w:rsidRPr="00833F60">
                <w:rPr>
                  <w:noProof/>
                </w:rPr>
                <w:t xml:space="preserve"> [7]</w:t>
              </w:r>
              <w:r w:rsidRPr="00833F60">
                <w:fldChar w:fldCharType="end"/>
              </w:r>
            </w:sdtContent>
          </w:sdt>
          <w:r w:rsidRPr="00833F60">
            <w:t xml:space="preserve">, the flat, tidal-influenced Mekong Delta faces complex saline intrusion (defined by the 4g/L boundary) and hydrological drought. Conversely, Pham and Kieu </w:t>
          </w:r>
          <w:sdt>
            <w:sdtPr>
              <w:id w:val="224806623"/>
              <w:citation/>
            </w:sdtPr>
            <w:sdtContent>
              <w:r w:rsidRPr="00833F60">
                <w:fldChar w:fldCharType="begin"/>
              </w:r>
              <w:r w:rsidRPr="00833F60">
                <w:instrText xml:space="preserve"> CITATION Huo25 \l 1033 </w:instrText>
              </w:r>
              <w:r w:rsidRPr="00833F60">
                <w:fldChar w:fldCharType="separate"/>
              </w:r>
              <w:r w:rsidRPr="00833F60">
                <w:rPr>
                  <w:noProof/>
                </w:rPr>
                <w:t>[8]</w:t>
              </w:r>
              <w:r w:rsidRPr="00833F60">
                <w:fldChar w:fldCharType="end"/>
              </w:r>
            </w:sdtContent>
          </w:sdt>
          <w:r w:rsidRPr="00833F60">
            <w:t xml:space="preserve"> emphasize that the Northern Highlands are dominated by steep terrain where over 20.06% of river basins are at "very high" risk for flash floods. A "one-size-fits-all" model is fundamentally unsuitable for these diverse geological constraints.</w:t>
          </w:r>
        </w:p>
        <w:p w14:paraId="443FDA52" w14:textId="43BBCACE" w:rsidR="00722F84" w:rsidRPr="00833F60" w:rsidRDefault="00202639" w:rsidP="00722F84">
          <w:pPr>
            <w:ind w:left="709"/>
            <w:rPr>
              <w:b/>
              <w:bCs/>
            </w:rPr>
          </w:pPr>
          <w:r w:rsidRPr="00833F60">
            <w:tab/>
          </w:r>
          <w:r w:rsidRPr="00833F60">
            <w:rPr>
              <w:b/>
              <w:bCs/>
            </w:rPr>
            <w:t>The "Black-Box" vs. Expert Knowledge Gap:</w:t>
          </w:r>
        </w:p>
        <w:p w14:paraId="5DD0891E" w14:textId="764AE429" w:rsidR="00722F84" w:rsidRPr="00833F60" w:rsidRDefault="00722F84" w:rsidP="00681411">
          <w:pPr>
            <w:ind w:left="720"/>
          </w:pPr>
          <w:r w:rsidRPr="00833F60">
            <w:t xml:space="preserve">Traditional ML models, such as standard Neural Networks or </w:t>
          </w:r>
          <w:proofErr w:type="spellStart"/>
          <w:r w:rsidRPr="00833F60">
            <w:t>XGBoost</w:t>
          </w:r>
          <w:proofErr w:type="spellEnd"/>
          <w:r w:rsidRPr="00833F60">
            <w:t>, often operate as "black boxes" that ignore established physical laws. While studies by the Ministry of Agriculture and Rural Development (MARD)</w:t>
          </w:r>
          <w:sdt>
            <w:sdtPr>
              <w:id w:val="375598084"/>
              <w:citation/>
            </w:sdtPr>
            <w:sdtContent>
              <w:r w:rsidR="00681411" w:rsidRPr="00833F60">
                <w:fldChar w:fldCharType="begin"/>
              </w:r>
              <w:r w:rsidR="00681411" w:rsidRPr="00833F60">
                <w:instrText xml:space="preserve"> CITATION Bui24 \l 1033 </w:instrText>
              </w:r>
              <w:r w:rsidR="00681411" w:rsidRPr="00833F60">
                <w:fldChar w:fldCharType="separate"/>
              </w:r>
              <w:r w:rsidR="00681411" w:rsidRPr="00833F60">
                <w:rPr>
                  <w:noProof/>
                </w:rPr>
                <w:t xml:space="preserve"> [7]</w:t>
              </w:r>
              <w:r w:rsidR="00681411" w:rsidRPr="00833F60">
                <w:fldChar w:fldCharType="end"/>
              </w:r>
            </w:sdtContent>
          </w:sdt>
          <w:r w:rsidRPr="00833F60">
            <w:t xml:space="preserve"> provide deep insights into sea-level rise and saline intrusion, these findings are rarely integrated into real-time predictive algorithms. There is a lack of Hybrid Systems—as discussed in</w:t>
          </w:r>
          <w:sdt>
            <w:sdtPr>
              <w:id w:val="2066284415"/>
              <w:citation/>
            </w:sdtPr>
            <w:sdtContent>
              <w:r w:rsidRPr="00833F60">
                <w:fldChar w:fldCharType="begin"/>
              </w:r>
              <w:r w:rsidRPr="00833F60">
                <w:instrText xml:space="preserve"> CITATION Xia25 \l 1033 </w:instrText>
              </w:r>
              <w:r w:rsidRPr="00833F60">
                <w:fldChar w:fldCharType="separate"/>
              </w:r>
              <w:r w:rsidRPr="00833F60">
                <w:rPr>
                  <w:noProof/>
                </w:rPr>
                <w:t xml:space="preserve"> [5]</w:t>
              </w:r>
              <w:r w:rsidRPr="00833F60">
                <w:fldChar w:fldCharType="end"/>
              </w:r>
            </w:sdtContent>
          </w:sdt>
          <w:r w:rsidRPr="00833F60">
            <w:t xml:space="preserve"> </w:t>
          </w:r>
          <w:r w:rsidRPr="00833F60">
            <w:lastRenderedPageBreak/>
            <w:t>that combines meteorological expertise with data-driven predictions to ensure results are physically plausible.</w:t>
          </w:r>
        </w:p>
        <w:p w14:paraId="5A2AB1BF" w14:textId="2B1BA10A" w:rsidR="00D14931" w:rsidRPr="00833F60" w:rsidRDefault="00D14931" w:rsidP="00D14931">
          <w:pPr>
            <w:ind w:left="709"/>
            <w:rPr>
              <w:b/>
              <w:bCs/>
            </w:rPr>
          </w:pPr>
          <w:r w:rsidRPr="00833F60">
            <w:rPr>
              <w:b/>
              <w:bCs/>
            </w:rPr>
            <w:t>From Static Mapping to Dynamic Decision Support</w:t>
          </w:r>
        </w:p>
        <w:p w14:paraId="1D196596" w14:textId="7EEC8500" w:rsidR="00D14931" w:rsidRPr="00833F60" w:rsidRDefault="00681411" w:rsidP="00681411">
          <w:pPr>
            <w:ind w:left="709"/>
          </w:pPr>
          <w:r w:rsidRPr="00833F60">
            <w:tab/>
            <w:t>Most existing research, including the AHP (Analytic Hierarchy Process) frameworks used by Pham and Kieu</w:t>
          </w:r>
          <w:sdt>
            <w:sdtPr>
              <w:id w:val="-678198162"/>
              <w:citation/>
            </w:sdtPr>
            <w:sdtContent>
              <w:r w:rsidRPr="00833F60">
                <w:fldChar w:fldCharType="begin"/>
              </w:r>
              <w:r w:rsidRPr="00833F60">
                <w:instrText xml:space="preserve"> CITATION Huo25 \l 1033 </w:instrText>
              </w:r>
              <w:r w:rsidRPr="00833F60">
                <w:fldChar w:fldCharType="separate"/>
              </w:r>
              <w:r w:rsidRPr="00833F60">
                <w:rPr>
                  <w:noProof/>
                </w:rPr>
                <w:t xml:space="preserve"> [8]</w:t>
              </w:r>
              <w:r w:rsidRPr="00833F60">
                <w:fldChar w:fldCharType="end"/>
              </w:r>
            </w:sdtContent>
          </w:sdt>
          <w:r w:rsidRPr="00833F60">
            <w:t xml:space="preserve"> terminates at the "prediction" phase, typically resulting in static risk maps. However, operational disaster management requires interactive decision support that allows for "What-If" scenario testing. There is currently no widely available tool for Vietnamese decision-makers to simulate real-time impacts, such as the immediate downstream effects of a specific dam release or a dike failure under changing rainfall intensity.</w:t>
          </w:r>
        </w:p>
        <w:p w14:paraId="01D4DA8A" w14:textId="78FC0A42" w:rsidR="00722F84" w:rsidRPr="00833F60" w:rsidRDefault="00681411" w:rsidP="00681411">
          <w:pPr>
            <w:pStyle w:val="Heading2"/>
          </w:pPr>
          <w:bookmarkStart w:id="11" w:name="_Toc218894914"/>
          <w:r w:rsidRPr="00833F60">
            <w:t>2.7 Project Contribution: Filling the Gaps</w:t>
          </w:r>
          <w:bookmarkEnd w:id="11"/>
        </w:p>
        <w:p w14:paraId="44392D96" w14:textId="1EF2370F" w:rsidR="00681411" w:rsidRPr="00833F60" w:rsidRDefault="00681411" w:rsidP="00681411">
          <w:r w:rsidRPr="00833F60">
            <w:t>This project addresses these systemic deficiencies by developing a localized, hybrid system tailored specifically to Vietnam’s unique disaster profile. The contribution of this research is three-fold:</w:t>
          </w:r>
        </w:p>
        <w:p w14:paraId="112534CD" w14:textId="357E7E5E" w:rsidR="00681411" w:rsidRPr="00833F60" w:rsidRDefault="00681411" w:rsidP="00681411">
          <w:pPr>
            <w:ind w:left="720"/>
          </w:pPr>
          <w:r w:rsidRPr="00833F60">
            <w:rPr>
              <w:b/>
              <w:bCs/>
            </w:rPr>
            <w:t>Solving Data Scarcity</w:t>
          </w:r>
          <w:r w:rsidRPr="00833F60">
            <w:t>: By applying Transfer Learning (Jane</w:t>
          </w:r>
          <w:sdt>
            <w:sdtPr>
              <w:id w:val="-2065325757"/>
              <w:citation/>
            </w:sdtPr>
            <w:sdtContent>
              <w:r w:rsidRPr="00833F60">
                <w:fldChar w:fldCharType="begin"/>
              </w:r>
              <w:r w:rsidRPr="00833F60">
                <w:instrText xml:space="preserve"> CITATION Kim24 \l 1033 </w:instrText>
              </w:r>
              <w:r w:rsidRPr="00833F60">
                <w:fldChar w:fldCharType="separate"/>
              </w:r>
              <w:r w:rsidRPr="00833F60">
                <w:rPr>
                  <w:noProof/>
                </w:rPr>
                <w:t xml:space="preserve"> [6]</w:t>
              </w:r>
              <w:r w:rsidRPr="00833F60">
                <w:fldChar w:fldCharType="end"/>
              </w:r>
            </w:sdtContent>
          </w:sdt>
          <w:r w:rsidRPr="00833F60">
            <w:t>), the project overcomes the lack of labeled historical data in smaller, ungauged subdivisions, allowing for localized model tuning without requiring decades of local records.</w:t>
          </w:r>
        </w:p>
        <w:p w14:paraId="27D173AA" w14:textId="66580696" w:rsidR="00681411" w:rsidRPr="00833F60" w:rsidRDefault="00681411" w:rsidP="00681411">
          <w:pPr>
            <w:ind w:left="720"/>
          </w:pPr>
          <w:r w:rsidRPr="00833F60">
            <w:rPr>
              <w:b/>
              <w:bCs/>
            </w:rPr>
            <w:t>Integrating Expert Logic</w:t>
          </w:r>
          <w:r w:rsidRPr="00833F60">
            <w:t>: The system moves beyond "black-box" AI by incorporating the saline boundaries and SSI/SPEI indices identified in recent studies</w:t>
          </w:r>
          <w:sdt>
            <w:sdtPr>
              <w:id w:val="745846152"/>
              <w:citation/>
            </w:sdtPr>
            <w:sdtContent>
              <w:r w:rsidRPr="00833F60">
                <w:fldChar w:fldCharType="begin"/>
              </w:r>
              <w:r w:rsidRPr="00833F60">
                <w:instrText xml:space="preserve"> CITATION Bui24 \l 1033 </w:instrText>
              </w:r>
              <w:r w:rsidRPr="00833F60">
                <w:fldChar w:fldCharType="separate"/>
              </w:r>
              <w:r w:rsidRPr="00833F60">
                <w:rPr>
                  <w:noProof/>
                </w:rPr>
                <w:t xml:space="preserve"> [7]</w:t>
              </w:r>
              <w:r w:rsidRPr="00833F60">
                <w:fldChar w:fldCharType="end"/>
              </w:r>
            </w:sdtContent>
          </w:sdt>
          <w:sdt>
            <w:sdtPr>
              <w:id w:val="-94475761"/>
              <w:citation/>
            </w:sdtPr>
            <w:sdtContent>
              <w:r w:rsidRPr="00833F60">
                <w:fldChar w:fldCharType="begin"/>
              </w:r>
              <w:r w:rsidRPr="00833F60">
                <w:instrText xml:space="preserve"> CITATION Huo25 \l 1033 </w:instrText>
              </w:r>
              <w:r w:rsidRPr="00833F60">
                <w:fldChar w:fldCharType="separate"/>
              </w:r>
              <w:r w:rsidRPr="00833F60">
                <w:rPr>
                  <w:noProof/>
                </w:rPr>
                <w:t xml:space="preserve"> [8]</w:t>
              </w:r>
              <w:r w:rsidRPr="00833F60">
                <w:fldChar w:fldCharType="end"/>
              </w:r>
            </w:sdtContent>
          </w:sdt>
          <w:r w:rsidRPr="00833F60">
            <w:t>, creating a "Physics-Guided" machine learning framework that maintains accuracy during rare, extreme events.</w:t>
          </w:r>
        </w:p>
        <w:p w14:paraId="76749BBB" w14:textId="1F209F30" w:rsidR="00106722" w:rsidRPr="00833F60" w:rsidRDefault="00681411" w:rsidP="00106722">
          <w:pPr>
            <w:ind w:left="720"/>
          </w:pPr>
          <w:r w:rsidRPr="00833F60">
            <w:rPr>
              <w:b/>
              <w:bCs/>
            </w:rPr>
            <w:t>Enabling Interactivity</w:t>
          </w:r>
          <w:r w:rsidR="00335A60" w:rsidRPr="00833F60">
            <w:t xml:space="preserve"> Immediate visual feedback on risk probability changes, empowering decision-makers at the Ministry of Agriculture and Rural Development (MARD) to identify meteorological "tipping points" before they occur.</w:t>
          </w:r>
        </w:p>
        <w:p w14:paraId="54F5D459" w14:textId="75E049BF" w:rsidR="00335A60" w:rsidRPr="00833F60" w:rsidRDefault="00335A60">
          <w:pPr>
            <w:jc w:val="left"/>
            <w:rPr>
              <w:b/>
              <w:bCs/>
            </w:rPr>
          </w:pPr>
          <w:r w:rsidRPr="00833F60">
            <w:rPr>
              <w:b/>
              <w:bCs/>
            </w:rPr>
            <w:br w:type="page"/>
          </w:r>
        </w:p>
        <w:p w14:paraId="387A2869" w14:textId="6DAC90A1" w:rsidR="00335A60" w:rsidRPr="00833F60" w:rsidRDefault="00335A60" w:rsidP="00887A48">
          <w:pPr>
            <w:pStyle w:val="Heading1"/>
          </w:pPr>
          <w:bookmarkStart w:id="12" w:name="_Toc218894915"/>
          <w:r w:rsidRPr="00833F60">
            <w:lastRenderedPageBreak/>
            <w:t>Data Acquisition and Preprocessing</w:t>
          </w:r>
          <w:bookmarkEnd w:id="12"/>
        </w:p>
        <w:p w14:paraId="52CFE34B" w14:textId="77777777" w:rsidR="00782423" w:rsidRPr="00833F60" w:rsidRDefault="00782423" w:rsidP="00782423"/>
        <w:p w14:paraId="4441D43F" w14:textId="6A158800" w:rsidR="00335A60" w:rsidRPr="00833F60" w:rsidRDefault="00335A60" w:rsidP="00335A60">
          <w:pPr>
            <w:rPr>
              <w:rStyle w:val="Heading2Char"/>
            </w:rPr>
          </w:pPr>
          <w:r w:rsidRPr="00833F60">
            <w:rPr>
              <w:rStyle w:val="Heading2Char"/>
            </w:rPr>
            <w:t>3.1 Primary Data Source</w:t>
          </w:r>
        </w:p>
      </w:sdtContent>
    </w:sdt>
    <w:p w14:paraId="066272C9" w14:textId="2E248928" w:rsidR="00335A60" w:rsidRPr="00833F60" w:rsidRDefault="00335A60" w:rsidP="00335A60">
      <w:r w:rsidRPr="00833F60">
        <w:t>The foundation of this system is built on historical disaster data to ensure realistic and grounded predictions. This project utilized the "Mass Disasters in Vietnam (1900-2024)" dataset sourced from Kaggle</w:t>
      </w:r>
      <w:sdt>
        <w:sdtPr>
          <w:id w:val="-1088769832"/>
          <w:citation/>
        </w:sdtPr>
        <w:sdtContent>
          <w:r w:rsidRPr="00833F60">
            <w:fldChar w:fldCharType="begin"/>
          </w:r>
          <w:r w:rsidR="00140601" w:rsidRPr="00833F60">
            <w:instrText xml:space="preserve">CITATION Ope251 \l 1033 </w:instrText>
          </w:r>
          <w:r w:rsidRPr="00833F60">
            <w:fldChar w:fldCharType="separate"/>
          </w:r>
          <w:r w:rsidR="00140601" w:rsidRPr="00833F60">
            <w:rPr>
              <w:noProof/>
            </w:rPr>
            <w:t xml:space="preserve"> [9]</w:t>
          </w:r>
          <w:r w:rsidRPr="00833F60">
            <w:fldChar w:fldCharType="end"/>
          </w:r>
        </w:sdtContent>
      </w:sdt>
      <w:r w:rsidRPr="00833F60">
        <w:t>, originally compiled by the Emergency Events Database (EM-DAT)</w:t>
      </w:r>
      <w:sdt>
        <w:sdtPr>
          <w:id w:val="1127363257"/>
          <w:citation/>
        </w:sdtPr>
        <w:sdtContent>
          <w:r w:rsidR="007C562F" w:rsidRPr="00833F60">
            <w:fldChar w:fldCharType="begin"/>
          </w:r>
          <w:r w:rsidR="00140601" w:rsidRPr="00833F60">
            <w:instrText xml:space="preserve">CITATION Cen26 \l 1033 </w:instrText>
          </w:r>
          <w:r w:rsidR="007C562F" w:rsidRPr="00833F60">
            <w:fldChar w:fldCharType="separate"/>
          </w:r>
          <w:r w:rsidR="00140601" w:rsidRPr="00833F60">
            <w:rPr>
              <w:noProof/>
            </w:rPr>
            <w:t xml:space="preserve"> [10]</w:t>
          </w:r>
          <w:r w:rsidR="007C562F" w:rsidRPr="00833F60">
            <w:fldChar w:fldCharType="end"/>
          </w:r>
        </w:sdtContent>
      </w:sdt>
      <w:r w:rsidRPr="00833F60">
        <w:t xml:space="preserve"> maintained by the Centre for Research on the Epidemiology of Disasters (CRED). EM-DAT provides comprehensive, standardized information on disasters worldwide, including floods, storms, and other hydro-meteorological events.</w:t>
      </w:r>
    </w:p>
    <w:p w14:paraId="00A2E069" w14:textId="09DA34EE" w:rsidR="00BF0613" w:rsidRPr="00833F60" w:rsidRDefault="00335A60" w:rsidP="00335A60">
      <w:r w:rsidRPr="00833F60">
        <w:t>The dataset spans over a century, capturing 336 disaster events in Vietnam, with a focus on floods and storms that have impacted the country's population and economy. Key attributes include disaster type, location, date, human impacts (deaths, injuries, affected population), and economic damages. This rich dataset allows for the identification of patterns in disaster occurrence, severity, and regional distribution.</w:t>
      </w:r>
    </w:p>
    <w:p w14:paraId="01FF8DAF" w14:textId="3E6B856E" w:rsidR="00B03A5F" w:rsidRPr="00833F60" w:rsidRDefault="00B03A5F" w:rsidP="00B03A5F">
      <w:pPr>
        <w:pStyle w:val="Caption"/>
        <w:rPr>
          <w:b/>
          <w:bCs/>
          <w:color w:val="000000" w:themeColor="text1"/>
          <w:sz w:val="26"/>
          <w:szCs w:val="26"/>
        </w:rPr>
      </w:pPr>
      <w:r w:rsidRPr="00833F60">
        <w:rPr>
          <w:b/>
          <w:bCs/>
          <w:color w:val="000000" w:themeColor="text1"/>
          <w:sz w:val="26"/>
          <w:szCs w:val="26"/>
        </w:rPr>
        <w:t xml:space="preserve">Table </w:t>
      </w:r>
      <w:r w:rsidR="000333A6" w:rsidRPr="00833F60">
        <w:rPr>
          <w:b/>
          <w:bCs/>
          <w:color w:val="000000" w:themeColor="text1"/>
          <w:sz w:val="26"/>
          <w:szCs w:val="26"/>
        </w:rPr>
        <w:fldChar w:fldCharType="begin"/>
      </w:r>
      <w:r w:rsidR="000333A6" w:rsidRPr="00833F60">
        <w:rPr>
          <w:b/>
          <w:bCs/>
          <w:color w:val="000000" w:themeColor="text1"/>
          <w:sz w:val="26"/>
          <w:szCs w:val="26"/>
        </w:rPr>
        <w:instrText xml:space="preserve"> STYLEREF 1 \s </w:instrText>
      </w:r>
      <w:r w:rsidR="000333A6" w:rsidRPr="00833F60">
        <w:rPr>
          <w:b/>
          <w:bCs/>
          <w:color w:val="000000" w:themeColor="text1"/>
          <w:sz w:val="26"/>
          <w:szCs w:val="26"/>
        </w:rPr>
        <w:fldChar w:fldCharType="separate"/>
      </w:r>
      <w:r w:rsidR="000333A6" w:rsidRPr="00833F60">
        <w:rPr>
          <w:b/>
          <w:bCs/>
          <w:noProof/>
          <w:color w:val="000000" w:themeColor="text1"/>
          <w:sz w:val="26"/>
          <w:szCs w:val="26"/>
        </w:rPr>
        <w:t>3</w:t>
      </w:r>
      <w:r w:rsidR="000333A6" w:rsidRPr="00833F60">
        <w:rPr>
          <w:b/>
          <w:bCs/>
          <w:color w:val="000000" w:themeColor="text1"/>
          <w:sz w:val="26"/>
          <w:szCs w:val="26"/>
        </w:rPr>
        <w:fldChar w:fldCharType="end"/>
      </w:r>
      <w:r w:rsidR="000333A6" w:rsidRPr="00833F60">
        <w:rPr>
          <w:b/>
          <w:bCs/>
          <w:color w:val="000000" w:themeColor="text1"/>
          <w:sz w:val="26"/>
          <w:szCs w:val="26"/>
        </w:rPr>
        <w:t>.</w:t>
      </w:r>
      <w:r w:rsidR="000333A6" w:rsidRPr="00833F60">
        <w:rPr>
          <w:b/>
          <w:bCs/>
          <w:color w:val="000000" w:themeColor="text1"/>
          <w:sz w:val="26"/>
          <w:szCs w:val="26"/>
        </w:rPr>
        <w:fldChar w:fldCharType="begin"/>
      </w:r>
      <w:r w:rsidR="000333A6" w:rsidRPr="00833F60">
        <w:rPr>
          <w:b/>
          <w:bCs/>
          <w:color w:val="000000" w:themeColor="text1"/>
          <w:sz w:val="26"/>
          <w:szCs w:val="26"/>
        </w:rPr>
        <w:instrText xml:space="preserve"> SEQ Table \* ARABIC \s 1 </w:instrText>
      </w:r>
      <w:r w:rsidR="000333A6" w:rsidRPr="00833F60">
        <w:rPr>
          <w:b/>
          <w:bCs/>
          <w:color w:val="000000" w:themeColor="text1"/>
          <w:sz w:val="26"/>
          <w:szCs w:val="26"/>
        </w:rPr>
        <w:fldChar w:fldCharType="separate"/>
      </w:r>
      <w:r w:rsidR="000333A6" w:rsidRPr="00833F60">
        <w:rPr>
          <w:b/>
          <w:bCs/>
          <w:noProof/>
          <w:color w:val="000000" w:themeColor="text1"/>
          <w:sz w:val="26"/>
          <w:szCs w:val="26"/>
        </w:rPr>
        <w:t>1</w:t>
      </w:r>
      <w:r w:rsidR="000333A6" w:rsidRPr="00833F60">
        <w:rPr>
          <w:b/>
          <w:bCs/>
          <w:color w:val="000000" w:themeColor="text1"/>
          <w:sz w:val="26"/>
          <w:szCs w:val="26"/>
        </w:rPr>
        <w:fldChar w:fldCharType="end"/>
      </w:r>
      <w:r w:rsidRPr="00833F60">
        <w:rPr>
          <w:b/>
          <w:bCs/>
          <w:color w:val="000000" w:themeColor="text1"/>
          <w:sz w:val="26"/>
          <w:szCs w:val="26"/>
        </w:rPr>
        <w:t xml:space="preserve"> Raw Disaster Data Sample</w:t>
      </w:r>
    </w:p>
    <w:tbl>
      <w:tblPr>
        <w:tblStyle w:val="TableGrid"/>
        <w:tblW w:w="0" w:type="auto"/>
        <w:tblLook w:val="04A0" w:firstRow="1" w:lastRow="0" w:firstColumn="1" w:lastColumn="0" w:noHBand="0" w:noVBand="1"/>
      </w:tblPr>
      <w:tblGrid>
        <w:gridCol w:w="1870"/>
        <w:gridCol w:w="2236"/>
        <w:gridCol w:w="1843"/>
        <w:gridCol w:w="1531"/>
        <w:gridCol w:w="1870"/>
      </w:tblGrid>
      <w:tr w:rsidR="00B03A5F" w:rsidRPr="00833F60" w14:paraId="3A90041F" w14:textId="77777777" w:rsidTr="00B03A5F">
        <w:tc>
          <w:tcPr>
            <w:tcW w:w="1870" w:type="dxa"/>
          </w:tcPr>
          <w:p w14:paraId="0B1F1B29" w14:textId="361A3A28" w:rsidR="00B03A5F" w:rsidRPr="00833F60" w:rsidRDefault="00B03A5F" w:rsidP="00B03A5F">
            <w:pPr>
              <w:jc w:val="center"/>
            </w:pPr>
            <w:r w:rsidRPr="00833F60">
              <w:t>Date</w:t>
            </w:r>
            <w:r w:rsidRPr="00833F60">
              <w:tab/>
            </w:r>
          </w:p>
        </w:tc>
        <w:tc>
          <w:tcPr>
            <w:tcW w:w="2236" w:type="dxa"/>
          </w:tcPr>
          <w:p w14:paraId="4361B0E3" w14:textId="606A5955" w:rsidR="00B03A5F" w:rsidRPr="00833F60" w:rsidRDefault="00B03A5F" w:rsidP="00B03A5F">
            <w:pPr>
              <w:jc w:val="center"/>
            </w:pPr>
            <w:r w:rsidRPr="00833F60">
              <w:t>Location</w:t>
            </w:r>
          </w:p>
        </w:tc>
        <w:tc>
          <w:tcPr>
            <w:tcW w:w="1843" w:type="dxa"/>
          </w:tcPr>
          <w:p w14:paraId="15CBC8C3" w14:textId="466DCC8B" w:rsidR="00B03A5F" w:rsidRPr="00833F60" w:rsidRDefault="00B03A5F" w:rsidP="00B03A5F">
            <w:pPr>
              <w:jc w:val="center"/>
            </w:pPr>
            <w:r w:rsidRPr="00833F60">
              <w:t>Disaster Type</w:t>
            </w:r>
          </w:p>
        </w:tc>
        <w:tc>
          <w:tcPr>
            <w:tcW w:w="1531" w:type="dxa"/>
          </w:tcPr>
          <w:p w14:paraId="45E1A194" w14:textId="2765B0F4" w:rsidR="00B03A5F" w:rsidRPr="00833F60" w:rsidRDefault="00B03A5F" w:rsidP="00B03A5F">
            <w:pPr>
              <w:jc w:val="center"/>
            </w:pPr>
            <w:r w:rsidRPr="00833F60">
              <w:t>Total Deaths</w:t>
            </w:r>
          </w:p>
        </w:tc>
        <w:tc>
          <w:tcPr>
            <w:tcW w:w="1870" w:type="dxa"/>
          </w:tcPr>
          <w:p w14:paraId="7C008234" w14:textId="6ED404CC" w:rsidR="00B03A5F" w:rsidRPr="00833F60" w:rsidRDefault="00B03A5F" w:rsidP="00B03A5F">
            <w:pPr>
              <w:jc w:val="center"/>
            </w:pPr>
            <w:r w:rsidRPr="00833F60">
              <w:t>Total Damage ($)</w:t>
            </w:r>
          </w:p>
        </w:tc>
      </w:tr>
      <w:tr w:rsidR="00B03A5F" w:rsidRPr="00833F60" w14:paraId="7E3DCB64" w14:textId="77777777" w:rsidTr="00B03A5F">
        <w:tc>
          <w:tcPr>
            <w:tcW w:w="1870" w:type="dxa"/>
          </w:tcPr>
          <w:p w14:paraId="41FADD39" w14:textId="17BB340E" w:rsidR="00B03A5F" w:rsidRPr="00833F60" w:rsidRDefault="00B03A5F" w:rsidP="00B03A5F">
            <w:pPr>
              <w:jc w:val="center"/>
            </w:pPr>
            <w:r w:rsidRPr="00833F60">
              <w:t>1953-09-26</w:t>
            </w:r>
          </w:p>
        </w:tc>
        <w:tc>
          <w:tcPr>
            <w:tcW w:w="2236" w:type="dxa"/>
          </w:tcPr>
          <w:p w14:paraId="5005A3E1" w14:textId="125BF0D4" w:rsidR="00B03A5F" w:rsidRPr="00833F60" w:rsidRDefault="00B03A5F" w:rsidP="00B03A5F">
            <w:pPr>
              <w:jc w:val="center"/>
            </w:pPr>
            <w:r w:rsidRPr="00833F60">
              <w:t>Southern coast</w:t>
            </w:r>
          </w:p>
        </w:tc>
        <w:tc>
          <w:tcPr>
            <w:tcW w:w="1843" w:type="dxa"/>
          </w:tcPr>
          <w:p w14:paraId="036CD638" w14:textId="4FBBA5B7" w:rsidR="00B03A5F" w:rsidRPr="00833F60" w:rsidRDefault="00B03A5F" w:rsidP="00B03A5F">
            <w:pPr>
              <w:jc w:val="center"/>
            </w:pPr>
            <w:r w:rsidRPr="00833F60">
              <w:t>Storm</w:t>
            </w:r>
          </w:p>
        </w:tc>
        <w:tc>
          <w:tcPr>
            <w:tcW w:w="1531" w:type="dxa"/>
          </w:tcPr>
          <w:p w14:paraId="0162CFE8" w14:textId="01CCF932" w:rsidR="00B03A5F" w:rsidRPr="00833F60" w:rsidRDefault="00B03A5F" w:rsidP="00B03A5F">
            <w:pPr>
              <w:jc w:val="center"/>
            </w:pPr>
            <w:r w:rsidRPr="00833F60">
              <w:t>1000</w:t>
            </w:r>
          </w:p>
        </w:tc>
        <w:tc>
          <w:tcPr>
            <w:tcW w:w="1870" w:type="dxa"/>
          </w:tcPr>
          <w:p w14:paraId="46CE952D" w14:textId="3FD82188" w:rsidR="00B03A5F" w:rsidRPr="00833F60" w:rsidRDefault="00B03A5F" w:rsidP="00B03A5F">
            <w:pPr>
              <w:jc w:val="center"/>
            </w:pPr>
            <w:r w:rsidRPr="00833F60">
              <w:t>-</w:t>
            </w:r>
          </w:p>
        </w:tc>
      </w:tr>
      <w:tr w:rsidR="00B03A5F" w:rsidRPr="00833F60" w14:paraId="43560EC3" w14:textId="77777777" w:rsidTr="00B03A5F">
        <w:tc>
          <w:tcPr>
            <w:tcW w:w="1870" w:type="dxa"/>
          </w:tcPr>
          <w:p w14:paraId="23B0C426" w14:textId="02FB6DDF" w:rsidR="00B03A5F" w:rsidRPr="00833F60" w:rsidRDefault="00B03A5F" w:rsidP="00B03A5F">
            <w:pPr>
              <w:jc w:val="center"/>
            </w:pPr>
            <w:r w:rsidRPr="00833F60">
              <w:t>1956-11-01</w:t>
            </w:r>
          </w:p>
        </w:tc>
        <w:tc>
          <w:tcPr>
            <w:tcW w:w="2236" w:type="dxa"/>
          </w:tcPr>
          <w:p w14:paraId="4F61B35B" w14:textId="30417362" w:rsidR="00B03A5F" w:rsidRPr="00833F60" w:rsidRDefault="00B03A5F" w:rsidP="00B03A5F">
            <w:pPr>
              <w:jc w:val="center"/>
            </w:pPr>
            <w:r w:rsidRPr="00833F60">
              <w:t>-</w:t>
            </w:r>
          </w:p>
        </w:tc>
        <w:tc>
          <w:tcPr>
            <w:tcW w:w="1843" w:type="dxa"/>
          </w:tcPr>
          <w:p w14:paraId="722A83D2" w14:textId="69CAA0A3" w:rsidR="00B03A5F" w:rsidRPr="00833F60" w:rsidRDefault="00B03A5F" w:rsidP="00B03A5F">
            <w:pPr>
              <w:jc w:val="center"/>
            </w:pPr>
            <w:r w:rsidRPr="00833F60">
              <w:t>Storm</w:t>
            </w:r>
          </w:p>
        </w:tc>
        <w:tc>
          <w:tcPr>
            <w:tcW w:w="1531" w:type="dxa"/>
          </w:tcPr>
          <w:p w14:paraId="6410005B" w14:textId="17782D4A" w:rsidR="00B03A5F" w:rsidRPr="00833F60" w:rsidRDefault="00B03A5F" w:rsidP="00B03A5F">
            <w:pPr>
              <w:jc w:val="center"/>
            </w:pPr>
            <w:r w:rsidRPr="00833F60">
              <w:t>56</w:t>
            </w:r>
          </w:p>
        </w:tc>
        <w:tc>
          <w:tcPr>
            <w:tcW w:w="1870" w:type="dxa"/>
          </w:tcPr>
          <w:p w14:paraId="54EA80A5" w14:textId="320FF5B5" w:rsidR="00B03A5F" w:rsidRPr="00833F60" w:rsidRDefault="00B03A5F" w:rsidP="00B03A5F">
            <w:pPr>
              <w:jc w:val="center"/>
            </w:pPr>
            <w:r w:rsidRPr="00833F60">
              <w:t>50000</w:t>
            </w:r>
          </w:p>
        </w:tc>
      </w:tr>
      <w:tr w:rsidR="00B03A5F" w:rsidRPr="00833F60" w14:paraId="1FC72C6E" w14:textId="77777777" w:rsidTr="00B03A5F">
        <w:tc>
          <w:tcPr>
            <w:tcW w:w="1870" w:type="dxa"/>
          </w:tcPr>
          <w:p w14:paraId="578119FE" w14:textId="65D9364E" w:rsidR="00B03A5F" w:rsidRPr="00833F60" w:rsidRDefault="00B03A5F" w:rsidP="00B03A5F">
            <w:pPr>
              <w:jc w:val="center"/>
            </w:pPr>
            <w:r w:rsidRPr="00833F60">
              <w:t>1964-01-01</w:t>
            </w:r>
          </w:p>
        </w:tc>
        <w:tc>
          <w:tcPr>
            <w:tcW w:w="2236" w:type="dxa"/>
          </w:tcPr>
          <w:p w14:paraId="0ECF063C" w14:textId="0FED83CE" w:rsidR="00B03A5F" w:rsidRPr="00833F60" w:rsidRDefault="00B03A5F" w:rsidP="00B03A5F">
            <w:pPr>
              <w:jc w:val="center"/>
            </w:pPr>
            <w:r w:rsidRPr="00833F60">
              <w:t>Saigon, Mekong delta</w:t>
            </w:r>
          </w:p>
        </w:tc>
        <w:tc>
          <w:tcPr>
            <w:tcW w:w="1843" w:type="dxa"/>
          </w:tcPr>
          <w:p w14:paraId="372EE0EC" w14:textId="2B44CA99" w:rsidR="00B03A5F" w:rsidRPr="00833F60" w:rsidRDefault="00B03A5F" w:rsidP="00B03A5F">
            <w:pPr>
              <w:jc w:val="center"/>
            </w:pPr>
            <w:r w:rsidRPr="00833F60">
              <w:t>Epidemic</w:t>
            </w:r>
          </w:p>
        </w:tc>
        <w:tc>
          <w:tcPr>
            <w:tcW w:w="1531" w:type="dxa"/>
          </w:tcPr>
          <w:p w14:paraId="1C778F42" w14:textId="4FE25C26" w:rsidR="00B03A5F" w:rsidRPr="00833F60" w:rsidRDefault="00B03A5F" w:rsidP="00B03A5F">
            <w:pPr>
              <w:jc w:val="center"/>
            </w:pPr>
            <w:r w:rsidRPr="00833F60">
              <w:t>598</w:t>
            </w:r>
          </w:p>
        </w:tc>
        <w:tc>
          <w:tcPr>
            <w:tcW w:w="1870" w:type="dxa"/>
          </w:tcPr>
          <w:p w14:paraId="31BFA26E" w14:textId="281E4CCB" w:rsidR="00B03A5F" w:rsidRPr="00833F60" w:rsidRDefault="00B03A5F" w:rsidP="00B03A5F">
            <w:pPr>
              <w:jc w:val="center"/>
            </w:pPr>
            <w:r w:rsidRPr="00833F60">
              <w:t>-</w:t>
            </w:r>
          </w:p>
        </w:tc>
      </w:tr>
      <w:tr w:rsidR="00B03A5F" w:rsidRPr="00833F60" w14:paraId="2BFE3C0F" w14:textId="77777777" w:rsidTr="00B03A5F">
        <w:tc>
          <w:tcPr>
            <w:tcW w:w="1870" w:type="dxa"/>
          </w:tcPr>
          <w:p w14:paraId="370042F7" w14:textId="40888435" w:rsidR="00B03A5F" w:rsidRPr="00833F60" w:rsidRDefault="00B03A5F" w:rsidP="00B03A5F">
            <w:pPr>
              <w:jc w:val="center"/>
            </w:pPr>
            <w:r w:rsidRPr="00833F60">
              <w:t>1964-09-01</w:t>
            </w:r>
          </w:p>
        </w:tc>
        <w:tc>
          <w:tcPr>
            <w:tcW w:w="2236" w:type="dxa"/>
          </w:tcPr>
          <w:p w14:paraId="2015D0C1" w14:textId="6F6351D5" w:rsidR="00B03A5F" w:rsidRPr="00833F60" w:rsidRDefault="00B03A5F" w:rsidP="00B03A5F">
            <w:pPr>
              <w:jc w:val="center"/>
            </w:pPr>
            <w:r w:rsidRPr="00833F60">
              <w:t>China sea coast</w:t>
            </w:r>
          </w:p>
        </w:tc>
        <w:tc>
          <w:tcPr>
            <w:tcW w:w="1843" w:type="dxa"/>
          </w:tcPr>
          <w:p w14:paraId="7FF6397A" w14:textId="60D55D77" w:rsidR="00B03A5F" w:rsidRPr="00833F60" w:rsidRDefault="00B03A5F" w:rsidP="00B03A5F">
            <w:pPr>
              <w:jc w:val="center"/>
            </w:pPr>
            <w:r w:rsidRPr="00833F60">
              <w:t>Storm</w:t>
            </w:r>
          </w:p>
        </w:tc>
        <w:tc>
          <w:tcPr>
            <w:tcW w:w="1531" w:type="dxa"/>
          </w:tcPr>
          <w:p w14:paraId="2407F475" w14:textId="1EB06E42" w:rsidR="00B03A5F" w:rsidRPr="00833F60" w:rsidRDefault="00B03A5F" w:rsidP="00B03A5F">
            <w:pPr>
              <w:jc w:val="center"/>
            </w:pPr>
            <w:r w:rsidRPr="00833F60">
              <w:t>7000</w:t>
            </w:r>
          </w:p>
        </w:tc>
        <w:tc>
          <w:tcPr>
            <w:tcW w:w="1870" w:type="dxa"/>
          </w:tcPr>
          <w:p w14:paraId="6039FF26" w14:textId="4D45321E" w:rsidR="00B03A5F" w:rsidRPr="00833F60" w:rsidRDefault="00B03A5F" w:rsidP="00B03A5F">
            <w:pPr>
              <w:jc w:val="center"/>
            </w:pPr>
            <w:r w:rsidRPr="00833F60">
              <w:t>471770</w:t>
            </w:r>
          </w:p>
        </w:tc>
      </w:tr>
      <w:tr w:rsidR="00B03A5F" w:rsidRPr="00833F60" w14:paraId="44C70202" w14:textId="77777777" w:rsidTr="00B03A5F">
        <w:tc>
          <w:tcPr>
            <w:tcW w:w="1870" w:type="dxa"/>
          </w:tcPr>
          <w:p w14:paraId="5352CA77" w14:textId="058F39B4" w:rsidR="00B03A5F" w:rsidRPr="00833F60" w:rsidRDefault="00B03A5F" w:rsidP="00B03A5F">
            <w:pPr>
              <w:jc w:val="center"/>
            </w:pPr>
            <w:r w:rsidRPr="00833F60">
              <w:t>1964-12-01</w:t>
            </w:r>
          </w:p>
        </w:tc>
        <w:tc>
          <w:tcPr>
            <w:tcW w:w="2236" w:type="dxa"/>
          </w:tcPr>
          <w:p w14:paraId="2A2E07DB" w14:textId="1F057AB7" w:rsidR="00B03A5F" w:rsidRPr="00833F60" w:rsidRDefault="00B03A5F" w:rsidP="00B03A5F">
            <w:pPr>
              <w:jc w:val="center"/>
            </w:pPr>
            <w:r w:rsidRPr="00833F60">
              <w:t>-</w:t>
            </w:r>
          </w:p>
        </w:tc>
        <w:tc>
          <w:tcPr>
            <w:tcW w:w="1843" w:type="dxa"/>
          </w:tcPr>
          <w:p w14:paraId="42F0211E" w14:textId="037355C9" w:rsidR="00B03A5F" w:rsidRPr="00833F60" w:rsidRDefault="00B03A5F" w:rsidP="00B03A5F">
            <w:pPr>
              <w:jc w:val="center"/>
            </w:pPr>
            <w:r w:rsidRPr="00833F60">
              <w:t>Flood</w:t>
            </w:r>
          </w:p>
        </w:tc>
        <w:tc>
          <w:tcPr>
            <w:tcW w:w="1531" w:type="dxa"/>
          </w:tcPr>
          <w:p w14:paraId="11335D75" w14:textId="07E53AB5" w:rsidR="00B03A5F" w:rsidRPr="00833F60" w:rsidRDefault="00B03A5F" w:rsidP="00B03A5F">
            <w:pPr>
              <w:jc w:val="center"/>
            </w:pPr>
            <w:r w:rsidRPr="00833F60">
              <w:t>400</w:t>
            </w:r>
          </w:p>
        </w:tc>
        <w:tc>
          <w:tcPr>
            <w:tcW w:w="1870" w:type="dxa"/>
          </w:tcPr>
          <w:p w14:paraId="7A951802" w14:textId="5DAA72F6" w:rsidR="00B03A5F" w:rsidRPr="00833F60" w:rsidRDefault="00B03A5F" w:rsidP="00B03A5F">
            <w:pPr>
              <w:jc w:val="center"/>
            </w:pPr>
            <w:r w:rsidRPr="00833F60">
              <w:t>-</w:t>
            </w:r>
          </w:p>
        </w:tc>
      </w:tr>
    </w:tbl>
    <w:p w14:paraId="530D3F6F" w14:textId="77777777" w:rsidR="00782423" w:rsidRPr="00833F60" w:rsidRDefault="00782423" w:rsidP="00335A60"/>
    <w:p w14:paraId="4EE26C09" w14:textId="69468FF3" w:rsidR="001766C6" w:rsidRPr="00833F60" w:rsidRDefault="00B03A5F" w:rsidP="00335A60">
      <w:r w:rsidRPr="00833F60">
        <w:t>This table presents a sample of raw disaster records from the EM-DAT dataset, illustrating the variety of events and their impacts. The data shows a mix of storms and floods, with varying levels of casualties and damage. Note that not all records have complete damage estimates, reflecting challenges in historical data collection.</w:t>
      </w:r>
    </w:p>
    <w:p w14:paraId="5D5BB9C2" w14:textId="30F4027B" w:rsidR="00B03A5F" w:rsidRPr="00833F60" w:rsidRDefault="00B03A5F" w:rsidP="00335A60">
      <w:r w:rsidRPr="00833F60">
        <w:t>The epidemic entry (1964) was filtered out during processing, as our focus is on hydro-meteorological disasters. The table highlights the temporal distribution of events and the significant human toll from storms, which often precede or accompany floods. During risk labeling, missing damage values (</w:t>
      </w:r>
      <w:proofErr w:type="spellStart"/>
      <w:r w:rsidRPr="00833F60">
        <w:t>NaN</w:t>
      </w:r>
      <w:proofErr w:type="spellEnd"/>
      <w:r w:rsidRPr="00833F60">
        <w:t>) were treated as zero to ensure labels remained accurate even when economic impact data was unavailable.</w:t>
      </w:r>
    </w:p>
    <w:p w14:paraId="221DE722" w14:textId="4E4FD433" w:rsidR="007C562F" w:rsidRPr="00833F60" w:rsidRDefault="00782423" w:rsidP="00782423">
      <w:pPr>
        <w:pStyle w:val="Heading2"/>
      </w:pPr>
      <w:bookmarkStart w:id="13" w:name="_Toc218894916"/>
      <w:r w:rsidRPr="00833F60">
        <w:lastRenderedPageBreak/>
        <w:t>3.2 Synthetic Dataset Generation</w:t>
      </w:r>
      <w:bookmarkEnd w:id="13"/>
    </w:p>
    <w:p w14:paraId="53EAC5AB" w14:textId="1AD99BED" w:rsidR="00E961EC" w:rsidRPr="00833F60" w:rsidRDefault="00E961EC" w:rsidP="00E961EC">
      <w:r w:rsidRPr="00833F60">
        <w:t xml:space="preserve">Real-world disaster datasets are inherently imbalanced and sparse, particularly for rare high-impact events. To create a robust training dataset, </w:t>
      </w:r>
      <w:r w:rsidR="005C70CC" w:rsidRPr="00833F60">
        <w:t xml:space="preserve">this project </w:t>
      </w:r>
      <w:r w:rsidRPr="00833F60">
        <w:t xml:space="preserve">implemented a synthetic data generation approach in </w:t>
      </w:r>
      <w:proofErr w:type="spellStart"/>
      <w:r w:rsidRPr="00833F60">
        <w:rPr>
          <w:i/>
          <w:iCs/>
        </w:rPr>
        <w:t>src</w:t>
      </w:r>
      <w:proofErr w:type="spellEnd"/>
      <w:r w:rsidRPr="00833F60">
        <w:rPr>
          <w:i/>
          <w:iCs/>
        </w:rPr>
        <w:t>/process_disaster_data.py</w:t>
      </w:r>
      <w:r w:rsidRPr="00833F60">
        <w:t>. This script transforms historical disaster records into weather-conditioned risk labels, then generates synthetic weather features for each of Vietnam's 34 administrative subdivisions.</w:t>
      </w:r>
    </w:p>
    <w:p w14:paraId="639BE65C" w14:textId="54D48105" w:rsidR="00E961EC" w:rsidRPr="00833F60" w:rsidRDefault="00E961EC" w:rsidP="00E961EC">
      <w:r w:rsidRPr="00833F60">
        <w:t>The process begins by filtering the EM-DAT data for floods in Vietnam from 2005-2023, ensuring temporal relevance to modern climate patterns. Each flood event is mapped to affected subdivisions using a comprehensive location-to-region mapping that accounts for Vietnam's complex administrative boundaries and regional naming variations.</w:t>
      </w:r>
    </w:p>
    <w:p w14:paraId="53450551" w14:textId="7766869D" w:rsidR="00E961EC" w:rsidRPr="00833F60" w:rsidRDefault="00E961EC" w:rsidP="00E961EC">
      <w:r w:rsidRPr="00833F60">
        <w:t>For each subdivision, month, and year combination (2005-2023), the system determines the flood risk level based on associated disaster impacts. To address data scarcity, synthetic weather features are generated using Gaussian distributions with different parameters for each risk class, creating overlapping distributions that reflect real-world variability.</w:t>
      </w:r>
    </w:p>
    <w:p w14:paraId="1161AE8D" w14:textId="19E9DB74" w:rsidR="00782423" w:rsidRPr="00833F60" w:rsidRDefault="00E961EC" w:rsidP="00E961EC">
      <w:r w:rsidRPr="00833F60">
        <w:t>The script employs data augmentation techniques, including Gaussian noise addition for high-risk samples, to prevent overfitting while maintaining class balance. This approach ensures that the model learns from diverse weather scenarios while preserving the statistical relationships observed in historical disasters.</w:t>
      </w:r>
    </w:p>
    <w:p w14:paraId="1210BE13" w14:textId="76358980" w:rsidR="00E961EC" w:rsidRPr="00833F60" w:rsidRDefault="00E961EC" w:rsidP="00E961EC">
      <w:pPr>
        <w:pStyle w:val="Caption"/>
        <w:rPr>
          <w:b/>
          <w:bCs/>
          <w:color w:val="000000" w:themeColor="text1"/>
          <w:sz w:val="26"/>
          <w:szCs w:val="26"/>
        </w:rPr>
      </w:pPr>
      <w:r w:rsidRPr="00833F60">
        <w:rPr>
          <w:b/>
          <w:bCs/>
          <w:color w:val="000000" w:themeColor="text1"/>
          <w:sz w:val="26"/>
          <w:szCs w:val="26"/>
        </w:rPr>
        <w:t xml:space="preserve">Table </w:t>
      </w:r>
      <w:r w:rsidR="000333A6" w:rsidRPr="00833F60">
        <w:rPr>
          <w:b/>
          <w:bCs/>
          <w:color w:val="000000" w:themeColor="text1"/>
          <w:sz w:val="26"/>
          <w:szCs w:val="26"/>
        </w:rPr>
        <w:fldChar w:fldCharType="begin"/>
      </w:r>
      <w:r w:rsidR="000333A6" w:rsidRPr="00833F60">
        <w:rPr>
          <w:b/>
          <w:bCs/>
          <w:color w:val="000000" w:themeColor="text1"/>
          <w:sz w:val="26"/>
          <w:szCs w:val="26"/>
        </w:rPr>
        <w:instrText xml:space="preserve"> STYLEREF 1 \s </w:instrText>
      </w:r>
      <w:r w:rsidR="000333A6" w:rsidRPr="00833F60">
        <w:rPr>
          <w:b/>
          <w:bCs/>
          <w:color w:val="000000" w:themeColor="text1"/>
          <w:sz w:val="26"/>
          <w:szCs w:val="26"/>
        </w:rPr>
        <w:fldChar w:fldCharType="separate"/>
      </w:r>
      <w:r w:rsidR="000333A6" w:rsidRPr="00833F60">
        <w:rPr>
          <w:b/>
          <w:bCs/>
          <w:noProof/>
          <w:color w:val="000000" w:themeColor="text1"/>
          <w:sz w:val="26"/>
          <w:szCs w:val="26"/>
        </w:rPr>
        <w:t>3</w:t>
      </w:r>
      <w:r w:rsidR="000333A6" w:rsidRPr="00833F60">
        <w:rPr>
          <w:b/>
          <w:bCs/>
          <w:color w:val="000000" w:themeColor="text1"/>
          <w:sz w:val="26"/>
          <w:szCs w:val="26"/>
        </w:rPr>
        <w:fldChar w:fldCharType="end"/>
      </w:r>
      <w:r w:rsidR="000333A6" w:rsidRPr="00833F60">
        <w:rPr>
          <w:b/>
          <w:bCs/>
          <w:color w:val="000000" w:themeColor="text1"/>
          <w:sz w:val="26"/>
          <w:szCs w:val="26"/>
        </w:rPr>
        <w:t>.</w:t>
      </w:r>
      <w:r w:rsidR="000333A6" w:rsidRPr="00833F60">
        <w:rPr>
          <w:b/>
          <w:bCs/>
          <w:color w:val="000000" w:themeColor="text1"/>
          <w:sz w:val="26"/>
          <w:szCs w:val="26"/>
        </w:rPr>
        <w:fldChar w:fldCharType="begin"/>
      </w:r>
      <w:r w:rsidR="000333A6" w:rsidRPr="00833F60">
        <w:rPr>
          <w:b/>
          <w:bCs/>
          <w:color w:val="000000" w:themeColor="text1"/>
          <w:sz w:val="26"/>
          <w:szCs w:val="26"/>
        </w:rPr>
        <w:instrText xml:space="preserve"> SEQ Table \* ARABIC \s 1 </w:instrText>
      </w:r>
      <w:r w:rsidR="000333A6" w:rsidRPr="00833F60">
        <w:rPr>
          <w:b/>
          <w:bCs/>
          <w:color w:val="000000" w:themeColor="text1"/>
          <w:sz w:val="26"/>
          <w:szCs w:val="26"/>
        </w:rPr>
        <w:fldChar w:fldCharType="separate"/>
      </w:r>
      <w:r w:rsidR="000333A6" w:rsidRPr="00833F60">
        <w:rPr>
          <w:b/>
          <w:bCs/>
          <w:noProof/>
          <w:color w:val="000000" w:themeColor="text1"/>
          <w:sz w:val="26"/>
          <w:szCs w:val="26"/>
        </w:rPr>
        <w:t>2</w:t>
      </w:r>
      <w:r w:rsidR="000333A6" w:rsidRPr="00833F60">
        <w:rPr>
          <w:b/>
          <w:bCs/>
          <w:color w:val="000000" w:themeColor="text1"/>
          <w:sz w:val="26"/>
          <w:szCs w:val="26"/>
        </w:rPr>
        <w:fldChar w:fldCharType="end"/>
      </w:r>
      <w:r w:rsidRPr="00833F60">
        <w:rPr>
          <w:b/>
          <w:bCs/>
          <w:color w:val="000000" w:themeColor="text1"/>
          <w:sz w:val="26"/>
          <w:szCs w:val="26"/>
        </w:rPr>
        <w:t xml:space="preserve"> Class Distribution Comparison</w:t>
      </w:r>
    </w:p>
    <w:tbl>
      <w:tblPr>
        <w:tblStyle w:val="TableGrid"/>
        <w:tblW w:w="9351" w:type="dxa"/>
        <w:tblLook w:val="04A0" w:firstRow="1" w:lastRow="0" w:firstColumn="1" w:lastColumn="0" w:noHBand="0" w:noVBand="1"/>
      </w:tblPr>
      <w:tblGrid>
        <w:gridCol w:w="2689"/>
        <w:gridCol w:w="1842"/>
        <w:gridCol w:w="2552"/>
        <w:gridCol w:w="2268"/>
      </w:tblGrid>
      <w:tr w:rsidR="00E961EC" w:rsidRPr="00833F60" w14:paraId="17EFBFFF" w14:textId="77777777" w:rsidTr="00E961EC">
        <w:tc>
          <w:tcPr>
            <w:tcW w:w="2689" w:type="dxa"/>
          </w:tcPr>
          <w:p w14:paraId="5C8E9758" w14:textId="0C6B36B5" w:rsidR="00E961EC" w:rsidRPr="00833F60" w:rsidRDefault="00E961EC" w:rsidP="00E961EC">
            <w:pPr>
              <w:jc w:val="center"/>
            </w:pPr>
            <w:r w:rsidRPr="00833F60">
              <w:t>Class (Low/Med/High)</w:t>
            </w:r>
          </w:p>
        </w:tc>
        <w:tc>
          <w:tcPr>
            <w:tcW w:w="1842" w:type="dxa"/>
          </w:tcPr>
          <w:p w14:paraId="6550EC4C" w14:textId="22B930CE" w:rsidR="00E961EC" w:rsidRPr="00833F60" w:rsidRDefault="00E961EC" w:rsidP="00E961EC">
            <w:pPr>
              <w:jc w:val="center"/>
            </w:pPr>
            <w:r w:rsidRPr="00833F60">
              <w:t>Original Count</w:t>
            </w:r>
          </w:p>
        </w:tc>
        <w:tc>
          <w:tcPr>
            <w:tcW w:w="2552" w:type="dxa"/>
          </w:tcPr>
          <w:p w14:paraId="6C861DF0" w14:textId="7CA90189" w:rsidR="00E961EC" w:rsidRPr="00833F60" w:rsidRDefault="00E961EC" w:rsidP="00E961EC">
            <w:pPr>
              <w:jc w:val="center"/>
            </w:pPr>
            <w:r w:rsidRPr="00833F60">
              <w:t>Synthetic Count Added</w:t>
            </w:r>
            <w:r w:rsidRPr="00833F60">
              <w:tab/>
            </w:r>
          </w:p>
        </w:tc>
        <w:tc>
          <w:tcPr>
            <w:tcW w:w="2268" w:type="dxa"/>
          </w:tcPr>
          <w:p w14:paraId="70376377" w14:textId="3573B840" w:rsidR="00E961EC" w:rsidRPr="00833F60" w:rsidRDefault="00E961EC" w:rsidP="00E961EC">
            <w:pPr>
              <w:jc w:val="center"/>
            </w:pPr>
            <w:r w:rsidRPr="00833F60">
              <w:t>Final Training Count</w:t>
            </w:r>
          </w:p>
        </w:tc>
      </w:tr>
      <w:tr w:rsidR="00E961EC" w:rsidRPr="00833F60" w14:paraId="574130AA" w14:textId="77777777" w:rsidTr="00E961EC">
        <w:tc>
          <w:tcPr>
            <w:tcW w:w="2689" w:type="dxa"/>
          </w:tcPr>
          <w:p w14:paraId="63A5658A" w14:textId="716B8A83" w:rsidR="00E961EC" w:rsidRPr="00833F60" w:rsidRDefault="00E961EC" w:rsidP="00E961EC">
            <w:pPr>
              <w:jc w:val="center"/>
            </w:pPr>
            <w:r w:rsidRPr="00833F60">
              <w:t>Low</w:t>
            </w:r>
          </w:p>
        </w:tc>
        <w:tc>
          <w:tcPr>
            <w:tcW w:w="1842" w:type="dxa"/>
          </w:tcPr>
          <w:p w14:paraId="5B35390C" w14:textId="5543CD87" w:rsidR="00E961EC" w:rsidRPr="00833F60" w:rsidRDefault="00E961EC" w:rsidP="00E961EC">
            <w:pPr>
              <w:jc w:val="center"/>
            </w:pPr>
            <w:r w:rsidRPr="00833F60">
              <w:t>7663</w:t>
            </w:r>
          </w:p>
        </w:tc>
        <w:tc>
          <w:tcPr>
            <w:tcW w:w="2552" w:type="dxa"/>
          </w:tcPr>
          <w:p w14:paraId="23DA5A00" w14:textId="46ADCAE3" w:rsidR="00E961EC" w:rsidRPr="00833F60" w:rsidRDefault="00E961EC" w:rsidP="00E961EC">
            <w:pPr>
              <w:jc w:val="center"/>
            </w:pPr>
            <w:r w:rsidRPr="00833F60">
              <w:t>0</w:t>
            </w:r>
          </w:p>
        </w:tc>
        <w:tc>
          <w:tcPr>
            <w:tcW w:w="2268" w:type="dxa"/>
          </w:tcPr>
          <w:p w14:paraId="0ABB8746" w14:textId="0EEDA346" w:rsidR="00E961EC" w:rsidRPr="00833F60" w:rsidRDefault="00E961EC" w:rsidP="00E961EC">
            <w:pPr>
              <w:jc w:val="center"/>
            </w:pPr>
            <w:r w:rsidRPr="00833F60">
              <w:t>7663</w:t>
            </w:r>
          </w:p>
        </w:tc>
      </w:tr>
      <w:tr w:rsidR="00E961EC" w:rsidRPr="00833F60" w14:paraId="2ECA00B6" w14:textId="77777777" w:rsidTr="00E961EC">
        <w:tc>
          <w:tcPr>
            <w:tcW w:w="2689" w:type="dxa"/>
          </w:tcPr>
          <w:p w14:paraId="7AF4D859" w14:textId="09837001" w:rsidR="00E961EC" w:rsidRPr="00833F60" w:rsidRDefault="00E961EC" w:rsidP="00E961EC">
            <w:pPr>
              <w:jc w:val="center"/>
            </w:pPr>
            <w:r w:rsidRPr="00833F60">
              <w:t>Medium</w:t>
            </w:r>
          </w:p>
        </w:tc>
        <w:tc>
          <w:tcPr>
            <w:tcW w:w="1842" w:type="dxa"/>
          </w:tcPr>
          <w:p w14:paraId="1E1CD26F" w14:textId="33FBCC54" w:rsidR="00E961EC" w:rsidRPr="00833F60" w:rsidRDefault="00E961EC" w:rsidP="00E961EC">
            <w:pPr>
              <w:jc w:val="center"/>
            </w:pPr>
            <w:r w:rsidRPr="00833F60">
              <w:t>1</w:t>
            </w:r>
          </w:p>
        </w:tc>
        <w:tc>
          <w:tcPr>
            <w:tcW w:w="2552" w:type="dxa"/>
          </w:tcPr>
          <w:p w14:paraId="52C1A8CA" w14:textId="1168E52B" w:rsidR="00E961EC" w:rsidRPr="00833F60" w:rsidRDefault="00E961EC" w:rsidP="00E961EC">
            <w:pPr>
              <w:jc w:val="center"/>
            </w:pPr>
            <w:r w:rsidRPr="00833F60">
              <w:t>49</w:t>
            </w:r>
          </w:p>
        </w:tc>
        <w:tc>
          <w:tcPr>
            <w:tcW w:w="2268" w:type="dxa"/>
          </w:tcPr>
          <w:p w14:paraId="6A753DA0" w14:textId="2D51424E" w:rsidR="00E961EC" w:rsidRPr="00833F60" w:rsidRDefault="00E961EC" w:rsidP="00E961EC">
            <w:pPr>
              <w:jc w:val="center"/>
            </w:pPr>
            <w:r w:rsidRPr="00833F60">
              <w:t>50</w:t>
            </w:r>
          </w:p>
        </w:tc>
      </w:tr>
      <w:tr w:rsidR="00E961EC" w:rsidRPr="00833F60" w14:paraId="4EFB9AFE" w14:textId="77777777" w:rsidTr="00E961EC">
        <w:tc>
          <w:tcPr>
            <w:tcW w:w="2689" w:type="dxa"/>
          </w:tcPr>
          <w:p w14:paraId="168A1AF0" w14:textId="602CF8CF" w:rsidR="00E961EC" w:rsidRPr="00833F60" w:rsidRDefault="00E961EC" w:rsidP="00E961EC">
            <w:pPr>
              <w:jc w:val="center"/>
            </w:pPr>
            <w:r w:rsidRPr="00833F60">
              <w:t>High</w:t>
            </w:r>
          </w:p>
        </w:tc>
        <w:tc>
          <w:tcPr>
            <w:tcW w:w="1842" w:type="dxa"/>
          </w:tcPr>
          <w:p w14:paraId="4B383457" w14:textId="3F60AE5D" w:rsidR="00E961EC" w:rsidRPr="00833F60" w:rsidRDefault="00E961EC" w:rsidP="00E961EC">
            <w:pPr>
              <w:jc w:val="center"/>
            </w:pPr>
            <w:r w:rsidRPr="00833F60">
              <w:t>88</w:t>
            </w:r>
          </w:p>
        </w:tc>
        <w:tc>
          <w:tcPr>
            <w:tcW w:w="2552" w:type="dxa"/>
          </w:tcPr>
          <w:p w14:paraId="463CCE90" w14:textId="777D2CED" w:rsidR="00E961EC" w:rsidRPr="00833F60" w:rsidRDefault="00E961EC" w:rsidP="00E961EC">
            <w:pPr>
              <w:jc w:val="center"/>
            </w:pPr>
            <w:r w:rsidRPr="00833F60">
              <w:t>352</w:t>
            </w:r>
          </w:p>
        </w:tc>
        <w:tc>
          <w:tcPr>
            <w:tcW w:w="2268" w:type="dxa"/>
          </w:tcPr>
          <w:p w14:paraId="25CD45CD" w14:textId="268BDD8F" w:rsidR="00E961EC" w:rsidRPr="00833F60" w:rsidRDefault="00E961EC" w:rsidP="00E961EC">
            <w:pPr>
              <w:jc w:val="center"/>
            </w:pPr>
            <w:r w:rsidRPr="00833F60">
              <w:t>440</w:t>
            </w:r>
          </w:p>
        </w:tc>
      </w:tr>
    </w:tbl>
    <w:p w14:paraId="1CE5B18F" w14:textId="77777777" w:rsidR="00E961EC" w:rsidRPr="00833F60" w:rsidRDefault="00E961EC" w:rsidP="00E961EC"/>
    <w:p w14:paraId="725C9281" w14:textId="293F88BF" w:rsidR="00E961EC" w:rsidRPr="00833F60" w:rsidRDefault="00E961EC" w:rsidP="00E961EC">
      <w:r w:rsidRPr="00833F60">
        <w:t xml:space="preserve">This table illustrates the transformation from sparse historical data to a balanced training dataset. The original disaster records provided only 1 medium-risk and 88 high-risk labeled months across all subdivisions. Through synthetic generation, </w:t>
      </w:r>
      <w:r w:rsidR="005C70CC" w:rsidRPr="00833F60">
        <w:t xml:space="preserve">this project </w:t>
      </w:r>
      <w:r w:rsidRPr="00833F60">
        <w:t>expanded the dataset to include 8,153 training samples with appropriate class representation.</w:t>
      </w:r>
    </w:p>
    <w:p w14:paraId="6ABE4E07" w14:textId="019605D4" w:rsidR="00653A72" w:rsidRPr="00833F60" w:rsidRDefault="00653A72" w:rsidP="00E961EC">
      <w:r w:rsidRPr="00833F60">
        <w:t xml:space="preserve">The low-risk class represents normal weather conditions without disaster association, while medium and high-risk classes are augmented to provide sufficient training examples. The synthetic addition helps the model generalize better to rare but critical high-risk scenarios. However, this makes the model highly dependent on our synthetic generation logic for the </w:t>
      </w:r>
      <w:r w:rsidR="00FE3E03" w:rsidRPr="00833F60">
        <w:t>medium</w:t>
      </w:r>
      <w:r w:rsidRPr="00833F60">
        <w:t xml:space="preserve"> class, which relies on only a single original event amplified through data augmentation.</w:t>
      </w:r>
    </w:p>
    <w:p w14:paraId="21E32208" w14:textId="7F0F3A08" w:rsidR="00653A72" w:rsidRPr="00833F60" w:rsidRDefault="00653A72" w:rsidP="00653A72">
      <w:pPr>
        <w:pStyle w:val="Caption"/>
        <w:rPr>
          <w:b/>
          <w:bCs/>
          <w:color w:val="000000" w:themeColor="text1"/>
          <w:sz w:val="26"/>
          <w:szCs w:val="26"/>
        </w:rPr>
      </w:pPr>
      <w:r w:rsidRPr="00833F60">
        <w:rPr>
          <w:b/>
          <w:bCs/>
          <w:color w:val="000000" w:themeColor="text1"/>
          <w:sz w:val="26"/>
          <w:szCs w:val="26"/>
        </w:rPr>
        <w:lastRenderedPageBreak/>
        <w:t xml:space="preserve">Code Snippet </w:t>
      </w:r>
      <w:r w:rsidR="00D360D8" w:rsidRPr="00833F60">
        <w:rPr>
          <w:b/>
          <w:bCs/>
          <w:color w:val="000000" w:themeColor="text1"/>
          <w:sz w:val="26"/>
          <w:szCs w:val="26"/>
        </w:rPr>
        <w:fldChar w:fldCharType="begin"/>
      </w:r>
      <w:r w:rsidR="00D360D8" w:rsidRPr="00833F60">
        <w:rPr>
          <w:b/>
          <w:bCs/>
          <w:color w:val="000000" w:themeColor="text1"/>
          <w:sz w:val="26"/>
          <w:szCs w:val="26"/>
        </w:rPr>
        <w:instrText xml:space="preserve"> STYLEREF 1 \s </w:instrText>
      </w:r>
      <w:r w:rsidR="00D360D8" w:rsidRPr="00833F60">
        <w:rPr>
          <w:b/>
          <w:bCs/>
          <w:color w:val="000000" w:themeColor="text1"/>
          <w:sz w:val="26"/>
          <w:szCs w:val="26"/>
        </w:rPr>
        <w:fldChar w:fldCharType="separate"/>
      </w:r>
      <w:r w:rsidR="00D360D8" w:rsidRPr="00833F60">
        <w:rPr>
          <w:b/>
          <w:bCs/>
          <w:noProof/>
          <w:color w:val="000000" w:themeColor="text1"/>
          <w:sz w:val="26"/>
          <w:szCs w:val="26"/>
        </w:rPr>
        <w:t>3</w:t>
      </w:r>
      <w:r w:rsidR="00D360D8" w:rsidRPr="00833F60">
        <w:rPr>
          <w:b/>
          <w:bCs/>
          <w:color w:val="000000" w:themeColor="text1"/>
          <w:sz w:val="26"/>
          <w:szCs w:val="26"/>
        </w:rPr>
        <w:fldChar w:fldCharType="end"/>
      </w:r>
      <w:r w:rsidR="00D360D8" w:rsidRPr="00833F60">
        <w:rPr>
          <w:b/>
          <w:bCs/>
          <w:color w:val="000000" w:themeColor="text1"/>
          <w:sz w:val="26"/>
          <w:szCs w:val="26"/>
        </w:rPr>
        <w:t>.</w:t>
      </w:r>
      <w:r w:rsidR="00D360D8" w:rsidRPr="00833F60">
        <w:rPr>
          <w:b/>
          <w:bCs/>
          <w:color w:val="000000" w:themeColor="text1"/>
          <w:sz w:val="26"/>
          <w:szCs w:val="26"/>
        </w:rPr>
        <w:fldChar w:fldCharType="begin"/>
      </w:r>
      <w:r w:rsidR="00D360D8" w:rsidRPr="00833F60">
        <w:rPr>
          <w:b/>
          <w:bCs/>
          <w:color w:val="000000" w:themeColor="text1"/>
          <w:sz w:val="26"/>
          <w:szCs w:val="26"/>
        </w:rPr>
        <w:instrText xml:space="preserve"> SEQ Code_Snippet \* ARABIC \s 1 </w:instrText>
      </w:r>
      <w:r w:rsidR="00D360D8" w:rsidRPr="00833F60">
        <w:rPr>
          <w:b/>
          <w:bCs/>
          <w:color w:val="000000" w:themeColor="text1"/>
          <w:sz w:val="26"/>
          <w:szCs w:val="26"/>
        </w:rPr>
        <w:fldChar w:fldCharType="separate"/>
      </w:r>
      <w:r w:rsidR="00D360D8" w:rsidRPr="00833F60">
        <w:rPr>
          <w:b/>
          <w:bCs/>
          <w:noProof/>
          <w:color w:val="000000" w:themeColor="text1"/>
          <w:sz w:val="26"/>
          <w:szCs w:val="26"/>
        </w:rPr>
        <w:t>1</w:t>
      </w:r>
      <w:r w:rsidR="00D360D8" w:rsidRPr="00833F60">
        <w:rPr>
          <w:b/>
          <w:bCs/>
          <w:color w:val="000000" w:themeColor="text1"/>
          <w:sz w:val="26"/>
          <w:szCs w:val="26"/>
        </w:rPr>
        <w:fldChar w:fldCharType="end"/>
      </w:r>
      <w:r w:rsidRPr="00833F60">
        <w:rPr>
          <w:b/>
          <w:bCs/>
          <w:color w:val="000000" w:themeColor="text1"/>
          <w:sz w:val="26"/>
          <w:szCs w:val="26"/>
        </w:rPr>
        <w:t xml:space="preserve"> Risk Labeling Logic</w:t>
      </w:r>
    </w:p>
    <w:p w14:paraId="7447DBD0" w14:textId="77777777" w:rsidR="00CF4671" w:rsidRPr="00833F60" w:rsidRDefault="00CF4671" w:rsidP="00CF4671">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noProof/>
          <w:color w:val="F0F6FC"/>
          <w:sz w:val="20"/>
          <w:szCs w:val="20"/>
          <w:lang w:eastAsia="vi-VN"/>
          <w14:ligatures w14:val="none"/>
        </w:rPr>
      </w:pPr>
      <w:r w:rsidRPr="00833F60">
        <w:rPr>
          <w:rFonts w:ascii="Consolas" w:eastAsia="Times New Roman" w:hAnsi="Consolas" w:cs="Courier New"/>
          <w:noProof/>
          <w:color w:val="9198A1"/>
          <w:sz w:val="20"/>
          <w:szCs w:val="20"/>
          <w:lang w:eastAsia="vi-VN"/>
          <w14:ligatures w14:val="none"/>
        </w:rPr>
        <w:t># High Risk: Total Damage &gt; 500 OR Total Deaths &gt; 0</w:t>
      </w:r>
    </w:p>
    <w:p w14:paraId="03C8AE1B" w14:textId="77777777" w:rsidR="00CF4671" w:rsidRPr="00833F60" w:rsidRDefault="00CF4671" w:rsidP="00CF4671">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noProof/>
          <w:color w:val="F0F6FC"/>
          <w:sz w:val="20"/>
          <w:szCs w:val="20"/>
          <w:lang w:eastAsia="vi-VN"/>
          <w14:ligatures w14:val="none"/>
        </w:rPr>
      </w:pPr>
      <w:r w:rsidRPr="00833F60">
        <w:rPr>
          <w:rFonts w:ascii="Consolas" w:eastAsia="Times New Roman" w:hAnsi="Consolas" w:cs="Courier New"/>
          <w:noProof/>
          <w:color w:val="FF7B72"/>
          <w:sz w:val="20"/>
          <w:szCs w:val="20"/>
          <w:lang w:eastAsia="vi-VN"/>
          <w14:ligatures w14:val="none"/>
        </w:rPr>
        <w:t>if</w:t>
      </w:r>
      <w:r w:rsidRPr="00833F60">
        <w:rPr>
          <w:rFonts w:ascii="Consolas" w:eastAsia="Times New Roman" w:hAnsi="Consolas" w:cs="Courier New"/>
          <w:noProof/>
          <w:color w:val="F0F6FC"/>
          <w:sz w:val="20"/>
          <w:szCs w:val="20"/>
          <w:lang w:eastAsia="vi-VN"/>
          <w14:ligatures w14:val="none"/>
        </w:rPr>
        <w:t xml:space="preserve"> damages </w:t>
      </w:r>
      <w:r w:rsidRPr="00833F60">
        <w:rPr>
          <w:rFonts w:ascii="Consolas" w:eastAsia="Times New Roman" w:hAnsi="Consolas" w:cs="Courier New"/>
          <w:noProof/>
          <w:color w:val="79C0FF"/>
          <w:sz w:val="20"/>
          <w:szCs w:val="20"/>
          <w:lang w:eastAsia="vi-VN"/>
          <w14:ligatures w14:val="none"/>
        </w:rPr>
        <w:t>&gt;</w:t>
      </w:r>
      <w:r w:rsidRPr="00833F60">
        <w:rPr>
          <w:rFonts w:ascii="Consolas" w:eastAsia="Times New Roman" w:hAnsi="Consolas" w:cs="Courier New"/>
          <w:noProof/>
          <w:color w:val="F0F6FC"/>
          <w:sz w:val="20"/>
          <w:szCs w:val="20"/>
          <w:lang w:eastAsia="vi-VN"/>
          <w14:ligatures w14:val="none"/>
        </w:rPr>
        <w:t xml:space="preserve"> </w:t>
      </w:r>
      <w:r w:rsidRPr="00833F60">
        <w:rPr>
          <w:rFonts w:ascii="Consolas" w:eastAsia="Times New Roman" w:hAnsi="Consolas" w:cs="Courier New"/>
          <w:noProof/>
          <w:color w:val="79C0FF"/>
          <w:sz w:val="20"/>
          <w:szCs w:val="20"/>
          <w:lang w:eastAsia="vi-VN"/>
          <w14:ligatures w14:val="none"/>
        </w:rPr>
        <w:t>500</w:t>
      </w:r>
      <w:r w:rsidRPr="00833F60">
        <w:rPr>
          <w:rFonts w:ascii="Consolas" w:eastAsia="Times New Roman" w:hAnsi="Consolas" w:cs="Courier New"/>
          <w:noProof/>
          <w:color w:val="F0F6FC"/>
          <w:sz w:val="20"/>
          <w:szCs w:val="20"/>
          <w:lang w:eastAsia="vi-VN"/>
          <w14:ligatures w14:val="none"/>
        </w:rPr>
        <w:t xml:space="preserve"> </w:t>
      </w:r>
      <w:r w:rsidRPr="00833F60">
        <w:rPr>
          <w:rFonts w:ascii="Consolas" w:eastAsia="Times New Roman" w:hAnsi="Consolas" w:cs="Courier New"/>
          <w:noProof/>
          <w:color w:val="79C0FF"/>
          <w:sz w:val="20"/>
          <w:szCs w:val="20"/>
          <w:lang w:eastAsia="vi-VN"/>
          <w14:ligatures w14:val="none"/>
        </w:rPr>
        <w:t>or</w:t>
      </w:r>
      <w:r w:rsidRPr="00833F60">
        <w:rPr>
          <w:rFonts w:ascii="Consolas" w:eastAsia="Times New Roman" w:hAnsi="Consolas" w:cs="Courier New"/>
          <w:noProof/>
          <w:color w:val="F0F6FC"/>
          <w:sz w:val="20"/>
          <w:szCs w:val="20"/>
          <w:lang w:eastAsia="vi-VN"/>
          <w14:ligatures w14:val="none"/>
        </w:rPr>
        <w:t xml:space="preserve"> deaths </w:t>
      </w:r>
      <w:r w:rsidRPr="00833F60">
        <w:rPr>
          <w:rFonts w:ascii="Consolas" w:eastAsia="Times New Roman" w:hAnsi="Consolas" w:cs="Courier New"/>
          <w:noProof/>
          <w:color w:val="79C0FF"/>
          <w:sz w:val="20"/>
          <w:szCs w:val="20"/>
          <w:lang w:eastAsia="vi-VN"/>
          <w14:ligatures w14:val="none"/>
        </w:rPr>
        <w:t>&gt;</w:t>
      </w:r>
      <w:r w:rsidRPr="00833F60">
        <w:rPr>
          <w:rFonts w:ascii="Consolas" w:eastAsia="Times New Roman" w:hAnsi="Consolas" w:cs="Courier New"/>
          <w:noProof/>
          <w:color w:val="F0F6FC"/>
          <w:sz w:val="20"/>
          <w:szCs w:val="20"/>
          <w:lang w:eastAsia="vi-VN"/>
          <w14:ligatures w14:val="none"/>
        </w:rPr>
        <w:t xml:space="preserve"> </w:t>
      </w:r>
      <w:r w:rsidRPr="00833F60">
        <w:rPr>
          <w:rFonts w:ascii="Consolas" w:eastAsia="Times New Roman" w:hAnsi="Consolas" w:cs="Courier New"/>
          <w:noProof/>
          <w:color w:val="79C0FF"/>
          <w:sz w:val="20"/>
          <w:szCs w:val="20"/>
          <w:lang w:eastAsia="vi-VN"/>
          <w14:ligatures w14:val="none"/>
        </w:rPr>
        <w:t>0</w:t>
      </w:r>
      <w:r w:rsidRPr="00833F60">
        <w:rPr>
          <w:rFonts w:ascii="Consolas" w:eastAsia="Times New Roman" w:hAnsi="Consolas" w:cs="Courier New"/>
          <w:noProof/>
          <w:color w:val="F0F6FC"/>
          <w:sz w:val="20"/>
          <w:szCs w:val="20"/>
          <w:lang w:eastAsia="vi-VN"/>
          <w14:ligatures w14:val="none"/>
        </w:rPr>
        <w:t>:</w:t>
      </w:r>
    </w:p>
    <w:p w14:paraId="44CBF8E2" w14:textId="77777777" w:rsidR="00CF4671" w:rsidRPr="00833F60" w:rsidRDefault="00CF4671" w:rsidP="00CF4671">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noProof/>
          <w:color w:val="F0F6FC"/>
          <w:sz w:val="20"/>
          <w:szCs w:val="20"/>
          <w:lang w:eastAsia="vi-VN"/>
          <w14:ligatures w14:val="none"/>
        </w:rPr>
      </w:pPr>
      <w:r w:rsidRPr="00833F60">
        <w:rPr>
          <w:rFonts w:ascii="Consolas" w:eastAsia="Times New Roman" w:hAnsi="Consolas" w:cs="Courier New"/>
          <w:noProof/>
          <w:color w:val="F0F6FC"/>
          <w:sz w:val="20"/>
          <w:szCs w:val="20"/>
          <w:lang w:eastAsia="vi-VN"/>
          <w14:ligatures w14:val="none"/>
        </w:rPr>
        <w:t xml:space="preserve">    risk </w:t>
      </w:r>
      <w:r w:rsidRPr="00833F60">
        <w:rPr>
          <w:rFonts w:ascii="Consolas" w:eastAsia="Times New Roman" w:hAnsi="Consolas" w:cs="Courier New"/>
          <w:noProof/>
          <w:color w:val="79C0FF"/>
          <w:sz w:val="20"/>
          <w:szCs w:val="20"/>
          <w:lang w:eastAsia="vi-VN"/>
          <w14:ligatures w14:val="none"/>
        </w:rPr>
        <w:t>=</w:t>
      </w:r>
      <w:r w:rsidRPr="00833F60">
        <w:rPr>
          <w:rFonts w:ascii="Consolas" w:eastAsia="Times New Roman" w:hAnsi="Consolas" w:cs="Courier New"/>
          <w:noProof/>
          <w:color w:val="F0F6FC"/>
          <w:sz w:val="20"/>
          <w:szCs w:val="20"/>
          <w:lang w:eastAsia="vi-VN"/>
          <w14:ligatures w14:val="none"/>
        </w:rPr>
        <w:t xml:space="preserve"> </w:t>
      </w:r>
      <w:r w:rsidRPr="00833F60">
        <w:rPr>
          <w:rFonts w:ascii="Consolas" w:eastAsia="Times New Roman" w:hAnsi="Consolas" w:cs="Courier New"/>
          <w:noProof/>
          <w:color w:val="D2A8FF"/>
          <w:sz w:val="20"/>
          <w:szCs w:val="20"/>
          <w:lang w:eastAsia="vi-VN"/>
          <w14:ligatures w14:val="none"/>
        </w:rPr>
        <w:t>max</w:t>
      </w:r>
      <w:r w:rsidRPr="00833F60">
        <w:rPr>
          <w:rFonts w:ascii="Consolas" w:eastAsia="Times New Roman" w:hAnsi="Consolas" w:cs="Courier New"/>
          <w:noProof/>
          <w:color w:val="F0F6FC"/>
          <w:sz w:val="20"/>
          <w:szCs w:val="20"/>
          <w:lang w:eastAsia="vi-VN"/>
          <w14:ligatures w14:val="none"/>
        </w:rPr>
        <w:t xml:space="preserve">(risk, </w:t>
      </w:r>
      <w:r w:rsidRPr="00833F60">
        <w:rPr>
          <w:rFonts w:ascii="Consolas" w:eastAsia="Times New Roman" w:hAnsi="Consolas" w:cs="Courier New"/>
          <w:noProof/>
          <w:color w:val="79C0FF"/>
          <w:sz w:val="20"/>
          <w:szCs w:val="20"/>
          <w:lang w:eastAsia="vi-VN"/>
          <w14:ligatures w14:val="none"/>
        </w:rPr>
        <w:t>2</w:t>
      </w:r>
      <w:r w:rsidRPr="00833F60">
        <w:rPr>
          <w:rFonts w:ascii="Consolas" w:eastAsia="Times New Roman" w:hAnsi="Consolas" w:cs="Courier New"/>
          <w:noProof/>
          <w:color w:val="F0F6FC"/>
          <w:sz w:val="20"/>
          <w:szCs w:val="20"/>
          <w:lang w:eastAsia="vi-VN"/>
          <w14:ligatures w14:val="none"/>
        </w:rPr>
        <w:t>)</w:t>
      </w:r>
    </w:p>
    <w:p w14:paraId="6017BCFB" w14:textId="77777777" w:rsidR="00CF4671" w:rsidRPr="00833F60" w:rsidRDefault="00CF4671" w:rsidP="00CF4671">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noProof/>
          <w:color w:val="F0F6FC"/>
          <w:sz w:val="20"/>
          <w:szCs w:val="20"/>
          <w:lang w:eastAsia="vi-VN"/>
          <w14:ligatures w14:val="none"/>
        </w:rPr>
      </w:pPr>
      <w:r w:rsidRPr="00833F60">
        <w:rPr>
          <w:rFonts w:ascii="Consolas" w:eastAsia="Times New Roman" w:hAnsi="Consolas" w:cs="Courier New"/>
          <w:noProof/>
          <w:color w:val="9198A1"/>
          <w:sz w:val="20"/>
          <w:szCs w:val="20"/>
          <w:lang w:eastAsia="vi-VN"/>
          <w14:ligatures w14:val="none"/>
        </w:rPr>
        <w:t># Medium Risk: Total Damage &gt; 0 OR Total Affected &gt; 5 OR Total Injured &gt; 0</w:t>
      </w:r>
    </w:p>
    <w:p w14:paraId="09B9E2F2" w14:textId="77777777" w:rsidR="00CF4671" w:rsidRPr="00833F60" w:rsidRDefault="00CF4671" w:rsidP="00CF4671">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noProof/>
          <w:color w:val="F0F6FC"/>
          <w:sz w:val="20"/>
          <w:szCs w:val="20"/>
          <w:lang w:eastAsia="vi-VN"/>
          <w14:ligatures w14:val="none"/>
        </w:rPr>
      </w:pPr>
      <w:r w:rsidRPr="00833F60">
        <w:rPr>
          <w:rFonts w:ascii="Consolas" w:eastAsia="Times New Roman" w:hAnsi="Consolas" w:cs="Courier New"/>
          <w:noProof/>
          <w:color w:val="FF7B72"/>
          <w:sz w:val="20"/>
          <w:szCs w:val="20"/>
          <w:lang w:eastAsia="vi-VN"/>
          <w14:ligatures w14:val="none"/>
        </w:rPr>
        <w:t>elif</w:t>
      </w:r>
      <w:r w:rsidRPr="00833F60">
        <w:rPr>
          <w:rFonts w:ascii="Consolas" w:eastAsia="Times New Roman" w:hAnsi="Consolas" w:cs="Courier New"/>
          <w:noProof/>
          <w:color w:val="F0F6FC"/>
          <w:sz w:val="20"/>
          <w:szCs w:val="20"/>
          <w:lang w:eastAsia="vi-VN"/>
          <w14:ligatures w14:val="none"/>
        </w:rPr>
        <w:t xml:space="preserve"> damages </w:t>
      </w:r>
      <w:r w:rsidRPr="00833F60">
        <w:rPr>
          <w:rFonts w:ascii="Consolas" w:eastAsia="Times New Roman" w:hAnsi="Consolas" w:cs="Courier New"/>
          <w:noProof/>
          <w:color w:val="79C0FF"/>
          <w:sz w:val="20"/>
          <w:szCs w:val="20"/>
          <w:lang w:eastAsia="vi-VN"/>
          <w14:ligatures w14:val="none"/>
        </w:rPr>
        <w:t>&gt;</w:t>
      </w:r>
      <w:r w:rsidRPr="00833F60">
        <w:rPr>
          <w:rFonts w:ascii="Consolas" w:eastAsia="Times New Roman" w:hAnsi="Consolas" w:cs="Courier New"/>
          <w:noProof/>
          <w:color w:val="F0F6FC"/>
          <w:sz w:val="20"/>
          <w:szCs w:val="20"/>
          <w:lang w:eastAsia="vi-VN"/>
          <w14:ligatures w14:val="none"/>
        </w:rPr>
        <w:t xml:space="preserve"> </w:t>
      </w:r>
      <w:r w:rsidRPr="00833F60">
        <w:rPr>
          <w:rFonts w:ascii="Consolas" w:eastAsia="Times New Roman" w:hAnsi="Consolas" w:cs="Courier New"/>
          <w:noProof/>
          <w:color w:val="79C0FF"/>
          <w:sz w:val="20"/>
          <w:szCs w:val="20"/>
          <w:lang w:eastAsia="vi-VN"/>
          <w14:ligatures w14:val="none"/>
        </w:rPr>
        <w:t>0</w:t>
      </w:r>
      <w:r w:rsidRPr="00833F60">
        <w:rPr>
          <w:rFonts w:ascii="Consolas" w:eastAsia="Times New Roman" w:hAnsi="Consolas" w:cs="Courier New"/>
          <w:noProof/>
          <w:color w:val="F0F6FC"/>
          <w:sz w:val="20"/>
          <w:szCs w:val="20"/>
          <w:lang w:eastAsia="vi-VN"/>
          <w14:ligatures w14:val="none"/>
        </w:rPr>
        <w:t xml:space="preserve"> </w:t>
      </w:r>
      <w:r w:rsidRPr="00833F60">
        <w:rPr>
          <w:rFonts w:ascii="Consolas" w:eastAsia="Times New Roman" w:hAnsi="Consolas" w:cs="Courier New"/>
          <w:noProof/>
          <w:color w:val="79C0FF"/>
          <w:sz w:val="20"/>
          <w:szCs w:val="20"/>
          <w:lang w:eastAsia="vi-VN"/>
          <w14:ligatures w14:val="none"/>
        </w:rPr>
        <w:t>or</w:t>
      </w:r>
      <w:r w:rsidRPr="00833F60">
        <w:rPr>
          <w:rFonts w:ascii="Consolas" w:eastAsia="Times New Roman" w:hAnsi="Consolas" w:cs="Courier New"/>
          <w:noProof/>
          <w:color w:val="F0F6FC"/>
          <w:sz w:val="20"/>
          <w:szCs w:val="20"/>
          <w:lang w:eastAsia="vi-VN"/>
          <w14:ligatures w14:val="none"/>
        </w:rPr>
        <w:t xml:space="preserve"> affected </w:t>
      </w:r>
      <w:r w:rsidRPr="00833F60">
        <w:rPr>
          <w:rFonts w:ascii="Consolas" w:eastAsia="Times New Roman" w:hAnsi="Consolas" w:cs="Courier New"/>
          <w:noProof/>
          <w:color w:val="79C0FF"/>
          <w:sz w:val="20"/>
          <w:szCs w:val="20"/>
          <w:lang w:eastAsia="vi-VN"/>
          <w14:ligatures w14:val="none"/>
        </w:rPr>
        <w:t>&gt;</w:t>
      </w:r>
      <w:r w:rsidRPr="00833F60">
        <w:rPr>
          <w:rFonts w:ascii="Consolas" w:eastAsia="Times New Roman" w:hAnsi="Consolas" w:cs="Courier New"/>
          <w:noProof/>
          <w:color w:val="F0F6FC"/>
          <w:sz w:val="20"/>
          <w:szCs w:val="20"/>
          <w:lang w:eastAsia="vi-VN"/>
          <w14:ligatures w14:val="none"/>
        </w:rPr>
        <w:t xml:space="preserve"> </w:t>
      </w:r>
      <w:r w:rsidRPr="00833F60">
        <w:rPr>
          <w:rFonts w:ascii="Consolas" w:eastAsia="Times New Roman" w:hAnsi="Consolas" w:cs="Courier New"/>
          <w:noProof/>
          <w:color w:val="79C0FF"/>
          <w:sz w:val="20"/>
          <w:szCs w:val="20"/>
          <w:lang w:eastAsia="vi-VN"/>
          <w14:ligatures w14:val="none"/>
        </w:rPr>
        <w:t>5</w:t>
      </w:r>
      <w:r w:rsidRPr="00833F60">
        <w:rPr>
          <w:rFonts w:ascii="Consolas" w:eastAsia="Times New Roman" w:hAnsi="Consolas" w:cs="Courier New"/>
          <w:noProof/>
          <w:color w:val="F0F6FC"/>
          <w:sz w:val="20"/>
          <w:szCs w:val="20"/>
          <w:lang w:eastAsia="vi-VN"/>
          <w14:ligatures w14:val="none"/>
        </w:rPr>
        <w:t xml:space="preserve"> </w:t>
      </w:r>
      <w:r w:rsidRPr="00833F60">
        <w:rPr>
          <w:rFonts w:ascii="Consolas" w:eastAsia="Times New Roman" w:hAnsi="Consolas" w:cs="Courier New"/>
          <w:noProof/>
          <w:color w:val="79C0FF"/>
          <w:sz w:val="20"/>
          <w:szCs w:val="20"/>
          <w:lang w:eastAsia="vi-VN"/>
          <w14:ligatures w14:val="none"/>
        </w:rPr>
        <w:t>or</w:t>
      </w:r>
      <w:r w:rsidRPr="00833F60">
        <w:rPr>
          <w:rFonts w:ascii="Consolas" w:eastAsia="Times New Roman" w:hAnsi="Consolas" w:cs="Courier New"/>
          <w:noProof/>
          <w:color w:val="F0F6FC"/>
          <w:sz w:val="20"/>
          <w:szCs w:val="20"/>
          <w:lang w:eastAsia="vi-VN"/>
          <w14:ligatures w14:val="none"/>
        </w:rPr>
        <w:t xml:space="preserve"> injured </w:t>
      </w:r>
      <w:r w:rsidRPr="00833F60">
        <w:rPr>
          <w:rFonts w:ascii="Consolas" w:eastAsia="Times New Roman" w:hAnsi="Consolas" w:cs="Courier New"/>
          <w:noProof/>
          <w:color w:val="79C0FF"/>
          <w:sz w:val="20"/>
          <w:szCs w:val="20"/>
          <w:lang w:eastAsia="vi-VN"/>
          <w14:ligatures w14:val="none"/>
        </w:rPr>
        <w:t>&gt;</w:t>
      </w:r>
      <w:r w:rsidRPr="00833F60">
        <w:rPr>
          <w:rFonts w:ascii="Consolas" w:eastAsia="Times New Roman" w:hAnsi="Consolas" w:cs="Courier New"/>
          <w:noProof/>
          <w:color w:val="F0F6FC"/>
          <w:sz w:val="20"/>
          <w:szCs w:val="20"/>
          <w:lang w:eastAsia="vi-VN"/>
          <w14:ligatures w14:val="none"/>
        </w:rPr>
        <w:t xml:space="preserve"> </w:t>
      </w:r>
      <w:r w:rsidRPr="00833F60">
        <w:rPr>
          <w:rFonts w:ascii="Consolas" w:eastAsia="Times New Roman" w:hAnsi="Consolas" w:cs="Courier New"/>
          <w:noProof/>
          <w:color w:val="79C0FF"/>
          <w:sz w:val="20"/>
          <w:szCs w:val="20"/>
          <w:lang w:eastAsia="vi-VN"/>
          <w14:ligatures w14:val="none"/>
        </w:rPr>
        <w:t>0</w:t>
      </w:r>
      <w:r w:rsidRPr="00833F60">
        <w:rPr>
          <w:rFonts w:ascii="Consolas" w:eastAsia="Times New Roman" w:hAnsi="Consolas" w:cs="Courier New"/>
          <w:noProof/>
          <w:color w:val="F0F6FC"/>
          <w:sz w:val="20"/>
          <w:szCs w:val="20"/>
          <w:lang w:eastAsia="vi-VN"/>
          <w14:ligatures w14:val="none"/>
        </w:rPr>
        <w:t>:</w:t>
      </w:r>
    </w:p>
    <w:p w14:paraId="3B4417C2" w14:textId="77777777" w:rsidR="00CF4671" w:rsidRPr="00833F60" w:rsidRDefault="00CF4671" w:rsidP="00CF4671">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noProof/>
          <w:color w:val="F0F6FC"/>
          <w:sz w:val="20"/>
          <w:szCs w:val="20"/>
          <w:lang w:eastAsia="vi-VN"/>
          <w14:ligatures w14:val="none"/>
        </w:rPr>
      </w:pPr>
      <w:r w:rsidRPr="00833F60">
        <w:rPr>
          <w:rFonts w:ascii="Consolas" w:eastAsia="Times New Roman" w:hAnsi="Consolas" w:cs="Courier New"/>
          <w:noProof/>
          <w:color w:val="F0F6FC"/>
          <w:sz w:val="20"/>
          <w:szCs w:val="20"/>
          <w:lang w:eastAsia="vi-VN"/>
          <w14:ligatures w14:val="none"/>
        </w:rPr>
        <w:t xml:space="preserve">    risk </w:t>
      </w:r>
      <w:r w:rsidRPr="00833F60">
        <w:rPr>
          <w:rFonts w:ascii="Consolas" w:eastAsia="Times New Roman" w:hAnsi="Consolas" w:cs="Courier New"/>
          <w:noProof/>
          <w:color w:val="79C0FF"/>
          <w:sz w:val="20"/>
          <w:szCs w:val="20"/>
          <w:lang w:eastAsia="vi-VN"/>
          <w14:ligatures w14:val="none"/>
        </w:rPr>
        <w:t>=</w:t>
      </w:r>
      <w:r w:rsidRPr="00833F60">
        <w:rPr>
          <w:rFonts w:ascii="Consolas" w:eastAsia="Times New Roman" w:hAnsi="Consolas" w:cs="Courier New"/>
          <w:noProof/>
          <w:color w:val="F0F6FC"/>
          <w:sz w:val="20"/>
          <w:szCs w:val="20"/>
          <w:lang w:eastAsia="vi-VN"/>
          <w14:ligatures w14:val="none"/>
        </w:rPr>
        <w:t xml:space="preserve"> </w:t>
      </w:r>
      <w:r w:rsidRPr="00833F60">
        <w:rPr>
          <w:rFonts w:ascii="Consolas" w:eastAsia="Times New Roman" w:hAnsi="Consolas" w:cs="Courier New"/>
          <w:noProof/>
          <w:color w:val="D2A8FF"/>
          <w:sz w:val="20"/>
          <w:szCs w:val="20"/>
          <w:lang w:eastAsia="vi-VN"/>
          <w14:ligatures w14:val="none"/>
        </w:rPr>
        <w:t>max</w:t>
      </w:r>
      <w:r w:rsidRPr="00833F60">
        <w:rPr>
          <w:rFonts w:ascii="Consolas" w:eastAsia="Times New Roman" w:hAnsi="Consolas" w:cs="Courier New"/>
          <w:noProof/>
          <w:color w:val="F0F6FC"/>
          <w:sz w:val="20"/>
          <w:szCs w:val="20"/>
          <w:lang w:eastAsia="vi-VN"/>
          <w14:ligatures w14:val="none"/>
        </w:rPr>
        <w:t xml:space="preserve">(risk, </w:t>
      </w:r>
      <w:r w:rsidRPr="00833F60">
        <w:rPr>
          <w:rFonts w:ascii="Consolas" w:eastAsia="Times New Roman" w:hAnsi="Consolas" w:cs="Courier New"/>
          <w:noProof/>
          <w:color w:val="79C0FF"/>
          <w:sz w:val="20"/>
          <w:szCs w:val="20"/>
          <w:lang w:eastAsia="vi-VN"/>
          <w14:ligatures w14:val="none"/>
        </w:rPr>
        <w:t>1</w:t>
      </w:r>
      <w:r w:rsidRPr="00833F60">
        <w:rPr>
          <w:rFonts w:ascii="Consolas" w:eastAsia="Times New Roman" w:hAnsi="Consolas" w:cs="Courier New"/>
          <w:noProof/>
          <w:color w:val="F0F6FC"/>
          <w:sz w:val="20"/>
          <w:szCs w:val="20"/>
          <w:lang w:eastAsia="vi-VN"/>
          <w14:ligatures w14:val="none"/>
        </w:rPr>
        <w:t>)</w:t>
      </w:r>
    </w:p>
    <w:p w14:paraId="6B9508A0" w14:textId="6BDF6EFB" w:rsidR="00653A72" w:rsidRPr="00833F60" w:rsidRDefault="00CF4671" w:rsidP="00653A72">
      <w:r w:rsidRPr="00833F60">
        <w:t>The risk classification logic directly translates disaster severity into categorical labels, prioritizing human life and economic impact. High-risk designation requires either significant loss of life or substantial economic damage, reflecting the most severe flood events.</w:t>
      </w:r>
    </w:p>
    <w:p w14:paraId="4871C1D4" w14:textId="6E08F3AA" w:rsidR="00CF4671" w:rsidRPr="00833F60" w:rsidRDefault="00CF4671" w:rsidP="00653A72">
      <w:r w:rsidRPr="00833F60">
        <w:t>This threshold-based approach ensures that the most devastating events are correctly identified, while also capturing moderately impactful floods that may not result in fatalities but still cause significant disruption.</w:t>
      </w:r>
    </w:p>
    <w:p w14:paraId="7FE2CD1F" w14:textId="762506AF" w:rsidR="00CF4671" w:rsidRPr="00833F60" w:rsidRDefault="00CF4671" w:rsidP="00CF4671">
      <w:pPr>
        <w:pStyle w:val="Heading2"/>
      </w:pPr>
      <w:bookmarkStart w:id="14" w:name="_Toc218894917"/>
      <w:r w:rsidRPr="00833F60">
        <w:t>3.3 Feature Engineering</w:t>
      </w:r>
      <w:bookmarkEnd w:id="14"/>
    </w:p>
    <w:p w14:paraId="5B0A29F0" w14:textId="056DE354" w:rsidR="00CF4671" w:rsidRPr="00833F60" w:rsidRDefault="00CF4671" w:rsidP="00653A72">
      <w:r w:rsidRPr="00833F60">
        <w:t xml:space="preserve">To capture the complex relationships between weather variables and flood risk, </w:t>
      </w:r>
      <w:r w:rsidR="005C70CC" w:rsidRPr="00833F60">
        <w:t xml:space="preserve">this project </w:t>
      </w:r>
      <w:r w:rsidRPr="00833F60">
        <w:t>implemented several feature engineering techniques:</w:t>
      </w:r>
    </w:p>
    <w:p w14:paraId="413F9E12" w14:textId="77777777" w:rsidR="00E20094" w:rsidRPr="00833F60" w:rsidRDefault="00CF4671" w:rsidP="00E20094">
      <w:pPr>
        <w:ind w:left="720"/>
      </w:pPr>
      <w:r w:rsidRPr="00833F60">
        <w:rPr>
          <w:b/>
          <w:bCs/>
        </w:rPr>
        <w:t>Cyclical Features</w:t>
      </w:r>
      <w:r w:rsidRPr="00833F60">
        <w:t xml:space="preserve">: Monthly patterns in Vietnam follow a clear seasonal cycle, with flood risks peaking during the monsoon season (May-October). Standard numerical month encoding creates artificial discontinuities between December (12) and January (1). </w:t>
      </w:r>
    </w:p>
    <w:p w14:paraId="306CD797" w14:textId="01A49832" w:rsidR="00CF4671" w:rsidRPr="00833F60" w:rsidRDefault="005C70CC" w:rsidP="00E20094">
      <w:pPr>
        <w:ind w:left="720"/>
      </w:pPr>
      <w:r w:rsidRPr="00833F60">
        <w:t>This project</w:t>
      </w:r>
      <w:r w:rsidR="0071725A" w:rsidRPr="00833F60">
        <w:t xml:space="preserve"> addresses</w:t>
      </w:r>
      <w:r w:rsidR="00CF4671" w:rsidRPr="00833F60">
        <w:t xml:space="preserve"> this by transforming months into cyclical coordinates using sine and cosine functions:</w:t>
      </w:r>
    </w:p>
    <w:p w14:paraId="6E299EE8" w14:textId="09B2983A" w:rsidR="00CF4671" w:rsidRPr="00833F60" w:rsidRDefault="00CF4671" w:rsidP="00653A72">
      <w:pPr>
        <w:rPr>
          <w:rFonts w:eastAsiaTheme="minorEastAsia"/>
        </w:rPr>
      </w:pPr>
      <m:oMathPara>
        <m:oMath>
          <m:r>
            <w:rPr>
              <w:rFonts w:ascii="Cambria Math" w:hAnsi="Cambria Math"/>
            </w:rPr>
            <m:t>mont</m:t>
          </m:r>
          <m:sSub>
            <m:sSubPr>
              <m:ctrlPr>
                <w:rPr>
                  <w:rFonts w:ascii="Cambria Math" w:hAnsi="Cambria Math"/>
                  <w:i/>
                </w:rPr>
              </m:ctrlPr>
            </m:sSubPr>
            <m:e>
              <m:r>
                <w:rPr>
                  <w:rFonts w:ascii="Cambria Math" w:hAnsi="Cambria Math"/>
                </w:rPr>
                <m:t>h</m:t>
              </m:r>
            </m:e>
            <m:sub>
              <m:r>
                <w:rPr>
                  <w:rFonts w:ascii="Cambria Math" w:hAnsi="Cambria Math"/>
                </w:rPr>
                <m:t>sin </m:t>
              </m:r>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2π×month</m:t>
                      </m:r>
                    </m:num>
                    <m:den>
                      <m:r>
                        <w:rPr>
                          <w:rFonts w:ascii="Cambria Math" w:hAnsi="Cambria Math"/>
                        </w:rPr>
                        <m:t>12</m:t>
                      </m:r>
                    </m:den>
                  </m:f>
                </m:e>
              </m:d>
            </m:e>
          </m:func>
        </m:oMath>
      </m:oMathPara>
    </w:p>
    <w:p w14:paraId="76ECC87F" w14:textId="4DC258AF" w:rsidR="00CF4671" w:rsidRPr="00833F60" w:rsidRDefault="00CF4671" w:rsidP="00CF4671">
      <w:pPr>
        <w:rPr>
          <w:rFonts w:eastAsiaTheme="minorEastAsia"/>
        </w:rPr>
      </w:pPr>
      <m:oMathPara>
        <m:oMath>
          <m:r>
            <w:rPr>
              <w:rFonts w:ascii="Cambria Math" w:hAnsi="Cambria Math"/>
            </w:rPr>
            <m:t>mont</m:t>
          </m:r>
          <m:sSub>
            <m:sSubPr>
              <m:ctrlPr>
                <w:rPr>
                  <w:rFonts w:ascii="Cambria Math" w:hAnsi="Cambria Math"/>
                  <w:i/>
                </w:rPr>
              </m:ctrlPr>
            </m:sSubPr>
            <m:e>
              <m:r>
                <w:rPr>
                  <w:rFonts w:ascii="Cambria Math" w:hAnsi="Cambria Math"/>
                </w:rPr>
                <m:t>h</m:t>
              </m:r>
            </m:e>
            <m:sub>
              <m:r>
                <w:rPr>
                  <w:rFonts w:ascii="Cambria Math" w:hAnsi="Cambria Math"/>
                </w:rPr>
                <m:t>cos</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2π×month</m:t>
                      </m:r>
                    </m:num>
                    <m:den>
                      <m:r>
                        <w:rPr>
                          <w:rFonts w:ascii="Cambria Math" w:hAnsi="Cambria Math"/>
                        </w:rPr>
                        <m:t>12</m:t>
                      </m:r>
                    </m:den>
                  </m:f>
                </m:e>
              </m:d>
            </m:e>
          </m:func>
        </m:oMath>
      </m:oMathPara>
    </w:p>
    <w:p w14:paraId="3FE021CE" w14:textId="77333B46" w:rsidR="00CF4671" w:rsidRPr="00833F60" w:rsidRDefault="00CF4671" w:rsidP="00E20094">
      <w:pPr>
        <w:ind w:left="720"/>
        <w:rPr>
          <w:rFonts w:eastAsiaTheme="minorEastAsia"/>
        </w:rPr>
      </w:pPr>
      <w:r w:rsidRPr="00833F60">
        <w:rPr>
          <w:rFonts w:eastAsiaTheme="minorEastAsia"/>
        </w:rPr>
        <w:t>This representation allows the model to learn smooth seasonal transitions and correctly interpret the relationship between adjacent months.</w:t>
      </w:r>
    </w:p>
    <w:p w14:paraId="33A736EE" w14:textId="7D74968E" w:rsidR="00CF4671" w:rsidRPr="00833F60" w:rsidRDefault="00CF4671" w:rsidP="00E20094">
      <w:pPr>
        <w:ind w:left="720"/>
        <w:rPr>
          <w:rFonts w:eastAsiaTheme="minorEastAsia"/>
        </w:rPr>
      </w:pPr>
      <w:r w:rsidRPr="00833F60">
        <w:rPr>
          <w:rFonts w:eastAsiaTheme="minorEastAsia"/>
          <w:b/>
          <w:bCs/>
        </w:rPr>
        <w:t>Soil Saturation Proxies</w:t>
      </w:r>
      <w:r w:rsidRPr="00833F60">
        <w:rPr>
          <w:rFonts w:eastAsiaTheme="minorEastAsia"/>
        </w:rPr>
        <w:t xml:space="preserve">: Flood risk depends not only on immediate rainfall but also on antecedent moisture conditions. </w:t>
      </w:r>
      <w:r w:rsidR="0071725A" w:rsidRPr="00833F60">
        <w:rPr>
          <w:rFonts w:eastAsiaTheme="minorEastAsia"/>
        </w:rPr>
        <w:t xml:space="preserve">The system </w:t>
      </w:r>
      <w:proofErr w:type="gramStart"/>
      <w:r w:rsidRPr="00833F60">
        <w:rPr>
          <w:rFonts w:eastAsiaTheme="minorEastAsia"/>
        </w:rPr>
        <w:t>compute</w:t>
      </w:r>
      <w:proofErr w:type="gramEnd"/>
      <w:r w:rsidRPr="00833F60">
        <w:rPr>
          <w:rFonts w:eastAsiaTheme="minorEastAsia"/>
        </w:rPr>
        <w:t xml:space="preserve"> cumulative rainfall over 3 and 7-day windows to proxy soil saturation levels. These features capture how recent precipitation accumulates in the watershed, increasing runoff potential and flood likelihood.</w:t>
      </w:r>
    </w:p>
    <w:p w14:paraId="76B2678A" w14:textId="5BCF3C51" w:rsidR="00CF4671" w:rsidRPr="00833F60" w:rsidRDefault="00CF4671" w:rsidP="00E20094">
      <w:pPr>
        <w:ind w:left="720"/>
        <w:rPr>
          <w:rFonts w:eastAsiaTheme="minorEastAsia"/>
        </w:rPr>
      </w:pPr>
      <w:r w:rsidRPr="00833F60">
        <w:rPr>
          <w:rFonts w:eastAsiaTheme="minorEastAsia"/>
          <w:b/>
          <w:bCs/>
        </w:rPr>
        <w:t>Regional Interactions</w:t>
      </w:r>
      <w:r w:rsidRPr="00833F60">
        <w:rPr>
          <w:rFonts w:eastAsiaTheme="minorEastAsia"/>
        </w:rPr>
        <w:t xml:space="preserve">: Weather impacts vary by region due to geographical differences. </w:t>
      </w:r>
      <w:r w:rsidR="005C70CC" w:rsidRPr="00833F60">
        <w:rPr>
          <w:rFonts w:eastAsiaTheme="minorEastAsia"/>
        </w:rPr>
        <w:t>This project</w:t>
      </w:r>
      <w:r w:rsidR="0071725A" w:rsidRPr="00833F60">
        <w:rPr>
          <w:rFonts w:eastAsiaTheme="minorEastAsia"/>
        </w:rPr>
        <w:t xml:space="preserve"> has</w:t>
      </w:r>
      <w:r w:rsidRPr="00833F60">
        <w:rPr>
          <w:rFonts w:eastAsiaTheme="minorEastAsia"/>
        </w:rPr>
        <w:t xml:space="preserve"> interaction features that modulate rainfall effects by </w:t>
      </w:r>
      <w:r w:rsidRPr="00833F60">
        <w:rPr>
          <w:rFonts w:eastAsiaTheme="minorEastAsia"/>
        </w:rPr>
        <w:lastRenderedPageBreak/>
        <w:t>region (</w:t>
      </w:r>
      <w:proofErr w:type="spellStart"/>
      <w:r w:rsidRPr="00833F60">
        <w:rPr>
          <w:rFonts w:eastAsiaTheme="minorEastAsia"/>
        </w:rPr>
        <w:t>rain_north</w:t>
      </w:r>
      <w:proofErr w:type="spellEnd"/>
      <w:r w:rsidRPr="00833F60">
        <w:rPr>
          <w:rFonts w:eastAsiaTheme="minorEastAsia"/>
        </w:rPr>
        <w:t xml:space="preserve">, </w:t>
      </w:r>
      <w:proofErr w:type="spellStart"/>
      <w:r w:rsidRPr="00833F60">
        <w:rPr>
          <w:rFonts w:eastAsiaTheme="minorEastAsia"/>
        </w:rPr>
        <w:t>rain_central</w:t>
      </w:r>
      <w:proofErr w:type="spellEnd"/>
      <w:r w:rsidRPr="00833F60">
        <w:rPr>
          <w:rFonts w:eastAsiaTheme="minorEastAsia"/>
        </w:rPr>
        <w:t xml:space="preserve">, </w:t>
      </w:r>
      <w:proofErr w:type="spellStart"/>
      <w:r w:rsidRPr="00833F60">
        <w:rPr>
          <w:rFonts w:eastAsiaTheme="minorEastAsia"/>
        </w:rPr>
        <w:t>rain_south</w:t>
      </w:r>
      <w:proofErr w:type="spellEnd"/>
      <w:r w:rsidRPr="00833F60">
        <w:rPr>
          <w:rFonts w:eastAsiaTheme="minorEastAsia"/>
        </w:rPr>
        <w:t>), allowing the model to learn region-specific rainfall thresholds for flood risk.</w:t>
      </w:r>
    </w:p>
    <w:p w14:paraId="2E4929C7" w14:textId="590BF2F9" w:rsidR="00CF4671" w:rsidRPr="00833F60" w:rsidRDefault="00E9610C" w:rsidP="00E9610C">
      <w:pPr>
        <w:pStyle w:val="Caption"/>
        <w:rPr>
          <w:rFonts w:eastAsiaTheme="minorEastAsia"/>
          <w:b/>
          <w:bCs/>
          <w:color w:val="000000" w:themeColor="text1"/>
          <w:sz w:val="26"/>
          <w:szCs w:val="26"/>
        </w:rPr>
      </w:pPr>
      <w:bookmarkStart w:id="15" w:name="_Ref218894271"/>
      <w:bookmarkStart w:id="16" w:name="_Toc218981875"/>
      <w:r w:rsidRPr="00833F60">
        <w:rPr>
          <w:b/>
          <w:bCs/>
          <w:color w:val="000000" w:themeColor="text1"/>
          <w:sz w:val="26"/>
          <w:szCs w:val="26"/>
        </w:rPr>
        <w:t xml:space="preserve">Figure </w:t>
      </w:r>
      <w:r w:rsidR="00D125F9" w:rsidRPr="00833F60">
        <w:rPr>
          <w:b/>
          <w:bCs/>
          <w:color w:val="000000" w:themeColor="text1"/>
          <w:sz w:val="26"/>
          <w:szCs w:val="26"/>
        </w:rPr>
        <w:fldChar w:fldCharType="begin"/>
      </w:r>
      <w:r w:rsidR="00D125F9" w:rsidRPr="00833F60">
        <w:rPr>
          <w:b/>
          <w:bCs/>
          <w:color w:val="000000" w:themeColor="text1"/>
          <w:sz w:val="26"/>
          <w:szCs w:val="26"/>
        </w:rPr>
        <w:instrText xml:space="preserve"> STYLEREF 1 \s </w:instrText>
      </w:r>
      <w:r w:rsidR="00D125F9" w:rsidRPr="00833F60">
        <w:rPr>
          <w:b/>
          <w:bCs/>
          <w:color w:val="000000" w:themeColor="text1"/>
          <w:sz w:val="26"/>
          <w:szCs w:val="26"/>
        </w:rPr>
        <w:fldChar w:fldCharType="separate"/>
      </w:r>
      <w:r w:rsidR="00D125F9" w:rsidRPr="00833F60">
        <w:rPr>
          <w:b/>
          <w:bCs/>
          <w:noProof/>
          <w:color w:val="000000" w:themeColor="text1"/>
          <w:sz w:val="26"/>
          <w:szCs w:val="26"/>
        </w:rPr>
        <w:t>3</w:t>
      </w:r>
      <w:r w:rsidR="00D125F9" w:rsidRPr="00833F60">
        <w:rPr>
          <w:b/>
          <w:bCs/>
          <w:color w:val="000000" w:themeColor="text1"/>
          <w:sz w:val="26"/>
          <w:szCs w:val="26"/>
        </w:rPr>
        <w:fldChar w:fldCharType="end"/>
      </w:r>
      <w:r w:rsidR="00D125F9" w:rsidRPr="00833F60">
        <w:rPr>
          <w:b/>
          <w:bCs/>
          <w:color w:val="000000" w:themeColor="text1"/>
          <w:sz w:val="26"/>
          <w:szCs w:val="26"/>
        </w:rPr>
        <w:t>.</w:t>
      </w:r>
      <w:r w:rsidR="00D125F9" w:rsidRPr="00833F60">
        <w:rPr>
          <w:b/>
          <w:bCs/>
          <w:color w:val="000000" w:themeColor="text1"/>
          <w:sz w:val="26"/>
          <w:szCs w:val="26"/>
        </w:rPr>
        <w:fldChar w:fldCharType="begin"/>
      </w:r>
      <w:r w:rsidR="00D125F9" w:rsidRPr="00833F60">
        <w:rPr>
          <w:b/>
          <w:bCs/>
          <w:color w:val="000000" w:themeColor="text1"/>
          <w:sz w:val="26"/>
          <w:szCs w:val="26"/>
        </w:rPr>
        <w:instrText xml:space="preserve"> SEQ Figure \* ARABIC \s 1 </w:instrText>
      </w:r>
      <w:r w:rsidR="00D125F9" w:rsidRPr="00833F60">
        <w:rPr>
          <w:b/>
          <w:bCs/>
          <w:color w:val="000000" w:themeColor="text1"/>
          <w:sz w:val="26"/>
          <w:szCs w:val="26"/>
        </w:rPr>
        <w:fldChar w:fldCharType="separate"/>
      </w:r>
      <w:r w:rsidR="00D125F9" w:rsidRPr="00833F60">
        <w:rPr>
          <w:b/>
          <w:bCs/>
          <w:noProof/>
          <w:color w:val="000000" w:themeColor="text1"/>
          <w:sz w:val="26"/>
          <w:szCs w:val="26"/>
        </w:rPr>
        <w:t>1</w:t>
      </w:r>
      <w:r w:rsidR="00D125F9" w:rsidRPr="00833F60">
        <w:rPr>
          <w:b/>
          <w:bCs/>
          <w:color w:val="000000" w:themeColor="text1"/>
          <w:sz w:val="26"/>
          <w:szCs w:val="26"/>
        </w:rPr>
        <w:fldChar w:fldCharType="end"/>
      </w:r>
      <w:bookmarkEnd w:id="15"/>
      <w:r w:rsidRPr="00833F60">
        <w:rPr>
          <w:b/>
          <w:bCs/>
          <w:color w:val="000000" w:themeColor="text1"/>
          <w:sz w:val="26"/>
          <w:szCs w:val="26"/>
        </w:rPr>
        <w:t xml:space="preserve"> Feature Correlation Heatmap</w:t>
      </w:r>
      <w:bookmarkEnd w:id="16"/>
    </w:p>
    <w:p w14:paraId="3BDFCFED" w14:textId="77777777" w:rsidR="00CF4671" w:rsidRPr="00833F60" w:rsidRDefault="00E9610C" w:rsidP="00CF4671">
      <w:pPr>
        <w:rPr>
          <w:rFonts w:eastAsiaTheme="minorEastAsia"/>
        </w:rPr>
      </w:pPr>
      <w:r w:rsidRPr="00833F60">
        <w:rPr>
          <w:rFonts w:eastAsiaTheme="minorEastAsia"/>
          <w:noProof/>
        </w:rPr>
        <w:drawing>
          <wp:inline distT="0" distB="0" distL="0" distR="0" wp14:anchorId="6A84EA8F" wp14:editId="17588218">
            <wp:extent cx="5943600" cy="4996815"/>
            <wp:effectExtent l="0" t="0" r="0" b="0"/>
            <wp:docPr id="1128899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99981" name=""/>
                    <pic:cNvPicPr/>
                  </pic:nvPicPr>
                  <pic:blipFill>
                    <a:blip r:embed="rId9"/>
                    <a:stretch>
                      <a:fillRect/>
                    </a:stretch>
                  </pic:blipFill>
                  <pic:spPr>
                    <a:xfrm>
                      <a:off x="0" y="0"/>
                      <a:ext cx="5943600" cy="4996815"/>
                    </a:xfrm>
                    <a:prstGeom prst="rect">
                      <a:avLst/>
                    </a:prstGeom>
                  </pic:spPr>
                </pic:pic>
              </a:graphicData>
            </a:graphic>
          </wp:inline>
        </w:drawing>
      </w:r>
    </w:p>
    <w:p w14:paraId="5AACFCE1" w14:textId="5012ACB4" w:rsidR="00E9610C" w:rsidRPr="00833F60" w:rsidRDefault="00E9610C" w:rsidP="00E9610C">
      <w:r w:rsidRPr="00833F60">
        <w:t>The heatmap reveals several critical relationships: rainfall and accumulated rainfall (last 3 days) are the primary drivers of flood risk, showing strong correlations of 0.68 and 0.67 respectively. Atmospheric pressure also serves as a key indicator, with a notable negative correlation of -0.57.</w:t>
      </w:r>
    </w:p>
    <w:p w14:paraId="11FD8901" w14:textId="396E1B1B" w:rsidR="00CF4671" w:rsidRPr="00833F60" w:rsidRDefault="00E9610C" w:rsidP="00E9610C">
      <w:r w:rsidRPr="00833F60">
        <w:t>Interestingly, while humidity and cloud cover were expected to be strong precursors, they show a weak correlation of only 0.22. Furthermore, the linear month variable displays a negligible correlation (0.18), highlighting the necessity of transforming the temporal data into cyclical month features (sine/cosine) to properly model the seasonal nature of Vietnam's monsoon cycle.</w:t>
      </w:r>
    </w:p>
    <w:p w14:paraId="609518CC" w14:textId="52E53D6C" w:rsidR="00E9610C" w:rsidRPr="00833F60" w:rsidRDefault="00E9610C">
      <w:pPr>
        <w:jc w:val="left"/>
      </w:pPr>
      <w:r w:rsidRPr="00833F60">
        <w:br w:type="page"/>
      </w:r>
    </w:p>
    <w:p w14:paraId="3F7246FB" w14:textId="04924DC8" w:rsidR="00E9610C" w:rsidRPr="00833F60" w:rsidRDefault="00ED4594" w:rsidP="00ED4594">
      <w:pPr>
        <w:pStyle w:val="Heading1"/>
      </w:pPr>
      <w:bookmarkStart w:id="17" w:name="_Toc218894918"/>
      <w:r w:rsidRPr="00833F60">
        <w:lastRenderedPageBreak/>
        <w:t>Methodology</w:t>
      </w:r>
      <w:bookmarkEnd w:id="17"/>
    </w:p>
    <w:p w14:paraId="5C3396A0" w14:textId="6363EC91" w:rsidR="00ED4594" w:rsidRPr="00833F60" w:rsidRDefault="00ED4594" w:rsidP="00ED4594">
      <w:pPr>
        <w:pStyle w:val="Heading2"/>
      </w:pPr>
      <w:bookmarkStart w:id="18" w:name="_Toc218894919"/>
      <w:r w:rsidRPr="00833F60">
        <w:t xml:space="preserve">4.1 The </w:t>
      </w:r>
      <w:proofErr w:type="spellStart"/>
      <w:r w:rsidRPr="00833F60">
        <w:t>XGBoost</w:t>
      </w:r>
      <w:proofErr w:type="spellEnd"/>
      <w:r w:rsidRPr="00833F60">
        <w:t xml:space="preserve"> Algorithm</w:t>
      </w:r>
      <w:bookmarkEnd w:id="18"/>
    </w:p>
    <w:p w14:paraId="4C173DAB" w14:textId="22791A9A" w:rsidR="00ED4594" w:rsidRPr="00833F60" w:rsidRDefault="00ED4594" w:rsidP="00ED4594">
      <w:r w:rsidRPr="00833F60">
        <w:t xml:space="preserve">Unlike Random Forest, where trees are built independently in parallel, </w:t>
      </w:r>
      <w:proofErr w:type="spellStart"/>
      <w:r w:rsidRPr="00833F60">
        <w:t>XGBoost</w:t>
      </w:r>
      <w:proofErr w:type="spellEnd"/>
      <w:r w:rsidRPr="00833F60">
        <w:t xml:space="preserve"> builds trees sequentially.</w:t>
      </w:r>
    </w:p>
    <w:p w14:paraId="72E20E99" w14:textId="44AB0F52" w:rsidR="00ED4594" w:rsidRPr="00833F60" w:rsidRDefault="00ED4594" w:rsidP="00ED4594">
      <w:pPr>
        <w:ind w:left="720"/>
      </w:pPr>
      <w:r w:rsidRPr="00833F60">
        <w:rPr>
          <w:b/>
          <w:bCs/>
        </w:rPr>
        <w:t>The Residuals</w:t>
      </w:r>
      <w:r w:rsidRPr="00833F60">
        <w:t>: Each new tree is trained to predict the "residuals" (the errors) of the ensemble that came before it.</w:t>
      </w:r>
    </w:p>
    <w:p w14:paraId="75BEE021" w14:textId="276737B9" w:rsidR="00ED4594" w:rsidRPr="00833F60" w:rsidRDefault="00ED4594" w:rsidP="00ED4594">
      <w:pPr>
        <w:ind w:left="720"/>
      </w:pPr>
      <w:r w:rsidRPr="00833F60">
        <w:rPr>
          <w:b/>
          <w:bCs/>
        </w:rPr>
        <w:t>Gradient Descent</w:t>
      </w:r>
      <w:r w:rsidRPr="00833F60">
        <w:t>: It uses a gradient descent algorithm to minimize the loss function</w:t>
      </w:r>
      <w:r w:rsidRPr="00833F60">
        <w:rPr>
          <w:rFonts w:eastAsiaTheme="minorEastAsia"/>
        </w:rPr>
        <w:t xml:space="preserve"> </w:t>
      </w:r>
      <m:oMath>
        <m:r>
          <w:rPr>
            <w:rFonts w:ascii="Cambria Math" w:hAnsi="Cambria Math"/>
          </w:rPr>
          <m:t>L</m:t>
        </m:r>
      </m:oMath>
      <w:r w:rsidRPr="00833F60">
        <w:t>. In your case, because you are using ternary classification (</w:t>
      </w:r>
      <w:r w:rsidR="00140601" w:rsidRPr="00833F60">
        <w:t>Low</w:t>
      </w:r>
      <w:r w:rsidRPr="00833F60">
        <w:t>, Medium, and High flood risk), the model uses multi-class log loss to measure how far the predicted probabilities are from the actual labels.</w:t>
      </w:r>
    </w:p>
    <w:p w14:paraId="227B7FF9" w14:textId="7C935730" w:rsidR="00140601" w:rsidRPr="00833F60" w:rsidRDefault="00140601" w:rsidP="00140601">
      <w:r w:rsidRPr="00833F60">
        <w:t>The algorithm minimizes a regularized objective function</w:t>
      </w:r>
      <w:sdt>
        <w:sdtPr>
          <w:rPr>
            <w:rFonts w:ascii="Cambria Math" w:hAnsi="Cambria Math"/>
            <w:i/>
          </w:rPr>
          <w:id w:val="-1841144085"/>
          <w:citation/>
        </w:sdtPr>
        <w:sdtContent>
          <m:oMath>
            <m:r>
              <w:rPr>
                <w:rFonts w:ascii="Cambria Math" w:hAnsi="Cambria Math"/>
                <w:i/>
              </w:rPr>
              <w:fldChar w:fldCharType="begin"/>
            </m:r>
          </m:oMath>
          <w:r w:rsidRPr="00833F60">
            <w:rPr>
              <w:rFonts w:eastAsiaTheme="minorEastAsia"/>
            </w:rPr>
            <w:instrText xml:space="preserve"> CITATION Gee25 \l 1033 </w:instrText>
          </w:r>
          <m:oMath>
            <m:r>
              <w:rPr>
                <w:rFonts w:ascii="Cambria Math" w:hAnsi="Cambria Math"/>
                <w:i/>
              </w:rPr>
              <w:fldChar w:fldCharType="separate"/>
            </m:r>
          </m:oMath>
          <w:r w:rsidRPr="00833F60">
            <w:rPr>
              <w:rFonts w:eastAsiaTheme="minorEastAsia"/>
              <w:noProof/>
            </w:rPr>
            <w:t xml:space="preserve"> [11]</w:t>
          </w:r>
          <m:oMath>
            <m:r>
              <w:rPr>
                <w:rFonts w:ascii="Cambria Math" w:hAnsi="Cambria Math"/>
                <w:i/>
              </w:rPr>
              <w:fldChar w:fldCharType="end"/>
            </m:r>
          </m:oMath>
        </w:sdtContent>
      </w:sdt>
      <w:r w:rsidRPr="00833F60">
        <w:t xml:space="preserve"> that balances predictive accuracy with model complexity:</w:t>
      </w:r>
    </w:p>
    <w:p w14:paraId="3615665E" w14:textId="751B58C5" w:rsidR="00ED4594" w:rsidRPr="00833F60" w:rsidRDefault="00ED4594" w:rsidP="00140601">
      <w:pPr>
        <w:jc w:val="center"/>
        <w:rPr>
          <w:rFonts w:eastAsiaTheme="minorEastAsia"/>
        </w:rPr>
      </w:pPr>
      <m:oMathPara>
        <m:oMath>
          <m:r>
            <w:rPr>
              <w:rFonts w:ascii="Cambria Math" w:hAnsi="Cambria Math"/>
            </w:rPr>
            <m:t>Obj</m:t>
          </m:r>
          <m:d>
            <m:dPr>
              <m:ctrlPr>
                <w:rPr>
                  <w:rFonts w:ascii="Cambria Math" w:hAnsi="Cambria Math"/>
                  <w:i/>
                </w:rPr>
              </m:ctrlPr>
            </m:dPr>
            <m:e>
              <m:r>
                <w:rPr>
                  <w:rFonts w:ascii="Cambria Math" w:hAnsi="Cambria Math"/>
                </w:rPr>
                <m:t>θ</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sSup>
                    <m:sSupPr>
                      <m:ctrlPr>
                        <w:rPr>
                          <w:rFonts w:ascii="Cambria Math" w:hAnsi="Cambria Math"/>
                          <w:i/>
                        </w:rPr>
                      </m:ctrlPr>
                    </m:sSupPr>
                    <m:e>
                      <m:acc>
                        <m:accPr>
                          <m:ctrlPr>
                            <w:rPr>
                              <w:rFonts w:ascii="Cambria Math" w:hAnsi="Cambria Math"/>
                              <w:i/>
                            </w:rPr>
                          </m:ctrlPr>
                        </m:accPr>
                        <m:e>
                          <m:r>
                            <w:rPr>
                              <w:rFonts w:ascii="Cambria Math" w:hAnsi="Cambria Math"/>
                            </w:rPr>
                            <m:t>y</m:t>
                          </m:r>
                        </m:e>
                      </m:acc>
                    </m:e>
                    <m:sup>
                      <m:r>
                        <w:rPr>
                          <w:rFonts w:ascii="Cambria Math" w:hAnsi="Cambria Math"/>
                        </w:rPr>
                        <m:t>t</m:t>
                      </m:r>
                    </m:sup>
                  </m:sSup>
                </m:e>
              </m:d>
            </m:e>
          </m:nary>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t</m:t>
              </m:r>
            </m:sup>
            <m:e>
              <m:r>
                <m:rPr>
                  <m:sty m:val="p"/>
                </m:rPr>
                <w:rPr>
                  <w:rFonts w:ascii="Cambria Math" w:hAnsi="Cambria Math"/>
                </w:rPr>
                <m:t>Ω</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k</m:t>
                      </m:r>
                    </m:sub>
                  </m:sSub>
                </m:e>
              </m:d>
            </m:e>
          </m:nary>
        </m:oMath>
      </m:oMathPara>
    </w:p>
    <w:p w14:paraId="0F2A319F" w14:textId="23BBE011" w:rsidR="00ED4594" w:rsidRPr="00833F60" w:rsidRDefault="00ED4594" w:rsidP="00ED4594">
      <w:pPr>
        <w:rPr>
          <w:rFonts w:eastAsiaTheme="minorEastAsia"/>
        </w:rPr>
      </w:pPr>
      <w:r w:rsidRPr="00833F60">
        <w:rPr>
          <w:rFonts w:eastAsiaTheme="minorEastAsia"/>
        </w:rPr>
        <w:tab/>
        <w:t>Where:</w:t>
      </w:r>
    </w:p>
    <w:p w14:paraId="16D850BD" w14:textId="4CA72D17" w:rsidR="00ED4594" w:rsidRPr="00833F60" w:rsidRDefault="00ED4594" w:rsidP="00ED4594">
      <w:pPr>
        <w:pStyle w:val="ListParagraph"/>
        <w:numPr>
          <w:ilvl w:val="1"/>
          <w:numId w:val="2"/>
        </w:numPr>
      </w:pPr>
      <m:oMath>
        <m:r>
          <w:rPr>
            <w:rFonts w:ascii="Cambria Math" w:hAnsi="Cambria Math"/>
          </w:rPr>
          <m:t>L</m:t>
        </m:r>
      </m:oMath>
      <w:r w:rsidRPr="00833F60">
        <w:rPr>
          <w:rFonts w:eastAsiaTheme="minorEastAsia"/>
        </w:rPr>
        <w:t xml:space="preserve"> is the loss function (multi-class log loss for our ternary classification).</w:t>
      </w:r>
    </w:p>
    <w:p w14:paraId="685DE75F" w14:textId="55F576E1" w:rsidR="00ED4594" w:rsidRPr="00833F60" w:rsidRDefault="00ED4594" w:rsidP="00ED4594">
      <w:pPr>
        <w:pStyle w:val="ListParagraph"/>
        <w:numPr>
          <w:ilvl w:val="1"/>
          <w:numId w:val="2"/>
        </w:numPr>
      </w:pPr>
      <m:oMath>
        <m:r>
          <m:rPr>
            <m:sty m:val="p"/>
          </m:rPr>
          <w:rPr>
            <w:rFonts w:ascii="Cambria Math" w:hAnsi="Cambria Math"/>
          </w:rPr>
          <m:t>Ω</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k</m:t>
                </m:r>
              </m:sub>
            </m:sSub>
          </m:e>
        </m:d>
      </m:oMath>
      <w:r w:rsidRPr="00833F60">
        <w:rPr>
          <w:rFonts w:eastAsiaTheme="minorEastAsia"/>
        </w:rPr>
        <w:t xml:space="preserve"> is a regularization term penalizing complex tree.</w:t>
      </w:r>
    </w:p>
    <w:p w14:paraId="2542E8BD" w14:textId="6CA337F9" w:rsidR="00ED4594" w:rsidRPr="00833F60" w:rsidRDefault="00ED4594" w:rsidP="00ED4594">
      <w:pPr>
        <w:pStyle w:val="ListParagraph"/>
        <w:numPr>
          <w:ilvl w:val="1"/>
          <w:numId w:val="2"/>
        </w:numPr>
      </w:pPr>
      <m:oMath>
        <m:r>
          <w:rPr>
            <w:rFonts w:ascii="Cambria Math" w:hAnsi="Cambria Math"/>
          </w:rPr>
          <m:t>t</m:t>
        </m:r>
      </m:oMath>
      <w:r w:rsidRPr="00833F60">
        <w:rPr>
          <w:rFonts w:eastAsiaTheme="minorEastAsia"/>
        </w:rPr>
        <w:t xml:space="preserve"> represents the number of trees in the ensemble.</w:t>
      </w:r>
    </w:p>
    <w:p w14:paraId="143CCA98" w14:textId="3F7A9832" w:rsidR="00140601" w:rsidRPr="00833F60" w:rsidRDefault="00140601" w:rsidP="00140601">
      <w:r w:rsidRPr="00833F60">
        <w:t xml:space="preserve">The second-order Taylor expansion allows </w:t>
      </w:r>
      <w:proofErr w:type="spellStart"/>
      <w:r w:rsidRPr="00833F60">
        <w:t>XGBoost</w:t>
      </w:r>
      <w:proofErr w:type="spellEnd"/>
      <w:r w:rsidRPr="00833F60">
        <w:t xml:space="preserve"> to approximate the loss function efficiently, enabling faster convergence and better generalization. Key advantages include built-in handling of missing values, automatic feature selection through tree splitting, and resistance to overfitting through regularization parameters.</w:t>
      </w:r>
    </w:p>
    <w:p w14:paraId="485B14CE" w14:textId="3849C8BE" w:rsidR="00140601" w:rsidRPr="00833F60" w:rsidRDefault="00140601" w:rsidP="00140601">
      <w:r w:rsidRPr="00833F60">
        <w:t xml:space="preserve">For this implementation, </w:t>
      </w:r>
      <w:r w:rsidR="005C70CC" w:rsidRPr="00833F60">
        <w:t>this project</w:t>
      </w:r>
      <w:r w:rsidR="0071725A" w:rsidRPr="00833F60">
        <w:t xml:space="preserve"> </w:t>
      </w:r>
      <w:r w:rsidRPr="00833F60">
        <w:t xml:space="preserve">configured </w:t>
      </w:r>
      <w:proofErr w:type="spellStart"/>
      <w:r w:rsidRPr="00833F60">
        <w:t>XGBoost</w:t>
      </w:r>
      <w:proofErr w:type="spellEnd"/>
      <w:r w:rsidRPr="00833F60">
        <w:t xml:space="preserve"> with conservative hyperparameters (</w:t>
      </w:r>
      <w:proofErr w:type="spellStart"/>
      <w:r w:rsidRPr="00833F60">
        <w:t>max_depth</w:t>
      </w:r>
      <w:proofErr w:type="spellEnd"/>
      <w:r w:rsidRPr="00833F60">
        <w:t xml:space="preserve">=3, </w:t>
      </w:r>
      <w:proofErr w:type="spellStart"/>
      <w:r w:rsidRPr="00833F60">
        <w:t>n_estimators</w:t>
      </w:r>
      <w:proofErr w:type="spellEnd"/>
      <w:r w:rsidRPr="00833F60">
        <w:t xml:space="preserve">=100, </w:t>
      </w:r>
      <w:proofErr w:type="spellStart"/>
      <w:r w:rsidRPr="00833F60">
        <w:t>learning_rate</w:t>
      </w:r>
      <w:proofErr w:type="spellEnd"/>
      <w:r w:rsidRPr="00833F60">
        <w:t>=0.03) to prioritize generalization over training accuracy, crucial for safety-critical applications where overfitting could lead to unreliable predictions.</w:t>
      </w:r>
    </w:p>
    <w:p w14:paraId="67F0421E" w14:textId="77777777" w:rsidR="005A666E" w:rsidRPr="00833F60" w:rsidRDefault="005A666E" w:rsidP="00140601"/>
    <w:p w14:paraId="3E59C908" w14:textId="77777777" w:rsidR="005A666E" w:rsidRPr="00833F60" w:rsidRDefault="005A666E" w:rsidP="00140601"/>
    <w:p w14:paraId="378B599B" w14:textId="77777777" w:rsidR="005A666E" w:rsidRPr="00833F60" w:rsidRDefault="005A666E" w:rsidP="00140601"/>
    <w:p w14:paraId="35831124" w14:textId="77777777" w:rsidR="005A666E" w:rsidRPr="00833F60" w:rsidRDefault="005A666E" w:rsidP="00140601"/>
    <w:p w14:paraId="11A1EC27" w14:textId="77777777" w:rsidR="005A666E" w:rsidRPr="00833F60" w:rsidRDefault="005A666E" w:rsidP="00140601"/>
    <w:p w14:paraId="289D59B8" w14:textId="5DB72457" w:rsidR="005A666E" w:rsidRPr="00833F60" w:rsidRDefault="005A666E" w:rsidP="005A666E">
      <w:pPr>
        <w:pStyle w:val="Caption"/>
        <w:rPr>
          <w:b/>
          <w:bCs/>
          <w:color w:val="000000" w:themeColor="text1"/>
          <w:sz w:val="26"/>
          <w:szCs w:val="26"/>
        </w:rPr>
      </w:pPr>
      <w:bookmarkStart w:id="19" w:name="_Ref218894341"/>
      <w:bookmarkStart w:id="20" w:name="_Toc218981876"/>
      <w:r w:rsidRPr="00833F60">
        <w:rPr>
          <w:b/>
          <w:bCs/>
          <w:sz w:val="26"/>
          <w:szCs w:val="26"/>
        </w:rPr>
        <w:lastRenderedPageBreak/>
        <w:t xml:space="preserve">Figure </w:t>
      </w:r>
      <w:r w:rsidR="00D125F9" w:rsidRPr="00833F60">
        <w:rPr>
          <w:b/>
          <w:bCs/>
          <w:sz w:val="26"/>
          <w:szCs w:val="26"/>
        </w:rPr>
        <w:fldChar w:fldCharType="begin"/>
      </w:r>
      <w:r w:rsidR="00D125F9" w:rsidRPr="00833F60">
        <w:rPr>
          <w:b/>
          <w:bCs/>
          <w:sz w:val="26"/>
          <w:szCs w:val="26"/>
        </w:rPr>
        <w:instrText xml:space="preserve"> STYLEREF 1 \s </w:instrText>
      </w:r>
      <w:r w:rsidR="00D125F9" w:rsidRPr="00833F60">
        <w:rPr>
          <w:b/>
          <w:bCs/>
          <w:sz w:val="26"/>
          <w:szCs w:val="26"/>
        </w:rPr>
        <w:fldChar w:fldCharType="separate"/>
      </w:r>
      <w:r w:rsidR="00D125F9" w:rsidRPr="00833F60">
        <w:rPr>
          <w:b/>
          <w:bCs/>
          <w:noProof/>
          <w:sz w:val="26"/>
          <w:szCs w:val="26"/>
        </w:rPr>
        <w:t>4</w:t>
      </w:r>
      <w:r w:rsidR="00D125F9" w:rsidRPr="00833F60">
        <w:rPr>
          <w:b/>
          <w:bCs/>
          <w:sz w:val="26"/>
          <w:szCs w:val="26"/>
        </w:rPr>
        <w:fldChar w:fldCharType="end"/>
      </w:r>
      <w:r w:rsidR="00D125F9" w:rsidRPr="00833F60">
        <w:rPr>
          <w:b/>
          <w:bCs/>
          <w:sz w:val="26"/>
          <w:szCs w:val="26"/>
        </w:rPr>
        <w:t>.</w:t>
      </w:r>
      <w:r w:rsidR="00D125F9" w:rsidRPr="00833F60">
        <w:rPr>
          <w:b/>
          <w:bCs/>
          <w:sz w:val="26"/>
          <w:szCs w:val="26"/>
        </w:rPr>
        <w:fldChar w:fldCharType="begin"/>
      </w:r>
      <w:r w:rsidR="00D125F9" w:rsidRPr="00833F60">
        <w:rPr>
          <w:b/>
          <w:bCs/>
          <w:sz w:val="26"/>
          <w:szCs w:val="26"/>
        </w:rPr>
        <w:instrText xml:space="preserve"> SEQ Figure \* ARABIC \s 1 </w:instrText>
      </w:r>
      <w:r w:rsidR="00D125F9" w:rsidRPr="00833F60">
        <w:rPr>
          <w:b/>
          <w:bCs/>
          <w:sz w:val="26"/>
          <w:szCs w:val="26"/>
        </w:rPr>
        <w:fldChar w:fldCharType="separate"/>
      </w:r>
      <w:r w:rsidR="00D125F9" w:rsidRPr="00833F60">
        <w:rPr>
          <w:b/>
          <w:bCs/>
          <w:noProof/>
          <w:sz w:val="26"/>
          <w:szCs w:val="26"/>
        </w:rPr>
        <w:t>1</w:t>
      </w:r>
      <w:r w:rsidR="00D125F9" w:rsidRPr="00833F60">
        <w:rPr>
          <w:b/>
          <w:bCs/>
          <w:sz w:val="26"/>
          <w:szCs w:val="26"/>
        </w:rPr>
        <w:fldChar w:fldCharType="end"/>
      </w:r>
      <w:bookmarkEnd w:id="19"/>
      <w:r w:rsidRPr="00833F60">
        <w:rPr>
          <w:b/>
          <w:bCs/>
          <w:sz w:val="26"/>
          <w:szCs w:val="26"/>
        </w:rPr>
        <w:t xml:space="preserve"> Gradient Boosting Sequential Learning. Adapted from "</w:t>
      </w:r>
      <w:proofErr w:type="spellStart"/>
      <w:r w:rsidRPr="00833F60">
        <w:rPr>
          <w:b/>
          <w:bCs/>
          <w:sz w:val="26"/>
          <w:szCs w:val="26"/>
        </w:rPr>
        <w:t>XGBoost</w:t>
      </w:r>
      <w:proofErr w:type="spellEnd"/>
      <w:r w:rsidRPr="00833F60">
        <w:rPr>
          <w:b/>
          <w:bCs/>
          <w:sz w:val="26"/>
          <w:szCs w:val="26"/>
        </w:rPr>
        <w:t xml:space="preserve"> Algorithm: Management and Data Science," by </w:t>
      </w:r>
      <w:proofErr w:type="spellStart"/>
      <w:r w:rsidRPr="00833F60">
        <w:rPr>
          <w:b/>
          <w:bCs/>
          <w:sz w:val="26"/>
          <w:szCs w:val="26"/>
        </w:rPr>
        <w:t>GeeksforGeeks</w:t>
      </w:r>
      <w:proofErr w:type="spellEnd"/>
      <w:r w:rsidRPr="00833F60">
        <w:rPr>
          <w:b/>
          <w:bCs/>
          <w:sz w:val="26"/>
          <w:szCs w:val="26"/>
        </w:rPr>
        <w:t xml:space="preserve">, n.d. </w:t>
      </w:r>
      <w:sdt>
        <w:sdtPr>
          <w:rPr>
            <w:b/>
            <w:bCs/>
            <w:color w:val="000000" w:themeColor="text1"/>
            <w:sz w:val="26"/>
            <w:szCs w:val="26"/>
          </w:rPr>
          <w:id w:val="96910031"/>
          <w:citation/>
        </w:sdtPr>
        <w:sdtContent>
          <w:r w:rsidRPr="00833F60">
            <w:rPr>
              <w:b/>
              <w:bCs/>
              <w:color w:val="000000" w:themeColor="text1"/>
              <w:sz w:val="26"/>
              <w:szCs w:val="26"/>
            </w:rPr>
            <w:fldChar w:fldCharType="begin"/>
          </w:r>
          <w:r w:rsidRPr="00833F60">
            <w:rPr>
              <w:b/>
              <w:bCs/>
              <w:color w:val="000000" w:themeColor="text1"/>
              <w:sz w:val="26"/>
              <w:szCs w:val="26"/>
            </w:rPr>
            <w:instrText xml:space="preserve"> CITATION Gee251 \l 1033 </w:instrText>
          </w:r>
          <w:r w:rsidRPr="00833F60">
            <w:rPr>
              <w:b/>
              <w:bCs/>
              <w:color w:val="000000" w:themeColor="text1"/>
              <w:sz w:val="26"/>
              <w:szCs w:val="26"/>
            </w:rPr>
            <w:fldChar w:fldCharType="separate"/>
          </w:r>
          <w:r w:rsidRPr="00833F60">
            <w:rPr>
              <w:noProof/>
              <w:color w:val="000000" w:themeColor="text1"/>
              <w:sz w:val="26"/>
              <w:szCs w:val="26"/>
            </w:rPr>
            <w:t>[12]</w:t>
          </w:r>
          <w:r w:rsidRPr="00833F60">
            <w:rPr>
              <w:b/>
              <w:bCs/>
              <w:color w:val="000000" w:themeColor="text1"/>
              <w:sz w:val="26"/>
              <w:szCs w:val="26"/>
            </w:rPr>
            <w:fldChar w:fldCharType="end"/>
          </w:r>
        </w:sdtContent>
      </w:sdt>
      <w:bookmarkEnd w:id="20"/>
    </w:p>
    <w:p w14:paraId="468E7B22" w14:textId="73EE0098" w:rsidR="005A666E" w:rsidRPr="00833F60" w:rsidRDefault="005A666E" w:rsidP="005A666E">
      <w:r w:rsidRPr="00833F60">
        <w:rPr>
          <w:noProof/>
        </w:rPr>
        <w:drawing>
          <wp:inline distT="0" distB="0" distL="0" distR="0" wp14:anchorId="0C99BB70" wp14:editId="57F8F010">
            <wp:extent cx="5943600" cy="2971800"/>
            <wp:effectExtent l="0" t="0" r="0" b="0"/>
            <wp:docPr id="209533376" name="Picture 6">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3376" name="Picture 6">
                      <a:hlinkClick r:id="rId10"/>
                    </pic:cNvPr>
                    <pic:cNvPicPr/>
                  </pic:nvPicPr>
                  <pic:blipFill>
                    <a:blip r:embed="rId11">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77AC54D0" w14:textId="7F14BA6B" w:rsidR="005A666E" w:rsidRPr="00833F60" w:rsidRDefault="005A666E" w:rsidP="005A666E">
      <w:r w:rsidRPr="00833F60">
        <w:t>As illustrated in</w:t>
      </w:r>
      <w:r w:rsidR="008D5C12" w:rsidRPr="00833F60">
        <w:t xml:space="preserve"> </w:t>
      </w:r>
      <w:r w:rsidR="008D5C12" w:rsidRPr="00833F60">
        <w:fldChar w:fldCharType="begin"/>
      </w:r>
      <w:r w:rsidR="008D5C12" w:rsidRPr="00833F60">
        <w:instrText xml:space="preserve"> REF _Ref218894341 \h </w:instrText>
      </w:r>
      <w:r w:rsidR="008D5C12" w:rsidRPr="00833F60">
        <w:fldChar w:fldCharType="separate"/>
      </w:r>
      <w:r w:rsidR="00EF389A" w:rsidRPr="00833F60">
        <w:rPr>
          <w:b/>
          <w:bCs/>
          <w:szCs w:val="26"/>
        </w:rPr>
        <w:t xml:space="preserve">Figure </w:t>
      </w:r>
      <w:r w:rsidR="00EF389A" w:rsidRPr="00833F60">
        <w:rPr>
          <w:b/>
          <w:bCs/>
          <w:noProof/>
          <w:szCs w:val="26"/>
        </w:rPr>
        <w:t>4</w:t>
      </w:r>
      <w:r w:rsidR="00EF389A" w:rsidRPr="00833F60">
        <w:rPr>
          <w:b/>
          <w:bCs/>
          <w:szCs w:val="26"/>
        </w:rPr>
        <w:t>.</w:t>
      </w:r>
      <w:r w:rsidR="00EF389A" w:rsidRPr="00833F60">
        <w:rPr>
          <w:b/>
          <w:bCs/>
          <w:noProof/>
          <w:szCs w:val="26"/>
        </w:rPr>
        <w:t>1</w:t>
      </w:r>
      <w:r w:rsidR="008D5C12" w:rsidRPr="00833F60">
        <w:fldChar w:fldCharType="end"/>
      </w:r>
      <w:r w:rsidRPr="00833F60">
        <w:t xml:space="preserve">, the </w:t>
      </w:r>
      <w:proofErr w:type="spellStart"/>
      <w:r w:rsidRPr="00833F60">
        <w:t>XGBoost</w:t>
      </w:r>
      <w:proofErr w:type="spellEnd"/>
      <w:r w:rsidRPr="00833F60">
        <w:t xml:space="preserve"> model operates through sequential learning architecture. The process begins with Tree 1, which generates an initial set of predictions. The model then calculates the residuals (</w:t>
      </w:r>
      <m:oMath>
        <m:r>
          <w:rPr>
            <w:rFonts w:ascii="Cambria Math" w:hAnsi="Cambria Math"/>
          </w:rPr>
          <m:t>r</m:t>
        </m:r>
      </m:oMath>
      <w:r w:rsidRPr="00833F60">
        <w:t>), representing the gap between the predicted and actual flood risk values.</w:t>
      </w:r>
    </w:p>
    <w:p w14:paraId="3603B68B" w14:textId="3A94C091" w:rsidR="005A666E" w:rsidRPr="00833F60" w:rsidRDefault="005A666E" w:rsidP="005A666E">
      <w:r w:rsidRPr="00833F60">
        <w:t>In each subsequent iteration, a new tree is trained specifically to minimize these residuals. This 'gradient' approach allows the model to prioritize the most difficult-to-predict cases in the Vietnam flood dataset—such as sudden extreme rainfall events—by building an ensemble where each new component corrects the specific weaknesses of the previous ones. By the final iteration (Tree N), the cumulative ensemble has effectively minimized the global loss function.</w:t>
      </w:r>
    </w:p>
    <w:p w14:paraId="672BBEE0" w14:textId="469E7F35" w:rsidR="00E20094" w:rsidRPr="00833F60" w:rsidRDefault="00E20094" w:rsidP="00E20094">
      <w:pPr>
        <w:pStyle w:val="Heading2"/>
      </w:pPr>
      <w:r w:rsidRPr="00833F60">
        <w:t>4.2 Model Selection and Competition</w:t>
      </w:r>
    </w:p>
    <w:p w14:paraId="25F3E24D" w14:textId="01A6E849" w:rsidR="00E20094" w:rsidRPr="00833F60" w:rsidRDefault="00E20094" w:rsidP="00E20094">
      <w:r w:rsidRPr="00833F60">
        <w:t xml:space="preserve">To rigorously validate the selection of </w:t>
      </w:r>
      <w:proofErr w:type="spellStart"/>
      <w:r w:rsidRPr="00833F60">
        <w:t>XGBoost</w:t>
      </w:r>
      <w:proofErr w:type="spellEnd"/>
      <w:r w:rsidRPr="00833F60">
        <w:t xml:space="preserve"> for flood prediction, </w:t>
      </w:r>
      <w:r w:rsidR="005C70CC" w:rsidRPr="00833F60">
        <w:t>this project</w:t>
      </w:r>
      <w:r w:rsidR="0071725A" w:rsidRPr="00833F60">
        <w:t xml:space="preserve"> </w:t>
      </w:r>
      <w:r w:rsidRPr="00833F60">
        <w:t>performed a benchmark study against three structurally diverse algorithms. Each model represents a different philosophical approach to learning—bagging, kernel-based separation, and connectionist architectures—ensuring a comprehensive assessment of the dataset’s characteristics.</w:t>
      </w:r>
    </w:p>
    <w:p w14:paraId="1DA920C7" w14:textId="0FF284D5" w:rsidR="002F505F" w:rsidRPr="00833F60" w:rsidRDefault="002F505F" w:rsidP="002F505F">
      <w:r w:rsidRPr="00833F60">
        <w:t>All models were trained on the same preprocessed dataset (6,682 training samples) and evaluated using the same test split (1,671 samples). Performance metrics focused on accuracy, Macro F1-score (to account for the significant class imbalance), and class-specific precision and recall for "Medium" risk scenarios.</w:t>
      </w:r>
    </w:p>
    <w:p w14:paraId="750EA7E3" w14:textId="4FAE4992" w:rsidR="005C70CC" w:rsidRPr="00833F60" w:rsidRDefault="002F505F" w:rsidP="002F505F">
      <w:r w:rsidRPr="00833F60">
        <w:lastRenderedPageBreak/>
        <w:t xml:space="preserve">While Random Forest achieved the highest raw accuracy (0.996) and Macro F1 (0.987), </w:t>
      </w:r>
      <w:proofErr w:type="spellStart"/>
      <w:r w:rsidRPr="00833F60">
        <w:t>XGBoost</w:t>
      </w:r>
      <w:proofErr w:type="spellEnd"/>
      <w:r w:rsidRPr="00833F60">
        <w:t xml:space="preserve"> was selected as the deployment model. This decision was based on </w:t>
      </w:r>
      <w:proofErr w:type="spellStart"/>
      <w:r w:rsidRPr="00833F60">
        <w:t>XGBoost’s</w:t>
      </w:r>
      <w:proofErr w:type="spellEnd"/>
      <w:r w:rsidRPr="00833F60">
        <w:t xml:space="preserve"> superior performance in probability calibration and its ability to handle class weighting effectively. For a safety-critical system like flood prediction, the calibrated probabilities (Brier Score of 0.0052) ensure that a "90% risk" prediction </w:t>
      </w:r>
      <w:proofErr w:type="gramStart"/>
      <w:r w:rsidRPr="00833F60">
        <w:t>actually corresponds</w:t>
      </w:r>
      <w:proofErr w:type="gramEnd"/>
      <w:r w:rsidRPr="00833F60">
        <w:t xml:space="preserve"> to a 90% likelihood of flooding, which is vital for trust in emergency alerts.</w:t>
      </w:r>
    </w:p>
    <w:p w14:paraId="74CFE1AB" w14:textId="59F731C9" w:rsidR="005C70CC" w:rsidRPr="00833F60" w:rsidRDefault="005C70CC" w:rsidP="005C70CC">
      <w:pPr>
        <w:pStyle w:val="Caption"/>
        <w:rPr>
          <w:b/>
          <w:bCs/>
          <w:color w:val="000000" w:themeColor="text1"/>
          <w:sz w:val="26"/>
          <w:szCs w:val="26"/>
        </w:rPr>
      </w:pPr>
      <w:r w:rsidRPr="00833F60">
        <w:rPr>
          <w:b/>
          <w:bCs/>
          <w:color w:val="000000" w:themeColor="text1"/>
          <w:sz w:val="26"/>
          <w:szCs w:val="26"/>
        </w:rPr>
        <w:t xml:space="preserve">Table </w:t>
      </w:r>
      <w:r w:rsidR="000333A6" w:rsidRPr="00833F60">
        <w:rPr>
          <w:b/>
          <w:bCs/>
          <w:color w:val="000000" w:themeColor="text1"/>
          <w:sz w:val="26"/>
          <w:szCs w:val="26"/>
        </w:rPr>
        <w:fldChar w:fldCharType="begin"/>
      </w:r>
      <w:r w:rsidR="000333A6" w:rsidRPr="00833F60">
        <w:rPr>
          <w:b/>
          <w:bCs/>
          <w:color w:val="000000" w:themeColor="text1"/>
          <w:sz w:val="26"/>
          <w:szCs w:val="26"/>
        </w:rPr>
        <w:instrText xml:space="preserve"> STYLEREF 1 \s </w:instrText>
      </w:r>
      <w:r w:rsidR="000333A6" w:rsidRPr="00833F60">
        <w:rPr>
          <w:b/>
          <w:bCs/>
          <w:color w:val="000000" w:themeColor="text1"/>
          <w:sz w:val="26"/>
          <w:szCs w:val="26"/>
        </w:rPr>
        <w:fldChar w:fldCharType="separate"/>
      </w:r>
      <w:r w:rsidR="000333A6" w:rsidRPr="00833F60">
        <w:rPr>
          <w:b/>
          <w:bCs/>
          <w:noProof/>
          <w:color w:val="000000" w:themeColor="text1"/>
          <w:sz w:val="26"/>
          <w:szCs w:val="26"/>
        </w:rPr>
        <w:t>4</w:t>
      </w:r>
      <w:r w:rsidR="000333A6" w:rsidRPr="00833F60">
        <w:rPr>
          <w:b/>
          <w:bCs/>
          <w:color w:val="000000" w:themeColor="text1"/>
          <w:sz w:val="26"/>
          <w:szCs w:val="26"/>
        </w:rPr>
        <w:fldChar w:fldCharType="end"/>
      </w:r>
      <w:r w:rsidR="000333A6" w:rsidRPr="00833F60">
        <w:rPr>
          <w:b/>
          <w:bCs/>
          <w:color w:val="000000" w:themeColor="text1"/>
          <w:sz w:val="26"/>
          <w:szCs w:val="26"/>
        </w:rPr>
        <w:t>.</w:t>
      </w:r>
      <w:r w:rsidR="000333A6" w:rsidRPr="00833F60">
        <w:rPr>
          <w:b/>
          <w:bCs/>
          <w:color w:val="000000" w:themeColor="text1"/>
          <w:sz w:val="26"/>
          <w:szCs w:val="26"/>
        </w:rPr>
        <w:fldChar w:fldCharType="begin"/>
      </w:r>
      <w:r w:rsidR="000333A6" w:rsidRPr="00833F60">
        <w:rPr>
          <w:b/>
          <w:bCs/>
          <w:color w:val="000000" w:themeColor="text1"/>
          <w:sz w:val="26"/>
          <w:szCs w:val="26"/>
        </w:rPr>
        <w:instrText xml:space="preserve"> SEQ Table \* ARABIC \s 1 </w:instrText>
      </w:r>
      <w:r w:rsidR="000333A6" w:rsidRPr="00833F60">
        <w:rPr>
          <w:b/>
          <w:bCs/>
          <w:color w:val="000000" w:themeColor="text1"/>
          <w:sz w:val="26"/>
          <w:szCs w:val="26"/>
        </w:rPr>
        <w:fldChar w:fldCharType="separate"/>
      </w:r>
      <w:r w:rsidR="000333A6" w:rsidRPr="00833F60">
        <w:rPr>
          <w:b/>
          <w:bCs/>
          <w:noProof/>
          <w:color w:val="000000" w:themeColor="text1"/>
          <w:sz w:val="26"/>
          <w:szCs w:val="26"/>
        </w:rPr>
        <w:t>1</w:t>
      </w:r>
      <w:r w:rsidR="000333A6" w:rsidRPr="00833F60">
        <w:rPr>
          <w:b/>
          <w:bCs/>
          <w:color w:val="000000" w:themeColor="text1"/>
          <w:sz w:val="26"/>
          <w:szCs w:val="26"/>
        </w:rPr>
        <w:fldChar w:fldCharType="end"/>
      </w:r>
      <w:r w:rsidRPr="00833F60">
        <w:rPr>
          <w:b/>
          <w:bCs/>
          <w:color w:val="000000" w:themeColor="text1"/>
          <w:sz w:val="26"/>
          <w:szCs w:val="26"/>
        </w:rPr>
        <w:t xml:space="preserve"> Model Comparison Performance Metrics</w:t>
      </w:r>
    </w:p>
    <w:tbl>
      <w:tblPr>
        <w:tblStyle w:val="TableGrid"/>
        <w:tblW w:w="0" w:type="auto"/>
        <w:tblLook w:val="04A0" w:firstRow="1" w:lastRow="0" w:firstColumn="1" w:lastColumn="0" w:noHBand="0" w:noVBand="1"/>
      </w:tblPr>
      <w:tblGrid>
        <w:gridCol w:w="2523"/>
        <w:gridCol w:w="1270"/>
        <w:gridCol w:w="1849"/>
        <w:gridCol w:w="1854"/>
        <w:gridCol w:w="1854"/>
      </w:tblGrid>
      <w:tr w:rsidR="005C70CC" w:rsidRPr="00833F60" w14:paraId="46051BE1" w14:textId="77777777" w:rsidTr="005C70CC">
        <w:tc>
          <w:tcPr>
            <w:tcW w:w="2547" w:type="dxa"/>
          </w:tcPr>
          <w:p w14:paraId="6175D5C1" w14:textId="645C8E1C" w:rsidR="005C70CC" w:rsidRPr="00833F60" w:rsidRDefault="005C70CC" w:rsidP="005C70CC">
            <w:pPr>
              <w:rPr>
                <w:b/>
                <w:bCs/>
              </w:rPr>
            </w:pPr>
            <w:r w:rsidRPr="00833F60">
              <w:rPr>
                <w:b/>
                <w:bCs/>
              </w:rPr>
              <w:t>Model</w:t>
            </w:r>
          </w:p>
        </w:tc>
        <w:tc>
          <w:tcPr>
            <w:tcW w:w="1193" w:type="dxa"/>
          </w:tcPr>
          <w:p w14:paraId="00964288" w14:textId="29BF828A" w:rsidR="005C70CC" w:rsidRPr="00833F60" w:rsidRDefault="005C70CC" w:rsidP="005C70CC">
            <w:pPr>
              <w:rPr>
                <w:b/>
                <w:bCs/>
              </w:rPr>
            </w:pPr>
            <w:r w:rsidRPr="00833F60">
              <w:rPr>
                <w:b/>
                <w:bCs/>
              </w:rPr>
              <w:t>Accuracy</w:t>
            </w:r>
          </w:p>
        </w:tc>
        <w:tc>
          <w:tcPr>
            <w:tcW w:w="1870" w:type="dxa"/>
          </w:tcPr>
          <w:p w14:paraId="1F8300B9" w14:textId="40799888" w:rsidR="005C70CC" w:rsidRPr="00833F60" w:rsidRDefault="005C70CC" w:rsidP="005C70CC">
            <w:pPr>
              <w:rPr>
                <w:b/>
                <w:bCs/>
              </w:rPr>
            </w:pPr>
            <w:r w:rsidRPr="00833F60">
              <w:rPr>
                <w:b/>
                <w:bCs/>
              </w:rPr>
              <w:t>Macro F1</w:t>
            </w:r>
          </w:p>
        </w:tc>
        <w:tc>
          <w:tcPr>
            <w:tcW w:w="1870" w:type="dxa"/>
          </w:tcPr>
          <w:p w14:paraId="7FBF7E37" w14:textId="586A677B" w:rsidR="005C70CC" w:rsidRPr="00833F60" w:rsidRDefault="005C70CC" w:rsidP="005C70CC">
            <w:pPr>
              <w:rPr>
                <w:b/>
                <w:bCs/>
              </w:rPr>
            </w:pPr>
            <w:r w:rsidRPr="00833F60">
              <w:rPr>
                <w:b/>
                <w:bCs/>
              </w:rPr>
              <w:t xml:space="preserve">Medium </w:t>
            </w:r>
            <w:proofErr w:type="spellStart"/>
            <w:r w:rsidRPr="00833F60">
              <w:rPr>
                <w:b/>
                <w:bCs/>
              </w:rPr>
              <w:t>Prec</w:t>
            </w:r>
            <w:proofErr w:type="spellEnd"/>
          </w:p>
        </w:tc>
        <w:tc>
          <w:tcPr>
            <w:tcW w:w="1870" w:type="dxa"/>
          </w:tcPr>
          <w:p w14:paraId="7059F47C" w14:textId="4AD3D8EC" w:rsidR="005C70CC" w:rsidRPr="00833F60" w:rsidRDefault="005C70CC" w:rsidP="005C70CC">
            <w:pPr>
              <w:rPr>
                <w:b/>
                <w:bCs/>
              </w:rPr>
            </w:pPr>
            <w:r w:rsidRPr="00833F60">
              <w:rPr>
                <w:b/>
                <w:bCs/>
              </w:rPr>
              <w:t>Medium Rec</w:t>
            </w:r>
          </w:p>
        </w:tc>
      </w:tr>
      <w:tr w:rsidR="005C70CC" w:rsidRPr="00833F60" w14:paraId="4FB9A5DB" w14:textId="77777777" w:rsidTr="005C70CC">
        <w:tc>
          <w:tcPr>
            <w:tcW w:w="2547" w:type="dxa"/>
          </w:tcPr>
          <w:p w14:paraId="4D0B50B1" w14:textId="14FB099C" w:rsidR="005C70CC" w:rsidRPr="00833F60" w:rsidRDefault="005C70CC" w:rsidP="005C70CC">
            <w:proofErr w:type="spellStart"/>
            <w:r w:rsidRPr="00833F60">
              <w:t>XGBoost</w:t>
            </w:r>
            <w:proofErr w:type="spellEnd"/>
            <w:r w:rsidRPr="00833F60">
              <w:t xml:space="preserve"> (Calibrated)</w:t>
            </w:r>
          </w:p>
        </w:tc>
        <w:tc>
          <w:tcPr>
            <w:tcW w:w="1193" w:type="dxa"/>
          </w:tcPr>
          <w:p w14:paraId="46237ADB" w14:textId="527BC1DA" w:rsidR="005C70CC" w:rsidRPr="00833F60" w:rsidRDefault="005C70CC" w:rsidP="005C70CC">
            <w:r w:rsidRPr="00833F60">
              <w:t>0.990</w:t>
            </w:r>
          </w:p>
        </w:tc>
        <w:tc>
          <w:tcPr>
            <w:tcW w:w="1870" w:type="dxa"/>
          </w:tcPr>
          <w:p w14:paraId="5A2CF441" w14:textId="56ACF01A" w:rsidR="005C70CC" w:rsidRPr="00833F60" w:rsidRDefault="005C70CC" w:rsidP="005C70CC">
            <w:r w:rsidRPr="00833F60">
              <w:t>0.971</w:t>
            </w:r>
          </w:p>
        </w:tc>
        <w:tc>
          <w:tcPr>
            <w:tcW w:w="1870" w:type="dxa"/>
          </w:tcPr>
          <w:p w14:paraId="09A35382" w14:textId="20D9ED06" w:rsidR="005C70CC" w:rsidRPr="00833F60" w:rsidRDefault="005C70CC" w:rsidP="005C70CC">
            <w:r w:rsidRPr="00833F60">
              <w:t>1.000</w:t>
            </w:r>
          </w:p>
        </w:tc>
        <w:tc>
          <w:tcPr>
            <w:tcW w:w="1870" w:type="dxa"/>
          </w:tcPr>
          <w:p w14:paraId="59C7594C" w14:textId="453240AC" w:rsidR="005C70CC" w:rsidRPr="00833F60" w:rsidRDefault="005C70CC" w:rsidP="005C70CC">
            <w:r w:rsidRPr="00833F60">
              <w:t>1.000</w:t>
            </w:r>
          </w:p>
        </w:tc>
      </w:tr>
      <w:tr w:rsidR="005C70CC" w:rsidRPr="00833F60" w14:paraId="7BAD2D7A" w14:textId="77777777" w:rsidTr="005C70CC">
        <w:tc>
          <w:tcPr>
            <w:tcW w:w="2547" w:type="dxa"/>
          </w:tcPr>
          <w:p w14:paraId="201C95F5" w14:textId="34E8D137" w:rsidR="005C70CC" w:rsidRPr="00833F60" w:rsidRDefault="005C70CC" w:rsidP="005C70CC">
            <w:r w:rsidRPr="00833F60">
              <w:t>Random Forest</w:t>
            </w:r>
          </w:p>
        </w:tc>
        <w:tc>
          <w:tcPr>
            <w:tcW w:w="1193" w:type="dxa"/>
          </w:tcPr>
          <w:p w14:paraId="03B191DA" w14:textId="60007294" w:rsidR="005C70CC" w:rsidRPr="00833F60" w:rsidRDefault="005C70CC" w:rsidP="005C70CC">
            <w:r w:rsidRPr="00833F60">
              <w:t>0.996</w:t>
            </w:r>
          </w:p>
        </w:tc>
        <w:tc>
          <w:tcPr>
            <w:tcW w:w="1870" w:type="dxa"/>
          </w:tcPr>
          <w:p w14:paraId="4E35145D" w14:textId="31D089A8" w:rsidR="005C70CC" w:rsidRPr="00833F60" w:rsidRDefault="005C70CC" w:rsidP="005C70CC">
            <w:r w:rsidRPr="00833F60">
              <w:t>0.987</w:t>
            </w:r>
          </w:p>
        </w:tc>
        <w:tc>
          <w:tcPr>
            <w:tcW w:w="1870" w:type="dxa"/>
          </w:tcPr>
          <w:p w14:paraId="655B0827" w14:textId="154AEF99" w:rsidR="005C70CC" w:rsidRPr="00833F60" w:rsidRDefault="005C70CC" w:rsidP="005C70CC">
            <w:r w:rsidRPr="00833F60">
              <w:t>1.000</w:t>
            </w:r>
          </w:p>
        </w:tc>
        <w:tc>
          <w:tcPr>
            <w:tcW w:w="1870" w:type="dxa"/>
          </w:tcPr>
          <w:p w14:paraId="7054AE3C" w14:textId="31811A61" w:rsidR="005C70CC" w:rsidRPr="00833F60" w:rsidRDefault="005C70CC" w:rsidP="005C70CC">
            <w:r w:rsidRPr="00833F60">
              <w:t>1.000</w:t>
            </w:r>
          </w:p>
        </w:tc>
      </w:tr>
      <w:tr w:rsidR="005C70CC" w:rsidRPr="00833F60" w14:paraId="3090A62E" w14:textId="77777777" w:rsidTr="005C70CC">
        <w:tc>
          <w:tcPr>
            <w:tcW w:w="2547" w:type="dxa"/>
          </w:tcPr>
          <w:p w14:paraId="3DB6A0EC" w14:textId="1D3A4845" w:rsidR="005C70CC" w:rsidRPr="00833F60" w:rsidRDefault="005C70CC" w:rsidP="005C70CC">
            <w:r w:rsidRPr="00833F60">
              <w:t>SVM</w:t>
            </w:r>
          </w:p>
        </w:tc>
        <w:tc>
          <w:tcPr>
            <w:tcW w:w="1193" w:type="dxa"/>
          </w:tcPr>
          <w:p w14:paraId="22486477" w14:textId="48037EFD" w:rsidR="005C70CC" w:rsidRPr="00833F60" w:rsidRDefault="005C70CC" w:rsidP="005C70CC">
            <w:r w:rsidRPr="00833F60">
              <w:t>0.977</w:t>
            </w:r>
          </w:p>
        </w:tc>
        <w:tc>
          <w:tcPr>
            <w:tcW w:w="1870" w:type="dxa"/>
          </w:tcPr>
          <w:p w14:paraId="4E42DDD4" w14:textId="0D9726F9" w:rsidR="005C70CC" w:rsidRPr="00833F60" w:rsidRDefault="005C70CC" w:rsidP="005C70CC">
            <w:r w:rsidRPr="00833F60">
              <w:t>0.934</w:t>
            </w:r>
          </w:p>
        </w:tc>
        <w:tc>
          <w:tcPr>
            <w:tcW w:w="1870" w:type="dxa"/>
          </w:tcPr>
          <w:p w14:paraId="7644FB7C" w14:textId="6CA4F17D" w:rsidR="005C70CC" w:rsidRPr="00833F60" w:rsidRDefault="005C70CC" w:rsidP="005C70CC">
            <w:r w:rsidRPr="00833F60">
              <w:t>0.956</w:t>
            </w:r>
          </w:p>
        </w:tc>
        <w:tc>
          <w:tcPr>
            <w:tcW w:w="1870" w:type="dxa"/>
          </w:tcPr>
          <w:p w14:paraId="4F70AC59" w14:textId="03355B59" w:rsidR="005C70CC" w:rsidRPr="00833F60" w:rsidRDefault="005C70CC" w:rsidP="005C70CC">
            <w:r w:rsidRPr="00833F60">
              <w:t>1.000</w:t>
            </w:r>
          </w:p>
        </w:tc>
      </w:tr>
      <w:tr w:rsidR="005C70CC" w:rsidRPr="00833F60" w14:paraId="02378C31" w14:textId="77777777" w:rsidTr="005C70CC">
        <w:tc>
          <w:tcPr>
            <w:tcW w:w="2547" w:type="dxa"/>
          </w:tcPr>
          <w:p w14:paraId="3843F001" w14:textId="46EBA9DE" w:rsidR="005C70CC" w:rsidRPr="00833F60" w:rsidRDefault="005C70CC" w:rsidP="005C70CC">
            <w:r w:rsidRPr="00833F60">
              <w:t>Neural Network</w:t>
            </w:r>
          </w:p>
        </w:tc>
        <w:tc>
          <w:tcPr>
            <w:tcW w:w="1193" w:type="dxa"/>
          </w:tcPr>
          <w:p w14:paraId="215B202B" w14:textId="5280CF04" w:rsidR="005C70CC" w:rsidRPr="00833F60" w:rsidRDefault="005C70CC" w:rsidP="005C70CC">
            <w:r w:rsidRPr="00833F60">
              <w:t>0.986</w:t>
            </w:r>
          </w:p>
        </w:tc>
        <w:tc>
          <w:tcPr>
            <w:tcW w:w="1870" w:type="dxa"/>
          </w:tcPr>
          <w:p w14:paraId="3FEDE83D" w14:textId="7B84892F" w:rsidR="005C70CC" w:rsidRPr="00833F60" w:rsidRDefault="005C70CC" w:rsidP="005C70CC">
            <w:r w:rsidRPr="00833F60">
              <w:t>0.956</w:t>
            </w:r>
          </w:p>
        </w:tc>
        <w:tc>
          <w:tcPr>
            <w:tcW w:w="1870" w:type="dxa"/>
          </w:tcPr>
          <w:p w14:paraId="24F3451A" w14:textId="1B24D083" w:rsidR="005C70CC" w:rsidRPr="00833F60" w:rsidRDefault="005C70CC" w:rsidP="005C70CC">
            <w:r w:rsidRPr="00833F60">
              <w:t>1.000</w:t>
            </w:r>
          </w:p>
        </w:tc>
        <w:tc>
          <w:tcPr>
            <w:tcW w:w="1870" w:type="dxa"/>
          </w:tcPr>
          <w:p w14:paraId="23AEC13A" w14:textId="10DF6D74" w:rsidR="005C70CC" w:rsidRPr="00833F60" w:rsidRDefault="005C70CC" w:rsidP="005C70CC">
            <w:r w:rsidRPr="00833F60">
              <w:t>1.000</w:t>
            </w:r>
          </w:p>
        </w:tc>
      </w:tr>
    </w:tbl>
    <w:p w14:paraId="4F9A9E21" w14:textId="77777777" w:rsidR="005C70CC" w:rsidRPr="00833F60" w:rsidRDefault="005C70CC" w:rsidP="005C70CC"/>
    <w:p w14:paraId="25D778EF" w14:textId="6C49359C" w:rsidR="005C70CC" w:rsidRPr="00833F60" w:rsidRDefault="005C70CC" w:rsidP="005C70CC">
      <w:r w:rsidRPr="00833F60">
        <w:t xml:space="preserve">The table below summarizes the comparative performance of the algorithms. </w:t>
      </w:r>
      <w:proofErr w:type="spellStart"/>
      <w:r w:rsidRPr="00833F60">
        <w:t>XGBoost</w:t>
      </w:r>
      <w:proofErr w:type="spellEnd"/>
      <w:r w:rsidRPr="00833F60">
        <w:t xml:space="preserve"> demonstrates exceptional reliability in the "Medium" risk category, matching the precision and recall of more complex models while providing better-calibrated outputs.</w:t>
      </w:r>
    </w:p>
    <w:p w14:paraId="333BC794" w14:textId="1C709D91" w:rsidR="005C70CC" w:rsidRPr="00833F60" w:rsidRDefault="005C70CC" w:rsidP="005C70CC">
      <w:pPr>
        <w:pStyle w:val="Heading2"/>
      </w:pPr>
      <w:r w:rsidRPr="00833F60">
        <w:t>4.3 Probability Calibration and Reliability</w:t>
      </w:r>
    </w:p>
    <w:p w14:paraId="1C223717" w14:textId="7B29E207" w:rsidR="005C70CC" w:rsidRPr="00833F60" w:rsidRDefault="005C70CC" w:rsidP="005C70CC">
      <w:r w:rsidRPr="00833F60">
        <w:t xml:space="preserve">In safety-critical applications like flood prediction, the raw probability scores produced by a model must reflect the actual likelihood of an event. An uncalibrated model might be overconfident, predicting a 95% probability of a flood when the true statistical likelihood is only 70%. To ensure the model’s confidence aligns with reality, </w:t>
      </w:r>
      <w:r w:rsidRPr="00833F60">
        <w:t>this project</w:t>
      </w:r>
      <w:r w:rsidR="0071725A" w:rsidRPr="00833F60">
        <w:t xml:space="preserve"> </w:t>
      </w:r>
      <w:r w:rsidRPr="00833F60">
        <w:t>applied probability calibration.</w:t>
      </w:r>
    </w:p>
    <w:p w14:paraId="264BF60E" w14:textId="4C3DF2B1" w:rsidR="005C70CC" w:rsidRPr="00833F60" w:rsidRDefault="005C70CC" w:rsidP="005C70CC">
      <w:pPr>
        <w:pStyle w:val="Heading3"/>
      </w:pPr>
      <w:r w:rsidRPr="00833F60">
        <w:t>4.3.1 Calibration Methodology</w:t>
      </w:r>
    </w:p>
    <w:p w14:paraId="7970CE6B" w14:textId="6A92BFEB" w:rsidR="005C70CC" w:rsidRPr="00833F60" w:rsidRDefault="005C70CC" w:rsidP="005C70CC">
      <w:r w:rsidRPr="00833F60">
        <w:t xml:space="preserve">This project </w:t>
      </w:r>
      <w:r w:rsidRPr="00833F60">
        <w:t>implemented calibration using Platt Scaling (sigmoid method) via scikit-</w:t>
      </w:r>
      <w:proofErr w:type="spellStart"/>
      <w:r w:rsidRPr="00833F60">
        <w:t>learn’s</w:t>
      </w:r>
      <w:proofErr w:type="spellEnd"/>
      <w:r w:rsidRPr="00833F60">
        <w:t xml:space="preserve"> </w:t>
      </w:r>
      <w:proofErr w:type="spellStart"/>
      <w:r w:rsidRPr="00833F60">
        <w:t>CalibratedClassifierCV</w:t>
      </w:r>
      <w:proofErr w:type="spellEnd"/>
      <w:r w:rsidRPr="00833F60">
        <w:t xml:space="preserve">. This process maps the raw outputs of the </w:t>
      </w:r>
      <w:proofErr w:type="spellStart"/>
      <w:r w:rsidRPr="00833F60">
        <w:t>XGBoost</w:t>
      </w:r>
      <w:proofErr w:type="spellEnd"/>
      <w:r w:rsidRPr="00833F60">
        <w:t xml:space="preserve"> model to well-calibrated probabilities. The calibration was performed using a cross-validation approach to prevent overfitting and ensure that the probability estimates remain robust on unseen data.</w:t>
      </w:r>
    </w:p>
    <w:p w14:paraId="7BD73A40" w14:textId="2AA745E5" w:rsidR="00D360D8" w:rsidRPr="00833F60" w:rsidRDefault="00D360D8" w:rsidP="00D360D8">
      <w:pPr>
        <w:pStyle w:val="Caption"/>
        <w:rPr>
          <w:b/>
          <w:bCs/>
          <w:sz w:val="26"/>
          <w:szCs w:val="26"/>
        </w:rPr>
      </w:pPr>
      <w:r w:rsidRPr="00833F60">
        <w:rPr>
          <w:b/>
          <w:bCs/>
          <w:sz w:val="26"/>
          <w:szCs w:val="26"/>
        </w:rPr>
        <w:t xml:space="preserve">Code Snippet </w:t>
      </w:r>
      <w:r w:rsidRPr="00833F60">
        <w:rPr>
          <w:b/>
          <w:bCs/>
          <w:sz w:val="26"/>
          <w:szCs w:val="26"/>
        </w:rPr>
        <w:fldChar w:fldCharType="begin"/>
      </w:r>
      <w:r w:rsidRPr="00833F60">
        <w:rPr>
          <w:b/>
          <w:bCs/>
          <w:sz w:val="26"/>
          <w:szCs w:val="26"/>
        </w:rPr>
        <w:instrText xml:space="preserve"> STYLEREF 1 \s </w:instrText>
      </w:r>
      <w:r w:rsidRPr="00833F60">
        <w:rPr>
          <w:b/>
          <w:bCs/>
          <w:sz w:val="26"/>
          <w:szCs w:val="26"/>
        </w:rPr>
        <w:fldChar w:fldCharType="separate"/>
      </w:r>
      <w:r w:rsidRPr="00833F60">
        <w:rPr>
          <w:b/>
          <w:bCs/>
          <w:noProof/>
          <w:sz w:val="26"/>
          <w:szCs w:val="26"/>
        </w:rPr>
        <w:t>4</w:t>
      </w:r>
      <w:r w:rsidRPr="00833F60">
        <w:rPr>
          <w:b/>
          <w:bCs/>
          <w:sz w:val="26"/>
          <w:szCs w:val="26"/>
        </w:rPr>
        <w:fldChar w:fldCharType="end"/>
      </w:r>
      <w:r w:rsidRPr="00833F60">
        <w:rPr>
          <w:b/>
          <w:bCs/>
          <w:sz w:val="26"/>
          <w:szCs w:val="26"/>
        </w:rPr>
        <w:t>.</w:t>
      </w:r>
      <w:r w:rsidRPr="00833F60">
        <w:rPr>
          <w:b/>
          <w:bCs/>
          <w:sz w:val="26"/>
          <w:szCs w:val="26"/>
        </w:rPr>
        <w:fldChar w:fldCharType="begin"/>
      </w:r>
      <w:r w:rsidRPr="00833F60">
        <w:rPr>
          <w:b/>
          <w:bCs/>
          <w:sz w:val="26"/>
          <w:szCs w:val="26"/>
        </w:rPr>
        <w:instrText xml:space="preserve"> SEQ Code_Snippet \* ARABIC \s 1 </w:instrText>
      </w:r>
      <w:r w:rsidRPr="00833F60">
        <w:rPr>
          <w:b/>
          <w:bCs/>
          <w:sz w:val="26"/>
          <w:szCs w:val="26"/>
        </w:rPr>
        <w:fldChar w:fldCharType="separate"/>
      </w:r>
      <w:r w:rsidRPr="00833F60">
        <w:rPr>
          <w:b/>
          <w:bCs/>
          <w:noProof/>
          <w:sz w:val="26"/>
          <w:szCs w:val="26"/>
        </w:rPr>
        <w:t>1</w:t>
      </w:r>
      <w:r w:rsidRPr="00833F60">
        <w:rPr>
          <w:b/>
          <w:bCs/>
          <w:sz w:val="26"/>
          <w:szCs w:val="26"/>
        </w:rPr>
        <w:fldChar w:fldCharType="end"/>
      </w:r>
      <w:r w:rsidRPr="00833F60">
        <w:rPr>
          <w:b/>
          <w:bCs/>
          <w:sz w:val="26"/>
          <w:szCs w:val="26"/>
        </w:rPr>
        <w:t xml:space="preserve"> Calibration Implementation</w:t>
      </w:r>
    </w:p>
    <w:p w14:paraId="54A51137" w14:textId="77777777" w:rsidR="00D360D8" w:rsidRPr="00D360D8" w:rsidRDefault="00D360D8" w:rsidP="00D360D8">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noProof/>
          <w:color w:val="F0F6FC"/>
          <w:sz w:val="20"/>
          <w:szCs w:val="20"/>
          <w:lang w:eastAsia="vi-VN"/>
          <w14:ligatures w14:val="none"/>
        </w:rPr>
      </w:pPr>
      <w:r w:rsidRPr="00D360D8">
        <w:rPr>
          <w:rFonts w:ascii="Consolas" w:eastAsia="Times New Roman" w:hAnsi="Consolas" w:cs="Courier New"/>
          <w:noProof/>
          <w:color w:val="F0F6FC"/>
          <w:sz w:val="20"/>
          <w:szCs w:val="20"/>
          <w:lang w:eastAsia="vi-VN"/>
          <w14:ligatures w14:val="none"/>
        </w:rPr>
        <w:t xml:space="preserve">calibrated_model </w:t>
      </w:r>
      <w:r w:rsidRPr="00D360D8">
        <w:rPr>
          <w:rFonts w:ascii="Consolas" w:eastAsia="Times New Roman" w:hAnsi="Consolas" w:cs="Courier New"/>
          <w:noProof/>
          <w:color w:val="79C0FF"/>
          <w:sz w:val="20"/>
          <w:szCs w:val="20"/>
          <w:lang w:eastAsia="vi-VN"/>
          <w14:ligatures w14:val="none"/>
        </w:rPr>
        <w:t>=</w:t>
      </w:r>
      <w:r w:rsidRPr="00D360D8">
        <w:rPr>
          <w:rFonts w:ascii="Consolas" w:eastAsia="Times New Roman" w:hAnsi="Consolas" w:cs="Courier New"/>
          <w:noProof/>
          <w:color w:val="F0F6FC"/>
          <w:sz w:val="20"/>
          <w:szCs w:val="20"/>
          <w:lang w:eastAsia="vi-VN"/>
          <w14:ligatures w14:val="none"/>
        </w:rPr>
        <w:t xml:space="preserve"> </w:t>
      </w:r>
      <w:r w:rsidRPr="00D360D8">
        <w:rPr>
          <w:rFonts w:ascii="Consolas" w:eastAsia="Times New Roman" w:hAnsi="Consolas" w:cs="Courier New"/>
          <w:noProof/>
          <w:color w:val="D2A8FF"/>
          <w:sz w:val="20"/>
          <w:szCs w:val="20"/>
          <w:lang w:eastAsia="vi-VN"/>
          <w14:ligatures w14:val="none"/>
        </w:rPr>
        <w:t>CalibratedClassifierCV</w:t>
      </w:r>
      <w:r w:rsidRPr="00D360D8">
        <w:rPr>
          <w:rFonts w:ascii="Consolas" w:eastAsia="Times New Roman" w:hAnsi="Consolas" w:cs="Courier New"/>
          <w:noProof/>
          <w:color w:val="F0F6FC"/>
          <w:sz w:val="20"/>
          <w:szCs w:val="20"/>
          <w:lang w:eastAsia="vi-VN"/>
          <w14:ligatures w14:val="none"/>
        </w:rPr>
        <w:t>(model, method</w:t>
      </w:r>
      <w:r w:rsidRPr="00D360D8">
        <w:rPr>
          <w:rFonts w:ascii="Consolas" w:eastAsia="Times New Roman" w:hAnsi="Consolas" w:cs="Courier New"/>
          <w:noProof/>
          <w:color w:val="79C0FF"/>
          <w:sz w:val="20"/>
          <w:szCs w:val="20"/>
          <w:lang w:eastAsia="vi-VN"/>
          <w14:ligatures w14:val="none"/>
        </w:rPr>
        <w:t>=</w:t>
      </w:r>
      <w:r w:rsidRPr="00D360D8">
        <w:rPr>
          <w:rFonts w:ascii="Consolas" w:eastAsia="Times New Roman" w:hAnsi="Consolas" w:cs="Courier New"/>
          <w:noProof/>
          <w:color w:val="A5D6FF"/>
          <w:sz w:val="20"/>
          <w:szCs w:val="20"/>
          <w:lang w:eastAsia="vi-VN"/>
          <w14:ligatures w14:val="none"/>
        </w:rPr>
        <w:t>'sigmoid'</w:t>
      </w:r>
      <w:r w:rsidRPr="00D360D8">
        <w:rPr>
          <w:rFonts w:ascii="Consolas" w:eastAsia="Times New Roman" w:hAnsi="Consolas" w:cs="Courier New"/>
          <w:noProof/>
          <w:color w:val="F0F6FC"/>
          <w:sz w:val="20"/>
          <w:szCs w:val="20"/>
          <w:lang w:eastAsia="vi-VN"/>
          <w14:ligatures w14:val="none"/>
        </w:rPr>
        <w:t>, cv</w:t>
      </w:r>
      <w:r w:rsidRPr="00D360D8">
        <w:rPr>
          <w:rFonts w:ascii="Consolas" w:eastAsia="Times New Roman" w:hAnsi="Consolas" w:cs="Courier New"/>
          <w:noProof/>
          <w:color w:val="79C0FF"/>
          <w:sz w:val="20"/>
          <w:szCs w:val="20"/>
          <w:lang w:eastAsia="vi-VN"/>
          <w14:ligatures w14:val="none"/>
        </w:rPr>
        <w:t>=3</w:t>
      </w:r>
      <w:r w:rsidRPr="00D360D8">
        <w:rPr>
          <w:rFonts w:ascii="Consolas" w:eastAsia="Times New Roman" w:hAnsi="Consolas" w:cs="Courier New"/>
          <w:noProof/>
          <w:color w:val="F0F6FC"/>
          <w:sz w:val="20"/>
          <w:szCs w:val="20"/>
          <w:lang w:eastAsia="vi-VN"/>
          <w14:ligatures w14:val="none"/>
        </w:rPr>
        <w:t>)</w:t>
      </w:r>
    </w:p>
    <w:p w14:paraId="7134F7F2" w14:textId="112B4CA5" w:rsidR="00D360D8" w:rsidRPr="00833F60" w:rsidRDefault="00D360D8" w:rsidP="00D360D8">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noProof/>
          <w:color w:val="F0F6FC"/>
          <w:sz w:val="20"/>
          <w:szCs w:val="20"/>
          <w:lang w:eastAsia="vi-VN"/>
          <w14:ligatures w14:val="none"/>
        </w:rPr>
      </w:pPr>
      <w:r w:rsidRPr="00D360D8">
        <w:rPr>
          <w:rFonts w:ascii="Consolas" w:eastAsia="Times New Roman" w:hAnsi="Consolas" w:cs="Courier New"/>
          <w:noProof/>
          <w:color w:val="F0F6FC"/>
          <w:sz w:val="20"/>
          <w:szCs w:val="20"/>
          <w:lang w:eastAsia="vi-VN"/>
          <w14:ligatures w14:val="none"/>
        </w:rPr>
        <w:t>calibrated_model.</w:t>
      </w:r>
      <w:r w:rsidRPr="00D360D8">
        <w:rPr>
          <w:rFonts w:ascii="Consolas" w:eastAsia="Times New Roman" w:hAnsi="Consolas" w:cs="Courier New"/>
          <w:noProof/>
          <w:color w:val="79C0FF"/>
          <w:sz w:val="20"/>
          <w:szCs w:val="20"/>
          <w:lang w:eastAsia="vi-VN"/>
          <w14:ligatures w14:val="none"/>
        </w:rPr>
        <w:t>fit</w:t>
      </w:r>
      <w:r w:rsidRPr="00D360D8">
        <w:rPr>
          <w:rFonts w:ascii="Consolas" w:eastAsia="Times New Roman" w:hAnsi="Consolas" w:cs="Courier New"/>
          <w:noProof/>
          <w:color w:val="F0F6FC"/>
          <w:sz w:val="20"/>
          <w:szCs w:val="20"/>
          <w:lang w:eastAsia="vi-VN"/>
          <w14:ligatures w14:val="none"/>
        </w:rPr>
        <w:t>(</w:t>
      </w:r>
      <w:r w:rsidRPr="00D360D8">
        <w:rPr>
          <w:rFonts w:ascii="Consolas" w:eastAsia="Times New Roman" w:hAnsi="Consolas" w:cs="Courier New"/>
          <w:noProof/>
          <w:color w:val="FFA657"/>
          <w:sz w:val="20"/>
          <w:szCs w:val="20"/>
          <w:lang w:eastAsia="vi-VN"/>
          <w14:ligatures w14:val="none"/>
        </w:rPr>
        <w:t>X_train</w:t>
      </w:r>
      <w:r w:rsidRPr="00D360D8">
        <w:rPr>
          <w:rFonts w:ascii="Consolas" w:eastAsia="Times New Roman" w:hAnsi="Consolas" w:cs="Courier New"/>
          <w:noProof/>
          <w:color w:val="F0F6FC"/>
          <w:sz w:val="20"/>
          <w:szCs w:val="20"/>
          <w:lang w:eastAsia="vi-VN"/>
          <w14:ligatures w14:val="none"/>
        </w:rPr>
        <w:t>, y_train)</w:t>
      </w:r>
    </w:p>
    <w:p w14:paraId="2B4EC76F" w14:textId="77777777" w:rsidR="00D360D8" w:rsidRPr="00833F60" w:rsidRDefault="00D360D8" w:rsidP="00D360D8">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noProof/>
          <w:color w:val="F0F6FC"/>
          <w:sz w:val="20"/>
          <w:szCs w:val="20"/>
          <w:lang w:eastAsia="vi-VN"/>
          <w14:ligatures w14:val="none"/>
        </w:rPr>
      </w:pPr>
    </w:p>
    <w:p w14:paraId="71F8E0DF" w14:textId="1168F439" w:rsidR="005C70CC" w:rsidRPr="00833F60" w:rsidRDefault="005C70CC" w:rsidP="005C70CC">
      <w:pPr>
        <w:pStyle w:val="Heading3"/>
      </w:pPr>
      <w:r w:rsidRPr="00833F60">
        <w:t>4.3.2 Impact on Model Confidence</w:t>
      </w:r>
    </w:p>
    <w:p w14:paraId="33BCDAE6" w14:textId="5B0DE555" w:rsidR="005C70CC" w:rsidRPr="00833F60" w:rsidRDefault="005C70CC" w:rsidP="005C70CC">
      <w:r w:rsidRPr="00833F60">
        <w:t xml:space="preserve">The calibration process significantly improved the reliability of our risk assessments. Before calibration, the model was notably less confident in "High Risk" scenarios (85.8% average confidence). Post-calibration, the average confidence for High Risk increased to </w:t>
      </w:r>
      <w:r w:rsidRPr="00833F60">
        <w:lastRenderedPageBreak/>
        <w:t>90.6%, while the "Medium Risk" estimates were smoothed to 96.4%. This adjustment ensures that when the system issues an alert, the confidence level is both high and statistically accurate.</w:t>
      </w:r>
    </w:p>
    <w:p w14:paraId="41261F60" w14:textId="75C59E9C" w:rsidR="005C70CC" w:rsidRPr="00833F60" w:rsidRDefault="005C70CC" w:rsidP="005C70CC">
      <w:pPr>
        <w:pStyle w:val="Heading3"/>
      </w:pPr>
      <w:r w:rsidRPr="00833F60">
        <w:t>4.3.3 Brier Score Analysis</w:t>
      </w:r>
    </w:p>
    <w:p w14:paraId="73935E2E" w14:textId="5B7D8C09" w:rsidR="005C70CC" w:rsidRPr="00833F60" w:rsidRDefault="005C70CC" w:rsidP="005C70CC">
      <w:r w:rsidRPr="00833F60">
        <w:t xml:space="preserve">To quantify the improvement, </w:t>
      </w:r>
      <w:r w:rsidRPr="00833F60">
        <w:t>this project</w:t>
      </w:r>
      <w:r w:rsidRPr="00833F60">
        <w:t xml:space="preserve"> used the Brier Score, where a score of 0.0 represents perfect calibration. Our results showed measurable improvements across all risk categories:</w:t>
      </w:r>
    </w:p>
    <w:p w14:paraId="11AD2CB9" w14:textId="133D7EDB" w:rsidR="005C70CC" w:rsidRPr="00833F60" w:rsidRDefault="005C70CC" w:rsidP="005C70CC">
      <w:pPr>
        <w:ind w:left="720"/>
      </w:pPr>
      <w:r w:rsidRPr="00833F60">
        <w:rPr>
          <w:b/>
          <w:bCs/>
        </w:rPr>
        <w:t>Low Risk</w:t>
      </w:r>
      <w:r w:rsidRPr="00833F60">
        <w:t>: Improved from 0.0105 to 0.0078</w:t>
      </w:r>
    </w:p>
    <w:p w14:paraId="06C7D975" w14:textId="67CF3552" w:rsidR="005C70CC" w:rsidRPr="00833F60" w:rsidRDefault="005C70CC" w:rsidP="005C70CC">
      <w:pPr>
        <w:ind w:left="720"/>
      </w:pPr>
      <w:r w:rsidRPr="00833F60">
        <w:rPr>
          <w:b/>
          <w:bCs/>
        </w:rPr>
        <w:t>High Risk</w:t>
      </w:r>
      <w:r w:rsidRPr="00833F60">
        <w:t>: Improved from 0.0102 to 0.0077</w:t>
      </w:r>
    </w:p>
    <w:p w14:paraId="37E2F549" w14:textId="393858E6" w:rsidR="005C70CC" w:rsidRPr="00833F60" w:rsidRDefault="005C70CC" w:rsidP="005C70CC">
      <w:pPr>
        <w:ind w:left="720"/>
      </w:pPr>
      <w:r w:rsidRPr="00833F60">
        <w:rPr>
          <w:b/>
          <w:bCs/>
        </w:rPr>
        <w:t>Overall Average Brier Score</w:t>
      </w:r>
      <w:r w:rsidRPr="00833F60">
        <w:t>: 0.0052</w:t>
      </w:r>
    </w:p>
    <w:p w14:paraId="3661430D" w14:textId="18E8CCDC" w:rsidR="005C70CC" w:rsidRPr="00833F60" w:rsidRDefault="005C70CC" w:rsidP="005C70CC">
      <w:r w:rsidRPr="00833F60">
        <w:t>These low scores indicate that the model's predicted probabilities are highly representative of actual observed frequencies.</w:t>
      </w:r>
    </w:p>
    <w:p w14:paraId="24A90627" w14:textId="048CECCE" w:rsidR="005C70CC" w:rsidRPr="00833F60" w:rsidRDefault="005C70CC" w:rsidP="005C70CC">
      <w:pPr>
        <w:pStyle w:val="Heading3"/>
      </w:pPr>
      <w:r w:rsidRPr="00833F60">
        <w:t>4.3.4 Safety-First Thresholding</w:t>
      </w:r>
    </w:p>
    <w:p w14:paraId="750A33D8" w14:textId="2C08D9A8" w:rsidR="005C70CC" w:rsidRPr="00833F60" w:rsidRDefault="005C70CC" w:rsidP="005C70CC">
      <w:r w:rsidRPr="00833F60">
        <w:t>With a calibrated model, we can confidently implement a "Safety-First" threshold. For deployment, we set a custom threshold of 0.35 for High Risk. This means that if the model predicts even a 35% probability of a high-risk flood event, the system will trigger a warning.</w:t>
      </w:r>
    </w:p>
    <w:p w14:paraId="447E8830" w14:textId="40A6233F" w:rsidR="005C70CC" w:rsidRPr="00833F60" w:rsidRDefault="005C70CC" w:rsidP="005C70CC">
      <w:r w:rsidRPr="00833F60">
        <w:t xml:space="preserve">As shown in the output, this strategy maintained a </w:t>
      </w:r>
      <w:r w:rsidR="0071725A" w:rsidRPr="00833F60">
        <w:t>High-Risk</w:t>
      </w:r>
      <w:r w:rsidRPr="00833F60">
        <w:t xml:space="preserve"> Recall of 0.95, ensuring that 95% of actual high-risk events are captured, while maintaining a strong Precision of 0.88 to minimize "alarm fatigue" caused by false positives.</w:t>
      </w:r>
    </w:p>
    <w:p w14:paraId="2C06A1B7" w14:textId="40A2F091" w:rsidR="0071725A" w:rsidRPr="00833F60" w:rsidRDefault="0071725A">
      <w:pPr>
        <w:jc w:val="left"/>
      </w:pPr>
      <w:r w:rsidRPr="00833F60">
        <w:br w:type="page"/>
      </w:r>
    </w:p>
    <w:p w14:paraId="45F3CBDC" w14:textId="66C9A936" w:rsidR="005C70CC" w:rsidRPr="00833F60" w:rsidRDefault="0071725A" w:rsidP="0071725A">
      <w:pPr>
        <w:pStyle w:val="Heading1"/>
      </w:pPr>
      <w:r w:rsidRPr="00833F60">
        <w:lastRenderedPageBreak/>
        <w:t>System Design and Implementation</w:t>
      </w:r>
    </w:p>
    <w:p w14:paraId="3E634C98" w14:textId="5BEB5E81" w:rsidR="0071725A" w:rsidRPr="00833F60" w:rsidRDefault="0071725A" w:rsidP="0071725A">
      <w:pPr>
        <w:pStyle w:val="Heading2"/>
      </w:pPr>
      <w:r w:rsidRPr="00833F60">
        <w:t>5.1 Hybrid Decision Architecture</w:t>
      </w:r>
    </w:p>
    <w:p w14:paraId="5128596B" w14:textId="70327471" w:rsidR="0071725A" w:rsidRPr="00833F60" w:rsidRDefault="0071725A" w:rsidP="0071725A">
      <w:r w:rsidRPr="00833F60">
        <w:t xml:space="preserve">The hybrid approach combines machine learning predictions with domain expertise to create a "safety-first" system that prioritizes caution in uncertain scenarios. While the calibrated </w:t>
      </w:r>
      <w:proofErr w:type="spellStart"/>
      <w:r w:rsidRPr="00833F60">
        <w:t>XGBoost</w:t>
      </w:r>
      <w:proofErr w:type="spellEnd"/>
      <w:r w:rsidRPr="00833F60">
        <w:t xml:space="preserve"> model provides probabilistic risk assessments based on learned patterns, expert rules ensure that critical safety thresholds are never overlooked.</w:t>
      </w:r>
    </w:p>
    <w:p w14:paraId="2602A4E6" w14:textId="48A06292" w:rsidR="0071725A" w:rsidRPr="00833F60" w:rsidRDefault="0071725A" w:rsidP="0071725A">
      <w:r w:rsidRPr="00833F60">
        <w:t>The hybrid engine, implemented in prediction.py, first obtains base probabilities from the ML model, then applies expert modifications. This approach addresses limitations of pure ML systems, such as:</w:t>
      </w:r>
    </w:p>
    <w:p w14:paraId="4E7CC014" w14:textId="77777777" w:rsidR="0071725A" w:rsidRPr="00833F60" w:rsidRDefault="0071725A" w:rsidP="0071725A">
      <w:pPr>
        <w:ind w:left="720"/>
      </w:pPr>
      <w:r w:rsidRPr="00833F60">
        <w:rPr>
          <w:b/>
          <w:bCs/>
        </w:rPr>
        <w:t>Rare Event Underestimation</w:t>
      </w:r>
      <w:r w:rsidRPr="00833F60">
        <w:t>: ML models trained on historical data may not fully capture unprecedented extreme events.</w:t>
      </w:r>
    </w:p>
    <w:p w14:paraId="22E1A5C5" w14:textId="77777777" w:rsidR="0071725A" w:rsidRPr="00833F60" w:rsidRDefault="0071725A" w:rsidP="0071725A">
      <w:pPr>
        <w:ind w:firstLine="720"/>
      </w:pPr>
      <w:r w:rsidRPr="00833F60">
        <w:rPr>
          <w:b/>
          <w:bCs/>
        </w:rPr>
        <w:t>Explainability Gaps</w:t>
      </w:r>
      <w:r w:rsidRPr="00833F60">
        <w:t>: Expert rules provide clear, auditable decision criteria.</w:t>
      </w:r>
    </w:p>
    <w:p w14:paraId="66190848" w14:textId="45A13CA0" w:rsidR="0071725A" w:rsidRPr="00833F60" w:rsidRDefault="0071725A" w:rsidP="0071725A">
      <w:pPr>
        <w:ind w:left="720"/>
      </w:pPr>
      <w:r w:rsidRPr="00833F60">
        <w:rPr>
          <w:b/>
          <w:bCs/>
        </w:rPr>
        <w:t>Conservative Bias</w:t>
      </w:r>
      <w:r w:rsidRPr="00833F60">
        <w:t>: In flood prediction, it's safer to err on the side of caution (false positives) than risk missing dangerous conditions (false negatives).</w:t>
      </w:r>
    </w:p>
    <w:p w14:paraId="18AA4D43" w14:textId="34A4356D" w:rsidR="0071725A" w:rsidRPr="00833F60" w:rsidRDefault="0071725A" w:rsidP="0071725A">
      <w:r w:rsidRPr="00833F60">
        <w:t>The modification logic works as follows:</w:t>
      </w:r>
    </w:p>
    <w:p w14:paraId="5862CE91" w14:textId="2F80EDCA" w:rsidR="0071725A" w:rsidRPr="00833F60" w:rsidRDefault="0071725A" w:rsidP="0071725A">
      <w:pPr>
        <w:pStyle w:val="ListParagraph"/>
        <w:numPr>
          <w:ilvl w:val="0"/>
          <w:numId w:val="5"/>
        </w:numPr>
      </w:pPr>
      <w:r w:rsidRPr="00833F60">
        <w:t>Start with calibrated ML probabilities for each risk class</w:t>
      </w:r>
    </w:p>
    <w:p w14:paraId="619B7899" w14:textId="2D7E1BAA" w:rsidR="0071725A" w:rsidRPr="00833F60" w:rsidRDefault="0071725A" w:rsidP="0071725A">
      <w:pPr>
        <w:pStyle w:val="ListParagraph"/>
        <w:numPr>
          <w:ilvl w:val="0"/>
          <w:numId w:val="5"/>
        </w:numPr>
      </w:pPr>
      <w:r w:rsidRPr="00833F60">
        <w:t xml:space="preserve">Apply expert rule </w:t>
      </w:r>
      <w:r w:rsidRPr="00833F60">
        <w:t>boosts</w:t>
      </w:r>
      <w:r w:rsidRPr="00833F60">
        <w:t xml:space="preserve"> the </w:t>
      </w:r>
      <w:r w:rsidRPr="00833F60">
        <w:t>High-risk</w:t>
      </w:r>
      <w:r w:rsidRPr="00833F60">
        <w:t xml:space="preserve"> probability</w:t>
      </w:r>
    </w:p>
    <w:p w14:paraId="246E8350" w14:textId="5057ED7D" w:rsidR="0071725A" w:rsidRPr="00833F60" w:rsidRDefault="0071725A" w:rsidP="0071725A">
      <w:pPr>
        <w:pStyle w:val="ListParagraph"/>
        <w:numPr>
          <w:ilvl w:val="0"/>
          <w:numId w:val="5"/>
        </w:numPr>
      </w:pPr>
      <w:r w:rsidRPr="00833F60">
        <w:t>Renormalize probabilities to ensure they sum to 1.0</w:t>
      </w:r>
    </w:p>
    <w:p w14:paraId="2BCBA09C" w14:textId="13FCADC4" w:rsidR="0071725A" w:rsidRPr="00833F60" w:rsidRDefault="0071725A" w:rsidP="0071725A">
      <w:pPr>
        <w:pStyle w:val="ListParagraph"/>
        <w:numPr>
          <w:ilvl w:val="0"/>
          <w:numId w:val="5"/>
        </w:numPr>
      </w:pPr>
      <w:r w:rsidRPr="00833F60">
        <w:t>Apply final classification thresholds</w:t>
      </w:r>
    </w:p>
    <w:p w14:paraId="515E37EB" w14:textId="5939A1E5" w:rsidR="0071725A" w:rsidRPr="00833F60" w:rsidRDefault="0071725A" w:rsidP="0071725A">
      <w:r w:rsidRPr="00833F60">
        <w:t>This ensures that extreme weather conditions trigger appropriate risk elevations, even if the ML model is uncertain.</w:t>
      </w:r>
    </w:p>
    <w:p w14:paraId="28575476" w14:textId="77777777" w:rsidR="005E17D9" w:rsidRPr="00833F60" w:rsidRDefault="005E17D9" w:rsidP="0071725A"/>
    <w:p w14:paraId="4BD9B1E5" w14:textId="77777777" w:rsidR="005E17D9" w:rsidRPr="00833F60" w:rsidRDefault="005E17D9" w:rsidP="0071725A"/>
    <w:p w14:paraId="51C989F4" w14:textId="77777777" w:rsidR="005E17D9" w:rsidRPr="00833F60" w:rsidRDefault="005E17D9" w:rsidP="0071725A"/>
    <w:p w14:paraId="0D32B0B3" w14:textId="77777777" w:rsidR="005E17D9" w:rsidRPr="00833F60" w:rsidRDefault="005E17D9" w:rsidP="0071725A"/>
    <w:p w14:paraId="70413757" w14:textId="77777777" w:rsidR="005E17D9" w:rsidRPr="00833F60" w:rsidRDefault="005E17D9" w:rsidP="0071725A"/>
    <w:p w14:paraId="22F448E1" w14:textId="77777777" w:rsidR="005E17D9" w:rsidRPr="00833F60" w:rsidRDefault="005E17D9" w:rsidP="0071725A"/>
    <w:p w14:paraId="646078C7" w14:textId="77777777" w:rsidR="005E17D9" w:rsidRPr="00833F60" w:rsidRDefault="005E17D9" w:rsidP="0071725A"/>
    <w:p w14:paraId="15150250" w14:textId="77777777" w:rsidR="005E17D9" w:rsidRPr="00833F60" w:rsidRDefault="005E17D9" w:rsidP="0071725A"/>
    <w:p w14:paraId="36FF31F0" w14:textId="1C85FF0D" w:rsidR="0071725A" w:rsidRPr="00833F60" w:rsidRDefault="0071725A" w:rsidP="0071725A">
      <w:pPr>
        <w:pStyle w:val="Caption"/>
        <w:rPr>
          <w:b/>
          <w:bCs/>
          <w:color w:val="000000" w:themeColor="text1"/>
          <w:sz w:val="26"/>
          <w:szCs w:val="26"/>
        </w:rPr>
      </w:pPr>
      <w:r w:rsidRPr="00833F60">
        <w:rPr>
          <w:b/>
          <w:bCs/>
          <w:color w:val="000000" w:themeColor="text1"/>
          <w:sz w:val="26"/>
          <w:szCs w:val="26"/>
        </w:rPr>
        <w:lastRenderedPageBreak/>
        <w:t xml:space="preserve">Table </w:t>
      </w:r>
      <w:r w:rsidR="000333A6" w:rsidRPr="00833F60">
        <w:rPr>
          <w:b/>
          <w:bCs/>
          <w:color w:val="000000" w:themeColor="text1"/>
          <w:sz w:val="26"/>
          <w:szCs w:val="26"/>
        </w:rPr>
        <w:fldChar w:fldCharType="begin"/>
      </w:r>
      <w:r w:rsidR="000333A6" w:rsidRPr="00833F60">
        <w:rPr>
          <w:b/>
          <w:bCs/>
          <w:color w:val="000000" w:themeColor="text1"/>
          <w:sz w:val="26"/>
          <w:szCs w:val="26"/>
        </w:rPr>
        <w:instrText xml:space="preserve"> STYLEREF 1 \s </w:instrText>
      </w:r>
      <w:r w:rsidR="000333A6" w:rsidRPr="00833F60">
        <w:rPr>
          <w:b/>
          <w:bCs/>
          <w:color w:val="000000" w:themeColor="text1"/>
          <w:sz w:val="26"/>
          <w:szCs w:val="26"/>
        </w:rPr>
        <w:fldChar w:fldCharType="separate"/>
      </w:r>
      <w:r w:rsidR="000333A6" w:rsidRPr="00833F60">
        <w:rPr>
          <w:b/>
          <w:bCs/>
          <w:noProof/>
          <w:color w:val="000000" w:themeColor="text1"/>
          <w:sz w:val="26"/>
          <w:szCs w:val="26"/>
        </w:rPr>
        <w:t>5</w:t>
      </w:r>
      <w:r w:rsidR="000333A6" w:rsidRPr="00833F60">
        <w:rPr>
          <w:b/>
          <w:bCs/>
          <w:color w:val="000000" w:themeColor="text1"/>
          <w:sz w:val="26"/>
          <w:szCs w:val="26"/>
        </w:rPr>
        <w:fldChar w:fldCharType="end"/>
      </w:r>
      <w:r w:rsidR="000333A6" w:rsidRPr="00833F60">
        <w:rPr>
          <w:b/>
          <w:bCs/>
          <w:color w:val="000000" w:themeColor="text1"/>
          <w:sz w:val="26"/>
          <w:szCs w:val="26"/>
        </w:rPr>
        <w:t>.</w:t>
      </w:r>
      <w:r w:rsidR="000333A6" w:rsidRPr="00833F60">
        <w:rPr>
          <w:b/>
          <w:bCs/>
          <w:color w:val="000000" w:themeColor="text1"/>
          <w:sz w:val="26"/>
          <w:szCs w:val="26"/>
        </w:rPr>
        <w:fldChar w:fldCharType="begin"/>
      </w:r>
      <w:r w:rsidR="000333A6" w:rsidRPr="00833F60">
        <w:rPr>
          <w:b/>
          <w:bCs/>
          <w:color w:val="000000" w:themeColor="text1"/>
          <w:sz w:val="26"/>
          <w:szCs w:val="26"/>
        </w:rPr>
        <w:instrText xml:space="preserve"> SEQ Table \* ARABIC \s 1 </w:instrText>
      </w:r>
      <w:r w:rsidR="000333A6" w:rsidRPr="00833F60">
        <w:rPr>
          <w:b/>
          <w:bCs/>
          <w:color w:val="000000" w:themeColor="text1"/>
          <w:sz w:val="26"/>
          <w:szCs w:val="26"/>
        </w:rPr>
        <w:fldChar w:fldCharType="separate"/>
      </w:r>
      <w:r w:rsidR="000333A6" w:rsidRPr="00833F60">
        <w:rPr>
          <w:b/>
          <w:bCs/>
          <w:noProof/>
          <w:color w:val="000000" w:themeColor="text1"/>
          <w:sz w:val="26"/>
          <w:szCs w:val="26"/>
        </w:rPr>
        <w:t>1</w:t>
      </w:r>
      <w:r w:rsidR="000333A6" w:rsidRPr="00833F60">
        <w:rPr>
          <w:b/>
          <w:bCs/>
          <w:color w:val="000000" w:themeColor="text1"/>
          <w:sz w:val="26"/>
          <w:szCs w:val="26"/>
        </w:rPr>
        <w:fldChar w:fldCharType="end"/>
      </w:r>
      <w:r w:rsidRPr="00833F60">
        <w:rPr>
          <w:b/>
          <w:bCs/>
          <w:color w:val="000000" w:themeColor="text1"/>
          <w:sz w:val="26"/>
          <w:szCs w:val="26"/>
        </w:rPr>
        <w:t xml:space="preserve"> Expert Rule Thresholds These thresholds are based on meteorological expertise and historical flood analysis in Vietnam</w:t>
      </w:r>
    </w:p>
    <w:tbl>
      <w:tblPr>
        <w:tblStyle w:val="TableGrid"/>
        <w:tblW w:w="0" w:type="auto"/>
        <w:tblLook w:val="04A0" w:firstRow="1" w:lastRow="0" w:firstColumn="1" w:lastColumn="0" w:noHBand="0" w:noVBand="1"/>
      </w:tblPr>
      <w:tblGrid>
        <w:gridCol w:w="2337"/>
        <w:gridCol w:w="2337"/>
        <w:gridCol w:w="2338"/>
        <w:gridCol w:w="2338"/>
      </w:tblGrid>
      <w:tr w:rsidR="0071725A" w:rsidRPr="00833F60" w14:paraId="0A4B9C67" w14:textId="77777777" w:rsidTr="0071725A">
        <w:tc>
          <w:tcPr>
            <w:tcW w:w="2337" w:type="dxa"/>
          </w:tcPr>
          <w:p w14:paraId="3A0A962A" w14:textId="25F6B7A2" w:rsidR="0071725A" w:rsidRPr="00833F60" w:rsidRDefault="0071725A" w:rsidP="0071725A">
            <w:pPr>
              <w:jc w:val="center"/>
            </w:pPr>
            <w:r w:rsidRPr="00833F60">
              <w:rPr>
                <w:b/>
                <w:bCs/>
              </w:rPr>
              <w:t>Variable</w:t>
            </w:r>
          </w:p>
        </w:tc>
        <w:tc>
          <w:tcPr>
            <w:tcW w:w="2337" w:type="dxa"/>
          </w:tcPr>
          <w:p w14:paraId="432FA0A0" w14:textId="64BFA1CA" w:rsidR="0071725A" w:rsidRPr="00833F60" w:rsidRDefault="0071725A" w:rsidP="0071725A">
            <w:pPr>
              <w:jc w:val="center"/>
            </w:pPr>
            <w:r w:rsidRPr="00833F60">
              <w:rPr>
                <w:b/>
                <w:bCs/>
              </w:rPr>
              <w:t>Threshold Value</w:t>
            </w:r>
          </w:p>
        </w:tc>
        <w:tc>
          <w:tcPr>
            <w:tcW w:w="2338" w:type="dxa"/>
          </w:tcPr>
          <w:p w14:paraId="1531EC06" w14:textId="6C31E477" w:rsidR="0071725A" w:rsidRPr="00833F60" w:rsidRDefault="0071725A" w:rsidP="0071725A">
            <w:pPr>
              <w:jc w:val="center"/>
            </w:pPr>
            <w:r w:rsidRPr="00833F60">
              <w:rPr>
                <w:b/>
                <w:bCs/>
              </w:rPr>
              <w:t>Probability Boost (+0.x)</w:t>
            </w:r>
          </w:p>
        </w:tc>
        <w:tc>
          <w:tcPr>
            <w:tcW w:w="2338" w:type="dxa"/>
          </w:tcPr>
          <w:p w14:paraId="37386A1D" w14:textId="3439C84D" w:rsidR="0071725A" w:rsidRPr="00833F60" w:rsidRDefault="0071725A" w:rsidP="0071725A">
            <w:pPr>
              <w:jc w:val="center"/>
            </w:pPr>
            <w:r w:rsidRPr="00833F60">
              <w:rPr>
                <w:b/>
                <w:bCs/>
              </w:rPr>
              <w:t>Justification</w:t>
            </w:r>
          </w:p>
        </w:tc>
      </w:tr>
      <w:tr w:rsidR="0071725A" w:rsidRPr="00833F60" w14:paraId="7754CFD1" w14:textId="77777777" w:rsidTr="0071725A">
        <w:tc>
          <w:tcPr>
            <w:tcW w:w="2337" w:type="dxa"/>
          </w:tcPr>
          <w:p w14:paraId="11BBC1EF" w14:textId="48E0B0F5" w:rsidR="0071725A" w:rsidRPr="00833F60" w:rsidRDefault="0071725A" w:rsidP="0071725A">
            <w:r w:rsidRPr="00833F60">
              <w:t>Rain</w:t>
            </w:r>
          </w:p>
        </w:tc>
        <w:tc>
          <w:tcPr>
            <w:tcW w:w="2337" w:type="dxa"/>
          </w:tcPr>
          <w:p w14:paraId="6B0BAF3C" w14:textId="4848F962" w:rsidR="0071725A" w:rsidRPr="00833F60" w:rsidRDefault="005E17D9" w:rsidP="0071725A">
            <w:r w:rsidRPr="00833F60">
              <w:t>50mm</w:t>
            </w:r>
          </w:p>
        </w:tc>
        <w:tc>
          <w:tcPr>
            <w:tcW w:w="2338" w:type="dxa"/>
          </w:tcPr>
          <w:p w14:paraId="3A4E8097" w14:textId="60F6D7B9" w:rsidR="0071725A" w:rsidRPr="00833F60" w:rsidRDefault="0071725A" w:rsidP="0071725A">
            <w:r w:rsidRPr="00833F60">
              <w:t>+0.2</w:t>
            </w:r>
          </w:p>
        </w:tc>
        <w:tc>
          <w:tcPr>
            <w:tcW w:w="2338" w:type="dxa"/>
          </w:tcPr>
          <w:p w14:paraId="70A7FAFE" w14:textId="3E61102D" w:rsidR="0071725A" w:rsidRPr="00833F60" w:rsidRDefault="005E17D9" w:rsidP="0071725A">
            <w:pPr>
              <w:jc w:val="left"/>
            </w:pPr>
            <w:r w:rsidRPr="00833F60">
              <w:t xml:space="preserve">Moderate </w:t>
            </w:r>
            <w:proofErr w:type="gramStart"/>
            <w:r w:rsidRPr="00833F60">
              <w:t>rainfall that</w:t>
            </w:r>
            <w:proofErr w:type="gramEnd"/>
            <w:r w:rsidRPr="00833F60">
              <w:t xml:space="preserve"> can contribute to flooding when combined with other factors</w:t>
            </w:r>
          </w:p>
        </w:tc>
      </w:tr>
      <w:tr w:rsidR="0071725A" w:rsidRPr="00833F60" w14:paraId="3B462330" w14:textId="77777777" w:rsidTr="0071725A">
        <w:tc>
          <w:tcPr>
            <w:tcW w:w="2337" w:type="dxa"/>
          </w:tcPr>
          <w:p w14:paraId="0BB57459" w14:textId="7EB257A7" w:rsidR="0071725A" w:rsidRPr="00833F60" w:rsidRDefault="005E17D9" w:rsidP="0071725A">
            <w:r w:rsidRPr="00833F60">
              <w:t>3-Day Cumulative Rain</w:t>
            </w:r>
          </w:p>
        </w:tc>
        <w:tc>
          <w:tcPr>
            <w:tcW w:w="2337" w:type="dxa"/>
          </w:tcPr>
          <w:p w14:paraId="4B3D31B4" w14:textId="49367FC8" w:rsidR="0071725A" w:rsidRPr="00833F60" w:rsidRDefault="005E17D9" w:rsidP="0071725A">
            <w:r w:rsidRPr="00833F60">
              <w:t>100mm</w:t>
            </w:r>
          </w:p>
        </w:tc>
        <w:tc>
          <w:tcPr>
            <w:tcW w:w="2338" w:type="dxa"/>
          </w:tcPr>
          <w:p w14:paraId="05A8A926" w14:textId="38849FE8" w:rsidR="0071725A" w:rsidRPr="00833F60" w:rsidRDefault="005E17D9" w:rsidP="0071725A">
            <w:r w:rsidRPr="00833F60">
              <w:t>+0.2</w:t>
            </w:r>
          </w:p>
        </w:tc>
        <w:tc>
          <w:tcPr>
            <w:tcW w:w="2338" w:type="dxa"/>
          </w:tcPr>
          <w:p w14:paraId="326DD9B8" w14:textId="2C0D25FC" w:rsidR="0071725A" w:rsidRPr="00833F60" w:rsidRDefault="005E17D9" w:rsidP="005E17D9">
            <w:pPr>
              <w:jc w:val="left"/>
            </w:pPr>
            <w:r w:rsidRPr="00833F60">
              <w:t>Accumulated rainfall over 3 days indicating soil saturation and increased runoff potential</w:t>
            </w:r>
          </w:p>
        </w:tc>
      </w:tr>
      <w:tr w:rsidR="0071725A" w:rsidRPr="00833F60" w14:paraId="4F00E918" w14:textId="77777777" w:rsidTr="0071725A">
        <w:tc>
          <w:tcPr>
            <w:tcW w:w="2337" w:type="dxa"/>
          </w:tcPr>
          <w:p w14:paraId="0CC0BCE3" w14:textId="26A4114D" w:rsidR="0071725A" w:rsidRPr="00833F60" w:rsidRDefault="005E17D9" w:rsidP="0071725A">
            <w:r w:rsidRPr="00833F60">
              <w:t>Humidity</w:t>
            </w:r>
          </w:p>
        </w:tc>
        <w:tc>
          <w:tcPr>
            <w:tcW w:w="2337" w:type="dxa"/>
          </w:tcPr>
          <w:p w14:paraId="591AF8C6" w14:textId="7C396C45" w:rsidR="0071725A" w:rsidRPr="00833F60" w:rsidRDefault="005E17D9" w:rsidP="0071725A">
            <w:r w:rsidRPr="00833F60">
              <w:t>70%</w:t>
            </w:r>
          </w:p>
        </w:tc>
        <w:tc>
          <w:tcPr>
            <w:tcW w:w="2338" w:type="dxa"/>
          </w:tcPr>
          <w:p w14:paraId="7AC6B97D" w14:textId="0274613F" w:rsidR="0071725A" w:rsidRPr="00833F60" w:rsidRDefault="005E17D9" w:rsidP="0071725A">
            <w:r w:rsidRPr="00833F60">
              <w:t>+0.1</w:t>
            </w:r>
          </w:p>
        </w:tc>
        <w:tc>
          <w:tcPr>
            <w:tcW w:w="2338" w:type="dxa"/>
          </w:tcPr>
          <w:p w14:paraId="34C6F064" w14:textId="35CD59FD" w:rsidR="005E17D9" w:rsidRPr="00833F60" w:rsidRDefault="005E17D9" w:rsidP="005E17D9">
            <w:pPr>
              <w:jc w:val="left"/>
            </w:pPr>
            <w:r w:rsidRPr="00833F60">
              <w:t>High humidity levels amplifying the effects of rainfall</w:t>
            </w:r>
          </w:p>
        </w:tc>
      </w:tr>
      <w:tr w:rsidR="005E17D9" w:rsidRPr="00833F60" w14:paraId="4E6B46D2" w14:textId="77777777" w:rsidTr="0071725A">
        <w:tc>
          <w:tcPr>
            <w:tcW w:w="2337" w:type="dxa"/>
          </w:tcPr>
          <w:p w14:paraId="113C5605" w14:textId="455B2392" w:rsidR="005E17D9" w:rsidRPr="00833F60" w:rsidRDefault="005E17D9" w:rsidP="0071725A">
            <w:r w:rsidRPr="00833F60">
              <w:t>Wind</w:t>
            </w:r>
          </w:p>
        </w:tc>
        <w:tc>
          <w:tcPr>
            <w:tcW w:w="2337" w:type="dxa"/>
          </w:tcPr>
          <w:p w14:paraId="52BCB018" w14:textId="46310846" w:rsidR="005E17D9" w:rsidRPr="00833F60" w:rsidRDefault="005E17D9" w:rsidP="005E17D9">
            <w:pPr>
              <w:jc w:val="left"/>
            </w:pPr>
            <w:r w:rsidRPr="00833F60">
              <w:t>8m/s</w:t>
            </w:r>
          </w:p>
        </w:tc>
        <w:tc>
          <w:tcPr>
            <w:tcW w:w="2338" w:type="dxa"/>
          </w:tcPr>
          <w:p w14:paraId="2BBC5DFD" w14:textId="41CBC327" w:rsidR="005E17D9" w:rsidRPr="00833F60" w:rsidRDefault="005E17D9" w:rsidP="0071725A">
            <w:r w:rsidRPr="00833F60">
              <w:t>+0.1</w:t>
            </w:r>
          </w:p>
        </w:tc>
        <w:tc>
          <w:tcPr>
            <w:tcW w:w="2338" w:type="dxa"/>
          </w:tcPr>
          <w:p w14:paraId="746E8182" w14:textId="294F0426" w:rsidR="005E17D9" w:rsidRPr="00833F60" w:rsidRDefault="005E17D9" w:rsidP="005E17D9">
            <w:pPr>
              <w:jc w:val="left"/>
            </w:pPr>
            <w:r w:rsidRPr="00833F60">
              <w:t>Moderate winds that may indicate approaching weather systems</w:t>
            </w:r>
          </w:p>
        </w:tc>
      </w:tr>
    </w:tbl>
    <w:p w14:paraId="256220A8" w14:textId="77777777" w:rsidR="00244B91" w:rsidRPr="00833F60" w:rsidRDefault="00244B91" w:rsidP="0071725A"/>
    <w:p w14:paraId="7B66D8C0" w14:textId="43018A92" w:rsidR="0071725A" w:rsidRPr="00833F60" w:rsidRDefault="00244B91" w:rsidP="0071725A">
      <w:r w:rsidRPr="00833F60">
        <w:t xml:space="preserve">The probability boosts are additive to the </w:t>
      </w:r>
      <w:r w:rsidRPr="00833F60">
        <w:t>High-risk</w:t>
      </w:r>
      <w:r w:rsidRPr="00833F60">
        <w:t xml:space="preserve"> class, ensuring that these conditions elevate </w:t>
      </w:r>
      <w:r w:rsidRPr="00833F60">
        <w:t>risk</w:t>
      </w:r>
      <w:r w:rsidRPr="00833F60">
        <w:t xml:space="preserve"> assessment appropriately. For example, if ML predicts P(High)=0.3 and rain&gt;200mm, the final P(High)=0.5, potentially changing the classification from Medium to High risk.</w:t>
      </w:r>
    </w:p>
    <w:p w14:paraId="53CFF1CA" w14:textId="6D17D707" w:rsidR="00244B91" w:rsidRPr="00833F60" w:rsidRDefault="00244B91" w:rsidP="00244B91">
      <w:pPr>
        <w:pStyle w:val="Heading2"/>
      </w:pPr>
      <w:r w:rsidRPr="00833F60">
        <w:t xml:space="preserve">5.2 </w:t>
      </w:r>
      <w:r w:rsidRPr="00833F60">
        <w:t>Interactive Interface</w:t>
      </w:r>
    </w:p>
    <w:p w14:paraId="2093824E" w14:textId="07AE9268" w:rsidR="00244B91" w:rsidRPr="00833F60" w:rsidRDefault="00244B91" w:rsidP="00244B91">
      <w:r w:rsidRPr="00833F60">
        <w:t xml:space="preserve">The user interface, built with </w:t>
      </w:r>
      <w:proofErr w:type="spellStart"/>
      <w:r w:rsidRPr="00833F60">
        <w:t>Streamlit</w:t>
      </w:r>
      <w:proofErr w:type="spellEnd"/>
      <w:r w:rsidRPr="00833F60">
        <w:t>, serves as the primary interaction point for stakeholders including government officials, emergency responders, and local authorities. The application provides multiple views and interaction modes to support different use cases</w:t>
      </w:r>
      <w:r w:rsidRPr="00833F60">
        <w:t>:</w:t>
      </w:r>
    </w:p>
    <w:p w14:paraId="0E8A2371" w14:textId="5194F97B" w:rsidR="00244B91" w:rsidRPr="00833F60" w:rsidRDefault="00244B91" w:rsidP="00244B91">
      <w:pPr>
        <w:ind w:left="720"/>
      </w:pPr>
      <w:r w:rsidRPr="00833F60">
        <w:rPr>
          <w:b/>
          <w:bCs/>
        </w:rPr>
        <w:t>Real-time Risk Assessment</w:t>
      </w:r>
      <w:r w:rsidRPr="00833F60">
        <w:t>: Users can input current weather conditions for any of Vietnam's 34 subdivisions and receive immediate risk predictions with probability distributions and explanations</w:t>
      </w:r>
      <w:r w:rsidRPr="00833F60">
        <w:t>.</w:t>
      </w:r>
    </w:p>
    <w:p w14:paraId="5DBC0788" w14:textId="4FB1876A" w:rsidR="00244B91" w:rsidRPr="00833F60" w:rsidRDefault="00244B91" w:rsidP="00244B91">
      <w:pPr>
        <w:ind w:left="720"/>
      </w:pPr>
      <w:r w:rsidRPr="00833F60">
        <w:rPr>
          <w:b/>
          <w:bCs/>
        </w:rPr>
        <w:lastRenderedPageBreak/>
        <w:t>Risk Gauge Visualization</w:t>
      </w:r>
      <w:r w:rsidRPr="00833F60">
        <w:t>: A dynamic gauge displays the current risk level with color-coding (green/yellow/red) and confidence indicators, making complex probabilistic information accessible to non-technical users.</w:t>
      </w:r>
    </w:p>
    <w:p w14:paraId="0C715A1E" w14:textId="5B33C337" w:rsidR="00244B91" w:rsidRPr="00833F60" w:rsidRDefault="00244B91" w:rsidP="00244B91">
      <w:pPr>
        <w:ind w:left="720"/>
      </w:pPr>
      <w:r w:rsidRPr="00833F60">
        <w:rPr>
          <w:b/>
          <w:bCs/>
        </w:rPr>
        <w:t>Interactive Map</w:t>
      </w:r>
      <w:r w:rsidRPr="00833F60">
        <w:t>: A geographical visualization shows risk levels across Vietnam's provinces, allowing users to identify regional patterns and hotspots. The map updates dynamically based on input parameters.</w:t>
      </w:r>
    </w:p>
    <w:p w14:paraId="2B3A4D47" w14:textId="739ADB4E" w:rsidR="00244B91" w:rsidRPr="00833F60" w:rsidRDefault="00244B91" w:rsidP="00244B91">
      <w:pPr>
        <w:ind w:left="720"/>
      </w:pPr>
      <w:r w:rsidRPr="00833F60">
        <w:rPr>
          <w:b/>
          <w:bCs/>
        </w:rPr>
        <w:t>Scenario Simulator</w:t>
      </w:r>
      <w:r w:rsidRPr="00833F60">
        <w:t>: This feature enables "what-if" analysis by allowing users to modify weather parameters and observe how predictions change.</w:t>
      </w:r>
    </w:p>
    <w:p w14:paraId="6641B8C6" w14:textId="31A59057" w:rsidR="00244B91" w:rsidRPr="00833F60" w:rsidRDefault="00244B91" w:rsidP="00244B91">
      <w:pPr>
        <w:ind w:left="720"/>
      </w:pPr>
      <w:r w:rsidRPr="00833F60">
        <w:rPr>
          <w:b/>
          <w:bCs/>
        </w:rPr>
        <w:t>Hybrid Engine Transparency</w:t>
      </w:r>
      <w:r w:rsidRPr="00833F60">
        <w:t>: The interface clearly indicates when expert rules have modified ML predictions, building trust by showing the reasoning behind each assessment. Currently, the system does not allow manual expert overrides before broadcasting predictions, but this could be added in future versions for human-in-the-loop validation in critical scenarios.</w:t>
      </w:r>
    </w:p>
    <w:p w14:paraId="3F0E8614" w14:textId="433AAEA1" w:rsidR="00244B91" w:rsidRPr="00833F60" w:rsidRDefault="00244B91" w:rsidP="00244B91">
      <w:r w:rsidRPr="00833F60">
        <w:t>The application is designed for deployment on local servers or cloud platforms, ensuring accessibility during network disruptions that often accompany severe weather events.</w:t>
      </w:r>
    </w:p>
    <w:p w14:paraId="2DC7E7B9" w14:textId="08D33FE5" w:rsidR="005554C4" w:rsidRPr="00833F60" w:rsidRDefault="005554C4" w:rsidP="005554C4">
      <w:pPr>
        <w:pStyle w:val="Caption"/>
        <w:rPr>
          <w:b/>
          <w:bCs/>
          <w:color w:val="000000" w:themeColor="text1"/>
          <w:sz w:val="26"/>
          <w:szCs w:val="26"/>
        </w:rPr>
      </w:pPr>
      <w:bookmarkStart w:id="21" w:name="_Toc218981877"/>
      <w:r w:rsidRPr="00833F60">
        <w:rPr>
          <w:b/>
          <w:bCs/>
          <w:color w:val="000000" w:themeColor="text1"/>
          <w:sz w:val="26"/>
          <w:szCs w:val="26"/>
        </w:rPr>
        <w:t xml:space="preserve">Figure </w:t>
      </w:r>
      <w:r w:rsidR="00D125F9" w:rsidRPr="00833F60">
        <w:rPr>
          <w:b/>
          <w:bCs/>
          <w:color w:val="000000" w:themeColor="text1"/>
          <w:sz w:val="26"/>
          <w:szCs w:val="26"/>
        </w:rPr>
        <w:fldChar w:fldCharType="begin"/>
      </w:r>
      <w:r w:rsidR="00D125F9" w:rsidRPr="00833F60">
        <w:rPr>
          <w:b/>
          <w:bCs/>
          <w:color w:val="000000" w:themeColor="text1"/>
          <w:sz w:val="26"/>
          <w:szCs w:val="26"/>
        </w:rPr>
        <w:instrText xml:space="preserve"> STYLEREF 1 \s </w:instrText>
      </w:r>
      <w:r w:rsidR="00D125F9" w:rsidRPr="00833F60">
        <w:rPr>
          <w:b/>
          <w:bCs/>
          <w:color w:val="000000" w:themeColor="text1"/>
          <w:sz w:val="26"/>
          <w:szCs w:val="26"/>
        </w:rPr>
        <w:fldChar w:fldCharType="separate"/>
      </w:r>
      <w:r w:rsidR="00D125F9" w:rsidRPr="00833F60">
        <w:rPr>
          <w:b/>
          <w:bCs/>
          <w:noProof/>
          <w:color w:val="000000" w:themeColor="text1"/>
          <w:sz w:val="26"/>
          <w:szCs w:val="26"/>
        </w:rPr>
        <w:t>5</w:t>
      </w:r>
      <w:r w:rsidR="00D125F9" w:rsidRPr="00833F60">
        <w:rPr>
          <w:b/>
          <w:bCs/>
          <w:color w:val="000000" w:themeColor="text1"/>
          <w:sz w:val="26"/>
          <w:szCs w:val="26"/>
        </w:rPr>
        <w:fldChar w:fldCharType="end"/>
      </w:r>
      <w:r w:rsidR="00D125F9" w:rsidRPr="00833F60">
        <w:rPr>
          <w:b/>
          <w:bCs/>
          <w:color w:val="000000" w:themeColor="text1"/>
          <w:sz w:val="26"/>
          <w:szCs w:val="26"/>
        </w:rPr>
        <w:t>.</w:t>
      </w:r>
      <w:r w:rsidR="00D125F9" w:rsidRPr="00833F60">
        <w:rPr>
          <w:b/>
          <w:bCs/>
          <w:color w:val="000000" w:themeColor="text1"/>
          <w:sz w:val="26"/>
          <w:szCs w:val="26"/>
        </w:rPr>
        <w:fldChar w:fldCharType="begin"/>
      </w:r>
      <w:r w:rsidR="00D125F9" w:rsidRPr="00833F60">
        <w:rPr>
          <w:b/>
          <w:bCs/>
          <w:color w:val="000000" w:themeColor="text1"/>
          <w:sz w:val="26"/>
          <w:szCs w:val="26"/>
        </w:rPr>
        <w:instrText xml:space="preserve"> SEQ Figure \* ARABIC \s 1 </w:instrText>
      </w:r>
      <w:r w:rsidR="00D125F9" w:rsidRPr="00833F60">
        <w:rPr>
          <w:b/>
          <w:bCs/>
          <w:color w:val="000000" w:themeColor="text1"/>
          <w:sz w:val="26"/>
          <w:szCs w:val="26"/>
        </w:rPr>
        <w:fldChar w:fldCharType="separate"/>
      </w:r>
      <w:r w:rsidR="00D125F9" w:rsidRPr="00833F60">
        <w:rPr>
          <w:b/>
          <w:bCs/>
          <w:noProof/>
          <w:color w:val="000000" w:themeColor="text1"/>
          <w:sz w:val="26"/>
          <w:szCs w:val="26"/>
        </w:rPr>
        <w:t>1</w:t>
      </w:r>
      <w:r w:rsidR="00D125F9" w:rsidRPr="00833F60">
        <w:rPr>
          <w:b/>
          <w:bCs/>
          <w:color w:val="000000" w:themeColor="text1"/>
          <w:sz w:val="26"/>
          <w:szCs w:val="26"/>
        </w:rPr>
        <w:fldChar w:fldCharType="end"/>
      </w:r>
      <w:r w:rsidRPr="00833F60">
        <w:rPr>
          <w:b/>
          <w:bCs/>
          <w:color w:val="000000" w:themeColor="text1"/>
          <w:sz w:val="26"/>
          <w:szCs w:val="26"/>
        </w:rPr>
        <w:t xml:space="preserve"> Application Interface Overview</w:t>
      </w:r>
      <w:bookmarkEnd w:id="21"/>
    </w:p>
    <w:p w14:paraId="2B6F8076" w14:textId="214D0594" w:rsidR="00D360D8" w:rsidRPr="00833F60" w:rsidRDefault="005554C4" w:rsidP="00244B91">
      <w:r w:rsidRPr="00833F60">
        <w:drawing>
          <wp:inline distT="0" distB="0" distL="0" distR="0" wp14:anchorId="22DBB205" wp14:editId="0496B7B0">
            <wp:extent cx="5943600" cy="2821305"/>
            <wp:effectExtent l="0" t="0" r="0" b="0"/>
            <wp:docPr id="491518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18971" name=""/>
                    <pic:cNvPicPr/>
                  </pic:nvPicPr>
                  <pic:blipFill>
                    <a:blip r:embed="rId12"/>
                    <a:stretch>
                      <a:fillRect/>
                    </a:stretch>
                  </pic:blipFill>
                  <pic:spPr>
                    <a:xfrm>
                      <a:off x="0" y="0"/>
                      <a:ext cx="5943600" cy="2821305"/>
                    </a:xfrm>
                    <a:prstGeom prst="rect">
                      <a:avLst/>
                    </a:prstGeom>
                  </pic:spPr>
                </pic:pic>
              </a:graphicData>
            </a:graphic>
          </wp:inline>
        </w:drawing>
      </w:r>
    </w:p>
    <w:p w14:paraId="18B54728" w14:textId="7D77932F" w:rsidR="005554C4" w:rsidRPr="00833F60" w:rsidRDefault="005554C4">
      <w:pPr>
        <w:jc w:val="left"/>
      </w:pPr>
      <w:r w:rsidRPr="00833F60">
        <w:br w:type="page"/>
      </w:r>
    </w:p>
    <w:p w14:paraId="4220BA67" w14:textId="3DEF5006" w:rsidR="005554C4" w:rsidRPr="00833F60" w:rsidRDefault="005554C4" w:rsidP="005554C4">
      <w:pPr>
        <w:pStyle w:val="Heading1"/>
      </w:pPr>
      <w:r w:rsidRPr="00833F60">
        <w:lastRenderedPageBreak/>
        <w:t>Experimental Results and Evaluation</w:t>
      </w:r>
    </w:p>
    <w:p w14:paraId="76D01503" w14:textId="078CAD7C" w:rsidR="005554C4" w:rsidRPr="00833F60" w:rsidRDefault="005554C4" w:rsidP="005554C4">
      <w:pPr>
        <w:pStyle w:val="Heading2"/>
      </w:pPr>
      <w:r w:rsidRPr="00833F60">
        <w:t>6.1 Classification Performance</w:t>
      </w:r>
    </w:p>
    <w:p w14:paraId="3FE75138" w14:textId="7BE9760D" w:rsidR="005554C4" w:rsidRPr="00833F60" w:rsidRDefault="005554C4" w:rsidP="005554C4">
      <w:r w:rsidRPr="00833F60">
        <w:t xml:space="preserve">The experimental evaluation focused on the calibrated </w:t>
      </w:r>
      <w:proofErr w:type="spellStart"/>
      <w:r w:rsidRPr="00833F60">
        <w:t>XGBoost</w:t>
      </w:r>
      <w:proofErr w:type="spellEnd"/>
      <w:r w:rsidRPr="00833F60">
        <w:t xml:space="preserve"> model's ability to accurately classify flood risk across Vietnam's diverse regions and weather conditions. We employed a stratified split on a dataset of 8,353 total samples (6,682 training / 1,671 test), with particular attention to addressing class imbalance through synthetic data augmentation and class weighting (e.g., a weight of 12.95 for the </w:t>
      </w:r>
      <w:proofErr w:type="gramStart"/>
      <w:r w:rsidRPr="00833F60">
        <w:t>Medium</w:t>
      </w:r>
      <w:proofErr w:type="gramEnd"/>
      <w:r w:rsidRPr="00833F60">
        <w:t xml:space="preserve"> class and 5.86 for the High class).</w:t>
      </w:r>
    </w:p>
    <w:p w14:paraId="38169C21" w14:textId="2823AE7B" w:rsidR="005554C4" w:rsidRPr="00833F60" w:rsidRDefault="005554C4" w:rsidP="005554C4">
      <w:r w:rsidRPr="00833F60">
        <w:t>Performance metrics reveal excellent overall accuracy (99.0%) with a strong macro-averaged F1-score (0.967), indicating balanced performance across all risk classes despite the dominance of low-risk samples. The model's reliability is further validated by a cross-validation accuracy of 99.1% (+/- 0.002) and a low average Brier Score (0.0055), confirming well-calibrated probability estimates.</w:t>
      </w:r>
    </w:p>
    <w:p w14:paraId="24E9CF38" w14:textId="77777777" w:rsidR="005554C4" w:rsidRPr="00833F60" w:rsidRDefault="005554C4" w:rsidP="005554C4">
      <w:r w:rsidRPr="00833F60">
        <w:t>Key Findings:</w:t>
      </w:r>
    </w:p>
    <w:p w14:paraId="2071EBC3" w14:textId="6BDA8623" w:rsidR="005554C4" w:rsidRPr="00833F60" w:rsidRDefault="005554C4" w:rsidP="005554C4">
      <w:pPr>
        <w:ind w:left="720"/>
      </w:pPr>
      <w:r w:rsidRPr="00833F60">
        <w:rPr>
          <w:b/>
          <w:bCs/>
        </w:rPr>
        <w:t>Low Risk Class</w:t>
      </w:r>
      <w:r w:rsidRPr="00833F60">
        <w:t>: Perfect precision (1.00) with 0.99 recall, demonstrating the model's ability to correctly identify normal conditions without frequent false alarms.</w:t>
      </w:r>
    </w:p>
    <w:p w14:paraId="1CADC431" w14:textId="3958CFB2" w:rsidR="005554C4" w:rsidRPr="00833F60" w:rsidRDefault="005554C4" w:rsidP="005554C4">
      <w:pPr>
        <w:ind w:left="720"/>
      </w:pPr>
      <w:r w:rsidRPr="00833F60">
        <w:rPr>
          <w:b/>
          <w:bCs/>
        </w:rPr>
        <w:t>Medium Risk Class</w:t>
      </w:r>
      <w:r w:rsidRPr="00833F60">
        <w:t>: Achieved a precision of 1.00 and recall of 0.98. The high performance here is attributed to the inclusion of 165 synthetic medium-risk examples which helped define clearer decision boundaries.</w:t>
      </w:r>
    </w:p>
    <w:p w14:paraId="1636C063" w14:textId="514C5D06" w:rsidR="005554C4" w:rsidRPr="00833F60" w:rsidRDefault="005554C4" w:rsidP="005554C4">
      <w:pPr>
        <w:ind w:left="720"/>
      </w:pPr>
      <w:r w:rsidRPr="00833F60">
        <w:rPr>
          <w:b/>
          <w:bCs/>
        </w:rPr>
        <w:t>High Risk Class</w:t>
      </w:r>
      <w:r w:rsidRPr="00833F60">
        <w:t>: Precision stands at 0.89 with an excellent recall of 0.95. This specific profile is a deliberate design choice: by utilizing a "Safety-First" custom threshold of 0.35, we prioritize capturing 95% of actual flood events (Recall) at the cost of a few more false positives, prioritizing public safety over absolute prediction efficiency.</w:t>
      </w:r>
    </w:p>
    <w:p w14:paraId="3E647DD9" w14:textId="28BBC5BF" w:rsidR="005554C4" w:rsidRPr="00833F60" w:rsidRDefault="005554C4" w:rsidP="005554C4">
      <w:r w:rsidRPr="00833F60">
        <w:t>The calibrated model shows significant improvement in probability reliability; specifically, average confidence for High</w:t>
      </w:r>
      <w:r w:rsidRPr="00833F60">
        <w:t>-</w:t>
      </w:r>
      <w:r w:rsidRPr="00833F60">
        <w:t>Risk events rose from 0.858 to 0.902 after calibration, which is crucial for threshold-based decision making.</w:t>
      </w:r>
    </w:p>
    <w:p w14:paraId="35AAFF62" w14:textId="099FAF6C" w:rsidR="005554C4" w:rsidRPr="00833F60" w:rsidRDefault="005554C4" w:rsidP="005554C4">
      <w:pPr>
        <w:pStyle w:val="Caption"/>
        <w:rPr>
          <w:b/>
          <w:bCs/>
          <w:color w:val="000000" w:themeColor="text1"/>
          <w:sz w:val="26"/>
          <w:szCs w:val="26"/>
        </w:rPr>
      </w:pPr>
      <w:r w:rsidRPr="00833F60">
        <w:rPr>
          <w:b/>
          <w:bCs/>
          <w:color w:val="000000" w:themeColor="text1"/>
          <w:sz w:val="26"/>
          <w:szCs w:val="26"/>
        </w:rPr>
        <w:t xml:space="preserve">Table </w:t>
      </w:r>
      <w:r w:rsidR="000333A6" w:rsidRPr="00833F60">
        <w:rPr>
          <w:b/>
          <w:bCs/>
          <w:color w:val="000000" w:themeColor="text1"/>
          <w:sz w:val="26"/>
          <w:szCs w:val="26"/>
        </w:rPr>
        <w:fldChar w:fldCharType="begin"/>
      </w:r>
      <w:r w:rsidR="000333A6" w:rsidRPr="00833F60">
        <w:rPr>
          <w:b/>
          <w:bCs/>
          <w:color w:val="000000" w:themeColor="text1"/>
          <w:sz w:val="26"/>
          <w:szCs w:val="26"/>
        </w:rPr>
        <w:instrText xml:space="preserve"> STYLEREF 1 \s </w:instrText>
      </w:r>
      <w:r w:rsidR="000333A6" w:rsidRPr="00833F60">
        <w:rPr>
          <w:b/>
          <w:bCs/>
          <w:color w:val="000000" w:themeColor="text1"/>
          <w:sz w:val="26"/>
          <w:szCs w:val="26"/>
        </w:rPr>
        <w:fldChar w:fldCharType="separate"/>
      </w:r>
      <w:r w:rsidR="000333A6" w:rsidRPr="00833F60">
        <w:rPr>
          <w:b/>
          <w:bCs/>
          <w:noProof/>
          <w:color w:val="000000" w:themeColor="text1"/>
          <w:sz w:val="26"/>
          <w:szCs w:val="26"/>
        </w:rPr>
        <w:t>6</w:t>
      </w:r>
      <w:r w:rsidR="000333A6" w:rsidRPr="00833F60">
        <w:rPr>
          <w:b/>
          <w:bCs/>
          <w:color w:val="000000" w:themeColor="text1"/>
          <w:sz w:val="26"/>
          <w:szCs w:val="26"/>
        </w:rPr>
        <w:fldChar w:fldCharType="end"/>
      </w:r>
      <w:r w:rsidR="000333A6" w:rsidRPr="00833F60">
        <w:rPr>
          <w:b/>
          <w:bCs/>
          <w:color w:val="000000" w:themeColor="text1"/>
          <w:sz w:val="26"/>
          <w:szCs w:val="26"/>
        </w:rPr>
        <w:t>.</w:t>
      </w:r>
      <w:r w:rsidR="000333A6" w:rsidRPr="00833F60">
        <w:rPr>
          <w:b/>
          <w:bCs/>
          <w:color w:val="000000" w:themeColor="text1"/>
          <w:sz w:val="26"/>
          <w:szCs w:val="26"/>
        </w:rPr>
        <w:fldChar w:fldCharType="begin"/>
      </w:r>
      <w:r w:rsidR="000333A6" w:rsidRPr="00833F60">
        <w:rPr>
          <w:b/>
          <w:bCs/>
          <w:color w:val="000000" w:themeColor="text1"/>
          <w:sz w:val="26"/>
          <w:szCs w:val="26"/>
        </w:rPr>
        <w:instrText xml:space="preserve"> SEQ Table \* ARABIC \s 1 </w:instrText>
      </w:r>
      <w:r w:rsidR="000333A6" w:rsidRPr="00833F60">
        <w:rPr>
          <w:b/>
          <w:bCs/>
          <w:color w:val="000000" w:themeColor="text1"/>
          <w:sz w:val="26"/>
          <w:szCs w:val="26"/>
        </w:rPr>
        <w:fldChar w:fldCharType="separate"/>
      </w:r>
      <w:r w:rsidR="000333A6" w:rsidRPr="00833F60">
        <w:rPr>
          <w:b/>
          <w:bCs/>
          <w:noProof/>
          <w:color w:val="000000" w:themeColor="text1"/>
          <w:sz w:val="26"/>
          <w:szCs w:val="26"/>
        </w:rPr>
        <w:t>1</w:t>
      </w:r>
      <w:r w:rsidR="000333A6" w:rsidRPr="00833F60">
        <w:rPr>
          <w:b/>
          <w:bCs/>
          <w:color w:val="000000" w:themeColor="text1"/>
          <w:sz w:val="26"/>
          <w:szCs w:val="26"/>
        </w:rPr>
        <w:fldChar w:fldCharType="end"/>
      </w:r>
      <w:r w:rsidRPr="00833F60">
        <w:rPr>
          <w:b/>
          <w:bCs/>
          <w:color w:val="000000" w:themeColor="text1"/>
          <w:sz w:val="26"/>
          <w:szCs w:val="26"/>
        </w:rPr>
        <w:t xml:space="preserve"> Detailed Classification Report (Calibrated Model)</w:t>
      </w:r>
    </w:p>
    <w:tbl>
      <w:tblPr>
        <w:tblStyle w:val="TableGrid"/>
        <w:tblW w:w="0" w:type="auto"/>
        <w:tblLook w:val="04A0" w:firstRow="1" w:lastRow="0" w:firstColumn="1" w:lastColumn="0" w:noHBand="0" w:noVBand="1"/>
      </w:tblPr>
      <w:tblGrid>
        <w:gridCol w:w="1870"/>
        <w:gridCol w:w="1870"/>
        <w:gridCol w:w="1870"/>
        <w:gridCol w:w="1870"/>
        <w:gridCol w:w="1870"/>
      </w:tblGrid>
      <w:tr w:rsidR="005554C4" w:rsidRPr="00833F60" w14:paraId="15BC5C63" w14:textId="77777777" w:rsidTr="005554C4">
        <w:tc>
          <w:tcPr>
            <w:tcW w:w="1870" w:type="dxa"/>
          </w:tcPr>
          <w:p w14:paraId="41EB4143" w14:textId="62C13E07" w:rsidR="005554C4" w:rsidRPr="00833F60" w:rsidRDefault="005554C4" w:rsidP="005554C4">
            <w:r w:rsidRPr="00833F60">
              <w:t>Class</w:t>
            </w:r>
          </w:p>
        </w:tc>
        <w:tc>
          <w:tcPr>
            <w:tcW w:w="1870" w:type="dxa"/>
          </w:tcPr>
          <w:p w14:paraId="79338C31" w14:textId="45DABF12" w:rsidR="005554C4" w:rsidRPr="00833F60" w:rsidRDefault="005554C4" w:rsidP="005554C4">
            <w:r w:rsidRPr="00833F60">
              <w:t>Precision</w:t>
            </w:r>
          </w:p>
        </w:tc>
        <w:tc>
          <w:tcPr>
            <w:tcW w:w="1870" w:type="dxa"/>
          </w:tcPr>
          <w:p w14:paraId="4996205F" w14:textId="2FE54AF9" w:rsidR="005554C4" w:rsidRPr="00833F60" w:rsidRDefault="005554C4" w:rsidP="005554C4">
            <w:r w:rsidRPr="00833F60">
              <w:t>Recall</w:t>
            </w:r>
          </w:p>
        </w:tc>
        <w:tc>
          <w:tcPr>
            <w:tcW w:w="1870" w:type="dxa"/>
          </w:tcPr>
          <w:p w14:paraId="1F64BDFF" w14:textId="42F615F1" w:rsidR="005554C4" w:rsidRPr="00833F60" w:rsidRDefault="005554C4" w:rsidP="005554C4">
            <w:r w:rsidRPr="00833F60">
              <w:t>F1-Score</w:t>
            </w:r>
          </w:p>
        </w:tc>
        <w:tc>
          <w:tcPr>
            <w:tcW w:w="1870" w:type="dxa"/>
          </w:tcPr>
          <w:p w14:paraId="76D99F2C" w14:textId="508DD5A9" w:rsidR="005554C4" w:rsidRPr="00833F60" w:rsidRDefault="005554C4" w:rsidP="005554C4">
            <w:r w:rsidRPr="00833F60">
              <w:t>Support</w:t>
            </w:r>
          </w:p>
        </w:tc>
      </w:tr>
      <w:tr w:rsidR="005554C4" w:rsidRPr="00833F60" w14:paraId="758F9574" w14:textId="77777777" w:rsidTr="005554C4">
        <w:tc>
          <w:tcPr>
            <w:tcW w:w="1870" w:type="dxa"/>
          </w:tcPr>
          <w:p w14:paraId="7631101D" w14:textId="1A0565FF" w:rsidR="005554C4" w:rsidRPr="00833F60" w:rsidRDefault="005554C4" w:rsidP="005554C4">
            <w:r w:rsidRPr="00833F60">
              <w:t>Low (0)</w:t>
            </w:r>
          </w:p>
        </w:tc>
        <w:tc>
          <w:tcPr>
            <w:tcW w:w="1870" w:type="dxa"/>
          </w:tcPr>
          <w:p w14:paraId="534413AF" w14:textId="3F06DB83" w:rsidR="005554C4" w:rsidRPr="00833F60" w:rsidRDefault="005554C4" w:rsidP="005554C4">
            <w:r w:rsidRPr="00833F60">
              <w:t>1.00</w:t>
            </w:r>
          </w:p>
        </w:tc>
        <w:tc>
          <w:tcPr>
            <w:tcW w:w="1870" w:type="dxa"/>
          </w:tcPr>
          <w:p w14:paraId="75B3F0D2" w14:textId="5CC72786" w:rsidR="005554C4" w:rsidRPr="00833F60" w:rsidRDefault="005554C4" w:rsidP="005554C4">
            <w:r w:rsidRPr="00833F60">
              <w:t>0.99</w:t>
            </w:r>
          </w:p>
        </w:tc>
        <w:tc>
          <w:tcPr>
            <w:tcW w:w="1870" w:type="dxa"/>
          </w:tcPr>
          <w:p w14:paraId="132A96BD" w14:textId="7115016A" w:rsidR="005554C4" w:rsidRPr="00833F60" w:rsidRDefault="005554C4" w:rsidP="005554C4">
            <w:r w:rsidRPr="00833F60">
              <w:t>0.99</w:t>
            </w:r>
          </w:p>
        </w:tc>
        <w:tc>
          <w:tcPr>
            <w:tcW w:w="1870" w:type="dxa"/>
          </w:tcPr>
          <w:p w14:paraId="63E57A3E" w14:textId="09F0DEA4" w:rsidR="005554C4" w:rsidRPr="00833F60" w:rsidRDefault="005554C4" w:rsidP="005554C4">
            <w:r w:rsidRPr="00833F60">
              <w:t>1533</w:t>
            </w:r>
          </w:p>
        </w:tc>
      </w:tr>
      <w:tr w:rsidR="005554C4" w:rsidRPr="00833F60" w14:paraId="5E995EAA" w14:textId="77777777" w:rsidTr="005554C4">
        <w:tc>
          <w:tcPr>
            <w:tcW w:w="1870" w:type="dxa"/>
          </w:tcPr>
          <w:p w14:paraId="206589CA" w14:textId="4D259DBE" w:rsidR="005554C4" w:rsidRPr="00833F60" w:rsidRDefault="005554C4" w:rsidP="005554C4">
            <w:r w:rsidRPr="00833F60">
              <w:t>Medium (1)</w:t>
            </w:r>
          </w:p>
        </w:tc>
        <w:tc>
          <w:tcPr>
            <w:tcW w:w="1870" w:type="dxa"/>
          </w:tcPr>
          <w:p w14:paraId="7263CD97" w14:textId="3FE2CCFF" w:rsidR="005554C4" w:rsidRPr="00833F60" w:rsidRDefault="005554C4" w:rsidP="005554C4">
            <w:r w:rsidRPr="00833F60">
              <w:t>1.00</w:t>
            </w:r>
          </w:p>
        </w:tc>
        <w:tc>
          <w:tcPr>
            <w:tcW w:w="1870" w:type="dxa"/>
          </w:tcPr>
          <w:p w14:paraId="79D3176F" w14:textId="49551CA8" w:rsidR="005554C4" w:rsidRPr="00833F60" w:rsidRDefault="005554C4" w:rsidP="005554C4">
            <w:r w:rsidRPr="00833F60">
              <w:t>0.98</w:t>
            </w:r>
          </w:p>
        </w:tc>
        <w:tc>
          <w:tcPr>
            <w:tcW w:w="1870" w:type="dxa"/>
          </w:tcPr>
          <w:p w14:paraId="3236E7A6" w14:textId="7CABA897" w:rsidR="005554C4" w:rsidRPr="00833F60" w:rsidRDefault="005554C4" w:rsidP="005554C4">
            <w:r w:rsidRPr="00833F60">
              <w:t>0.99</w:t>
            </w:r>
          </w:p>
        </w:tc>
        <w:tc>
          <w:tcPr>
            <w:tcW w:w="1870" w:type="dxa"/>
          </w:tcPr>
          <w:p w14:paraId="7F619B8D" w14:textId="7A16844A" w:rsidR="005554C4" w:rsidRPr="00833F60" w:rsidRDefault="005554C4" w:rsidP="005554C4">
            <w:r w:rsidRPr="00833F60">
              <w:t>43</w:t>
            </w:r>
          </w:p>
        </w:tc>
      </w:tr>
      <w:tr w:rsidR="005554C4" w:rsidRPr="00833F60" w14:paraId="775F342B" w14:textId="77777777" w:rsidTr="005554C4">
        <w:tc>
          <w:tcPr>
            <w:tcW w:w="1870" w:type="dxa"/>
          </w:tcPr>
          <w:p w14:paraId="3CD19612" w14:textId="2AB3652B" w:rsidR="005554C4" w:rsidRPr="00833F60" w:rsidRDefault="005554C4" w:rsidP="005554C4">
            <w:r w:rsidRPr="00833F60">
              <w:t>High (2)</w:t>
            </w:r>
          </w:p>
        </w:tc>
        <w:tc>
          <w:tcPr>
            <w:tcW w:w="1870" w:type="dxa"/>
          </w:tcPr>
          <w:p w14:paraId="4F77031C" w14:textId="0D6DF10D" w:rsidR="005554C4" w:rsidRPr="00833F60" w:rsidRDefault="005554C4" w:rsidP="005554C4">
            <w:r w:rsidRPr="00833F60">
              <w:t>0.89</w:t>
            </w:r>
          </w:p>
        </w:tc>
        <w:tc>
          <w:tcPr>
            <w:tcW w:w="1870" w:type="dxa"/>
          </w:tcPr>
          <w:p w14:paraId="23BF2975" w14:textId="6B0C8F8C" w:rsidR="005554C4" w:rsidRPr="00833F60" w:rsidRDefault="005554C4" w:rsidP="005554C4">
            <w:r w:rsidRPr="00833F60">
              <w:t>0.95</w:t>
            </w:r>
          </w:p>
        </w:tc>
        <w:tc>
          <w:tcPr>
            <w:tcW w:w="1870" w:type="dxa"/>
          </w:tcPr>
          <w:p w14:paraId="77A630A3" w14:textId="25746D99" w:rsidR="005554C4" w:rsidRPr="00833F60" w:rsidRDefault="005554C4" w:rsidP="005554C4">
            <w:r w:rsidRPr="00833F60">
              <w:t>0.92</w:t>
            </w:r>
          </w:p>
        </w:tc>
        <w:tc>
          <w:tcPr>
            <w:tcW w:w="1870" w:type="dxa"/>
          </w:tcPr>
          <w:p w14:paraId="3DA4D3D4" w14:textId="10920B1E" w:rsidR="005554C4" w:rsidRPr="00833F60" w:rsidRDefault="005554C4" w:rsidP="005554C4">
            <w:r w:rsidRPr="00833F60">
              <w:t>95</w:t>
            </w:r>
          </w:p>
        </w:tc>
      </w:tr>
      <w:tr w:rsidR="005554C4" w:rsidRPr="00833F60" w14:paraId="21CA54EC" w14:textId="77777777" w:rsidTr="005554C4">
        <w:tc>
          <w:tcPr>
            <w:tcW w:w="1870" w:type="dxa"/>
          </w:tcPr>
          <w:p w14:paraId="1A6152C1" w14:textId="3354A3F3" w:rsidR="005554C4" w:rsidRPr="00833F60" w:rsidRDefault="005554C4" w:rsidP="005554C4">
            <w:r w:rsidRPr="00833F60">
              <w:t>Macro Average</w:t>
            </w:r>
          </w:p>
        </w:tc>
        <w:tc>
          <w:tcPr>
            <w:tcW w:w="1870" w:type="dxa"/>
          </w:tcPr>
          <w:p w14:paraId="22B076C7" w14:textId="33DAE49F" w:rsidR="005554C4" w:rsidRPr="00833F60" w:rsidRDefault="005554C4" w:rsidP="005554C4">
            <w:r w:rsidRPr="00833F60">
              <w:t>0.96</w:t>
            </w:r>
          </w:p>
        </w:tc>
        <w:tc>
          <w:tcPr>
            <w:tcW w:w="1870" w:type="dxa"/>
          </w:tcPr>
          <w:p w14:paraId="66C980C4" w14:textId="2F56EDAB" w:rsidR="005554C4" w:rsidRPr="00833F60" w:rsidRDefault="005554C4" w:rsidP="005554C4">
            <w:r w:rsidRPr="00833F60">
              <w:t>0.97</w:t>
            </w:r>
          </w:p>
        </w:tc>
        <w:tc>
          <w:tcPr>
            <w:tcW w:w="1870" w:type="dxa"/>
          </w:tcPr>
          <w:p w14:paraId="5B5DBC30" w14:textId="73200CAA" w:rsidR="005554C4" w:rsidRPr="00833F60" w:rsidRDefault="005554C4" w:rsidP="005554C4">
            <w:r w:rsidRPr="00833F60">
              <w:t>0.97</w:t>
            </w:r>
          </w:p>
        </w:tc>
        <w:tc>
          <w:tcPr>
            <w:tcW w:w="1870" w:type="dxa"/>
          </w:tcPr>
          <w:p w14:paraId="3609673D" w14:textId="7B1969EF" w:rsidR="005554C4" w:rsidRPr="00833F60" w:rsidRDefault="005554C4" w:rsidP="005554C4">
            <w:r w:rsidRPr="00833F60">
              <w:t>1671</w:t>
            </w:r>
          </w:p>
        </w:tc>
      </w:tr>
    </w:tbl>
    <w:p w14:paraId="5EBC23AA" w14:textId="77777777" w:rsidR="005554C4" w:rsidRPr="00833F60" w:rsidRDefault="005554C4" w:rsidP="005554C4"/>
    <w:p w14:paraId="08E2CE7F" w14:textId="212C9D18" w:rsidR="006A5BA9" w:rsidRPr="00833F60" w:rsidRDefault="000333A6" w:rsidP="000333A6">
      <w:pPr>
        <w:pStyle w:val="Caption"/>
        <w:rPr>
          <w:b/>
          <w:bCs/>
          <w:sz w:val="26"/>
          <w:szCs w:val="26"/>
        </w:rPr>
      </w:pPr>
      <w:r w:rsidRPr="00833F60">
        <w:rPr>
          <w:b/>
          <w:bCs/>
          <w:sz w:val="26"/>
          <w:szCs w:val="26"/>
        </w:rPr>
        <w:lastRenderedPageBreak/>
        <w:t xml:space="preserve">Table </w:t>
      </w:r>
      <w:r w:rsidRPr="00833F60">
        <w:rPr>
          <w:b/>
          <w:bCs/>
          <w:sz w:val="26"/>
          <w:szCs w:val="26"/>
        </w:rPr>
        <w:fldChar w:fldCharType="begin"/>
      </w:r>
      <w:r w:rsidRPr="00833F60">
        <w:rPr>
          <w:b/>
          <w:bCs/>
          <w:sz w:val="26"/>
          <w:szCs w:val="26"/>
        </w:rPr>
        <w:instrText xml:space="preserve"> STYLEREF 1 \s </w:instrText>
      </w:r>
      <w:r w:rsidRPr="00833F60">
        <w:rPr>
          <w:b/>
          <w:bCs/>
          <w:sz w:val="26"/>
          <w:szCs w:val="26"/>
        </w:rPr>
        <w:fldChar w:fldCharType="separate"/>
      </w:r>
      <w:r w:rsidRPr="00833F60">
        <w:rPr>
          <w:b/>
          <w:bCs/>
          <w:noProof/>
          <w:sz w:val="26"/>
          <w:szCs w:val="26"/>
        </w:rPr>
        <w:t>6</w:t>
      </w:r>
      <w:r w:rsidRPr="00833F60">
        <w:rPr>
          <w:b/>
          <w:bCs/>
          <w:sz w:val="26"/>
          <w:szCs w:val="26"/>
        </w:rPr>
        <w:fldChar w:fldCharType="end"/>
      </w:r>
      <w:r w:rsidRPr="00833F60">
        <w:rPr>
          <w:b/>
          <w:bCs/>
          <w:sz w:val="26"/>
          <w:szCs w:val="26"/>
        </w:rPr>
        <w:t>.</w:t>
      </w:r>
      <w:r w:rsidRPr="00833F60">
        <w:rPr>
          <w:b/>
          <w:bCs/>
          <w:sz w:val="26"/>
          <w:szCs w:val="26"/>
        </w:rPr>
        <w:fldChar w:fldCharType="begin"/>
      </w:r>
      <w:r w:rsidRPr="00833F60">
        <w:rPr>
          <w:b/>
          <w:bCs/>
          <w:sz w:val="26"/>
          <w:szCs w:val="26"/>
        </w:rPr>
        <w:instrText xml:space="preserve"> SEQ Table \* ARABIC \s 1 </w:instrText>
      </w:r>
      <w:r w:rsidRPr="00833F60">
        <w:rPr>
          <w:b/>
          <w:bCs/>
          <w:sz w:val="26"/>
          <w:szCs w:val="26"/>
        </w:rPr>
        <w:fldChar w:fldCharType="separate"/>
      </w:r>
      <w:r w:rsidRPr="00833F60">
        <w:rPr>
          <w:b/>
          <w:bCs/>
          <w:noProof/>
          <w:sz w:val="26"/>
          <w:szCs w:val="26"/>
        </w:rPr>
        <w:t>2</w:t>
      </w:r>
      <w:r w:rsidRPr="00833F60">
        <w:rPr>
          <w:b/>
          <w:bCs/>
          <w:sz w:val="26"/>
          <w:szCs w:val="26"/>
        </w:rPr>
        <w:fldChar w:fldCharType="end"/>
      </w:r>
      <w:r w:rsidRPr="00833F60">
        <w:rPr>
          <w:b/>
          <w:bCs/>
          <w:sz w:val="26"/>
          <w:szCs w:val="26"/>
        </w:rPr>
        <w:t xml:space="preserve"> Final Model Performance Summary</w:t>
      </w:r>
    </w:p>
    <w:tbl>
      <w:tblPr>
        <w:tblStyle w:val="TableGrid"/>
        <w:tblW w:w="0" w:type="auto"/>
        <w:tblLook w:val="04A0" w:firstRow="1" w:lastRow="0" w:firstColumn="1" w:lastColumn="0" w:noHBand="0" w:noVBand="1"/>
      </w:tblPr>
      <w:tblGrid>
        <w:gridCol w:w="3116"/>
        <w:gridCol w:w="3117"/>
        <w:gridCol w:w="3117"/>
      </w:tblGrid>
      <w:tr w:rsidR="000333A6" w:rsidRPr="00833F60" w14:paraId="44D58B11" w14:textId="77777777" w:rsidTr="000333A6">
        <w:tc>
          <w:tcPr>
            <w:tcW w:w="3116" w:type="dxa"/>
          </w:tcPr>
          <w:p w14:paraId="366EE211" w14:textId="495569AA" w:rsidR="000333A6" w:rsidRPr="00833F60" w:rsidRDefault="000333A6" w:rsidP="00244B91">
            <w:r w:rsidRPr="00833F60">
              <w:rPr>
                <w:b/>
                <w:bCs/>
              </w:rPr>
              <w:t>Metric</w:t>
            </w:r>
          </w:p>
        </w:tc>
        <w:tc>
          <w:tcPr>
            <w:tcW w:w="3117" w:type="dxa"/>
          </w:tcPr>
          <w:p w14:paraId="56E36ABC" w14:textId="0D7AD461" w:rsidR="000333A6" w:rsidRPr="00833F60" w:rsidRDefault="000333A6" w:rsidP="00244B91">
            <w:r w:rsidRPr="00833F60">
              <w:rPr>
                <w:b/>
                <w:bCs/>
              </w:rPr>
              <w:t>Value</w:t>
            </w:r>
          </w:p>
        </w:tc>
        <w:tc>
          <w:tcPr>
            <w:tcW w:w="3117" w:type="dxa"/>
          </w:tcPr>
          <w:p w14:paraId="6D828FDA" w14:textId="289512F1" w:rsidR="000333A6" w:rsidRPr="00833F60" w:rsidRDefault="000333A6" w:rsidP="00244B91">
            <w:r w:rsidRPr="00833F60">
              <w:rPr>
                <w:b/>
                <w:bCs/>
              </w:rPr>
              <w:t>Interpretation</w:t>
            </w:r>
          </w:p>
        </w:tc>
      </w:tr>
      <w:tr w:rsidR="000333A6" w:rsidRPr="00833F60" w14:paraId="2A68ECFA" w14:textId="77777777" w:rsidTr="000333A6">
        <w:tc>
          <w:tcPr>
            <w:tcW w:w="3116" w:type="dxa"/>
          </w:tcPr>
          <w:p w14:paraId="4F44E22B" w14:textId="09844D9E" w:rsidR="000333A6" w:rsidRPr="00833F60" w:rsidRDefault="000333A6" w:rsidP="00244B91">
            <w:r w:rsidRPr="00833F60">
              <w:t>Overall Accuracy</w:t>
            </w:r>
          </w:p>
        </w:tc>
        <w:tc>
          <w:tcPr>
            <w:tcW w:w="3117" w:type="dxa"/>
          </w:tcPr>
          <w:p w14:paraId="20A5610B" w14:textId="68393C0C" w:rsidR="000333A6" w:rsidRPr="00833F60" w:rsidRDefault="000333A6" w:rsidP="00244B91">
            <w:r w:rsidRPr="00833F60">
              <w:t>99.0%</w:t>
            </w:r>
          </w:p>
        </w:tc>
        <w:tc>
          <w:tcPr>
            <w:tcW w:w="3117" w:type="dxa"/>
          </w:tcPr>
          <w:p w14:paraId="0388992C" w14:textId="57DF3EB8" w:rsidR="000333A6" w:rsidRPr="00833F60" w:rsidRDefault="000333A6" w:rsidP="000333A6">
            <w:pPr>
              <w:jc w:val="left"/>
            </w:pPr>
            <w:r w:rsidRPr="00833F60">
              <w:t>Excellent classification performance</w:t>
            </w:r>
          </w:p>
        </w:tc>
      </w:tr>
      <w:tr w:rsidR="000333A6" w:rsidRPr="00833F60" w14:paraId="1EEF87A9" w14:textId="77777777" w:rsidTr="000333A6">
        <w:tc>
          <w:tcPr>
            <w:tcW w:w="3116" w:type="dxa"/>
          </w:tcPr>
          <w:p w14:paraId="1657EAF2" w14:textId="18875535" w:rsidR="000333A6" w:rsidRPr="00833F60" w:rsidRDefault="000333A6" w:rsidP="00244B91">
            <w:r w:rsidRPr="00833F60">
              <w:t>Macro F1-Score</w:t>
            </w:r>
          </w:p>
        </w:tc>
        <w:tc>
          <w:tcPr>
            <w:tcW w:w="3117" w:type="dxa"/>
          </w:tcPr>
          <w:p w14:paraId="45DCFB43" w14:textId="29FC78A2" w:rsidR="000333A6" w:rsidRPr="00833F60" w:rsidRDefault="000333A6" w:rsidP="00244B91">
            <w:r w:rsidRPr="00833F60">
              <w:t>0.97</w:t>
            </w:r>
          </w:p>
        </w:tc>
        <w:tc>
          <w:tcPr>
            <w:tcW w:w="3117" w:type="dxa"/>
          </w:tcPr>
          <w:p w14:paraId="49A01FC4" w14:textId="3C5C2FF5" w:rsidR="000333A6" w:rsidRPr="00833F60" w:rsidRDefault="000333A6" w:rsidP="000333A6">
            <w:pPr>
              <w:jc w:val="left"/>
            </w:pPr>
            <w:r w:rsidRPr="00833F60">
              <w:t>Balanced performance across risk classes</w:t>
            </w:r>
          </w:p>
        </w:tc>
      </w:tr>
      <w:tr w:rsidR="000333A6" w:rsidRPr="00833F60" w14:paraId="4F0366F2" w14:textId="77777777" w:rsidTr="000333A6">
        <w:tc>
          <w:tcPr>
            <w:tcW w:w="3116" w:type="dxa"/>
          </w:tcPr>
          <w:p w14:paraId="66340F9F" w14:textId="303EA85F" w:rsidR="000333A6" w:rsidRPr="00833F60" w:rsidRDefault="000333A6" w:rsidP="00244B91">
            <w:r w:rsidRPr="00833F60">
              <w:t>Brier Score</w:t>
            </w:r>
          </w:p>
        </w:tc>
        <w:tc>
          <w:tcPr>
            <w:tcW w:w="3117" w:type="dxa"/>
          </w:tcPr>
          <w:p w14:paraId="76482D8F" w14:textId="2EA20B90" w:rsidR="000333A6" w:rsidRPr="00833F60" w:rsidRDefault="000333A6" w:rsidP="00244B91">
            <w:r w:rsidRPr="00833F60">
              <w:t>0.0054</w:t>
            </w:r>
          </w:p>
        </w:tc>
        <w:tc>
          <w:tcPr>
            <w:tcW w:w="3117" w:type="dxa"/>
          </w:tcPr>
          <w:p w14:paraId="4A08CF3E" w14:textId="2F12FF0C" w:rsidR="000333A6" w:rsidRPr="00833F60" w:rsidRDefault="000333A6" w:rsidP="000333A6">
            <w:pPr>
              <w:jc w:val="left"/>
            </w:pPr>
            <w:r w:rsidRPr="00833F60">
              <w:t>Well-calibrated probability estimates</w:t>
            </w:r>
          </w:p>
        </w:tc>
      </w:tr>
      <w:tr w:rsidR="000333A6" w:rsidRPr="00833F60" w14:paraId="2F040960" w14:textId="77777777" w:rsidTr="000333A6">
        <w:tc>
          <w:tcPr>
            <w:tcW w:w="3116" w:type="dxa"/>
          </w:tcPr>
          <w:p w14:paraId="5091418E" w14:textId="142A720C" w:rsidR="000333A6" w:rsidRPr="00833F60" w:rsidRDefault="000333A6" w:rsidP="00244B91">
            <w:r w:rsidRPr="00833F60">
              <w:t>Cross-Validation Accuracy</w:t>
            </w:r>
          </w:p>
        </w:tc>
        <w:tc>
          <w:tcPr>
            <w:tcW w:w="3117" w:type="dxa"/>
          </w:tcPr>
          <w:p w14:paraId="6F8CD726" w14:textId="5E053E1C" w:rsidR="000333A6" w:rsidRPr="00833F60" w:rsidRDefault="000333A6" w:rsidP="00244B91">
            <w:r w:rsidRPr="00833F60">
              <w:t>99.1% ± 0.3%</w:t>
            </w:r>
          </w:p>
        </w:tc>
        <w:tc>
          <w:tcPr>
            <w:tcW w:w="3117" w:type="dxa"/>
          </w:tcPr>
          <w:p w14:paraId="0926C298" w14:textId="0FED9E64" w:rsidR="000333A6" w:rsidRPr="00833F60" w:rsidRDefault="000333A6" w:rsidP="000333A6">
            <w:pPr>
              <w:jc w:val="left"/>
            </w:pPr>
            <w:r w:rsidRPr="00833F60">
              <w:t>Robust model generalization</w:t>
            </w:r>
          </w:p>
        </w:tc>
      </w:tr>
      <w:tr w:rsidR="000333A6" w:rsidRPr="00833F60" w14:paraId="5EAAE3DC" w14:textId="77777777" w:rsidTr="000333A6">
        <w:tc>
          <w:tcPr>
            <w:tcW w:w="3116" w:type="dxa"/>
          </w:tcPr>
          <w:p w14:paraId="48E87EA4" w14:textId="77D05659" w:rsidR="000333A6" w:rsidRPr="00833F60" w:rsidRDefault="000333A6" w:rsidP="00244B91">
            <w:r w:rsidRPr="00833F60">
              <w:t>Misclassification Rate</w:t>
            </w:r>
          </w:p>
        </w:tc>
        <w:tc>
          <w:tcPr>
            <w:tcW w:w="3117" w:type="dxa"/>
          </w:tcPr>
          <w:p w14:paraId="1A4F4075" w14:textId="29336EDB" w:rsidR="000333A6" w:rsidRPr="00833F60" w:rsidRDefault="000333A6" w:rsidP="00244B91">
            <w:r w:rsidRPr="00833F60">
              <w:t>1.0%</w:t>
            </w:r>
          </w:p>
        </w:tc>
        <w:tc>
          <w:tcPr>
            <w:tcW w:w="3117" w:type="dxa"/>
          </w:tcPr>
          <w:p w14:paraId="6D688B0A" w14:textId="3DFF58B9" w:rsidR="000333A6" w:rsidRPr="00833F60" w:rsidRDefault="000333A6" w:rsidP="000333A6">
            <w:pPr>
              <w:jc w:val="left"/>
            </w:pPr>
            <w:r w:rsidRPr="00833F60">
              <w:t>Very low error rate for safety-critical application</w:t>
            </w:r>
          </w:p>
        </w:tc>
      </w:tr>
    </w:tbl>
    <w:p w14:paraId="6F56611E" w14:textId="77777777" w:rsidR="005554C4" w:rsidRPr="00833F60" w:rsidRDefault="005554C4" w:rsidP="00244B91"/>
    <w:p w14:paraId="44D7B3E1" w14:textId="6D257328" w:rsidR="000333A6" w:rsidRPr="00833F60" w:rsidRDefault="000333A6" w:rsidP="000333A6">
      <w:pPr>
        <w:pStyle w:val="Caption"/>
        <w:rPr>
          <w:b/>
          <w:bCs/>
          <w:sz w:val="26"/>
          <w:szCs w:val="26"/>
        </w:rPr>
      </w:pPr>
      <w:bookmarkStart w:id="22" w:name="_Toc218981878"/>
      <w:r w:rsidRPr="00833F60">
        <w:rPr>
          <w:b/>
          <w:bCs/>
          <w:sz w:val="26"/>
          <w:szCs w:val="26"/>
        </w:rPr>
        <w:t xml:space="preserve">Figure </w:t>
      </w:r>
      <w:r w:rsidR="00D125F9" w:rsidRPr="00833F60">
        <w:rPr>
          <w:b/>
          <w:bCs/>
          <w:sz w:val="26"/>
          <w:szCs w:val="26"/>
        </w:rPr>
        <w:fldChar w:fldCharType="begin"/>
      </w:r>
      <w:r w:rsidR="00D125F9" w:rsidRPr="00833F60">
        <w:rPr>
          <w:b/>
          <w:bCs/>
          <w:sz w:val="26"/>
          <w:szCs w:val="26"/>
        </w:rPr>
        <w:instrText xml:space="preserve"> STYLEREF 1 \s </w:instrText>
      </w:r>
      <w:r w:rsidR="00D125F9" w:rsidRPr="00833F60">
        <w:rPr>
          <w:b/>
          <w:bCs/>
          <w:sz w:val="26"/>
          <w:szCs w:val="26"/>
        </w:rPr>
        <w:fldChar w:fldCharType="separate"/>
      </w:r>
      <w:r w:rsidR="00D125F9" w:rsidRPr="00833F60">
        <w:rPr>
          <w:b/>
          <w:bCs/>
          <w:noProof/>
          <w:sz w:val="26"/>
          <w:szCs w:val="26"/>
        </w:rPr>
        <w:t>6</w:t>
      </w:r>
      <w:r w:rsidR="00D125F9" w:rsidRPr="00833F60">
        <w:rPr>
          <w:b/>
          <w:bCs/>
          <w:sz w:val="26"/>
          <w:szCs w:val="26"/>
        </w:rPr>
        <w:fldChar w:fldCharType="end"/>
      </w:r>
      <w:r w:rsidR="00D125F9" w:rsidRPr="00833F60">
        <w:rPr>
          <w:b/>
          <w:bCs/>
          <w:sz w:val="26"/>
          <w:szCs w:val="26"/>
        </w:rPr>
        <w:t>.</w:t>
      </w:r>
      <w:r w:rsidR="00D125F9" w:rsidRPr="00833F60">
        <w:rPr>
          <w:b/>
          <w:bCs/>
          <w:sz w:val="26"/>
          <w:szCs w:val="26"/>
        </w:rPr>
        <w:fldChar w:fldCharType="begin"/>
      </w:r>
      <w:r w:rsidR="00D125F9" w:rsidRPr="00833F60">
        <w:rPr>
          <w:b/>
          <w:bCs/>
          <w:sz w:val="26"/>
          <w:szCs w:val="26"/>
        </w:rPr>
        <w:instrText xml:space="preserve"> SEQ Figure \* ARABIC \s 1 </w:instrText>
      </w:r>
      <w:r w:rsidR="00D125F9" w:rsidRPr="00833F60">
        <w:rPr>
          <w:b/>
          <w:bCs/>
          <w:sz w:val="26"/>
          <w:szCs w:val="26"/>
        </w:rPr>
        <w:fldChar w:fldCharType="separate"/>
      </w:r>
      <w:r w:rsidR="00D125F9" w:rsidRPr="00833F60">
        <w:rPr>
          <w:b/>
          <w:bCs/>
          <w:noProof/>
          <w:sz w:val="26"/>
          <w:szCs w:val="26"/>
        </w:rPr>
        <w:t>1</w:t>
      </w:r>
      <w:r w:rsidR="00D125F9" w:rsidRPr="00833F60">
        <w:rPr>
          <w:b/>
          <w:bCs/>
          <w:sz w:val="26"/>
          <w:szCs w:val="26"/>
        </w:rPr>
        <w:fldChar w:fldCharType="end"/>
      </w:r>
      <w:r w:rsidRPr="00833F60">
        <w:rPr>
          <w:b/>
          <w:bCs/>
          <w:sz w:val="26"/>
          <w:szCs w:val="26"/>
        </w:rPr>
        <w:t xml:space="preserve"> Confusion Matrix Visualization</w:t>
      </w:r>
      <w:bookmarkEnd w:id="22"/>
    </w:p>
    <w:p w14:paraId="6596DBD6" w14:textId="2AC3B1B6" w:rsidR="000333A6" w:rsidRPr="00833F60" w:rsidRDefault="000333A6" w:rsidP="000333A6">
      <w:r w:rsidRPr="00833F60">
        <w:drawing>
          <wp:inline distT="0" distB="0" distL="0" distR="0" wp14:anchorId="3085622B" wp14:editId="4EE61D5E">
            <wp:extent cx="5943600" cy="4656455"/>
            <wp:effectExtent l="0" t="0" r="0" b="0"/>
            <wp:docPr id="715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169" name=""/>
                    <pic:cNvPicPr/>
                  </pic:nvPicPr>
                  <pic:blipFill>
                    <a:blip r:embed="rId13"/>
                    <a:stretch>
                      <a:fillRect/>
                    </a:stretch>
                  </pic:blipFill>
                  <pic:spPr>
                    <a:xfrm>
                      <a:off x="0" y="0"/>
                      <a:ext cx="5943600" cy="4656455"/>
                    </a:xfrm>
                    <a:prstGeom prst="rect">
                      <a:avLst/>
                    </a:prstGeom>
                  </pic:spPr>
                </pic:pic>
              </a:graphicData>
            </a:graphic>
          </wp:inline>
        </w:drawing>
      </w:r>
    </w:p>
    <w:p w14:paraId="6BF005A7" w14:textId="369E20F4" w:rsidR="00D125F9" w:rsidRPr="00833F60" w:rsidRDefault="00D125F9" w:rsidP="000333A6">
      <w:r w:rsidRPr="00833F60">
        <w:lastRenderedPageBreak/>
        <w:t xml:space="preserve">The confusion matrix illustrates the distribution of predictions relative to true labels, with diagonal elements indicating correct classifications and off-diagonal elements showing misclassifications. There are 17 total misclassifications, resulting in an error rate of approximately 1.0%. While </w:t>
      </w:r>
      <w:proofErr w:type="gramStart"/>
      <w:r w:rsidRPr="00833F60">
        <w:t>the majority of</w:t>
      </w:r>
      <w:proofErr w:type="gramEnd"/>
      <w:r w:rsidRPr="00833F60">
        <w:t xml:space="preserve"> these errors are conservative false positives—specifically 11 instances where "Low" risk was predicted as "</w:t>
      </w:r>
      <w:r w:rsidRPr="00833F60">
        <w:t xml:space="preserve">High” </w:t>
      </w:r>
      <w:r w:rsidRPr="00833F60">
        <w:t>there are also 6 dangerous false negatives, where the model underpredicted risk by labeling 5 "High" risk events and 1 "Medium" risk event as "Low".</w:t>
      </w:r>
    </w:p>
    <w:p w14:paraId="52BCFA30" w14:textId="77777777" w:rsidR="00D125F9" w:rsidRPr="00833F60" w:rsidRDefault="00D125F9" w:rsidP="00D125F9">
      <w:pPr>
        <w:pStyle w:val="Heading2"/>
      </w:pPr>
      <w:r w:rsidRPr="00833F60">
        <w:t>6.2 Interpretable AI: Feature Importance</w:t>
      </w:r>
    </w:p>
    <w:p w14:paraId="04E8178D" w14:textId="551AECA4" w:rsidR="00D125F9" w:rsidRPr="00833F60" w:rsidRDefault="00D125F9" w:rsidP="00D125F9">
      <w:r w:rsidRPr="00833F60">
        <w:t>Key insights from feature importance:</w:t>
      </w:r>
    </w:p>
    <w:p w14:paraId="56C2E759" w14:textId="04F5291F" w:rsidR="00D125F9" w:rsidRPr="00833F60" w:rsidRDefault="00D125F9" w:rsidP="00D125F9">
      <w:pPr>
        <w:ind w:left="720"/>
      </w:pPr>
      <w:r w:rsidRPr="00833F60">
        <w:rPr>
          <w:b/>
          <w:bCs/>
        </w:rPr>
        <w:t>Rain (18.7%)</w:t>
      </w:r>
      <w:r w:rsidRPr="00833F60">
        <w:t>: Direct rainfall measurement is the most significant predictor, providing immediate signals for flood risk.</w:t>
      </w:r>
    </w:p>
    <w:p w14:paraId="33351990" w14:textId="4C37400F" w:rsidR="00D125F9" w:rsidRPr="00833F60" w:rsidRDefault="00D125F9" w:rsidP="00D125F9">
      <w:pPr>
        <w:ind w:left="720"/>
      </w:pPr>
      <w:proofErr w:type="spellStart"/>
      <w:r w:rsidRPr="00833F60">
        <w:rPr>
          <w:b/>
          <w:bCs/>
        </w:rPr>
        <w:t>Month_sin</w:t>
      </w:r>
      <w:proofErr w:type="spellEnd"/>
      <w:r w:rsidRPr="00833F60">
        <w:rPr>
          <w:b/>
          <w:bCs/>
        </w:rPr>
        <w:t xml:space="preserve"> (16.7%)</w:t>
      </w:r>
      <w:r w:rsidRPr="00833F60">
        <w:t>: Seasonal timing is a dominant factor, reflecting the cyclical nature of flood-prone periods.</w:t>
      </w:r>
    </w:p>
    <w:p w14:paraId="208FF20B" w14:textId="7EA16952" w:rsidR="00D125F9" w:rsidRPr="00833F60" w:rsidRDefault="00D125F9" w:rsidP="00D125F9">
      <w:pPr>
        <w:ind w:left="720"/>
      </w:pPr>
      <w:proofErr w:type="spellStart"/>
      <w:r w:rsidRPr="00833F60">
        <w:rPr>
          <w:b/>
          <w:bCs/>
        </w:rPr>
        <w:t>Region_North</w:t>
      </w:r>
      <w:proofErr w:type="spellEnd"/>
      <w:r w:rsidRPr="00833F60">
        <w:rPr>
          <w:b/>
          <w:bCs/>
        </w:rPr>
        <w:t xml:space="preserve"> (13.2%)</w:t>
      </w:r>
      <w:r w:rsidRPr="00833F60">
        <w:t>: Geographic location, specifically the North region, carries substantial weight in determining risk profiles.</w:t>
      </w:r>
    </w:p>
    <w:p w14:paraId="76CF9864" w14:textId="115261E2" w:rsidR="00D125F9" w:rsidRPr="00833F60" w:rsidRDefault="00D125F9" w:rsidP="00D125F9">
      <w:pPr>
        <w:ind w:left="720"/>
      </w:pPr>
      <w:r w:rsidRPr="00833F60">
        <w:rPr>
          <w:b/>
          <w:bCs/>
        </w:rPr>
        <w:t>Humidity (12.9%)</w:t>
      </w:r>
      <w:r w:rsidRPr="00833F60">
        <w:t>: Atmospheric moisture content is a critical indicator of conditions capable of producing heavy rainfall.</w:t>
      </w:r>
    </w:p>
    <w:p w14:paraId="0F0141B5" w14:textId="2081CE94" w:rsidR="00D125F9" w:rsidRPr="00833F60" w:rsidRDefault="00D125F9" w:rsidP="00D125F9">
      <w:pPr>
        <w:ind w:left="720"/>
      </w:pPr>
      <w:r w:rsidRPr="00833F60">
        <w:rPr>
          <w:b/>
          <w:bCs/>
        </w:rPr>
        <w:t>Regional Rainfall Interactions</w:t>
      </w:r>
      <w:r w:rsidRPr="00833F60">
        <w:t xml:space="preserve">: Features like </w:t>
      </w:r>
      <w:proofErr w:type="spellStart"/>
      <w:r w:rsidRPr="00833F60">
        <w:t>rain_north</w:t>
      </w:r>
      <w:proofErr w:type="spellEnd"/>
      <w:r w:rsidRPr="00833F60">
        <w:t xml:space="preserve"> (9.5%) and </w:t>
      </w:r>
      <w:proofErr w:type="spellStart"/>
      <w:r w:rsidRPr="00833F60">
        <w:t>rain_central</w:t>
      </w:r>
      <w:proofErr w:type="spellEnd"/>
      <w:r w:rsidRPr="00833F60">
        <w:t xml:space="preserve"> (7.4%) demonstrate the model's ability to learn specific geographical variations in how rainfall impacts flooding.</w:t>
      </w:r>
    </w:p>
    <w:p w14:paraId="1625F59E" w14:textId="2EDED570" w:rsidR="00D125F9" w:rsidRPr="00833F60" w:rsidRDefault="00D125F9" w:rsidP="00D125F9">
      <w:pPr>
        <w:ind w:left="720"/>
      </w:pPr>
      <w:r w:rsidRPr="00833F60">
        <w:rPr>
          <w:b/>
          <w:bCs/>
        </w:rPr>
        <w:t>Temperature (9.9%)</w:t>
      </w:r>
      <w:r w:rsidRPr="00833F60">
        <w:t>: Maximum temperature also plays a notable role in the model's decision-making process.</w:t>
      </w:r>
    </w:p>
    <w:p w14:paraId="33330B3F" w14:textId="494C653F" w:rsidR="00D125F9" w:rsidRPr="00833F60" w:rsidRDefault="00D125F9" w:rsidP="00D125F9">
      <w:r w:rsidRPr="00833F60">
        <w:t>The high importance of cyclical month encoding and direct rainfall validates the feature engineering approach, while the prominence of regional indicators confirms that the model successfully accounts for local environmental differences.</w:t>
      </w:r>
    </w:p>
    <w:p w14:paraId="1615E47E" w14:textId="77777777" w:rsidR="00D125F9" w:rsidRPr="00833F60" w:rsidRDefault="00D125F9" w:rsidP="00D125F9"/>
    <w:p w14:paraId="45D4E405" w14:textId="77777777" w:rsidR="00D125F9" w:rsidRPr="00833F60" w:rsidRDefault="00D125F9" w:rsidP="00D125F9"/>
    <w:p w14:paraId="1155CB8D" w14:textId="77777777" w:rsidR="00D125F9" w:rsidRPr="00833F60" w:rsidRDefault="00D125F9" w:rsidP="00D125F9"/>
    <w:p w14:paraId="638412F1" w14:textId="77777777" w:rsidR="00D125F9" w:rsidRPr="00833F60" w:rsidRDefault="00D125F9" w:rsidP="00D125F9"/>
    <w:p w14:paraId="52916ABE" w14:textId="77777777" w:rsidR="00D125F9" w:rsidRPr="00833F60" w:rsidRDefault="00D125F9" w:rsidP="00D125F9"/>
    <w:p w14:paraId="5F7D82F5" w14:textId="77777777" w:rsidR="00D125F9" w:rsidRPr="00833F60" w:rsidRDefault="00D125F9" w:rsidP="00D125F9"/>
    <w:p w14:paraId="0C75E559" w14:textId="77777777" w:rsidR="00D125F9" w:rsidRPr="00833F60" w:rsidRDefault="00D125F9" w:rsidP="00D125F9"/>
    <w:p w14:paraId="010B8CAF" w14:textId="48C284FD" w:rsidR="00D125F9" w:rsidRPr="00833F60" w:rsidRDefault="00D125F9" w:rsidP="00D125F9">
      <w:pPr>
        <w:pStyle w:val="Caption"/>
        <w:rPr>
          <w:b/>
          <w:bCs/>
          <w:color w:val="000000" w:themeColor="text1"/>
          <w:sz w:val="26"/>
          <w:szCs w:val="26"/>
        </w:rPr>
      </w:pPr>
      <w:bookmarkStart w:id="23" w:name="_Toc218981879"/>
      <w:r w:rsidRPr="00833F60">
        <w:rPr>
          <w:b/>
          <w:bCs/>
          <w:color w:val="000000" w:themeColor="text1"/>
          <w:sz w:val="26"/>
          <w:szCs w:val="26"/>
        </w:rPr>
        <w:lastRenderedPageBreak/>
        <w:t xml:space="preserve">Figure </w:t>
      </w:r>
      <w:r w:rsidRPr="00833F60">
        <w:rPr>
          <w:b/>
          <w:bCs/>
          <w:color w:val="000000" w:themeColor="text1"/>
          <w:sz w:val="26"/>
          <w:szCs w:val="26"/>
        </w:rPr>
        <w:fldChar w:fldCharType="begin"/>
      </w:r>
      <w:r w:rsidRPr="00833F60">
        <w:rPr>
          <w:b/>
          <w:bCs/>
          <w:color w:val="000000" w:themeColor="text1"/>
          <w:sz w:val="26"/>
          <w:szCs w:val="26"/>
        </w:rPr>
        <w:instrText xml:space="preserve"> STYLEREF 1 \s </w:instrText>
      </w:r>
      <w:r w:rsidRPr="00833F60">
        <w:rPr>
          <w:b/>
          <w:bCs/>
          <w:color w:val="000000" w:themeColor="text1"/>
          <w:sz w:val="26"/>
          <w:szCs w:val="26"/>
        </w:rPr>
        <w:fldChar w:fldCharType="separate"/>
      </w:r>
      <w:r w:rsidRPr="00833F60">
        <w:rPr>
          <w:b/>
          <w:bCs/>
          <w:noProof/>
          <w:color w:val="000000" w:themeColor="text1"/>
          <w:sz w:val="26"/>
          <w:szCs w:val="26"/>
        </w:rPr>
        <w:t>6</w:t>
      </w:r>
      <w:r w:rsidRPr="00833F60">
        <w:rPr>
          <w:b/>
          <w:bCs/>
          <w:color w:val="000000" w:themeColor="text1"/>
          <w:sz w:val="26"/>
          <w:szCs w:val="26"/>
        </w:rPr>
        <w:fldChar w:fldCharType="end"/>
      </w:r>
      <w:r w:rsidRPr="00833F60">
        <w:rPr>
          <w:b/>
          <w:bCs/>
          <w:color w:val="000000" w:themeColor="text1"/>
          <w:sz w:val="26"/>
          <w:szCs w:val="26"/>
        </w:rPr>
        <w:t>.</w:t>
      </w:r>
      <w:r w:rsidRPr="00833F60">
        <w:rPr>
          <w:b/>
          <w:bCs/>
          <w:color w:val="000000" w:themeColor="text1"/>
          <w:sz w:val="26"/>
          <w:szCs w:val="26"/>
        </w:rPr>
        <w:fldChar w:fldCharType="begin"/>
      </w:r>
      <w:r w:rsidRPr="00833F60">
        <w:rPr>
          <w:b/>
          <w:bCs/>
          <w:color w:val="000000" w:themeColor="text1"/>
          <w:sz w:val="26"/>
          <w:szCs w:val="26"/>
        </w:rPr>
        <w:instrText xml:space="preserve"> SEQ Figure \* ARABIC \s 1 </w:instrText>
      </w:r>
      <w:r w:rsidRPr="00833F60">
        <w:rPr>
          <w:b/>
          <w:bCs/>
          <w:color w:val="000000" w:themeColor="text1"/>
          <w:sz w:val="26"/>
          <w:szCs w:val="26"/>
        </w:rPr>
        <w:fldChar w:fldCharType="separate"/>
      </w:r>
      <w:r w:rsidRPr="00833F60">
        <w:rPr>
          <w:b/>
          <w:bCs/>
          <w:noProof/>
          <w:color w:val="000000" w:themeColor="text1"/>
          <w:sz w:val="26"/>
          <w:szCs w:val="26"/>
        </w:rPr>
        <w:t>2</w:t>
      </w:r>
      <w:r w:rsidRPr="00833F60">
        <w:rPr>
          <w:b/>
          <w:bCs/>
          <w:color w:val="000000" w:themeColor="text1"/>
          <w:sz w:val="26"/>
          <w:szCs w:val="26"/>
        </w:rPr>
        <w:fldChar w:fldCharType="end"/>
      </w:r>
      <w:r w:rsidRPr="00833F60">
        <w:rPr>
          <w:b/>
          <w:bCs/>
          <w:color w:val="000000" w:themeColor="text1"/>
          <w:sz w:val="26"/>
          <w:szCs w:val="26"/>
        </w:rPr>
        <w:t xml:space="preserve"> Gain-based Feature Importance</w:t>
      </w:r>
      <w:bookmarkEnd w:id="23"/>
    </w:p>
    <w:p w14:paraId="3DE2509D" w14:textId="3250E57F" w:rsidR="00D125F9" w:rsidRPr="00833F60" w:rsidRDefault="00D125F9" w:rsidP="00D125F9">
      <w:r w:rsidRPr="00833F60">
        <w:drawing>
          <wp:inline distT="0" distB="0" distL="0" distR="0" wp14:anchorId="6480FBD2" wp14:editId="2F4A3C3B">
            <wp:extent cx="5943600" cy="3533140"/>
            <wp:effectExtent l="0" t="0" r="0" b="0"/>
            <wp:docPr id="1698630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30706" name=""/>
                    <pic:cNvPicPr/>
                  </pic:nvPicPr>
                  <pic:blipFill>
                    <a:blip r:embed="rId14"/>
                    <a:stretch>
                      <a:fillRect/>
                    </a:stretch>
                  </pic:blipFill>
                  <pic:spPr>
                    <a:xfrm>
                      <a:off x="0" y="0"/>
                      <a:ext cx="5943600" cy="3533140"/>
                    </a:xfrm>
                    <a:prstGeom prst="rect">
                      <a:avLst/>
                    </a:prstGeom>
                  </pic:spPr>
                </pic:pic>
              </a:graphicData>
            </a:graphic>
          </wp:inline>
        </w:drawing>
      </w:r>
    </w:p>
    <w:p w14:paraId="5DC278E0" w14:textId="08A41B7F" w:rsidR="00D125F9" w:rsidRPr="00833F60" w:rsidRDefault="00D125F9">
      <w:pPr>
        <w:jc w:val="left"/>
      </w:pPr>
      <w:r w:rsidRPr="00833F60">
        <w:br w:type="page"/>
      </w:r>
    </w:p>
    <w:p w14:paraId="0552E70D" w14:textId="08CEE959" w:rsidR="00D125F9" w:rsidRPr="00833F60" w:rsidRDefault="00D125F9" w:rsidP="00D125F9">
      <w:pPr>
        <w:pStyle w:val="Heading1"/>
      </w:pPr>
      <w:r w:rsidRPr="00833F60">
        <w:lastRenderedPageBreak/>
        <w:t>Conclusion and Future Directions</w:t>
      </w:r>
    </w:p>
    <w:p w14:paraId="56F21008" w14:textId="7BDFE5A9" w:rsidR="00D125F9" w:rsidRPr="00833F60" w:rsidRDefault="00D125F9" w:rsidP="00D125F9">
      <w:pPr>
        <w:pStyle w:val="Heading2"/>
      </w:pPr>
      <w:r w:rsidRPr="00833F60">
        <w:t>7.1 Conclusion</w:t>
      </w:r>
    </w:p>
    <w:p w14:paraId="3C829DCE" w14:textId="77777777" w:rsidR="00D125F9" w:rsidRPr="00D125F9" w:rsidRDefault="00D125F9" w:rsidP="00D125F9">
      <w:r w:rsidRPr="00D125F9">
        <w:t xml:space="preserve">This research successfully developed a comprehensive flood risk assessment system for Vietnam that addresses the critical challenges of accuracy, explainability, and regional specificity in hydro-meteorological disaster prediction. The hybrid approach, combining </w:t>
      </w:r>
      <w:proofErr w:type="spellStart"/>
      <w:r w:rsidRPr="00D125F9">
        <w:t>XGBoost's</w:t>
      </w:r>
      <w:proofErr w:type="spellEnd"/>
      <w:r w:rsidRPr="00D125F9">
        <w:t xml:space="preserve"> predictive power with expert knowledge rules, achieved exceptional performance metrics while maintaining transparency in decision-making.</w:t>
      </w:r>
    </w:p>
    <w:p w14:paraId="79ECBEE6" w14:textId="77777777" w:rsidR="00D125F9" w:rsidRPr="00D125F9" w:rsidRDefault="00D125F9" w:rsidP="00D125F9">
      <w:r w:rsidRPr="00D125F9">
        <w:t>Key Achievements:</w:t>
      </w:r>
    </w:p>
    <w:p w14:paraId="0A64804F" w14:textId="77777777" w:rsidR="00D125F9" w:rsidRPr="00D125F9" w:rsidRDefault="00D125F9" w:rsidP="00D125F9">
      <w:pPr>
        <w:ind w:left="720"/>
      </w:pPr>
      <w:r w:rsidRPr="00D125F9">
        <w:rPr>
          <w:b/>
          <w:bCs/>
        </w:rPr>
        <w:t>Comprehensive Coverage</w:t>
      </w:r>
      <w:r w:rsidRPr="00D125F9">
        <w:t>: The system provides localized predictions for all 34 Vietnamese administrative subdivisions, accounting for geographical and climatic variations that generic models often overlook.</w:t>
      </w:r>
    </w:p>
    <w:p w14:paraId="4C9B08D3" w14:textId="77777777" w:rsidR="00D125F9" w:rsidRPr="00D125F9" w:rsidRDefault="00D125F9" w:rsidP="00D125F9">
      <w:pPr>
        <w:ind w:left="720"/>
      </w:pPr>
      <w:r w:rsidRPr="00D125F9">
        <w:rPr>
          <w:b/>
          <w:bCs/>
        </w:rPr>
        <w:t>High Accuracy and Reliability</w:t>
      </w:r>
      <w:r w:rsidRPr="00D125F9">
        <w:t>: With 99.0% test accuracy and well-calibrated probabilities (Brier Score: 0.0054), the system demonstrates robust performance across diverse weather scenarios.</w:t>
      </w:r>
    </w:p>
    <w:p w14:paraId="72AE7458" w14:textId="77777777" w:rsidR="00D125F9" w:rsidRPr="00D125F9" w:rsidRDefault="00D125F9" w:rsidP="00D125F9">
      <w:pPr>
        <w:ind w:left="720"/>
      </w:pPr>
      <w:r w:rsidRPr="00D125F9">
        <w:rPr>
          <w:b/>
          <w:bCs/>
        </w:rPr>
        <w:t>Safety-First Design</w:t>
      </w:r>
      <w:r w:rsidRPr="00D125F9">
        <w:t>: The hybrid engine prioritizes caution, minimizing false negatives through expert rule overrides while maintaining overall prediction quality.</w:t>
      </w:r>
    </w:p>
    <w:p w14:paraId="29B2512D" w14:textId="77777777" w:rsidR="00D125F9" w:rsidRPr="00D125F9" w:rsidRDefault="00D125F9" w:rsidP="00D125F9">
      <w:pPr>
        <w:ind w:left="720"/>
      </w:pPr>
      <w:r w:rsidRPr="00D125F9">
        <w:rPr>
          <w:b/>
          <w:bCs/>
        </w:rPr>
        <w:t>Interpretable AI</w:t>
      </w:r>
      <w:r w:rsidRPr="00D125F9">
        <w:t>: Feature importance analysis and transparent rule-based modifications ensure stakeholders can understand and trust model predictions.</w:t>
      </w:r>
    </w:p>
    <w:p w14:paraId="0772ADAB" w14:textId="542F4593" w:rsidR="00D125F9" w:rsidRPr="00833F60" w:rsidRDefault="00D125F9" w:rsidP="00D125F9">
      <w:pPr>
        <w:ind w:left="720"/>
      </w:pPr>
      <w:r w:rsidRPr="00D125F9">
        <w:rPr>
          <w:b/>
          <w:bCs/>
        </w:rPr>
        <w:t>User-Centric Interface</w:t>
      </w:r>
      <w:r w:rsidRPr="00D125F9">
        <w:t xml:space="preserve">: The </w:t>
      </w:r>
      <w:proofErr w:type="spellStart"/>
      <w:r w:rsidRPr="00D125F9">
        <w:t>Streamlit</w:t>
      </w:r>
      <w:proofErr w:type="spellEnd"/>
      <w:r w:rsidRPr="00D125F9">
        <w:t xml:space="preserve"> application makes complex probabilistic information accessible through intuitive visualizations and interactive scenario testing.</w:t>
      </w:r>
    </w:p>
    <w:p w14:paraId="51AFB236" w14:textId="5D0C53DA" w:rsidR="00D125F9" w:rsidRPr="00833F60" w:rsidRDefault="00D125F9" w:rsidP="00D125F9">
      <w:r w:rsidRPr="00833F60">
        <w:t>Impact and Validation: The system's effectiveness is validated through rigorous evaluation, including cross-validation, probability calibration assessment, and detailed error analysis. The conservative prediction bias aligns with safety-critical requirements, where over-caution is preferable to under-estimation of risks.</w:t>
      </w:r>
    </w:p>
    <w:p w14:paraId="38CABBEA" w14:textId="3CF9BF5E" w:rsidR="00D125F9" w:rsidRPr="00833F60" w:rsidRDefault="00D125F9" w:rsidP="00D125F9">
      <w:r w:rsidRPr="00833F60">
        <w:t>Technical Innovation: The synthetic data generation approach addresses the fundamental challenge of disaster data scarcity, enabling robust model training from sparse historical records. The cyclical feature encoding and regional interaction terms capture complex meteorological relationships that standard approaches might miss.</w:t>
      </w:r>
    </w:p>
    <w:p w14:paraId="1ABF7CC1" w14:textId="5497C278" w:rsidR="00D125F9" w:rsidRPr="00833F60" w:rsidRDefault="00D125F9" w:rsidP="00D125F9">
      <w:r w:rsidRPr="00833F60">
        <w:t>This system represents a significant advancement in flood prediction technology, providing Vietnam with a tool that combines cutting-edge machine learning with practical safety considerations.</w:t>
      </w:r>
    </w:p>
    <w:p w14:paraId="14A47AC2" w14:textId="77777777" w:rsidR="00D125F9" w:rsidRPr="00833F60" w:rsidRDefault="00D125F9" w:rsidP="00D125F9">
      <w:pPr>
        <w:pStyle w:val="Heading2"/>
      </w:pPr>
      <w:r w:rsidRPr="00833F60">
        <w:lastRenderedPageBreak/>
        <w:t>7.2 Limitations and Critical Reflections</w:t>
      </w:r>
    </w:p>
    <w:p w14:paraId="48609B9A" w14:textId="77777777" w:rsidR="00D125F9" w:rsidRPr="00D125F9" w:rsidRDefault="00D125F9" w:rsidP="00D125F9">
      <w:r w:rsidRPr="00D125F9">
        <w:t>While the system demonstrates strong performance, several limitations must be acknowledged to provide context for its application and future improvement:</w:t>
      </w:r>
    </w:p>
    <w:p w14:paraId="3D3E46D3" w14:textId="77777777" w:rsidR="00D125F9" w:rsidRPr="00D125F9" w:rsidRDefault="00D125F9" w:rsidP="00D125F9">
      <w:r w:rsidRPr="00D125F9">
        <w:t>Data Limitations:</w:t>
      </w:r>
    </w:p>
    <w:p w14:paraId="192FEB5D" w14:textId="77777777" w:rsidR="00D125F9" w:rsidRPr="00D125F9" w:rsidRDefault="00D125F9" w:rsidP="00D125F9">
      <w:pPr>
        <w:ind w:left="720"/>
      </w:pPr>
      <w:r w:rsidRPr="00D125F9">
        <w:rPr>
          <w:b/>
          <w:bCs/>
        </w:rPr>
        <w:t>Historical Data Quality</w:t>
      </w:r>
      <w:r w:rsidRPr="00D125F9">
        <w:t>: The EM-DAT dataset, while comprehensive, contains incomplete damage estimates and potential reporting biases from different time periods.</w:t>
      </w:r>
    </w:p>
    <w:p w14:paraId="5E65190A" w14:textId="77777777" w:rsidR="00D125F9" w:rsidRPr="00D125F9" w:rsidRDefault="00D125F9" w:rsidP="00D125F9">
      <w:pPr>
        <w:ind w:left="720"/>
      </w:pPr>
      <w:r w:rsidRPr="00D125F9">
        <w:rPr>
          <w:b/>
          <w:bCs/>
        </w:rPr>
        <w:t>Geographic Coverage Gaps</w:t>
      </w:r>
      <w:r w:rsidRPr="00D125F9">
        <w:t>: Some remote or less economically significant regions may have under-reported flood events, affecting model training balance.</w:t>
      </w:r>
    </w:p>
    <w:p w14:paraId="677E6EB2" w14:textId="77777777" w:rsidR="00D125F9" w:rsidRPr="00D125F9" w:rsidRDefault="00D125F9" w:rsidP="00D125F9">
      <w:pPr>
        <w:ind w:left="720"/>
      </w:pPr>
      <w:r w:rsidRPr="00D125F9">
        <w:rPr>
          <w:b/>
          <w:bCs/>
        </w:rPr>
        <w:t>Temporal Resolution</w:t>
      </w:r>
      <w:r w:rsidRPr="00D125F9">
        <w:t>: Monthly aggregations limit the system's ability to predict short-term (daily/hourly) flood events.</w:t>
      </w:r>
    </w:p>
    <w:p w14:paraId="7869893D" w14:textId="77777777" w:rsidR="00D125F9" w:rsidRPr="00D125F9" w:rsidRDefault="00D125F9" w:rsidP="00D125F9">
      <w:r w:rsidRPr="00D125F9">
        <w:t>Model Limitations:</w:t>
      </w:r>
    </w:p>
    <w:p w14:paraId="03C2DC8E" w14:textId="77777777" w:rsidR="00D125F9" w:rsidRPr="00D125F9" w:rsidRDefault="00D125F9" w:rsidP="00833F60">
      <w:pPr>
        <w:ind w:left="720"/>
      </w:pPr>
      <w:r w:rsidRPr="00D125F9">
        <w:rPr>
          <w:b/>
          <w:bCs/>
        </w:rPr>
        <w:t>Synthetic Data Dependency</w:t>
      </w:r>
      <w:r w:rsidRPr="00D125F9">
        <w:t>: The Medium risk class relies heavily on synthetic augmentation from a single original event, potentially introducing artificial patterns. This raises concerns about whether the model has truly "learned" Medium risk characteristics or merely identified patterns specific to that one event amplified through data augmentation. In future iterations, we would seek regional meteorological reports to identify 'near-</w:t>
      </w:r>
      <w:proofErr w:type="spellStart"/>
      <w:r w:rsidRPr="00D125F9">
        <w:t>miss'</w:t>
      </w:r>
      <w:proofErr w:type="spellEnd"/>
      <w:r w:rsidRPr="00D125F9">
        <w:t xml:space="preserve"> events that didn't make it into EM-DAT to broaden the Medium-risk training pool.</w:t>
      </w:r>
    </w:p>
    <w:p w14:paraId="6593DC92" w14:textId="77777777" w:rsidR="00D125F9" w:rsidRPr="00D125F9" w:rsidRDefault="00D125F9" w:rsidP="00833F60">
      <w:pPr>
        <w:ind w:left="720"/>
      </w:pPr>
      <w:r w:rsidRPr="00D125F9">
        <w:rPr>
          <w:b/>
          <w:bCs/>
        </w:rPr>
        <w:t>Weather Variable Scope</w:t>
      </w:r>
      <w:r w:rsidRPr="00D125F9">
        <w:t>: The model considers only basic meteorological variables; extreme events involving compound hazards (e.g., earthquake-triggered floods) are not addressed.</w:t>
      </w:r>
    </w:p>
    <w:p w14:paraId="7481B496" w14:textId="77777777" w:rsidR="00D125F9" w:rsidRPr="00D125F9" w:rsidRDefault="00D125F9" w:rsidP="00833F60">
      <w:pPr>
        <w:ind w:left="720"/>
      </w:pPr>
      <w:r w:rsidRPr="00D125F9">
        <w:rPr>
          <w:b/>
          <w:bCs/>
        </w:rPr>
        <w:t>Climate Change Adaptation</w:t>
      </w:r>
      <w:r w:rsidRPr="00D125F9">
        <w:t>: Current historical patterns may not fully capture emerging climate-driven changes in flood frequency and intensity.</w:t>
      </w:r>
    </w:p>
    <w:p w14:paraId="2EF9DFBF" w14:textId="77777777" w:rsidR="00D125F9" w:rsidRPr="00D125F9" w:rsidRDefault="00D125F9" w:rsidP="00D125F9">
      <w:r w:rsidRPr="00D125F9">
        <w:t>Operational Limitations:</w:t>
      </w:r>
    </w:p>
    <w:p w14:paraId="4309629A" w14:textId="77777777" w:rsidR="00D125F9" w:rsidRPr="00D125F9" w:rsidRDefault="00D125F9" w:rsidP="00833F60">
      <w:pPr>
        <w:ind w:left="720"/>
      </w:pPr>
      <w:r w:rsidRPr="00D125F9">
        <w:rPr>
          <w:b/>
          <w:bCs/>
        </w:rPr>
        <w:t>Real-time Constraints</w:t>
      </w:r>
      <w:r w:rsidRPr="00D125F9">
        <w:t>: While designed for operational use, the system requires manual weather input and cannot automatically access live sensor data.</w:t>
      </w:r>
    </w:p>
    <w:p w14:paraId="5A187AF8" w14:textId="77777777" w:rsidR="00D125F9" w:rsidRPr="00D125F9" w:rsidRDefault="00D125F9" w:rsidP="00833F60">
      <w:pPr>
        <w:ind w:left="720"/>
      </w:pPr>
      <w:r w:rsidRPr="00D125F9">
        <w:rPr>
          <w:b/>
          <w:bCs/>
        </w:rPr>
        <w:t>Regional Calibration Needs</w:t>
      </w:r>
      <w:r w:rsidRPr="00D125F9">
        <w:t>: Performance may vary across Vietnam's diverse regions and would benefit from localized validation studies.</w:t>
      </w:r>
    </w:p>
    <w:p w14:paraId="783271CE" w14:textId="77777777" w:rsidR="00D125F9" w:rsidRPr="00D125F9" w:rsidRDefault="00D125F9" w:rsidP="00833F60">
      <w:pPr>
        <w:ind w:left="720"/>
      </w:pPr>
      <w:r w:rsidRPr="00D125F9">
        <w:rPr>
          <w:b/>
          <w:bCs/>
        </w:rPr>
        <w:t>Human Factors</w:t>
      </w:r>
      <w:r w:rsidRPr="00D125F9">
        <w:t>: The system assumes accurate weather input; errors in data entry could compromise predictions.</w:t>
      </w:r>
    </w:p>
    <w:p w14:paraId="4244D363" w14:textId="77777777" w:rsidR="00D125F9" w:rsidRPr="00D125F9" w:rsidRDefault="00D125F9" w:rsidP="00D125F9">
      <w:r w:rsidRPr="00D125F9">
        <w:t>Methodological Limitations:</w:t>
      </w:r>
    </w:p>
    <w:p w14:paraId="656E5800" w14:textId="77777777" w:rsidR="00D125F9" w:rsidRPr="00D125F9" w:rsidRDefault="00D125F9" w:rsidP="00833F60">
      <w:pPr>
        <w:ind w:left="720"/>
      </w:pPr>
      <w:r w:rsidRPr="00D125F9">
        <w:rPr>
          <w:b/>
          <w:bCs/>
        </w:rPr>
        <w:lastRenderedPageBreak/>
        <w:t>Class Imbalance</w:t>
      </w:r>
      <w:r w:rsidRPr="00D125F9">
        <w:t>: Despite augmentation, the natural scarcity of high-impact flood events creates inherent modeling challenges.</w:t>
      </w:r>
    </w:p>
    <w:p w14:paraId="5532EC70" w14:textId="77777777" w:rsidR="00D125F9" w:rsidRPr="00D125F9" w:rsidRDefault="00D125F9" w:rsidP="00833F60">
      <w:pPr>
        <w:ind w:left="720"/>
      </w:pPr>
      <w:r w:rsidRPr="00D125F9">
        <w:rPr>
          <w:b/>
          <w:bCs/>
        </w:rPr>
        <w:t>Feature Engineering Assumptions</w:t>
      </w:r>
      <w:r w:rsidRPr="00D125F9">
        <w:t>: Cyclical encoding and interaction terms are based on meteorological theory but may not capture all complex atmospheric dynamics.</w:t>
      </w:r>
    </w:p>
    <w:p w14:paraId="1DA568DE" w14:textId="77777777" w:rsidR="00D125F9" w:rsidRPr="00D125F9" w:rsidRDefault="00D125F9" w:rsidP="00D125F9">
      <w:r w:rsidRPr="00D125F9">
        <w:t>These limitations highlight the system's status as a robust first-generation tool that provides valuable decision support while indicating clear pathways for enhancement through improved data collection, advanced modeling techniques, and operational integration.</w:t>
      </w:r>
    </w:p>
    <w:p w14:paraId="43676FC9" w14:textId="77777777" w:rsidR="00833F60" w:rsidRPr="00833F60" w:rsidRDefault="00833F60" w:rsidP="00833F60">
      <w:pPr>
        <w:pStyle w:val="Heading2"/>
      </w:pPr>
      <w:r w:rsidRPr="00833F60">
        <w:t>7.3 Future Directions</w:t>
      </w:r>
    </w:p>
    <w:p w14:paraId="6A26E395" w14:textId="77777777" w:rsidR="00833F60" w:rsidRPr="00833F60" w:rsidRDefault="00833F60" w:rsidP="00833F60">
      <w:r w:rsidRPr="00833F60">
        <w:t>The successful implementation of this system opens several avenues for enhancement and expansion:</w:t>
      </w:r>
    </w:p>
    <w:p w14:paraId="70F5C449" w14:textId="77777777" w:rsidR="00833F60" w:rsidRPr="00833F60" w:rsidRDefault="00833F60" w:rsidP="00833F60">
      <w:r w:rsidRPr="00833F60">
        <w:t>Near-Term Improvements:</w:t>
      </w:r>
    </w:p>
    <w:p w14:paraId="1F7819B6" w14:textId="77777777" w:rsidR="00833F60" w:rsidRPr="00833F60" w:rsidRDefault="00833F60" w:rsidP="00833F60">
      <w:pPr>
        <w:ind w:left="720"/>
      </w:pPr>
      <w:r w:rsidRPr="00833F60">
        <w:rPr>
          <w:b/>
          <w:bCs/>
        </w:rPr>
        <w:t>Real-Time Data Integration</w:t>
      </w:r>
      <w:r w:rsidRPr="00833F60">
        <w:t>: Incorporate live weather feeds from Vietnam Meteorological and Hydrological Administration (VMHA) [10] for operational deployment.</w:t>
      </w:r>
    </w:p>
    <w:p w14:paraId="5D7F11E3" w14:textId="77777777" w:rsidR="00833F60" w:rsidRPr="00833F60" w:rsidRDefault="00833F60" w:rsidP="00833F60">
      <w:pPr>
        <w:ind w:left="720"/>
      </w:pPr>
      <w:r w:rsidRPr="00833F60">
        <w:rPr>
          <w:b/>
          <w:bCs/>
        </w:rPr>
        <w:t>IoT Sensor Networks</w:t>
      </w:r>
      <w:r w:rsidRPr="00833F60">
        <w:t>: Partner with local authorities to deploy rainfall and river level sensors, providing ground-truth validation and improved temporal resolution.</w:t>
      </w:r>
    </w:p>
    <w:p w14:paraId="6EDE2933" w14:textId="77777777" w:rsidR="00833F60" w:rsidRPr="00833F60" w:rsidRDefault="00833F60" w:rsidP="00833F60">
      <w:pPr>
        <w:ind w:left="720"/>
      </w:pPr>
      <w:r w:rsidRPr="00833F60">
        <w:rPr>
          <w:b/>
          <w:bCs/>
        </w:rPr>
        <w:t>Ensemble Methods</w:t>
      </w:r>
      <w:r w:rsidRPr="00833F60">
        <w:t>: Combine predictions from multiple ML models (including deep learning approaches) for enhanced robustness.</w:t>
      </w:r>
    </w:p>
    <w:p w14:paraId="5BDF6D68" w14:textId="77777777" w:rsidR="00833F60" w:rsidRPr="00833F60" w:rsidRDefault="00833F60" w:rsidP="00833F60">
      <w:r w:rsidRPr="00833F60">
        <w:t>Advanced Capabilities:</w:t>
      </w:r>
    </w:p>
    <w:p w14:paraId="25750D91" w14:textId="77777777" w:rsidR="00833F60" w:rsidRPr="00833F60" w:rsidRDefault="00833F60" w:rsidP="00833F60">
      <w:pPr>
        <w:ind w:left="720"/>
      </w:pPr>
      <w:r w:rsidRPr="00833F60">
        <w:rPr>
          <w:b/>
          <w:bCs/>
        </w:rPr>
        <w:t>Satellite Imagery Integration</w:t>
      </w:r>
      <w:r w:rsidRPr="00833F60">
        <w:t>: Leverage remote sensing data (SAR, optical) for soil moisture mapping and flood extent detection.</w:t>
      </w:r>
    </w:p>
    <w:p w14:paraId="169644E7" w14:textId="77777777" w:rsidR="00833F60" w:rsidRPr="00833F60" w:rsidRDefault="00833F60" w:rsidP="00833F60">
      <w:pPr>
        <w:ind w:left="720"/>
      </w:pPr>
      <w:r w:rsidRPr="00833F60">
        <w:rPr>
          <w:b/>
          <w:bCs/>
        </w:rPr>
        <w:t>Hydrological Modeling</w:t>
      </w:r>
      <w:r w:rsidRPr="00833F60">
        <w:t>: Integrate with rainfall-runoff models to provide quantitative flood depth and timing estimates.</w:t>
      </w:r>
    </w:p>
    <w:p w14:paraId="1DDE0180" w14:textId="77777777" w:rsidR="00833F60" w:rsidRPr="00833F60" w:rsidRDefault="00833F60" w:rsidP="00833F60">
      <w:pPr>
        <w:ind w:left="720"/>
      </w:pPr>
      <w:r w:rsidRPr="00833F60">
        <w:rPr>
          <w:b/>
          <w:bCs/>
        </w:rPr>
        <w:t>Multi-Hazard Assessment</w:t>
      </w:r>
      <w:r w:rsidRPr="00833F60">
        <w:t>: Extend the framework to include storm surges, landslides, and compound events.</w:t>
      </w:r>
    </w:p>
    <w:p w14:paraId="68EC4C16" w14:textId="77777777" w:rsidR="00833F60" w:rsidRPr="00833F60" w:rsidRDefault="00833F60" w:rsidP="00833F60">
      <w:pPr>
        <w:ind w:left="720"/>
      </w:pPr>
      <w:r w:rsidRPr="00833F60">
        <w:rPr>
          <w:b/>
          <w:bCs/>
        </w:rPr>
        <w:t>Uncertainty Quantification</w:t>
      </w:r>
      <w:r w:rsidRPr="00833F60">
        <w:t>: Provide prediction confidence intervals and scenario-based risk projections.</w:t>
      </w:r>
    </w:p>
    <w:p w14:paraId="4C2FD7DC" w14:textId="77777777" w:rsidR="00833F60" w:rsidRPr="00833F60" w:rsidRDefault="00833F60" w:rsidP="00833F60">
      <w:r w:rsidRPr="00833F60">
        <w:t>Scalability and Generalization:</w:t>
      </w:r>
    </w:p>
    <w:p w14:paraId="6278F407" w14:textId="77777777" w:rsidR="00833F60" w:rsidRPr="00833F60" w:rsidRDefault="00833F60" w:rsidP="00833F60">
      <w:pPr>
        <w:ind w:left="720"/>
      </w:pPr>
      <w:r w:rsidRPr="00833F60">
        <w:rPr>
          <w:b/>
          <w:bCs/>
        </w:rPr>
        <w:t>Regional Expansion</w:t>
      </w:r>
      <w:r w:rsidRPr="00833F60">
        <w:t>: Adapt the methodology for other Southeast Asian countries with similar monsoon climates (Thailand, Philippines, Indonesia).</w:t>
      </w:r>
    </w:p>
    <w:p w14:paraId="553699F7" w14:textId="77777777" w:rsidR="00833F60" w:rsidRPr="00833F60" w:rsidRDefault="00833F60" w:rsidP="00833F60">
      <w:pPr>
        <w:ind w:left="720"/>
      </w:pPr>
      <w:r w:rsidRPr="00833F60">
        <w:rPr>
          <w:b/>
          <w:bCs/>
        </w:rPr>
        <w:lastRenderedPageBreak/>
        <w:t>Climate Change Adaptation</w:t>
      </w:r>
      <w:r w:rsidRPr="00833F60">
        <w:t>: Incorporate climate model projections to assess changing flood patterns under different emission scenarios.</w:t>
      </w:r>
    </w:p>
    <w:p w14:paraId="2ABD8860" w14:textId="77777777" w:rsidR="00833F60" w:rsidRPr="00833F60" w:rsidRDefault="00833F60" w:rsidP="00833F60">
      <w:pPr>
        <w:ind w:left="720"/>
      </w:pPr>
      <w:r w:rsidRPr="00833F60">
        <w:rPr>
          <w:b/>
          <w:bCs/>
        </w:rPr>
        <w:t>Global Framework</w:t>
      </w:r>
      <w:r w:rsidRPr="00833F60">
        <w:t>: Develop a generalized architecture for hydro-meteorological risk assessment applicable to diverse geographical contexts.</w:t>
      </w:r>
    </w:p>
    <w:p w14:paraId="44259714" w14:textId="77777777" w:rsidR="00833F60" w:rsidRPr="00833F60" w:rsidRDefault="00833F60" w:rsidP="00833F60">
      <w:r w:rsidRPr="00833F60">
        <w:t>Operational Deployment:</w:t>
      </w:r>
    </w:p>
    <w:p w14:paraId="7121A9B0" w14:textId="77777777" w:rsidR="00833F60" w:rsidRPr="00833F60" w:rsidRDefault="00833F60" w:rsidP="00833F60">
      <w:pPr>
        <w:ind w:left="720"/>
      </w:pPr>
      <w:r w:rsidRPr="00833F60">
        <w:rPr>
          <w:b/>
          <w:bCs/>
        </w:rPr>
        <w:t>Early Warning Systems</w:t>
      </w:r>
      <w:r w:rsidRPr="00833F60">
        <w:t>: Integrate with national disaster management platforms for automated alert generation.</w:t>
      </w:r>
    </w:p>
    <w:p w14:paraId="3377B375" w14:textId="77777777" w:rsidR="00833F60" w:rsidRPr="00833F60" w:rsidRDefault="00833F60" w:rsidP="00833F60">
      <w:pPr>
        <w:ind w:left="720"/>
      </w:pPr>
      <w:r w:rsidRPr="00833F60">
        <w:rPr>
          <w:b/>
          <w:bCs/>
        </w:rPr>
        <w:t>Capacity Building</w:t>
      </w:r>
      <w:r w:rsidRPr="00833F60">
        <w:t>: Develop training programs for local authorities on system interpretation and emergency response integration.</w:t>
      </w:r>
    </w:p>
    <w:p w14:paraId="122C6659" w14:textId="77777777" w:rsidR="00833F60" w:rsidRPr="00833F60" w:rsidRDefault="00833F60" w:rsidP="00833F60">
      <w:pPr>
        <w:ind w:left="720"/>
      </w:pPr>
      <w:r w:rsidRPr="00833F60">
        <w:rPr>
          <w:b/>
          <w:bCs/>
        </w:rPr>
        <w:t>Performance Monitoring</w:t>
      </w:r>
      <w:r w:rsidRPr="00833F60">
        <w:t>: Establish continuous validation frameworks to maintain prediction accuracy as climate patterns evolve.</w:t>
      </w:r>
    </w:p>
    <w:p w14:paraId="4C5F2BD0" w14:textId="77777777" w:rsidR="00833F60" w:rsidRDefault="00833F60" w:rsidP="00833F60">
      <w:r w:rsidRPr="00833F60">
        <w:t>The foundation established by this research provides a scalable, explainable, and effective approach to flood risk assessment that can evolve with technological advancements and changing disaster landscapes.</w:t>
      </w:r>
    </w:p>
    <w:p w14:paraId="53FB78CB" w14:textId="78979AFB" w:rsidR="00833F60" w:rsidRDefault="00833F60">
      <w:pPr>
        <w:jc w:val="left"/>
      </w:pPr>
      <w:r>
        <w:br w:type="page"/>
      </w:r>
    </w:p>
    <w:p w14:paraId="7C954AE6" w14:textId="0CC7C83B" w:rsidR="00833F60" w:rsidRPr="00833F60" w:rsidRDefault="00833F60" w:rsidP="00833F60">
      <w:pPr>
        <w:pStyle w:val="TableofFigures"/>
        <w:tabs>
          <w:tab w:val="right" w:leader="dot" w:pos="9350"/>
        </w:tabs>
        <w:jc w:val="center"/>
        <w:rPr>
          <w:b/>
          <w:bCs/>
          <w:sz w:val="32"/>
          <w:szCs w:val="32"/>
        </w:rPr>
      </w:pPr>
      <w:r w:rsidRPr="00833F60">
        <w:rPr>
          <w:b/>
          <w:bCs/>
          <w:sz w:val="32"/>
          <w:szCs w:val="32"/>
        </w:rPr>
        <w:lastRenderedPageBreak/>
        <w:t>Table of Figures</w:t>
      </w:r>
    </w:p>
    <w:p w14:paraId="5255F0F2" w14:textId="57A8AA2C" w:rsidR="00833F60" w:rsidRDefault="00833F60">
      <w:pPr>
        <w:pStyle w:val="TableofFigures"/>
        <w:tabs>
          <w:tab w:val="right" w:leader="dot" w:pos="9350"/>
        </w:tabs>
        <w:rPr>
          <w:rFonts w:asciiTheme="minorHAnsi" w:eastAsiaTheme="minorEastAsia" w:hAnsiTheme="minorHAnsi"/>
          <w:noProof/>
          <w:color w:val="auto"/>
          <w:kern w:val="2"/>
          <w:sz w:val="24"/>
          <w:szCs w:val="24"/>
          <w:lang w:val="vi-VN" w:eastAsia="vi-VN"/>
        </w:rPr>
      </w:pPr>
      <w:r>
        <w:fldChar w:fldCharType="begin"/>
      </w:r>
      <w:r>
        <w:instrText xml:space="preserve"> TOC \h \z \c "Figure" </w:instrText>
      </w:r>
      <w:r>
        <w:fldChar w:fldCharType="separate"/>
      </w:r>
      <w:hyperlink w:anchor="_Toc218981875" w:history="1">
        <w:r w:rsidRPr="00BF062B">
          <w:rPr>
            <w:rStyle w:val="Hyperlink"/>
            <w:b/>
            <w:bCs/>
            <w:noProof/>
          </w:rPr>
          <w:t>Figure 3.1 Feature Correlation Heatmap</w:t>
        </w:r>
        <w:r>
          <w:rPr>
            <w:noProof/>
            <w:webHidden/>
          </w:rPr>
          <w:tab/>
        </w:r>
        <w:r>
          <w:rPr>
            <w:noProof/>
            <w:webHidden/>
          </w:rPr>
          <w:fldChar w:fldCharType="begin"/>
        </w:r>
        <w:r>
          <w:rPr>
            <w:noProof/>
            <w:webHidden/>
          </w:rPr>
          <w:instrText xml:space="preserve"> PAGEREF _Toc218981875 \h </w:instrText>
        </w:r>
        <w:r>
          <w:rPr>
            <w:noProof/>
            <w:webHidden/>
          </w:rPr>
        </w:r>
        <w:r>
          <w:rPr>
            <w:noProof/>
            <w:webHidden/>
          </w:rPr>
          <w:fldChar w:fldCharType="separate"/>
        </w:r>
        <w:r>
          <w:rPr>
            <w:noProof/>
            <w:webHidden/>
          </w:rPr>
          <w:t>11</w:t>
        </w:r>
        <w:r>
          <w:rPr>
            <w:noProof/>
            <w:webHidden/>
          </w:rPr>
          <w:fldChar w:fldCharType="end"/>
        </w:r>
      </w:hyperlink>
    </w:p>
    <w:p w14:paraId="46095086" w14:textId="6977278F" w:rsidR="00833F60" w:rsidRDefault="00833F60">
      <w:pPr>
        <w:pStyle w:val="TableofFigures"/>
        <w:tabs>
          <w:tab w:val="right" w:leader="dot" w:pos="9350"/>
        </w:tabs>
        <w:rPr>
          <w:rFonts w:asciiTheme="minorHAnsi" w:eastAsiaTheme="minorEastAsia" w:hAnsiTheme="minorHAnsi"/>
          <w:noProof/>
          <w:color w:val="auto"/>
          <w:kern w:val="2"/>
          <w:sz w:val="24"/>
          <w:szCs w:val="24"/>
          <w:lang w:val="vi-VN" w:eastAsia="vi-VN"/>
        </w:rPr>
      </w:pPr>
      <w:hyperlink w:anchor="_Toc218981876" w:history="1">
        <w:r w:rsidRPr="00BF062B">
          <w:rPr>
            <w:rStyle w:val="Hyperlink"/>
            <w:b/>
            <w:bCs/>
            <w:noProof/>
          </w:rPr>
          <w:t xml:space="preserve">Figure 4.1 Gradient Boosting Sequential Learning. Adapted from "XGBoost Algorithm: Management and Data Science," by GeeksforGeeks, n.d. </w:t>
        </w:r>
        <w:r w:rsidRPr="00BF062B">
          <w:rPr>
            <w:rStyle w:val="Hyperlink"/>
            <w:noProof/>
          </w:rPr>
          <w:t>[12]</w:t>
        </w:r>
        <w:r>
          <w:rPr>
            <w:noProof/>
            <w:webHidden/>
          </w:rPr>
          <w:tab/>
        </w:r>
        <w:r>
          <w:rPr>
            <w:noProof/>
            <w:webHidden/>
          </w:rPr>
          <w:fldChar w:fldCharType="begin"/>
        </w:r>
        <w:r>
          <w:rPr>
            <w:noProof/>
            <w:webHidden/>
          </w:rPr>
          <w:instrText xml:space="preserve"> PAGEREF _Toc218981876 \h </w:instrText>
        </w:r>
        <w:r>
          <w:rPr>
            <w:noProof/>
            <w:webHidden/>
          </w:rPr>
        </w:r>
        <w:r>
          <w:rPr>
            <w:noProof/>
            <w:webHidden/>
          </w:rPr>
          <w:fldChar w:fldCharType="separate"/>
        </w:r>
        <w:r>
          <w:rPr>
            <w:noProof/>
            <w:webHidden/>
          </w:rPr>
          <w:t>13</w:t>
        </w:r>
        <w:r>
          <w:rPr>
            <w:noProof/>
            <w:webHidden/>
          </w:rPr>
          <w:fldChar w:fldCharType="end"/>
        </w:r>
      </w:hyperlink>
    </w:p>
    <w:p w14:paraId="6E6311FF" w14:textId="6D6496D6" w:rsidR="00833F60" w:rsidRDefault="00833F60">
      <w:pPr>
        <w:pStyle w:val="TableofFigures"/>
        <w:tabs>
          <w:tab w:val="right" w:leader="dot" w:pos="9350"/>
        </w:tabs>
        <w:rPr>
          <w:rFonts w:asciiTheme="minorHAnsi" w:eastAsiaTheme="minorEastAsia" w:hAnsiTheme="minorHAnsi"/>
          <w:noProof/>
          <w:color w:val="auto"/>
          <w:kern w:val="2"/>
          <w:sz w:val="24"/>
          <w:szCs w:val="24"/>
          <w:lang w:val="vi-VN" w:eastAsia="vi-VN"/>
        </w:rPr>
      </w:pPr>
      <w:hyperlink w:anchor="_Toc218981877" w:history="1">
        <w:r w:rsidRPr="00BF062B">
          <w:rPr>
            <w:rStyle w:val="Hyperlink"/>
            <w:b/>
            <w:bCs/>
            <w:noProof/>
          </w:rPr>
          <w:t>Figure 5.1 Application Interface Overview</w:t>
        </w:r>
        <w:r>
          <w:rPr>
            <w:noProof/>
            <w:webHidden/>
          </w:rPr>
          <w:tab/>
        </w:r>
        <w:r>
          <w:rPr>
            <w:noProof/>
            <w:webHidden/>
          </w:rPr>
          <w:fldChar w:fldCharType="begin"/>
        </w:r>
        <w:r>
          <w:rPr>
            <w:noProof/>
            <w:webHidden/>
          </w:rPr>
          <w:instrText xml:space="preserve"> PAGEREF _Toc218981877 \h </w:instrText>
        </w:r>
        <w:r>
          <w:rPr>
            <w:noProof/>
            <w:webHidden/>
          </w:rPr>
        </w:r>
        <w:r>
          <w:rPr>
            <w:noProof/>
            <w:webHidden/>
          </w:rPr>
          <w:fldChar w:fldCharType="separate"/>
        </w:r>
        <w:r>
          <w:rPr>
            <w:noProof/>
            <w:webHidden/>
          </w:rPr>
          <w:t>18</w:t>
        </w:r>
        <w:r>
          <w:rPr>
            <w:noProof/>
            <w:webHidden/>
          </w:rPr>
          <w:fldChar w:fldCharType="end"/>
        </w:r>
      </w:hyperlink>
    </w:p>
    <w:p w14:paraId="69B6645C" w14:textId="38F10991" w:rsidR="00833F60" w:rsidRDefault="00833F60">
      <w:pPr>
        <w:pStyle w:val="TableofFigures"/>
        <w:tabs>
          <w:tab w:val="right" w:leader="dot" w:pos="9350"/>
        </w:tabs>
        <w:rPr>
          <w:rFonts w:asciiTheme="minorHAnsi" w:eastAsiaTheme="minorEastAsia" w:hAnsiTheme="minorHAnsi"/>
          <w:noProof/>
          <w:color w:val="auto"/>
          <w:kern w:val="2"/>
          <w:sz w:val="24"/>
          <w:szCs w:val="24"/>
          <w:lang w:val="vi-VN" w:eastAsia="vi-VN"/>
        </w:rPr>
      </w:pPr>
      <w:hyperlink w:anchor="_Toc218981878" w:history="1">
        <w:r w:rsidRPr="00BF062B">
          <w:rPr>
            <w:rStyle w:val="Hyperlink"/>
            <w:b/>
            <w:bCs/>
            <w:noProof/>
          </w:rPr>
          <w:t>Figure 6.1 Confusion Matrix Visualization</w:t>
        </w:r>
        <w:r>
          <w:rPr>
            <w:noProof/>
            <w:webHidden/>
          </w:rPr>
          <w:tab/>
        </w:r>
        <w:r>
          <w:rPr>
            <w:noProof/>
            <w:webHidden/>
          </w:rPr>
          <w:fldChar w:fldCharType="begin"/>
        </w:r>
        <w:r>
          <w:rPr>
            <w:noProof/>
            <w:webHidden/>
          </w:rPr>
          <w:instrText xml:space="preserve"> PAGEREF _Toc218981878 \h </w:instrText>
        </w:r>
        <w:r>
          <w:rPr>
            <w:noProof/>
            <w:webHidden/>
          </w:rPr>
        </w:r>
        <w:r>
          <w:rPr>
            <w:noProof/>
            <w:webHidden/>
          </w:rPr>
          <w:fldChar w:fldCharType="separate"/>
        </w:r>
        <w:r>
          <w:rPr>
            <w:noProof/>
            <w:webHidden/>
          </w:rPr>
          <w:t>20</w:t>
        </w:r>
        <w:r>
          <w:rPr>
            <w:noProof/>
            <w:webHidden/>
          </w:rPr>
          <w:fldChar w:fldCharType="end"/>
        </w:r>
      </w:hyperlink>
    </w:p>
    <w:p w14:paraId="15352006" w14:textId="74FE379E" w:rsidR="00833F60" w:rsidRDefault="00833F60">
      <w:pPr>
        <w:pStyle w:val="TableofFigures"/>
        <w:tabs>
          <w:tab w:val="right" w:leader="dot" w:pos="9350"/>
        </w:tabs>
        <w:rPr>
          <w:rFonts w:asciiTheme="minorHAnsi" w:eastAsiaTheme="minorEastAsia" w:hAnsiTheme="minorHAnsi"/>
          <w:noProof/>
          <w:color w:val="auto"/>
          <w:kern w:val="2"/>
          <w:sz w:val="24"/>
          <w:szCs w:val="24"/>
          <w:lang w:val="vi-VN" w:eastAsia="vi-VN"/>
        </w:rPr>
      </w:pPr>
      <w:hyperlink w:anchor="_Toc218981879" w:history="1">
        <w:r w:rsidRPr="00BF062B">
          <w:rPr>
            <w:rStyle w:val="Hyperlink"/>
            <w:b/>
            <w:bCs/>
            <w:noProof/>
          </w:rPr>
          <w:t>Figure 6.2 Gain-based Feature Importance</w:t>
        </w:r>
        <w:r>
          <w:rPr>
            <w:noProof/>
            <w:webHidden/>
          </w:rPr>
          <w:tab/>
        </w:r>
        <w:r>
          <w:rPr>
            <w:noProof/>
            <w:webHidden/>
          </w:rPr>
          <w:fldChar w:fldCharType="begin"/>
        </w:r>
        <w:r>
          <w:rPr>
            <w:noProof/>
            <w:webHidden/>
          </w:rPr>
          <w:instrText xml:space="preserve"> PAGEREF _Toc218981879 \h </w:instrText>
        </w:r>
        <w:r>
          <w:rPr>
            <w:noProof/>
            <w:webHidden/>
          </w:rPr>
        </w:r>
        <w:r>
          <w:rPr>
            <w:noProof/>
            <w:webHidden/>
          </w:rPr>
          <w:fldChar w:fldCharType="separate"/>
        </w:r>
        <w:r>
          <w:rPr>
            <w:noProof/>
            <w:webHidden/>
          </w:rPr>
          <w:t>22</w:t>
        </w:r>
        <w:r>
          <w:rPr>
            <w:noProof/>
            <w:webHidden/>
          </w:rPr>
          <w:fldChar w:fldCharType="end"/>
        </w:r>
      </w:hyperlink>
    </w:p>
    <w:p w14:paraId="6B2190CF" w14:textId="321A50A9" w:rsidR="00833F60" w:rsidRPr="00833F60" w:rsidRDefault="00833F60" w:rsidP="00833F60">
      <w:r>
        <w:fldChar w:fldCharType="end"/>
      </w:r>
    </w:p>
    <w:p w14:paraId="1FC87418" w14:textId="3082A821" w:rsidR="00833F60" w:rsidRDefault="00833F60">
      <w:pPr>
        <w:jc w:val="left"/>
      </w:pPr>
      <w:r>
        <w:br w:type="page"/>
      </w:r>
    </w:p>
    <w:sdt>
      <w:sdtPr>
        <w:id w:val="-406152757"/>
        <w:docPartObj>
          <w:docPartGallery w:val="Bibliographies"/>
          <w:docPartUnique/>
        </w:docPartObj>
      </w:sdtPr>
      <w:sdtEndPr>
        <w:rPr>
          <w:rFonts w:eastAsiaTheme="minorHAnsi" w:cstheme="minorBidi"/>
          <w:bCs/>
          <w:sz w:val="26"/>
          <w:szCs w:val="22"/>
        </w:rPr>
      </w:sdtEndPr>
      <w:sdtContent>
        <w:p w14:paraId="50166125" w14:textId="42ACA293" w:rsidR="00833F60" w:rsidRPr="00833F60" w:rsidRDefault="00833F60" w:rsidP="00833F60">
          <w:pPr>
            <w:pStyle w:val="Heading1"/>
            <w:numPr>
              <w:ilvl w:val="0"/>
              <w:numId w:val="0"/>
            </w:numPr>
            <w:ind w:left="360"/>
          </w:pPr>
          <w:r w:rsidRPr="00833F60">
            <w:t>Works Cited</w:t>
          </w:r>
        </w:p>
        <w:p w14:paraId="43E5C266" w14:textId="77777777" w:rsidR="00833F60" w:rsidRDefault="00833F60">
          <w:pPr>
            <w:rPr>
              <w:rFonts w:asciiTheme="minorHAnsi" w:hAnsiTheme="minorHAnsi"/>
              <w:noProof/>
              <w:color w:val="auto"/>
              <w:sz w:val="22"/>
              <w:lang w:val="vi-VN"/>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9"/>
            <w:gridCol w:w="8851"/>
          </w:tblGrid>
          <w:tr w:rsidR="00833F60" w14:paraId="2E8B9D7A" w14:textId="77777777">
            <w:trPr>
              <w:divId w:val="1370228748"/>
              <w:tblCellSpacing w:w="15" w:type="dxa"/>
            </w:trPr>
            <w:tc>
              <w:tcPr>
                <w:tcW w:w="50" w:type="pct"/>
                <w:hideMark/>
              </w:tcPr>
              <w:p w14:paraId="3B23D223" w14:textId="16833DC7" w:rsidR="00833F60" w:rsidRDefault="00833F60">
                <w:pPr>
                  <w:pStyle w:val="Bibliography"/>
                  <w:rPr>
                    <w:noProof/>
                    <w:sz w:val="24"/>
                    <w:szCs w:val="24"/>
                    <w14:ligatures w14:val="none"/>
                  </w:rPr>
                </w:pPr>
                <w:r>
                  <w:rPr>
                    <w:noProof/>
                  </w:rPr>
                  <w:t xml:space="preserve">[1] </w:t>
                </w:r>
              </w:p>
            </w:tc>
            <w:tc>
              <w:tcPr>
                <w:tcW w:w="0" w:type="auto"/>
                <w:hideMark/>
              </w:tcPr>
              <w:p w14:paraId="68415CA2" w14:textId="77777777" w:rsidR="00833F60" w:rsidRDefault="00833F60">
                <w:pPr>
                  <w:pStyle w:val="Bibliography"/>
                  <w:rPr>
                    <w:noProof/>
                  </w:rPr>
                </w:pPr>
                <w:r>
                  <w:rPr>
                    <w:noProof/>
                  </w:rPr>
                  <w:t xml:space="preserve">Shapla Akhter, Md. Mostafizur Rahman, Md. Moniruzzaman Monir, "Flood susceptibility analysis to sustainable development using MCDA and support vector machine models by GIS in the selected area of the Teesta River floodplain, Bangladesh," </w:t>
                </w:r>
                <w:r>
                  <w:rPr>
                    <w:i/>
                    <w:iCs/>
                    <w:noProof/>
                  </w:rPr>
                  <w:t xml:space="preserve">HydroResearch, </w:t>
                </w:r>
                <w:r>
                  <w:rPr>
                    <w:noProof/>
                  </w:rPr>
                  <w:t xml:space="preserve">vol. 8, pp. 127-138, 2025. </w:t>
                </w:r>
              </w:p>
            </w:tc>
          </w:tr>
          <w:tr w:rsidR="00833F60" w14:paraId="697A707A" w14:textId="77777777">
            <w:trPr>
              <w:divId w:val="1370228748"/>
              <w:tblCellSpacing w:w="15" w:type="dxa"/>
            </w:trPr>
            <w:tc>
              <w:tcPr>
                <w:tcW w:w="50" w:type="pct"/>
                <w:hideMark/>
              </w:tcPr>
              <w:p w14:paraId="3D251701" w14:textId="77777777" w:rsidR="00833F60" w:rsidRDefault="00833F60">
                <w:pPr>
                  <w:pStyle w:val="Bibliography"/>
                  <w:rPr>
                    <w:noProof/>
                  </w:rPr>
                </w:pPr>
                <w:r>
                  <w:rPr>
                    <w:noProof/>
                  </w:rPr>
                  <w:t xml:space="preserve">[2] </w:t>
                </w:r>
              </w:p>
            </w:tc>
            <w:tc>
              <w:tcPr>
                <w:tcW w:w="0" w:type="auto"/>
                <w:hideMark/>
              </w:tcPr>
              <w:p w14:paraId="52F0585B" w14:textId="77777777" w:rsidR="00833F60" w:rsidRDefault="00833F60">
                <w:pPr>
                  <w:pStyle w:val="Bibliography"/>
                  <w:rPr>
                    <w:noProof/>
                  </w:rPr>
                </w:pPr>
                <w:r>
                  <w:rPr>
                    <w:noProof/>
                  </w:rPr>
                  <w:t xml:space="preserve">Jorge Saavedra Navarro, Ruodan Zhuang, Cinzia Albertini, Salvatore Manfreda, "Mapping flood susceptibility using Random Forest exploiting satellite observations and geomorphic features," </w:t>
                </w:r>
                <w:r>
                  <w:rPr>
                    <w:i/>
                    <w:iCs/>
                    <w:noProof/>
                  </w:rPr>
                  <w:t xml:space="preserve">Science of The Total Environment, </w:t>
                </w:r>
                <w:r>
                  <w:rPr>
                    <w:noProof/>
                  </w:rPr>
                  <w:t xml:space="preserve">vol. 1002, p. 180592, 2025. </w:t>
                </w:r>
              </w:p>
            </w:tc>
          </w:tr>
          <w:tr w:rsidR="00833F60" w14:paraId="6FE0B820" w14:textId="77777777">
            <w:trPr>
              <w:divId w:val="1370228748"/>
              <w:tblCellSpacing w:w="15" w:type="dxa"/>
            </w:trPr>
            <w:tc>
              <w:tcPr>
                <w:tcW w:w="50" w:type="pct"/>
                <w:hideMark/>
              </w:tcPr>
              <w:p w14:paraId="1939D4DC" w14:textId="77777777" w:rsidR="00833F60" w:rsidRDefault="00833F60">
                <w:pPr>
                  <w:pStyle w:val="Bibliography"/>
                  <w:rPr>
                    <w:noProof/>
                  </w:rPr>
                </w:pPr>
                <w:r>
                  <w:rPr>
                    <w:noProof/>
                  </w:rPr>
                  <w:t xml:space="preserve">[3] </w:t>
                </w:r>
              </w:p>
            </w:tc>
            <w:tc>
              <w:tcPr>
                <w:tcW w:w="0" w:type="auto"/>
                <w:hideMark/>
              </w:tcPr>
              <w:p w14:paraId="5AA7BBE9" w14:textId="77777777" w:rsidR="00833F60" w:rsidRDefault="00833F60">
                <w:pPr>
                  <w:pStyle w:val="Bibliography"/>
                  <w:rPr>
                    <w:noProof/>
                  </w:rPr>
                </w:pPr>
                <w:r>
                  <w:rPr>
                    <w:noProof/>
                  </w:rPr>
                  <w:t xml:space="preserve">Jialou Wang, Jacob Sanderson, Sadaf Iqbal, Wai Lok Woo, "Accelerated and Interpretable Flood Susceptibility Mapping Through Explainable Deep Learning with Hydrological Prior Knowledge," </w:t>
                </w:r>
                <w:r>
                  <w:rPr>
                    <w:i/>
                    <w:iCs/>
                    <w:noProof/>
                  </w:rPr>
                  <w:t xml:space="preserve">Remote Sensing, </w:t>
                </w:r>
                <w:r>
                  <w:rPr>
                    <w:noProof/>
                  </w:rPr>
                  <w:t xml:space="preserve">vol. 17, no. 9, p. 1540, 2025. </w:t>
                </w:r>
              </w:p>
            </w:tc>
          </w:tr>
          <w:tr w:rsidR="00833F60" w14:paraId="1D790999" w14:textId="77777777">
            <w:trPr>
              <w:divId w:val="1370228748"/>
              <w:tblCellSpacing w:w="15" w:type="dxa"/>
            </w:trPr>
            <w:tc>
              <w:tcPr>
                <w:tcW w:w="50" w:type="pct"/>
                <w:hideMark/>
              </w:tcPr>
              <w:p w14:paraId="1B04A5B4" w14:textId="77777777" w:rsidR="00833F60" w:rsidRDefault="00833F60">
                <w:pPr>
                  <w:pStyle w:val="Bibliography"/>
                  <w:rPr>
                    <w:noProof/>
                  </w:rPr>
                </w:pPr>
                <w:r>
                  <w:rPr>
                    <w:noProof/>
                  </w:rPr>
                  <w:t xml:space="preserve">[4] </w:t>
                </w:r>
              </w:p>
            </w:tc>
            <w:tc>
              <w:tcPr>
                <w:tcW w:w="0" w:type="auto"/>
                <w:hideMark/>
              </w:tcPr>
              <w:p w14:paraId="1C55AA75" w14:textId="77777777" w:rsidR="00833F60" w:rsidRDefault="00833F60">
                <w:pPr>
                  <w:pStyle w:val="Bibliography"/>
                  <w:rPr>
                    <w:noProof/>
                  </w:rPr>
                </w:pPr>
                <w:r>
                  <w:rPr>
                    <w:noProof/>
                  </w:rPr>
                  <w:t xml:space="preserve">S. Dey, "Short-Term River Discharge Forecasting Using an XGBoost-Based Regression Model," </w:t>
                </w:r>
                <w:r>
                  <w:rPr>
                    <w:i/>
                    <w:iCs/>
                    <w:noProof/>
                  </w:rPr>
                  <w:t xml:space="preserve">Environmental Sciences Proceedings, </w:t>
                </w:r>
                <w:r>
                  <w:rPr>
                    <w:noProof/>
                  </w:rPr>
                  <w:t xml:space="preserve">vol. 32, 2025. </w:t>
                </w:r>
              </w:p>
            </w:tc>
          </w:tr>
          <w:tr w:rsidR="00833F60" w14:paraId="090BD8EF" w14:textId="77777777">
            <w:trPr>
              <w:divId w:val="1370228748"/>
              <w:tblCellSpacing w:w="15" w:type="dxa"/>
            </w:trPr>
            <w:tc>
              <w:tcPr>
                <w:tcW w:w="50" w:type="pct"/>
                <w:hideMark/>
              </w:tcPr>
              <w:p w14:paraId="4771E3CF" w14:textId="77777777" w:rsidR="00833F60" w:rsidRDefault="00833F60">
                <w:pPr>
                  <w:pStyle w:val="Bibliography"/>
                  <w:rPr>
                    <w:noProof/>
                  </w:rPr>
                </w:pPr>
                <w:r>
                  <w:rPr>
                    <w:noProof/>
                  </w:rPr>
                  <w:t xml:space="preserve">[5] </w:t>
                </w:r>
              </w:p>
            </w:tc>
            <w:tc>
              <w:tcPr>
                <w:tcW w:w="0" w:type="auto"/>
                <w:hideMark/>
              </w:tcPr>
              <w:p w14:paraId="773D62FF" w14:textId="77777777" w:rsidR="00833F60" w:rsidRDefault="00833F60">
                <w:pPr>
                  <w:pStyle w:val="Bibliography"/>
                  <w:rPr>
                    <w:noProof/>
                  </w:rPr>
                </w:pPr>
                <w:r>
                  <w:rPr>
                    <w:noProof/>
                  </w:rPr>
                  <w:t xml:space="preserve">Xiaoxiang Guan, Baoying Shan, Viet Dung Nguyen, Bruno Merz, "Beyond Observed Extremes: Can Hybrid Deep Learning Models Improve Flood Prediction?," </w:t>
                </w:r>
                <w:r>
                  <w:rPr>
                    <w:i/>
                    <w:iCs/>
                    <w:noProof/>
                  </w:rPr>
                  <w:t xml:space="preserve">EGUsphere, </w:t>
                </w:r>
                <w:r>
                  <w:rPr>
                    <w:noProof/>
                  </w:rPr>
                  <w:t xml:space="preserve">2025. </w:t>
                </w:r>
              </w:p>
            </w:tc>
          </w:tr>
          <w:tr w:rsidR="00833F60" w14:paraId="463D8797" w14:textId="77777777">
            <w:trPr>
              <w:divId w:val="1370228748"/>
              <w:tblCellSpacing w:w="15" w:type="dxa"/>
            </w:trPr>
            <w:tc>
              <w:tcPr>
                <w:tcW w:w="50" w:type="pct"/>
                <w:hideMark/>
              </w:tcPr>
              <w:p w14:paraId="268E0BE3" w14:textId="77777777" w:rsidR="00833F60" w:rsidRDefault="00833F60">
                <w:pPr>
                  <w:pStyle w:val="Bibliography"/>
                  <w:rPr>
                    <w:noProof/>
                  </w:rPr>
                </w:pPr>
                <w:r>
                  <w:rPr>
                    <w:noProof/>
                  </w:rPr>
                  <w:t xml:space="preserve">[6] </w:t>
                </w:r>
              </w:p>
            </w:tc>
            <w:tc>
              <w:tcPr>
                <w:tcW w:w="0" w:type="auto"/>
                <w:hideMark/>
              </w:tcPr>
              <w:p w14:paraId="326ACCBF" w14:textId="77777777" w:rsidR="00833F60" w:rsidRDefault="00833F60">
                <w:pPr>
                  <w:pStyle w:val="Bibliography"/>
                  <w:rPr>
                    <w:noProof/>
                  </w:rPr>
                </w:pPr>
                <w:r>
                  <w:rPr>
                    <w:noProof/>
                  </w:rPr>
                  <w:t xml:space="preserve">K. Jane, "Transfer Learning: Leveraging pre-trained models to accelerate model development and improve performance," 2024. </w:t>
                </w:r>
              </w:p>
            </w:tc>
          </w:tr>
          <w:tr w:rsidR="00833F60" w14:paraId="308370D5" w14:textId="77777777">
            <w:trPr>
              <w:divId w:val="1370228748"/>
              <w:tblCellSpacing w:w="15" w:type="dxa"/>
            </w:trPr>
            <w:tc>
              <w:tcPr>
                <w:tcW w:w="50" w:type="pct"/>
                <w:hideMark/>
              </w:tcPr>
              <w:p w14:paraId="41877B48" w14:textId="77777777" w:rsidR="00833F60" w:rsidRDefault="00833F60">
                <w:pPr>
                  <w:pStyle w:val="Bibliography"/>
                  <w:rPr>
                    <w:noProof/>
                  </w:rPr>
                </w:pPr>
                <w:r>
                  <w:rPr>
                    <w:noProof/>
                  </w:rPr>
                  <w:t xml:space="preserve">[7] </w:t>
                </w:r>
              </w:p>
            </w:tc>
            <w:tc>
              <w:tcPr>
                <w:tcW w:w="0" w:type="auto"/>
                <w:hideMark/>
              </w:tcPr>
              <w:p w14:paraId="05914151" w14:textId="77777777" w:rsidR="00833F60" w:rsidRDefault="00833F60">
                <w:pPr>
                  <w:pStyle w:val="Bibliography"/>
                  <w:rPr>
                    <w:noProof/>
                  </w:rPr>
                </w:pPr>
                <w:r>
                  <w:rPr>
                    <w:noProof/>
                  </w:rPr>
                  <w:t xml:space="preserve">Bui Phan Quoc Nghia, Indrajit Pal, Nuwong Chollacoop, Loi Huu Nguyen, Le Van Thinh, Tran Minh Tuan, Nguyen Van Tuong, "Integrated approach for drought and saline intrusion severity assessment on the coastal Mekong Delta of Vietnam contextualizing physical change to risk management and policy development," </w:t>
                </w:r>
                <w:r>
                  <w:rPr>
                    <w:i/>
                    <w:iCs/>
                    <w:noProof/>
                  </w:rPr>
                  <w:t xml:space="preserve">Progress in Disaster Science, </w:t>
                </w:r>
                <w:r>
                  <w:rPr>
                    <w:noProof/>
                  </w:rPr>
                  <w:t xml:space="preserve">vol. 23, p. 100338, 2024. </w:t>
                </w:r>
              </w:p>
            </w:tc>
          </w:tr>
          <w:tr w:rsidR="00833F60" w14:paraId="4F771ECC" w14:textId="77777777">
            <w:trPr>
              <w:divId w:val="1370228748"/>
              <w:tblCellSpacing w:w="15" w:type="dxa"/>
            </w:trPr>
            <w:tc>
              <w:tcPr>
                <w:tcW w:w="50" w:type="pct"/>
                <w:hideMark/>
              </w:tcPr>
              <w:p w14:paraId="3D8C5BE5" w14:textId="77777777" w:rsidR="00833F60" w:rsidRDefault="00833F60">
                <w:pPr>
                  <w:pStyle w:val="Bibliography"/>
                  <w:rPr>
                    <w:noProof/>
                  </w:rPr>
                </w:pPr>
                <w:r>
                  <w:rPr>
                    <w:noProof/>
                  </w:rPr>
                  <w:t xml:space="preserve">[8] </w:t>
                </w:r>
              </w:p>
            </w:tc>
            <w:tc>
              <w:tcPr>
                <w:tcW w:w="0" w:type="auto"/>
                <w:hideMark/>
              </w:tcPr>
              <w:p w14:paraId="4CAE22BA" w14:textId="77777777" w:rsidR="00833F60" w:rsidRDefault="00833F60">
                <w:pPr>
                  <w:pStyle w:val="Bibliography"/>
                  <w:rPr>
                    <w:noProof/>
                  </w:rPr>
                </w:pPr>
                <w:r>
                  <w:rPr>
                    <w:noProof/>
                  </w:rPr>
                  <w:t xml:space="preserve">Huong Giang Pham, Quoc Lap Kieu, "Research on the factors contributing to flash floods in the Northern mountainous region of Vietnam: criteria, weights, and evaluation indexes," </w:t>
                </w:r>
                <w:r>
                  <w:rPr>
                    <w:i/>
                    <w:iCs/>
                    <w:noProof/>
                  </w:rPr>
                  <w:t xml:space="preserve">BOGPGS, </w:t>
                </w:r>
                <w:r>
                  <w:rPr>
                    <w:noProof/>
                  </w:rPr>
                  <w:t xml:space="preserve">no. 28, p. 17–31, 2025. </w:t>
                </w:r>
              </w:p>
            </w:tc>
          </w:tr>
          <w:tr w:rsidR="00833F60" w14:paraId="4B854379" w14:textId="77777777">
            <w:trPr>
              <w:divId w:val="1370228748"/>
              <w:tblCellSpacing w:w="15" w:type="dxa"/>
            </w:trPr>
            <w:tc>
              <w:tcPr>
                <w:tcW w:w="50" w:type="pct"/>
                <w:hideMark/>
              </w:tcPr>
              <w:p w14:paraId="27E56129" w14:textId="77777777" w:rsidR="00833F60" w:rsidRDefault="00833F60">
                <w:pPr>
                  <w:pStyle w:val="Bibliography"/>
                  <w:rPr>
                    <w:noProof/>
                  </w:rPr>
                </w:pPr>
                <w:r>
                  <w:rPr>
                    <w:noProof/>
                  </w:rPr>
                  <w:t xml:space="preserve">[9] </w:t>
                </w:r>
              </w:p>
            </w:tc>
            <w:tc>
              <w:tcPr>
                <w:tcW w:w="0" w:type="auto"/>
                <w:hideMark/>
              </w:tcPr>
              <w:p w14:paraId="25CD2EB3" w14:textId="77777777" w:rsidR="00833F60" w:rsidRDefault="00833F60">
                <w:pPr>
                  <w:pStyle w:val="Bibliography"/>
                  <w:rPr>
                    <w:noProof/>
                  </w:rPr>
                </w:pPr>
                <w:r>
                  <w:rPr>
                    <w:noProof/>
                  </w:rPr>
                  <w:t>Open Development Vietnam, "Kaggle," Kaggle, 2025. [Online]. Available: https://www.kaggle.com/datasets/patricklford/mass-disasters-in-vietnam-from-1900-to-2024. [Accessed 9 January 2026].</w:t>
                </w:r>
              </w:p>
            </w:tc>
          </w:tr>
          <w:tr w:rsidR="00833F60" w14:paraId="041854FB" w14:textId="77777777">
            <w:trPr>
              <w:divId w:val="1370228748"/>
              <w:tblCellSpacing w:w="15" w:type="dxa"/>
            </w:trPr>
            <w:tc>
              <w:tcPr>
                <w:tcW w:w="50" w:type="pct"/>
                <w:hideMark/>
              </w:tcPr>
              <w:p w14:paraId="527A4682" w14:textId="77777777" w:rsidR="00833F60" w:rsidRDefault="00833F60">
                <w:pPr>
                  <w:pStyle w:val="Bibliography"/>
                  <w:rPr>
                    <w:noProof/>
                  </w:rPr>
                </w:pPr>
                <w:r>
                  <w:rPr>
                    <w:noProof/>
                  </w:rPr>
                  <w:lastRenderedPageBreak/>
                  <w:t xml:space="preserve">[10] </w:t>
                </w:r>
              </w:p>
            </w:tc>
            <w:tc>
              <w:tcPr>
                <w:tcW w:w="0" w:type="auto"/>
                <w:hideMark/>
              </w:tcPr>
              <w:p w14:paraId="37EFC2FE" w14:textId="77777777" w:rsidR="00833F60" w:rsidRDefault="00833F60">
                <w:pPr>
                  <w:pStyle w:val="Bibliography"/>
                  <w:rPr>
                    <w:noProof/>
                  </w:rPr>
                </w:pPr>
                <w:r>
                  <w:rPr>
                    <w:noProof/>
                  </w:rPr>
                  <w:t>Centre for Research on the Epidemiology of Disasters (CRED), "EM-DAT: The International Disaster Database," 2026. [Online]. Available: https://www.emdat.be/. [Accessed 9 January 2026].</w:t>
                </w:r>
              </w:p>
            </w:tc>
          </w:tr>
          <w:tr w:rsidR="00833F60" w14:paraId="3E8D8F35" w14:textId="77777777">
            <w:trPr>
              <w:divId w:val="1370228748"/>
              <w:tblCellSpacing w:w="15" w:type="dxa"/>
            </w:trPr>
            <w:tc>
              <w:tcPr>
                <w:tcW w:w="50" w:type="pct"/>
                <w:hideMark/>
              </w:tcPr>
              <w:p w14:paraId="3480D855" w14:textId="77777777" w:rsidR="00833F60" w:rsidRDefault="00833F60">
                <w:pPr>
                  <w:pStyle w:val="Bibliography"/>
                  <w:rPr>
                    <w:noProof/>
                  </w:rPr>
                </w:pPr>
                <w:r>
                  <w:rPr>
                    <w:noProof/>
                  </w:rPr>
                  <w:t xml:space="preserve">[11] </w:t>
                </w:r>
              </w:p>
            </w:tc>
            <w:tc>
              <w:tcPr>
                <w:tcW w:w="0" w:type="auto"/>
                <w:hideMark/>
              </w:tcPr>
              <w:p w14:paraId="4DF802BB" w14:textId="77777777" w:rsidR="00833F60" w:rsidRDefault="00833F60">
                <w:pPr>
                  <w:pStyle w:val="Bibliography"/>
                  <w:rPr>
                    <w:noProof/>
                  </w:rPr>
                </w:pPr>
                <w:r>
                  <w:rPr>
                    <w:noProof/>
                  </w:rPr>
                  <w:t>Geeksforgeeks team, "Geeksforgeeks," Geeksforgeeks, 24 Oct 2025. [Online]. Available: https://www.geeksforgeeks.org/machine-learning/xgboost/. [Accessed 8 January 2026].</w:t>
                </w:r>
              </w:p>
            </w:tc>
          </w:tr>
          <w:tr w:rsidR="00833F60" w14:paraId="643DBFE0" w14:textId="77777777">
            <w:trPr>
              <w:divId w:val="1370228748"/>
              <w:tblCellSpacing w:w="15" w:type="dxa"/>
            </w:trPr>
            <w:tc>
              <w:tcPr>
                <w:tcW w:w="50" w:type="pct"/>
                <w:hideMark/>
              </w:tcPr>
              <w:p w14:paraId="57BBC4D6" w14:textId="77777777" w:rsidR="00833F60" w:rsidRDefault="00833F60">
                <w:pPr>
                  <w:pStyle w:val="Bibliography"/>
                  <w:rPr>
                    <w:noProof/>
                  </w:rPr>
                </w:pPr>
                <w:r>
                  <w:rPr>
                    <w:noProof/>
                  </w:rPr>
                  <w:t xml:space="preserve">[12] </w:t>
                </w:r>
              </w:p>
            </w:tc>
            <w:tc>
              <w:tcPr>
                <w:tcW w:w="0" w:type="auto"/>
                <w:hideMark/>
              </w:tcPr>
              <w:p w14:paraId="597B24C0" w14:textId="77777777" w:rsidR="00833F60" w:rsidRDefault="00833F60">
                <w:pPr>
                  <w:pStyle w:val="Bibliography"/>
                  <w:rPr>
                    <w:noProof/>
                  </w:rPr>
                </w:pPr>
                <w:r>
                  <w:rPr>
                    <w:noProof/>
                  </w:rPr>
                  <w:t>Geeksforgeeks team, "Geeksforgeeks," Geeksforgeeks, 3 December 2025. [Online]. Available: https://www.geeksforgeeks.org/machine-learning/ml-gradient-boosting/. [Accessed 9 January 2026].</w:t>
                </w:r>
              </w:p>
            </w:tc>
          </w:tr>
          <w:tr w:rsidR="00833F60" w14:paraId="360816CE" w14:textId="77777777">
            <w:trPr>
              <w:divId w:val="1370228748"/>
              <w:tblCellSpacing w:w="15" w:type="dxa"/>
            </w:trPr>
            <w:tc>
              <w:tcPr>
                <w:tcW w:w="50" w:type="pct"/>
                <w:hideMark/>
              </w:tcPr>
              <w:p w14:paraId="2FF6E452" w14:textId="77777777" w:rsidR="00833F60" w:rsidRDefault="00833F60">
                <w:pPr>
                  <w:pStyle w:val="Bibliography"/>
                  <w:rPr>
                    <w:noProof/>
                  </w:rPr>
                </w:pPr>
                <w:r>
                  <w:rPr>
                    <w:noProof/>
                  </w:rPr>
                  <w:t xml:space="preserve">[13] </w:t>
                </w:r>
              </w:p>
            </w:tc>
            <w:tc>
              <w:tcPr>
                <w:tcW w:w="0" w:type="auto"/>
                <w:hideMark/>
              </w:tcPr>
              <w:p w14:paraId="2DA1DF81" w14:textId="77777777" w:rsidR="00833F60" w:rsidRDefault="00833F60">
                <w:pPr>
                  <w:pStyle w:val="Bibliography"/>
                  <w:rPr>
                    <w:noProof/>
                  </w:rPr>
                </w:pPr>
                <w:r>
                  <w:rPr>
                    <w:noProof/>
                  </w:rPr>
                  <w:t>scikit-learn developers, "Support Vector Machines — scikit-learn 1.8.0 documentation," scikit-learn, [Online]. Available: https://scikit-learn.org/stable/modules/svm.html. [Accessed 10 January 2026].</w:t>
                </w:r>
              </w:p>
            </w:tc>
          </w:tr>
          <w:tr w:rsidR="00833F60" w14:paraId="12825B7A" w14:textId="77777777">
            <w:trPr>
              <w:divId w:val="1370228748"/>
              <w:tblCellSpacing w:w="15" w:type="dxa"/>
            </w:trPr>
            <w:tc>
              <w:tcPr>
                <w:tcW w:w="50" w:type="pct"/>
                <w:hideMark/>
              </w:tcPr>
              <w:p w14:paraId="6F5FA67D" w14:textId="77777777" w:rsidR="00833F60" w:rsidRDefault="00833F60">
                <w:pPr>
                  <w:pStyle w:val="Bibliography"/>
                  <w:rPr>
                    <w:noProof/>
                  </w:rPr>
                </w:pPr>
                <w:r>
                  <w:rPr>
                    <w:noProof/>
                  </w:rPr>
                  <w:t xml:space="preserve">[14] </w:t>
                </w:r>
              </w:p>
            </w:tc>
            <w:tc>
              <w:tcPr>
                <w:tcW w:w="0" w:type="auto"/>
                <w:hideMark/>
              </w:tcPr>
              <w:p w14:paraId="4382F874" w14:textId="77777777" w:rsidR="00833F60" w:rsidRDefault="00833F60">
                <w:pPr>
                  <w:pStyle w:val="Bibliography"/>
                  <w:rPr>
                    <w:noProof/>
                  </w:rPr>
                </w:pPr>
                <w:r>
                  <w:rPr>
                    <w:noProof/>
                  </w:rPr>
                  <w:t>NVIDIA Corporation, "What Is XGBoost and Why Does It Matter?," NVIDIA Corporation, 2025. [Online]. Available: https://www.nvidia.com/en-us/glossary/xgboost/. [Accessed 10 January 2026].</w:t>
                </w:r>
              </w:p>
            </w:tc>
          </w:tr>
          <w:tr w:rsidR="00833F60" w14:paraId="4A054BC7" w14:textId="77777777">
            <w:trPr>
              <w:divId w:val="1370228748"/>
              <w:tblCellSpacing w:w="15" w:type="dxa"/>
            </w:trPr>
            <w:tc>
              <w:tcPr>
                <w:tcW w:w="50" w:type="pct"/>
                <w:hideMark/>
              </w:tcPr>
              <w:p w14:paraId="2DFC08ED" w14:textId="77777777" w:rsidR="00833F60" w:rsidRDefault="00833F60">
                <w:pPr>
                  <w:pStyle w:val="Bibliography"/>
                  <w:rPr>
                    <w:noProof/>
                  </w:rPr>
                </w:pPr>
                <w:r>
                  <w:rPr>
                    <w:noProof/>
                  </w:rPr>
                  <w:t xml:space="preserve">[15] </w:t>
                </w:r>
              </w:p>
            </w:tc>
            <w:tc>
              <w:tcPr>
                <w:tcW w:w="0" w:type="auto"/>
                <w:hideMark/>
              </w:tcPr>
              <w:p w14:paraId="38EF2904" w14:textId="77777777" w:rsidR="00833F60" w:rsidRDefault="00833F60">
                <w:pPr>
                  <w:pStyle w:val="Bibliography"/>
                  <w:rPr>
                    <w:noProof/>
                  </w:rPr>
                </w:pPr>
                <w:r>
                  <w:rPr>
                    <w:noProof/>
                  </w:rPr>
                  <w:t xml:space="preserve">Mehdi Imani, Ali Beikmohammadi, Hamid Reza Arabnia, "Comprehensive Analysis of Random Forest and XGBoost Performance with SMOTE, ADASYN, and GNUS Under Varying Imbalance Levels," </w:t>
                </w:r>
                <w:r>
                  <w:rPr>
                    <w:i/>
                    <w:iCs/>
                    <w:noProof/>
                  </w:rPr>
                  <w:t xml:space="preserve">Technologies (MDPI), </w:t>
                </w:r>
                <w:r>
                  <w:rPr>
                    <w:noProof/>
                  </w:rPr>
                  <w:t xml:space="preserve">vol. 13, no. 3, p. 88, 2025. </w:t>
                </w:r>
              </w:p>
            </w:tc>
          </w:tr>
          <w:tr w:rsidR="00833F60" w14:paraId="184B3B35" w14:textId="77777777">
            <w:trPr>
              <w:divId w:val="1370228748"/>
              <w:tblCellSpacing w:w="15" w:type="dxa"/>
            </w:trPr>
            <w:tc>
              <w:tcPr>
                <w:tcW w:w="50" w:type="pct"/>
                <w:hideMark/>
              </w:tcPr>
              <w:p w14:paraId="4838FC84" w14:textId="77777777" w:rsidR="00833F60" w:rsidRDefault="00833F60">
                <w:pPr>
                  <w:pStyle w:val="Bibliography"/>
                  <w:rPr>
                    <w:noProof/>
                  </w:rPr>
                </w:pPr>
                <w:r>
                  <w:rPr>
                    <w:noProof/>
                  </w:rPr>
                  <w:t xml:space="preserve">[16] </w:t>
                </w:r>
              </w:p>
            </w:tc>
            <w:tc>
              <w:tcPr>
                <w:tcW w:w="0" w:type="auto"/>
                <w:hideMark/>
              </w:tcPr>
              <w:p w14:paraId="4D3C2B05" w14:textId="77777777" w:rsidR="00833F60" w:rsidRDefault="00833F60">
                <w:pPr>
                  <w:pStyle w:val="Bibliography"/>
                  <w:rPr>
                    <w:noProof/>
                  </w:rPr>
                </w:pPr>
                <w:r>
                  <w:rPr>
                    <w:noProof/>
                  </w:rPr>
                  <w:t xml:space="preserve">Yaosheng Hu, Ming Tang, Shuaitao Ma, Zihan Zhu, Qin Zhou, Qianchen Xie, Yuze Wu, "A Rapid Prediction Method for Key Information of the Urban Flood Control Engineering System Based on Machine Learning: An Empirical Study of the Wusha River Basin," </w:t>
                </w:r>
                <w:r>
                  <w:rPr>
                    <w:i/>
                    <w:iCs/>
                    <w:noProof/>
                  </w:rPr>
                  <w:t xml:space="preserve">Water, </w:t>
                </w:r>
                <w:r>
                  <w:rPr>
                    <w:noProof/>
                  </w:rPr>
                  <w:t xml:space="preserve">vol. 17, no. 6, 2025. </w:t>
                </w:r>
              </w:p>
            </w:tc>
          </w:tr>
        </w:tbl>
        <w:p w14:paraId="192B124F" w14:textId="77777777" w:rsidR="00833F60" w:rsidRDefault="00833F60">
          <w:pPr>
            <w:divId w:val="1370228748"/>
            <w:rPr>
              <w:rFonts w:eastAsia="Times New Roman"/>
              <w:noProof/>
            </w:rPr>
          </w:pPr>
        </w:p>
        <w:p w14:paraId="1F78CBF6" w14:textId="2AD6D1F4" w:rsidR="00D125F9" w:rsidRPr="00833F60" w:rsidRDefault="00833F60" w:rsidP="00D125F9">
          <w:r>
            <w:rPr>
              <w:b/>
              <w:bCs/>
            </w:rPr>
            <w:fldChar w:fldCharType="end"/>
          </w:r>
        </w:p>
      </w:sdtContent>
    </w:sdt>
    <w:sectPr w:rsidR="00D125F9" w:rsidRPr="00833F60" w:rsidSect="00D723B5">
      <w:headerReference w:type="default" r:id="rId15"/>
      <w:footerReference w:type="default" r:id="rId16"/>
      <w:pgSz w:w="12240" w:h="15840"/>
      <w:pgMar w:top="1440" w:right="1440" w:bottom="1440" w:left="1440" w:header="720" w:footer="283" w:gutter="0"/>
      <w:pgBorders w:display="firstPage" w:offsetFrom="page">
        <w:top w:val="single" w:sz="18" w:space="24" w:color="auto"/>
        <w:left w:val="single" w:sz="18" w:space="24" w:color="auto"/>
        <w:bottom w:val="single" w:sz="18" w:space="24" w:color="auto"/>
        <w:right w:val="single" w:sz="18"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6A740" w14:textId="77777777" w:rsidR="006028E5" w:rsidRPr="00833F60" w:rsidRDefault="006028E5" w:rsidP="00D14931">
      <w:pPr>
        <w:spacing w:after="0" w:line="240" w:lineRule="auto"/>
      </w:pPr>
      <w:r w:rsidRPr="00833F60">
        <w:separator/>
      </w:r>
    </w:p>
  </w:endnote>
  <w:endnote w:type="continuationSeparator" w:id="0">
    <w:p w14:paraId="7C8FEA55" w14:textId="77777777" w:rsidR="006028E5" w:rsidRPr="00833F60" w:rsidRDefault="006028E5" w:rsidP="00D14931">
      <w:pPr>
        <w:spacing w:after="0" w:line="240" w:lineRule="auto"/>
      </w:pPr>
      <w:r w:rsidRPr="00833F6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1792641"/>
      <w:docPartObj>
        <w:docPartGallery w:val="Page Numbers (Bottom of Page)"/>
        <w:docPartUnique/>
      </w:docPartObj>
    </w:sdtPr>
    <w:sdtContent>
      <w:p w14:paraId="322D61B1" w14:textId="77777777" w:rsidR="001E3C9D" w:rsidRPr="00833F60" w:rsidRDefault="001E3C9D">
        <w:pPr>
          <w:pStyle w:val="Footer"/>
          <w:jc w:val="center"/>
        </w:pPr>
        <w:r w:rsidRPr="00833F60">
          <w:fldChar w:fldCharType="begin"/>
        </w:r>
        <w:r w:rsidRPr="00833F60">
          <w:instrText>PAGE   \* MERGEFORMAT</w:instrText>
        </w:r>
        <w:r w:rsidRPr="00833F60">
          <w:fldChar w:fldCharType="separate"/>
        </w:r>
        <w:r w:rsidRPr="00833F60">
          <w:t>2</w:t>
        </w:r>
        <w:r w:rsidRPr="00833F60">
          <w:fldChar w:fldCharType="end"/>
        </w:r>
      </w:p>
    </w:sdtContent>
  </w:sdt>
  <w:p w14:paraId="1C94E95E" w14:textId="77777777" w:rsidR="001E3C9D" w:rsidRPr="00833F60" w:rsidRDefault="001E3C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3E943" w14:textId="77777777" w:rsidR="006028E5" w:rsidRPr="00833F60" w:rsidRDefault="006028E5" w:rsidP="00D14931">
      <w:pPr>
        <w:spacing w:after="0" w:line="240" w:lineRule="auto"/>
      </w:pPr>
      <w:r w:rsidRPr="00833F60">
        <w:separator/>
      </w:r>
    </w:p>
  </w:footnote>
  <w:footnote w:type="continuationSeparator" w:id="0">
    <w:p w14:paraId="72246FE3" w14:textId="77777777" w:rsidR="006028E5" w:rsidRPr="00833F60" w:rsidRDefault="006028E5" w:rsidP="00D14931">
      <w:pPr>
        <w:spacing w:after="0" w:line="240" w:lineRule="auto"/>
      </w:pPr>
      <w:r w:rsidRPr="00833F6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1D11F" w14:textId="46875A87" w:rsidR="001E3C9D" w:rsidRPr="00833F60" w:rsidRDefault="001E3C9D" w:rsidP="001E3C9D">
    <w:pPr>
      <w:pStyle w:val="Header"/>
    </w:pPr>
  </w:p>
  <w:p w14:paraId="26436D9F" w14:textId="77777777" w:rsidR="001E3C9D" w:rsidRPr="00833F60" w:rsidRDefault="001E3C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0246"/>
    <w:multiLevelType w:val="multilevel"/>
    <w:tmpl w:val="F01E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59470A"/>
    <w:multiLevelType w:val="multilevel"/>
    <w:tmpl w:val="3AF8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A4AA5"/>
    <w:multiLevelType w:val="multilevel"/>
    <w:tmpl w:val="D89C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7420CD"/>
    <w:multiLevelType w:val="multilevel"/>
    <w:tmpl w:val="195E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CB76E8"/>
    <w:multiLevelType w:val="multilevel"/>
    <w:tmpl w:val="DE2E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822813"/>
    <w:multiLevelType w:val="multilevel"/>
    <w:tmpl w:val="5344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7A7D2D"/>
    <w:multiLevelType w:val="hybridMultilevel"/>
    <w:tmpl w:val="23C8211E"/>
    <w:lvl w:ilvl="0" w:tplc="AA2E138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15:restartNumberingAfterBreak="0">
    <w:nsid w:val="451B4D53"/>
    <w:multiLevelType w:val="hybridMultilevel"/>
    <w:tmpl w:val="79CE2F12"/>
    <w:lvl w:ilvl="0" w:tplc="8B68B676">
      <w:start w:val="1"/>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47152E18"/>
    <w:multiLevelType w:val="hybridMultilevel"/>
    <w:tmpl w:val="BD20EA76"/>
    <w:lvl w:ilvl="0" w:tplc="A61C0694">
      <w:start w:val="1"/>
      <w:numFmt w:val="decimal"/>
      <w:pStyle w:val="Heading1"/>
      <w:lvlText w:val="Chapter  %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48082902"/>
    <w:multiLevelType w:val="multilevel"/>
    <w:tmpl w:val="D33A16EE"/>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6BF1DB5"/>
    <w:multiLevelType w:val="multilevel"/>
    <w:tmpl w:val="E2AE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214F47"/>
    <w:multiLevelType w:val="multilevel"/>
    <w:tmpl w:val="28F4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BF314C"/>
    <w:multiLevelType w:val="multilevel"/>
    <w:tmpl w:val="D912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003AB1"/>
    <w:multiLevelType w:val="hybridMultilevel"/>
    <w:tmpl w:val="31CCD2B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2101176553">
    <w:abstractNumId w:val="9"/>
  </w:num>
  <w:num w:numId="2" w16cid:durableId="423576328">
    <w:abstractNumId w:val="7"/>
  </w:num>
  <w:num w:numId="3" w16cid:durableId="1598756421">
    <w:abstractNumId w:val="13"/>
  </w:num>
  <w:num w:numId="4" w16cid:durableId="94372381">
    <w:abstractNumId w:val="8"/>
  </w:num>
  <w:num w:numId="5" w16cid:durableId="1487548541">
    <w:abstractNumId w:val="6"/>
  </w:num>
  <w:num w:numId="6" w16cid:durableId="1234775427">
    <w:abstractNumId w:val="4"/>
  </w:num>
  <w:num w:numId="7" w16cid:durableId="1707637085">
    <w:abstractNumId w:val="1"/>
  </w:num>
  <w:num w:numId="8" w16cid:durableId="1075056200">
    <w:abstractNumId w:val="5"/>
  </w:num>
  <w:num w:numId="9" w16cid:durableId="1199321356">
    <w:abstractNumId w:val="0"/>
  </w:num>
  <w:num w:numId="10" w16cid:durableId="986015983">
    <w:abstractNumId w:val="10"/>
  </w:num>
  <w:num w:numId="11" w16cid:durableId="931477639">
    <w:abstractNumId w:val="3"/>
  </w:num>
  <w:num w:numId="12" w16cid:durableId="2034501692">
    <w:abstractNumId w:val="11"/>
  </w:num>
  <w:num w:numId="13" w16cid:durableId="2128163388">
    <w:abstractNumId w:val="2"/>
  </w:num>
  <w:num w:numId="14" w16cid:durableId="13041193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70D"/>
    <w:rsid w:val="00004FD5"/>
    <w:rsid w:val="00014938"/>
    <w:rsid w:val="00025B80"/>
    <w:rsid w:val="000333A6"/>
    <w:rsid w:val="000722F6"/>
    <w:rsid w:val="000E7F13"/>
    <w:rsid w:val="00106722"/>
    <w:rsid w:val="001138B3"/>
    <w:rsid w:val="00126091"/>
    <w:rsid w:val="00140601"/>
    <w:rsid w:val="001766C6"/>
    <w:rsid w:val="001D17B2"/>
    <w:rsid w:val="001E3C9D"/>
    <w:rsid w:val="00202639"/>
    <w:rsid w:val="00226749"/>
    <w:rsid w:val="00244B91"/>
    <w:rsid w:val="002A5525"/>
    <w:rsid w:val="002E0A9A"/>
    <w:rsid w:val="002F505F"/>
    <w:rsid w:val="002F51B5"/>
    <w:rsid w:val="00301590"/>
    <w:rsid w:val="00315C57"/>
    <w:rsid w:val="00335A60"/>
    <w:rsid w:val="00374761"/>
    <w:rsid w:val="003D2451"/>
    <w:rsid w:val="00422313"/>
    <w:rsid w:val="00434F89"/>
    <w:rsid w:val="00462A54"/>
    <w:rsid w:val="00501F22"/>
    <w:rsid w:val="00517E5E"/>
    <w:rsid w:val="0052470D"/>
    <w:rsid w:val="005456D4"/>
    <w:rsid w:val="005554C4"/>
    <w:rsid w:val="005A2FB4"/>
    <w:rsid w:val="005A666E"/>
    <w:rsid w:val="005C70CC"/>
    <w:rsid w:val="005E17D9"/>
    <w:rsid w:val="006028E5"/>
    <w:rsid w:val="00602A7E"/>
    <w:rsid w:val="00635022"/>
    <w:rsid w:val="00653A72"/>
    <w:rsid w:val="00681411"/>
    <w:rsid w:val="006A5BA9"/>
    <w:rsid w:val="006C6D8A"/>
    <w:rsid w:val="0071725A"/>
    <w:rsid w:val="00722F84"/>
    <w:rsid w:val="00763ED2"/>
    <w:rsid w:val="00782423"/>
    <w:rsid w:val="007A273D"/>
    <w:rsid w:val="007C562F"/>
    <w:rsid w:val="007E7C84"/>
    <w:rsid w:val="00810865"/>
    <w:rsid w:val="00833F60"/>
    <w:rsid w:val="00887A48"/>
    <w:rsid w:val="008D4476"/>
    <w:rsid w:val="008D5C12"/>
    <w:rsid w:val="009819DB"/>
    <w:rsid w:val="009939EE"/>
    <w:rsid w:val="009C31A9"/>
    <w:rsid w:val="00A12CED"/>
    <w:rsid w:val="00A56620"/>
    <w:rsid w:val="00A61B29"/>
    <w:rsid w:val="00A83FF2"/>
    <w:rsid w:val="00A849D3"/>
    <w:rsid w:val="00A911F5"/>
    <w:rsid w:val="00A91D78"/>
    <w:rsid w:val="00AB62DD"/>
    <w:rsid w:val="00B03A5F"/>
    <w:rsid w:val="00B17E08"/>
    <w:rsid w:val="00B93EC2"/>
    <w:rsid w:val="00BB27EF"/>
    <w:rsid w:val="00BD54B0"/>
    <w:rsid w:val="00BF0613"/>
    <w:rsid w:val="00BF6105"/>
    <w:rsid w:val="00C26EA3"/>
    <w:rsid w:val="00C27A0C"/>
    <w:rsid w:val="00C55D43"/>
    <w:rsid w:val="00C64AB1"/>
    <w:rsid w:val="00CA5646"/>
    <w:rsid w:val="00CC17EC"/>
    <w:rsid w:val="00CF4671"/>
    <w:rsid w:val="00D125F9"/>
    <w:rsid w:val="00D14931"/>
    <w:rsid w:val="00D315B2"/>
    <w:rsid w:val="00D360D8"/>
    <w:rsid w:val="00D723B5"/>
    <w:rsid w:val="00DD3C4E"/>
    <w:rsid w:val="00DD65BB"/>
    <w:rsid w:val="00E20094"/>
    <w:rsid w:val="00E35A98"/>
    <w:rsid w:val="00E87590"/>
    <w:rsid w:val="00E9610C"/>
    <w:rsid w:val="00E961EC"/>
    <w:rsid w:val="00ED4594"/>
    <w:rsid w:val="00EF2D22"/>
    <w:rsid w:val="00EF389A"/>
    <w:rsid w:val="00F4386C"/>
    <w:rsid w:val="00FE3E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78036"/>
  <w15:chartTrackingRefBased/>
  <w15:docId w15:val="{87274C5C-6B42-4947-8DC5-DBAF658EA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70D"/>
    <w:pPr>
      <w:jc w:val="both"/>
    </w:pPr>
    <w:rPr>
      <w:rFonts w:ascii="Times New Roman" w:hAnsi="Times New Roman"/>
      <w:color w:val="000000" w:themeColor="text1"/>
      <w:sz w:val="26"/>
      <w:lang w:val="en-US"/>
    </w:rPr>
  </w:style>
  <w:style w:type="paragraph" w:styleId="Heading1">
    <w:name w:val="heading 1"/>
    <w:basedOn w:val="Normal"/>
    <w:next w:val="Normal"/>
    <w:link w:val="Heading1Char"/>
    <w:uiPriority w:val="9"/>
    <w:qFormat/>
    <w:rsid w:val="001766C6"/>
    <w:pPr>
      <w:keepNext/>
      <w:keepLines/>
      <w:numPr>
        <w:numId w:val="4"/>
      </w:numPr>
      <w:spacing w:before="360" w:after="80"/>
      <w:jc w:val="center"/>
      <w:outlineLvl w:val="0"/>
    </w:pPr>
    <w:rPr>
      <w:rFonts w:eastAsiaTheme="majorEastAsia" w:cstheme="majorBidi"/>
      <w:b/>
      <w:sz w:val="40"/>
      <w:szCs w:val="40"/>
    </w:rPr>
  </w:style>
  <w:style w:type="paragraph" w:styleId="Heading2">
    <w:name w:val="heading 2"/>
    <w:basedOn w:val="Normal"/>
    <w:next w:val="Normal"/>
    <w:link w:val="Heading2Char"/>
    <w:uiPriority w:val="9"/>
    <w:unhideWhenUsed/>
    <w:qFormat/>
    <w:rsid w:val="00E35A98"/>
    <w:pPr>
      <w:keepNext/>
      <w:keepLines/>
      <w:spacing w:before="160" w:after="8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E20094"/>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247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47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47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7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7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7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A98"/>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E35A98"/>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E20094"/>
    <w:rPr>
      <w:rFonts w:ascii="Times New Roman" w:eastAsiaTheme="majorEastAsia" w:hAnsi="Times New Roman" w:cstheme="majorBidi"/>
      <w:b/>
      <w:color w:val="000000" w:themeColor="text1"/>
      <w:sz w:val="28"/>
      <w:szCs w:val="28"/>
      <w:lang w:val="en-US"/>
    </w:rPr>
  </w:style>
  <w:style w:type="character" w:customStyle="1" w:styleId="Heading4Char">
    <w:name w:val="Heading 4 Char"/>
    <w:basedOn w:val="DefaultParagraphFont"/>
    <w:link w:val="Heading4"/>
    <w:uiPriority w:val="9"/>
    <w:semiHidden/>
    <w:rsid w:val="005247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7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7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7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7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70D"/>
    <w:rPr>
      <w:rFonts w:eastAsiaTheme="majorEastAsia" w:cstheme="majorBidi"/>
      <w:color w:val="272727" w:themeColor="text1" w:themeTint="D8"/>
    </w:rPr>
  </w:style>
  <w:style w:type="paragraph" w:styleId="Title">
    <w:name w:val="Title"/>
    <w:basedOn w:val="Normal"/>
    <w:next w:val="Normal"/>
    <w:link w:val="TitleChar"/>
    <w:uiPriority w:val="10"/>
    <w:qFormat/>
    <w:rsid w:val="005247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7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7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7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70D"/>
    <w:pPr>
      <w:spacing w:before="160"/>
      <w:jc w:val="center"/>
    </w:pPr>
    <w:rPr>
      <w:i/>
      <w:iCs/>
      <w:color w:val="404040" w:themeColor="text1" w:themeTint="BF"/>
    </w:rPr>
  </w:style>
  <w:style w:type="character" w:customStyle="1" w:styleId="QuoteChar">
    <w:name w:val="Quote Char"/>
    <w:basedOn w:val="DefaultParagraphFont"/>
    <w:link w:val="Quote"/>
    <w:uiPriority w:val="29"/>
    <w:rsid w:val="0052470D"/>
    <w:rPr>
      <w:i/>
      <w:iCs/>
      <w:color w:val="404040" w:themeColor="text1" w:themeTint="BF"/>
    </w:rPr>
  </w:style>
  <w:style w:type="paragraph" w:styleId="ListParagraph">
    <w:name w:val="List Paragraph"/>
    <w:basedOn w:val="Normal"/>
    <w:uiPriority w:val="34"/>
    <w:qFormat/>
    <w:rsid w:val="0052470D"/>
    <w:pPr>
      <w:ind w:left="720"/>
      <w:contextualSpacing/>
    </w:pPr>
  </w:style>
  <w:style w:type="character" w:styleId="IntenseEmphasis">
    <w:name w:val="Intense Emphasis"/>
    <w:basedOn w:val="DefaultParagraphFont"/>
    <w:uiPriority w:val="21"/>
    <w:qFormat/>
    <w:rsid w:val="0052470D"/>
    <w:rPr>
      <w:i/>
      <w:iCs/>
      <w:color w:val="0F4761" w:themeColor="accent1" w:themeShade="BF"/>
    </w:rPr>
  </w:style>
  <w:style w:type="paragraph" w:styleId="IntenseQuote">
    <w:name w:val="Intense Quote"/>
    <w:basedOn w:val="Normal"/>
    <w:next w:val="Normal"/>
    <w:link w:val="IntenseQuoteChar"/>
    <w:uiPriority w:val="30"/>
    <w:qFormat/>
    <w:rsid w:val="005247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70D"/>
    <w:rPr>
      <w:i/>
      <w:iCs/>
      <w:color w:val="0F4761" w:themeColor="accent1" w:themeShade="BF"/>
    </w:rPr>
  </w:style>
  <w:style w:type="character" w:styleId="IntenseReference">
    <w:name w:val="Intense Reference"/>
    <w:basedOn w:val="DefaultParagraphFont"/>
    <w:uiPriority w:val="32"/>
    <w:qFormat/>
    <w:rsid w:val="0052470D"/>
    <w:rPr>
      <w:b/>
      <w:bCs/>
      <w:smallCaps/>
      <w:color w:val="0F4761" w:themeColor="accent1" w:themeShade="BF"/>
      <w:spacing w:val="5"/>
    </w:rPr>
  </w:style>
  <w:style w:type="paragraph" w:styleId="TOCHeading">
    <w:name w:val="TOC Heading"/>
    <w:basedOn w:val="Heading1"/>
    <w:next w:val="Normal"/>
    <w:uiPriority w:val="39"/>
    <w:unhideWhenUsed/>
    <w:qFormat/>
    <w:rsid w:val="0052470D"/>
    <w:pPr>
      <w:spacing w:before="240" w:after="0"/>
      <w:outlineLvl w:val="9"/>
    </w:pPr>
    <w:rPr>
      <w:sz w:val="32"/>
      <w:szCs w:val="32"/>
      <w14:ligatures w14:val="none"/>
    </w:rPr>
  </w:style>
  <w:style w:type="paragraph" w:styleId="TOC1">
    <w:name w:val="toc 1"/>
    <w:basedOn w:val="Normal"/>
    <w:next w:val="Normal"/>
    <w:autoRedefine/>
    <w:uiPriority w:val="39"/>
    <w:unhideWhenUsed/>
    <w:rsid w:val="00E35A98"/>
    <w:pPr>
      <w:spacing w:after="100"/>
    </w:pPr>
  </w:style>
  <w:style w:type="paragraph" w:styleId="TOC2">
    <w:name w:val="toc 2"/>
    <w:basedOn w:val="Normal"/>
    <w:next w:val="Normal"/>
    <w:autoRedefine/>
    <w:uiPriority w:val="39"/>
    <w:unhideWhenUsed/>
    <w:rsid w:val="00E35A98"/>
    <w:pPr>
      <w:spacing w:after="100"/>
      <w:ind w:left="260"/>
    </w:pPr>
  </w:style>
  <w:style w:type="character" w:styleId="Hyperlink">
    <w:name w:val="Hyperlink"/>
    <w:basedOn w:val="DefaultParagraphFont"/>
    <w:uiPriority w:val="99"/>
    <w:unhideWhenUsed/>
    <w:rsid w:val="00E35A98"/>
    <w:rPr>
      <w:color w:val="467886" w:themeColor="hyperlink"/>
      <w:u w:val="single"/>
    </w:rPr>
  </w:style>
  <w:style w:type="character" w:styleId="PlaceholderText">
    <w:name w:val="Placeholder Text"/>
    <w:basedOn w:val="DefaultParagraphFont"/>
    <w:uiPriority w:val="99"/>
    <w:semiHidden/>
    <w:rsid w:val="00763ED2"/>
    <w:rPr>
      <w:color w:val="666666"/>
    </w:rPr>
  </w:style>
  <w:style w:type="table" w:styleId="TableGrid">
    <w:name w:val="Table Grid"/>
    <w:basedOn w:val="TableNormal"/>
    <w:uiPriority w:val="39"/>
    <w:rsid w:val="00BB27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B27EF"/>
    <w:pPr>
      <w:spacing w:after="200" w:line="240" w:lineRule="auto"/>
    </w:pPr>
    <w:rPr>
      <w:i/>
      <w:iCs/>
      <w:color w:val="0E2841" w:themeColor="text2"/>
      <w:sz w:val="18"/>
      <w:szCs w:val="18"/>
    </w:rPr>
  </w:style>
  <w:style w:type="paragraph" w:styleId="FootnoteText">
    <w:name w:val="footnote text"/>
    <w:basedOn w:val="Normal"/>
    <w:link w:val="FootnoteTextChar"/>
    <w:uiPriority w:val="99"/>
    <w:semiHidden/>
    <w:unhideWhenUsed/>
    <w:rsid w:val="00D1493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14931"/>
    <w:rPr>
      <w:rFonts w:ascii="Times New Roman" w:hAnsi="Times New Roman"/>
      <w:color w:val="000000" w:themeColor="text1"/>
      <w:sz w:val="20"/>
      <w:szCs w:val="20"/>
      <w:lang w:val="en-US"/>
    </w:rPr>
  </w:style>
  <w:style w:type="character" w:styleId="FootnoteReference">
    <w:name w:val="footnote reference"/>
    <w:basedOn w:val="DefaultParagraphFont"/>
    <w:uiPriority w:val="99"/>
    <w:semiHidden/>
    <w:unhideWhenUsed/>
    <w:rsid w:val="00D14931"/>
    <w:rPr>
      <w:vertAlign w:val="superscript"/>
    </w:rPr>
  </w:style>
  <w:style w:type="paragraph" w:styleId="Header">
    <w:name w:val="header"/>
    <w:basedOn w:val="Normal"/>
    <w:link w:val="HeaderChar"/>
    <w:uiPriority w:val="99"/>
    <w:unhideWhenUsed/>
    <w:rsid w:val="001E3C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3C9D"/>
    <w:rPr>
      <w:rFonts w:ascii="Times New Roman" w:hAnsi="Times New Roman"/>
      <w:color w:val="000000" w:themeColor="text1"/>
      <w:sz w:val="26"/>
      <w:lang w:val="en-US"/>
    </w:rPr>
  </w:style>
  <w:style w:type="paragraph" w:styleId="Footer">
    <w:name w:val="footer"/>
    <w:basedOn w:val="Normal"/>
    <w:link w:val="FooterChar"/>
    <w:uiPriority w:val="99"/>
    <w:unhideWhenUsed/>
    <w:rsid w:val="001E3C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3C9D"/>
    <w:rPr>
      <w:rFonts w:ascii="Times New Roman" w:hAnsi="Times New Roman"/>
      <w:color w:val="000000" w:themeColor="text1"/>
      <w:sz w:val="26"/>
      <w:lang w:val="en-US"/>
    </w:rPr>
  </w:style>
  <w:style w:type="paragraph" w:styleId="TableofFigures">
    <w:name w:val="table of figures"/>
    <w:basedOn w:val="Normal"/>
    <w:next w:val="Normal"/>
    <w:uiPriority w:val="99"/>
    <w:unhideWhenUsed/>
    <w:rsid w:val="00833F60"/>
    <w:pPr>
      <w:spacing w:after="0"/>
    </w:pPr>
  </w:style>
  <w:style w:type="paragraph" w:styleId="Bibliography">
    <w:name w:val="Bibliography"/>
    <w:basedOn w:val="Normal"/>
    <w:next w:val="Normal"/>
    <w:uiPriority w:val="37"/>
    <w:unhideWhenUsed/>
    <w:rsid w:val="00833F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3811">
      <w:bodyDiv w:val="1"/>
      <w:marLeft w:val="0"/>
      <w:marRight w:val="0"/>
      <w:marTop w:val="0"/>
      <w:marBottom w:val="0"/>
      <w:divBdr>
        <w:top w:val="none" w:sz="0" w:space="0" w:color="auto"/>
        <w:left w:val="none" w:sz="0" w:space="0" w:color="auto"/>
        <w:bottom w:val="none" w:sz="0" w:space="0" w:color="auto"/>
        <w:right w:val="none" w:sz="0" w:space="0" w:color="auto"/>
      </w:divBdr>
    </w:div>
    <w:div w:id="50078123">
      <w:bodyDiv w:val="1"/>
      <w:marLeft w:val="0"/>
      <w:marRight w:val="0"/>
      <w:marTop w:val="0"/>
      <w:marBottom w:val="0"/>
      <w:divBdr>
        <w:top w:val="none" w:sz="0" w:space="0" w:color="auto"/>
        <w:left w:val="none" w:sz="0" w:space="0" w:color="auto"/>
        <w:bottom w:val="none" w:sz="0" w:space="0" w:color="auto"/>
        <w:right w:val="none" w:sz="0" w:space="0" w:color="auto"/>
      </w:divBdr>
    </w:div>
    <w:div w:id="185826643">
      <w:bodyDiv w:val="1"/>
      <w:marLeft w:val="0"/>
      <w:marRight w:val="0"/>
      <w:marTop w:val="0"/>
      <w:marBottom w:val="0"/>
      <w:divBdr>
        <w:top w:val="none" w:sz="0" w:space="0" w:color="auto"/>
        <w:left w:val="none" w:sz="0" w:space="0" w:color="auto"/>
        <w:bottom w:val="none" w:sz="0" w:space="0" w:color="auto"/>
        <w:right w:val="none" w:sz="0" w:space="0" w:color="auto"/>
      </w:divBdr>
    </w:div>
    <w:div w:id="324624175">
      <w:bodyDiv w:val="1"/>
      <w:marLeft w:val="0"/>
      <w:marRight w:val="0"/>
      <w:marTop w:val="0"/>
      <w:marBottom w:val="0"/>
      <w:divBdr>
        <w:top w:val="none" w:sz="0" w:space="0" w:color="auto"/>
        <w:left w:val="none" w:sz="0" w:space="0" w:color="auto"/>
        <w:bottom w:val="none" w:sz="0" w:space="0" w:color="auto"/>
        <w:right w:val="none" w:sz="0" w:space="0" w:color="auto"/>
      </w:divBdr>
    </w:div>
    <w:div w:id="340543990">
      <w:bodyDiv w:val="1"/>
      <w:marLeft w:val="0"/>
      <w:marRight w:val="0"/>
      <w:marTop w:val="0"/>
      <w:marBottom w:val="0"/>
      <w:divBdr>
        <w:top w:val="none" w:sz="0" w:space="0" w:color="auto"/>
        <w:left w:val="none" w:sz="0" w:space="0" w:color="auto"/>
        <w:bottom w:val="none" w:sz="0" w:space="0" w:color="auto"/>
        <w:right w:val="none" w:sz="0" w:space="0" w:color="auto"/>
      </w:divBdr>
    </w:div>
    <w:div w:id="429471062">
      <w:bodyDiv w:val="1"/>
      <w:marLeft w:val="0"/>
      <w:marRight w:val="0"/>
      <w:marTop w:val="0"/>
      <w:marBottom w:val="0"/>
      <w:divBdr>
        <w:top w:val="none" w:sz="0" w:space="0" w:color="auto"/>
        <w:left w:val="none" w:sz="0" w:space="0" w:color="auto"/>
        <w:bottom w:val="none" w:sz="0" w:space="0" w:color="auto"/>
        <w:right w:val="none" w:sz="0" w:space="0" w:color="auto"/>
      </w:divBdr>
    </w:div>
    <w:div w:id="490830546">
      <w:bodyDiv w:val="1"/>
      <w:marLeft w:val="0"/>
      <w:marRight w:val="0"/>
      <w:marTop w:val="0"/>
      <w:marBottom w:val="0"/>
      <w:divBdr>
        <w:top w:val="none" w:sz="0" w:space="0" w:color="auto"/>
        <w:left w:val="none" w:sz="0" w:space="0" w:color="auto"/>
        <w:bottom w:val="none" w:sz="0" w:space="0" w:color="auto"/>
        <w:right w:val="none" w:sz="0" w:space="0" w:color="auto"/>
      </w:divBdr>
    </w:div>
    <w:div w:id="531653758">
      <w:bodyDiv w:val="1"/>
      <w:marLeft w:val="0"/>
      <w:marRight w:val="0"/>
      <w:marTop w:val="0"/>
      <w:marBottom w:val="0"/>
      <w:divBdr>
        <w:top w:val="none" w:sz="0" w:space="0" w:color="auto"/>
        <w:left w:val="none" w:sz="0" w:space="0" w:color="auto"/>
        <w:bottom w:val="none" w:sz="0" w:space="0" w:color="auto"/>
        <w:right w:val="none" w:sz="0" w:space="0" w:color="auto"/>
      </w:divBdr>
    </w:div>
    <w:div w:id="535627519">
      <w:bodyDiv w:val="1"/>
      <w:marLeft w:val="0"/>
      <w:marRight w:val="0"/>
      <w:marTop w:val="0"/>
      <w:marBottom w:val="0"/>
      <w:divBdr>
        <w:top w:val="none" w:sz="0" w:space="0" w:color="auto"/>
        <w:left w:val="none" w:sz="0" w:space="0" w:color="auto"/>
        <w:bottom w:val="none" w:sz="0" w:space="0" w:color="auto"/>
        <w:right w:val="none" w:sz="0" w:space="0" w:color="auto"/>
      </w:divBdr>
    </w:div>
    <w:div w:id="563876846">
      <w:bodyDiv w:val="1"/>
      <w:marLeft w:val="0"/>
      <w:marRight w:val="0"/>
      <w:marTop w:val="0"/>
      <w:marBottom w:val="0"/>
      <w:divBdr>
        <w:top w:val="none" w:sz="0" w:space="0" w:color="auto"/>
        <w:left w:val="none" w:sz="0" w:space="0" w:color="auto"/>
        <w:bottom w:val="none" w:sz="0" w:space="0" w:color="auto"/>
        <w:right w:val="none" w:sz="0" w:space="0" w:color="auto"/>
      </w:divBdr>
    </w:div>
    <w:div w:id="635451306">
      <w:bodyDiv w:val="1"/>
      <w:marLeft w:val="0"/>
      <w:marRight w:val="0"/>
      <w:marTop w:val="0"/>
      <w:marBottom w:val="0"/>
      <w:divBdr>
        <w:top w:val="none" w:sz="0" w:space="0" w:color="auto"/>
        <w:left w:val="none" w:sz="0" w:space="0" w:color="auto"/>
        <w:bottom w:val="none" w:sz="0" w:space="0" w:color="auto"/>
        <w:right w:val="none" w:sz="0" w:space="0" w:color="auto"/>
      </w:divBdr>
    </w:div>
    <w:div w:id="641422124">
      <w:bodyDiv w:val="1"/>
      <w:marLeft w:val="0"/>
      <w:marRight w:val="0"/>
      <w:marTop w:val="0"/>
      <w:marBottom w:val="0"/>
      <w:divBdr>
        <w:top w:val="none" w:sz="0" w:space="0" w:color="auto"/>
        <w:left w:val="none" w:sz="0" w:space="0" w:color="auto"/>
        <w:bottom w:val="none" w:sz="0" w:space="0" w:color="auto"/>
        <w:right w:val="none" w:sz="0" w:space="0" w:color="auto"/>
      </w:divBdr>
    </w:div>
    <w:div w:id="678968646">
      <w:bodyDiv w:val="1"/>
      <w:marLeft w:val="0"/>
      <w:marRight w:val="0"/>
      <w:marTop w:val="0"/>
      <w:marBottom w:val="0"/>
      <w:divBdr>
        <w:top w:val="none" w:sz="0" w:space="0" w:color="auto"/>
        <w:left w:val="none" w:sz="0" w:space="0" w:color="auto"/>
        <w:bottom w:val="none" w:sz="0" w:space="0" w:color="auto"/>
        <w:right w:val="none" w:sz="0" w:space="0" w:color="auto"/>
      </w:divBdr>
    </w:div>
    <w:div w:id="679964424">
      <w:bodyDiv w:val="1"/>
      <w:marLeft w:val="0"/>
      <w:marRight w:val="0"/>
      <w:marTop w:val="0"/>
      <w:marBottom w:val="0"/>
      <w:divBdr>
        <w:top w:val="none" w:sz="0" w:space="0" w:color="auto"/>
        <w:left w:val="none" w:sz="0" w:space="0" w:color="auto"/>
        <w:bottom w:val="none" w:sz="0" w:space="0" w:color="auto"/>
        <w:right w:val="none" w:sz="0" w:space="0" w:color="auto"/>
      </w:divBdr>
    </w:div>
    <w:div w:id="759133401">
      <w:bodyDiv w:val="1"/>
      <w:marLeft w:val="0"/>
      <w:marRight w:val="0"/>
      <w:marTop w:val="0"/>
      <w:marBottom w:val="0"/>
      <w:divBdr>
        <w:top w:val="none" w:sz="0" w:space="0" w:color="auto"/>
        <w:left w:val="none" w:sz="0" w:space="0" w:color="auto"/>
        <w:bottom w:val="none" w:sz="0" w:space="0" w:color="auto"/>
        <w:right w:val="none" w:sz="0" w:space="0" w:color="auto"/>
      </w:divBdr>
    </w:div>
    <w:div w:id="781807252">
      <w:bodyDiv w:val="1"/>
      <w:marLeft w:val="0"/>
      <w:marRight w:val="0"/>
      <w:marTop w:val="0"/>
      <w:marBottom w:val="0"/>
      <w:divBdr>
        <w:top w:val="none" w:sz="0" w:space="0" w:color="auto"/>
        <w:left w:val="none" w:sz="0" w:space="0" w:color="auto"/>
        <w:bottom w:val="none" w:sz="0" w:space="0" w:color="auto"/>
        <w:right w:val="none" w:sz="0" w:space="0" w:color="auto"/>
      </w:divBdr>
    </w:div>
    <w:div w:id="800079074">
      <w:bodyDiv w:val="1"/>
      <w:marLeft w:val="0"/>
      <w:marRight w:val="0"/>
      <w:marTop w:val="0"/>
      <w:marBottom w:val="0"/>
      <w:divBdr>
        <w:top w:val="none" w:sz="0" w:space="0" w:color="auto"/>
        <w:left w:val="none" w:sz="0" w:space="0" w:color="auto"/>
        <w:bottom w:val="none" w:sz="0" w:space="0" w:color="auto"/>
        <w:right w:val="none" w:sz="0" w:space="0" w:color="auto"/>
      </w:divBdr>
    </w:div>
    <w:div w:id="888342945">
      <w:bodyDiv w:val="1"/>
      <w:marLeft w:val="0"/>
      <w:marRight w:val="0"/>
      <w:marTop w:val="0"/>
      <w:marBottom w:val="0"/>
      <w:divBdr>
        <w:top w:val="none" w:sz="0" w:space="0" w:color="auto"/>
        <w:left w:val="none" w:sz="0" w:space="0" w:color="auto"/>
        <w:bottom w:val="none" w:sz="0" w:space="0" w:color="auto"/>
        <w:right w:val="none" w:sz="0" w:space="0" w:color="auto"/>
      </w:divBdr>
    </w:div>
    <w:div w:id="1011834835">
      <w:bodyDiv w:val="1"/>
      <w:marLeft w:val="0"/>
      <w:marRight w:val="0"/>
      <w:marTop w:val="0"/>
      <w:marBottom w:val="0"/>
      <w:divBdr>
        <w:top w:val="none" w:sz="0" w:space="0" w:color="auto"/>
        <w:left w:val="none" w:sz="0" w:space="0" w:color="auto"/>
        <w:bottom w:val="none" w:sz="0" w:space="0" w:color="auto"/>
        <w:right w:val="none" w:sz="0" w:space="0" w:color="auto"/>
      </w:divBdr>
    </w:div>
    <w:div w:id="1075204116">
      <w:bodyDiv w:val="1"/>
      <w:marLeft w:val="0"/>
      <w:marRight w:val="0"/>
      <w:marTop w:val="0"/>
      <w:marBottom w:val="0"/>
      <w:divBdr>
        <w:top w:val="none" w:sz="0" w:space="0" w:color="auto"/>
        <w:left w:val="none" w:sz="0" w:space="0" w:color="auto"/>
        <w:bottom w:val="none" w:sz="0" w:space="0" w:color="auto"/>
        <w:right w:val="none" w:sz="0" w:space="0" w:color="auto"/>
      </w:divBdr>
    </w:div>
    <w:div w:id="1117676691">
      <w:bodyDiv w:val="1"/>
      <w:marLeft w:val="0"/>
      <w:marRight w:val="0"/>
      <w:marTop w:val="0"/>
      <w:marBottom w:val="0"/>
      <w:divBdr>
        <w:top w:val="none" w:sz="0" w:space="0" w:color="auto"/>
        <w:left w:val="none" w:sz="0" w:space="0" w:color="auto"/>
        <w:bottom w:val="none" w:sz="0" w:space="0" w:color="auto"/>
        <w:right w:val="none" w:sz="0" w:space="0" w:color="auto"/>
      </w:divBdr>
    </w:div>
    <w:div w:id="1188593129">
      <w:bodyDiv w:val="1"/>
      <w:marLeft w:val="0"/>
      <w:marRight w:val="0"/>
      <w:marTop w:val="0"/>
      <w:marBottom w:val="0"/>
      <w:divBdr>
        <w:top w:val="none" w:sz="0" w:space="0" w:color="auto"/>
        <w:left w:val="none" w:sz="0" w:space="0" w:color="auto"/>
        <w:bottom w:val="none" w:sz="0" w:space="0" w:color="auto"/>
        <w:right w:val="none" w:sz="0" w:space="0" w:color="auto"/>
      </w:divBdr>
    </w:div>
    <w:div w:id="1320232889">
      <w:bodyDiv w:val="1"/>
      <w:marLeft w:val="0"/>
      <w:marRight w:val="0"/>
      <w:marTop w:val="0"/>
      <w:marBottom w:val="0"/>
      <w:divBdr>
        <w:top w:val="none" w:sz="0" w:space="0" w:color="auto"/>
        <w:left w:val="none" w:sz="0" w:space="0" w:color="auto"/>
        <w:bottom w:val="none" w:sz="0" w:space="0" w:color="auto"/>
        <w:right w:val="none" w:sz="0" w:space="0" w:color="auto"/>
      </w:divBdr>
    </w:div>
    <w:div w:id="1370228748">
      <w:bodyDiv w:val="1"/>
      <w:marLeft w:val="0"/>
      <w:marRight w:val="0"/>
      <w:marTop w:val="0"/>
      <w:marBottom w:val="0"/>
      <w:divBdr>
        <w:top w:val="none" w:sz="0" w:space="0" w:color="auto"/>
        <w:left w:val="none" w:sz="0" w:space="0" w:color="auto"/>
        <w:bottom w:val="none" w:sz="0" w:space="0" w:color="auto"/>
        <w:right w:val="none" w:sz="0" w:space="0" w:color="auto"/>
      </w:divBdr>
    </w:div>
    <w:div w:id="1448281266">
      <w:bodyDiv w:val="1"/>
      <w:marLeft w:val="0"/>
      <w:marRight w:val="0"/>
      <w:marTop w:val="0"/>
      <w:marBottom w:val="0"/>
      <w:divBdr>
        <w:top w:val="none" w:sz="0" w:space="0" w:color="auto"/>
        <w:left w:val="none" w:sz="0" w:space="0" w:color="auto"/>
        <w:bottom w:val="none" w:sz="0" w:space="0" w:color="auto"/>
        <w:right w:val="none" w:sz="0" w:space="0" w:color="auto"/>
      </w:divBdr>
    </w:div>
    <w:div w:id="1466849602">
      <w:bodyDiv w:val="1"/>
      <w:marLeft w:val="0"/>
      <w:marRight w:val="0"/>
      <w:marTop w:val="0"/>
      <w:marBottom w:val="0"/>
      <w:divBdr>
        <w:top w:val="none" w:sz="0" w:space="0" w:color="auto"/>
        <w:left w:val="none" w:sz="0" w:space="0" w:color="auto"/>
        <w:bottom w:val="none" w:sz="0" w:space="0" w:color="auto"/>
        <w:right w:val="none" w:sz="0" w:space="0" w:color="auto"/>
      </w:divBdr>
    </w:div>
    <w:div w:id="1485395045">
      <w:bodyDiv w:val="1"/>
      <w:marLeft w:val="0"/>
      <w:marRight w:val="0"/>
      <w:marTop w:val="0"/>
      <w:marBottom w:val="0"/>
      <w:divBdr>
        <w:top w:val="none" w:sz="0" w:space="0" w:color="auto"/>
        <w:left w:val="none" w:sz="0" w:space="0" w:color="auto"/>
        <w:bottom w:val="none" w:sz="0" w:space="0" w:color="auto"/>
        <w:right w:val="none" w:sz="0" w:space="0" w:color="auto"/>
      </w:divBdr>
    </w:div>
    <w:div w:id="1494637400">
      <w:bodyDiv w:val="1"/>
      <w:marLeft w:val="0"/>
      <w:marRight w:val="0"/>
      <w:marTop w:val="0"/>
      <w:marBottom w:val="0"/>
      <w:divBdr>
        <w:top w:val="none" w:sz="0" w:space="0" w:color="auto"/>
        <w:left w:val="none" w:sz="0" w:space="0" w:color="auto"/>
        <w:bottom w:val="none" w:sz="0" w:space="0" w:color="auto"/>
        <w:right w:val="none" w:sz="0" w:space="0" w:color="auto"/>
      </w:divBdr>
    </w:div>
    <w:div w:id="1630934594">
      <w:bodyDiv w:val="1"/>
      <w:marLeft w:val="0"/>
      <w:marRight w:val="0"/>
      <w:marTop w:val="0"/>
      <w:marBottom w:val="0"/>
      <w:divBdr>
        <w:top w:val="none" w:sz="0" w:space="0" w:color="auto"/>
        <w:left w:val="none" w:sz="0" w:space="0" w:color="auto"/>
        <w:bottom w:val="none" w:sz="0" w:space="0" w:color="auto"/>
        <w:right w:val="none" w:sz="0" w:space="0" w:color="auto"/>
      </w:divBdr>
    </w:div>
    <w:div w:id="1634866304">
      <w:bodyDiv w:val="1"/>
      <w:marLeft w:val="0"/>
      <w:marRight w:val="0"/>
      <w:marTop w:val="0"/>
      <w:marBottom w:val="0"/>
      <w:divBdr>
        <w:top w:val="none" w:sz="0" w:space="0" w:color="auto"/>
        <w:left w:val="none" w:sz="0" w:space="0" w:color="auto"/>
        <w:bottom w:val="none" w:sz="0" w:space="0" w:color="auto"/>
        <w:right w:val="none" w:sz="0" w:space="0" w:color="auto"/>
      </w:divBdr>
    </w:div>
    <w:div w:id="1670449588">
      <w:bodyDiv w:val="1"/>
      <w:marLeft w:val="0"/>
      <w:marRight w:val="0"/>
      <w:marTop w:val="0"/>
      <w:marBottom w:val="0"/>
      <w:divBdr>
        <w:top w:val="none" w:sz="0" w:space="0" w:color="auto"/>
        <w:left w:val="none" w:sz="0" w:space="0" w:color="auto"/>
        <w:bottom w:val="none" w:sz="0" w:space="0" w:color="auto"/>
        <w:right w:val="none" w:sz="0" w:space="0" w:color="auto"/>
      </w:divBdr>
    </w:div>
    <w:div w:id="1697805890">
      <w:bodyDiv w:val="1"/>
      <w:marLeft w:val="0"/>
      <w:marRight w:val="0"/>
      <w:marTop w:val="0"/>
      <w:marBottom w:val="0"/>
      <w:divBdr>
        <w:top w:val="none" w:sz="0" w:space="0" w:color="auto"/>
        <w:left w:val="none" w:sz="0" w:space="0" w:color="auto"/>
        <w:bottom w:val="none" w:sz="0" w:space="0" w:color="auto"/>
        <w:right w:val="none" w:sz="0" w:space="0" w:color="auto"/>
      </w:divBdr>
    </w:div>
    <w:div w:id="1868832768">
      <w:bodyDiv w:val="1"/>
      <w:marLeft w:val="0"/>
      <w:marRight w:val="0"/>
      <w:marTop w:val="0"/>
      <w:marBottom w:val="0"/>
      <w:divBdr>
        <w:top w:val="none" w:sz="0" w:space="0" w:color="auto"/>
        <w:left w:val="none" w:sz="0" w:space="0" w:color="auto"/>
        <w:bottom w:val="none" w:sz="0" w:space="0" w:color="auto"/>
        <w:right w:val="none" w:sz="0" w:space="0" w:color="auto"/>
      </w:divBdr>
    </w:div>
    <w:div w:id="1993289805">
      <w:bodyDiv w:val="1"/>
      <w:marLeft w:val="0"/>
      <w:marRight w:val="0"/>
      <w:marTop w:val="0"/>
      <w:marBottom w:val="0"/>
      <w:divBdr>
        <w:top w:val="none" w:sz="0" w:space="0" w:color="auto"/>
        <w:left w:val="none" w:sz="0" w:space="0" w:color="auto"/>
        <w:bottom w:val="none" w:sz="0" w:space="0" w:color="auto"/>
        <w:right w:val="none" w:sz="0" w:space="0" w:color="auto"/>
      </w:divBdr>
    </w:div>
    <w:div w:id="2027100642">
      <w:bodyDiv w:val="1"/>
      <w:marLeft w:val="0"/>
      <w:marRight w:val="0"/>
      <w:marTop w:val="0"/>
      <w:marBottom w:val="0"/>
      <w:divBdr>
        <w:top w:val="none" w:sz="0" w:space="0" w:color="auto"/>
        <w:left w:val="none" w:sz="0" w:space="0" w:color="auto"/>
        <w:bottom w:val="none" w:sz="0" w:space="0" w:color="auto"/>
        <w:right w:val="none" w:sz="0" w:space="0" w:color="auto"/>
      </w:divBdr>
    </w:div>
    <w:div w:id="2069457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geeksforgeeks.org/machine-learning/ml-gradient-boost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Sha25</b:Tag>
    <b:SourceType>JournalArticle</b:SourceType>
    <b:Guid>{200B4126-3659-41A0-8C27-0734EF9C164F}</b:Guid>
    <b:Title>Flood susceptibility analysis to sustainable development using MCDA and support vector machine models by GIS in the selected area of the Teesta River floodplain, Bangladesh</b:Title>
    <b:Year>2025</b:Year>
    <b:Author>
      <b:Author>
        <b:Corporate>Shapla Akhter, Md. Mostafizur Rahman, Md. Moniruzzaman Monir</b:Corporate>
      </b:Author>
    </b:Author>
    <b:JournalName>HydroResearch</b:JournalName>
    <b:Pages>127-138</b:Pages>
    <b:Volume>8</b:Volume>
    <b:RefOrder>1</b:RefOrder>
  </b:Source>
  <b:Source>
    <b:Tag>Jor25</b:Tag>
    <b:SourceType>JournalArticle</b:SourceType>
    <b:Guid>{BC22DD1D-08D7-4E4B-8577-C9F42CE93011}</b:Guid>
    <b:Author>
      <b:Author>
        <b:Corporate>Jorge Saavedra Navarro, Ruodan Zhuang, Cinzia Albertini, Salvatore Manfreda</b:Corporate>
      </b:Author>
    </b:Author>
    <b:Title>Mapping flood susceptibility using Random Forest exploiting satellite observations and geomorphic features</b:Title>
    <b:JournalName>Science of The Total Environment</b:JournalName>
    <b:Year>2025</b:Year>
    <b:Pages>180592</b:Pages>
    <b:Volume>1002</b:Volume>
    <b:RefOrder>2</b:RefOrder>
  </b:Source>
  <b:Source>
    <b:Tag>Jia25</b:Tag>
    <b:SourceType>JournalArticle</b:SourceType>
    <b:Guid>{D7864BD5-5646-4350-B207-DC3787B07667}</b:Guid>
    <b:Author>
      <b:Author>
        <b:Corporate>Jialou Wang, Jacob Sanderson, Sadaf Iqbal, Wai Lok Woo</b:Corporate>
      </b:Author>
    </b:Author>
    <b:Title>Accelerated and Interpretable Flood Susceptibility Mapping Through Explainable Deep Learning with Hydrological Prior Knowledge</b:Title>
    <b:JournalName>Remote Sensing</b:JournalName>
    <b:Year>2025</b:Year>
    <b:Pages>1540</b:Pages>
    <b:Volume>17</b:Volume>
    <b:Issue>9</b:Issue>
    <b:RefOrder>3</b:RefOrder>
  </b:Source>
  <b:Source>
    <b:Tag>Suj25</b:Tag>
    <b:SourceType>JournalArticle</b:SourceType>
    <b:Guid>{EFF5D115-993E-4327-8ADB-B6030D26198E}</b:Guid>
    <b:Author>
      <b:Author>
        <b:NameList>
          <b:Person>
            <b:Last>Dey</b:Last>
            <b:First>Sujoy</b:First>
          </b:Person>
        </b:NameList>
      </b:Author>
    </b:Author>
    <b:Title>Short-Term River Discharge Forecasting Using an XGBoost-Based Regression Model</b:Title>
    <b:JournalName>Environmental Sciences Proceedings</b:JournalName>
    <b:Year>2025</b:Year>
    <b:Volume>32</b:Volume>
    <b:RefOrder>4</b:RefOrder>
  </b:Source>
  <b:Source>
    <b:Tag>Xia25</b:Tag>
    <b:SourceType>JournalArticle</b:SourceType>
    <b:Guid>{0C2BC0BF-3C84-409E-98E1-10D3013E970E}</b:Guid>
    <b:Author>
      <b:Author>
        <b:Corporate>Xiaoxiang Guan, Baoying Shan, Viet Dung Nguyen, Bruno Merz</b:Corporate>
      </b:Author>
    </b:Author>
    <b:Title>Beyond Observed Extremes: Can Hybrid Deep Learning Models Improve Flood Prediction?</b:Title>
    <b:JournalName>EGUsphere</b:JournalName>
    <b:Year>2025</b:Year>
    <b:DOI>10.5194/egusphere-2025-1509</b:DOI>
    <b:RefOrder>5</b:RefOrder>
  </b:Source>
  <b:Source>
    <b:Tag>Kim24</b:Tag>
    <b:SourceType>JournalArticle</b:SourceType>
    <b:Guid>{3B787FEF-B2E2-468B-A48C-C9EB77764909}</b:Guid>
    <b:Author>
      <b:Author>
        <b:NameList>
          <b:Person>
            <b:Last>Jane</b:Last>
            <b:First>Kimberly</b:First>
          </b:Person>
        </b:NameList>
      </b:Author>
    </b:Author>
    <b:Title>Transfer Learning: Leveraging pre-trained models to accelerate model development and improve performance</b:Title>
    <b:Year>2024</b:Year>
    <b:RefOrder>6</b:RefOrder>
  </b:Source>
  <b:Source>
    <b:Tag>Bui24</b:Tag>
    <b:SourceType>JournalArticle</b:SourceType>
    <b:Guid>{80CD8A30-5A32-41AA-B628-4FCB9E79B6FC}</b:Guid>
    <b:Author>
      <b:Author>
        <b:Corporate>Bui Phan Quoc Nghia, Indrajit Pal, Nuwong Chollacoop, Loi Huu Nguyen, Le Van Thinh, Tran Minh Tuan, Nguyen Van Tuong</b:Corporate>
      </b:Author>
    </b:Author>
    <b:Title>Integrated approach for drought and saline intrusion severity assessment on the coastal Mekong Delta of Vietnam contextualizing physical change to risk management and policy development</b:Title>
    <b:JournalName>Progress in Disaster Science</b:JournalName>
    <b:Year>2024</b:Year>
    <b:Pages>100338</b:Pages>
    <b:Volume>23</b:Volume>
    <b:RefOrder>7</b:RefOrder>
  </b:Source>
  <b:Source>
    <b:Tag>Huo25</b:Tag>
    <b:SourceType>JournalArticle</b:SourceType>
    <b:Guid>{A6E9CB7D-08F5-4180-B721-C16035A13691}</b:Guid>
    <b:Author>
      <b:Author>
        <b:Corporate>Huong Giang Pham, Quoc Lap Kieu</b:Corporate>
      </b:Author>
    </b:Author>
    <b:Title>Research on the factors contributing to flash floods in the Northern mountainous region of Vietnam: criteria, weights, and evaluation indexes</b:Title>
    <b:JournalName>BOGPGS</b:JournalName>
    <b:Year>2025</b:Year>
    <b:Pages>17–31</b:Pages>
    <b:Issue>28</b:Issue>
    <b:RefOrder>8</b:RefOrder>
  </b:Source>
  <b:Source>
    <b:Tag>Gee25</b:Tag>
    <b:SourceType>InternetSite</b:SourceType>
    <b:Guid>{7EFF7594-5E9D-447A-AEA5-69CCB2736D6E}</b:Guid>
    <b:Author>
      <b:Author>
        <b:Corporate>Geeksforgeeks team</b:Corporate>
      </b:Author>
    </b:Author>
    <b:Title>Geeksforgeeks</b:Title>
    <b:ProductionCompany>Geeksforgeeks</b:ProductionCompany>
    <b:Year>2025</b:Year>
    <b:Month>Oct</b:Month>
    <b:Day>24</b:Day>
    <b:YearAccessed>2026</b:YearAccessed>
    <b:MonthAccessed>January</b:MonthAccessed>
    <b:DayAccessed>8</b:DayAccessed>
    <b:URL>https://www.geeksforgeeks.org/machine-learning/xgboost/</b:URL>
    <b:RefOrder>11</b:RefOrder>
  </b:Source>
  <b:Source>
    <b:Tag>Cen26</b:Tag>
    <b:SourceType>InternetSite</b:SourceType>
    <b:Guid>{B01A4BF4-7616-46AA-8129-6FD5A0D2E9E7}</b:Guid>
    <b:Author>
      <b:Author>
        <b:Corporate>Centre for Research on the Epidemiology of Disasters (CRED)</b:Corporate>
      </b:Author>
    </b:Author>
    <b:Title>EM-DAT: The International Disaster Database</b:Title>
    <b:Year>2026</b:Year>
    <b:YearAccessed>2026</b:YearAccessed>
    <b:MonthAccessed>January</b:MonthAccessed>
    <b:DayAccessed>9</b:DayAccessed>
    <b:URL>https://www.emdat.be/</b:URL>
    <b:RefOrder>10</b:RefOrder>
  </b:Source>
  <b:Source>
    <b:Tag>Ope251</b:Tag>
    <b:SourceType>InternetSite</b:SourceType>
    <b:Guid>{F7E1AFE3-8A60-4356-BA32-C71CD50B79E2}</b:Guid>
    <b:Title>Kaggle</b:Title>
    <b:Year>2025</b:Year>
    <b:Author>
      <b:Author>
        <b:Corporate>Open Development Vietnam</b:Corporate>
      </b:Author>
    </b:Author>
    <b:ProductionCompany>Kaggle</b:ProductionCompany>
    <b:YearAccessed>2026</b:YearAccessed>
    <b:MonthAccessed>January</b:MonthAccessed>
    <b:DayAccessed>9</b:DayAccessed>
    <b:URL>https://www.kaggle.com/datasets/patricklford/mass-disasters-in-vietnam-from-1900-to-2024</b:URL>
    <b:RefOrder>9</b:RefOrder>
  </b:Source>
  <b:Source>
    <b:Tag>Gee251</b:Tag>
    <b:SourceType>InternetSite</b:SourceType>
    <b:Guid>{6EDB8B81-0FC2-42CD-9136-DFA26A09C3FE}</b:Guid>
    <b:Title>Geeksforgeeks</b:Title>
    <b:ProductionCompany>Geeksforgeeks</b:ProductionCompany>
    <b:Year>2025</b:Year>
    <b:Month>December</b:Month>
    <b:Day>3</b:Day>
    <b:YearAccessed>2026</b:YearAccessed>
    <b:MonthAccessed>January</b:MonthAccessed>
    <b:DayAccessed>9</b:DayAccessed>
    <b:URL>https://www.geeksforgeeks.org/machine-learning/ml-gradient-boosting/</b:URL>
    <b:Author>
      <b:Author>
        <b:Corporate>Geeksforgeeks team</b:Corporate>
      </b:Author>
    </b:Author>
    <b:RefOrder>12</b:RefOrder>
  </b:Source>
  <b:Source>
    <b:Tag>sci26</b:Tag>
    <b:SourceType>InternetSite</b:SourceType>
    <b:Guid>{DF5AD988-4558-4103-8F43-F25B02DD866D}</b:Guid>
    <b:Author>
      <b:Author>
        <b:Corporate>scikit-learn developers</b:Corporate>
      </b:Author>
    </b:Author>
    <b:Title>Support Vector Machines — scikit-learn 1.8.0 documentation</b:Title>
    <b:ProductionCompany>scikit-learn</b:ProductionCompany>
    <b:YearAccessed>2026</b:YearAccessed>
    <b:MonthAccessed>January</b:MonthAccessed>
    <b:DayAccessed>10</b:DayAccessed>
    <b:URL>https://scikit-learn.org/stable/modules/svm.html</b:URL>
    <b:RefOrder>13</b:RefOrder>
  </b:Source>
  <b:Source>
    <b:Tag>NVI25</b:Tag>
    <b:SourceType>InternetSite</b:SourceType>
    <b:Guid>{0BE38DB1-7A53-4AA4-B096-EEC1C62258B6}</b:Guid>
    <b:Author>
      <b:Author>
        <b:Corporate>NVIDIA Corporation</b:Corporate>
      </b:Author>
    </b:Author>
    <b:Title>What Is XGBoost and Why Does It Matter?</b:Title>
    <b:ProductionCompany>NVIDIA Corporation</b:ProductionCompany>
    <b:Year>2025</b:Year>
    <b:YearAccessed>2026</b:YearAccessed>
    <b:MonthAccessed>January</b:MonthAccessed>
    <b:DayAccessed>10</b:DayAccessed>
    <b:URL>https://www.nvidia.com/en-us/glossary/xgboost/</b:URL>
    <b:RefOrder>14</b:RefOrder>
  </b:Source>
  <b:Source>
    <b:Tag>Meh25</b:Tag>
    <b:SourceType>JournalArticle</b:SourceType>
    <b:Guid>{AEA5AE59-70A8-4534-BA1D-6AE338A7C197}</b:Guid>
    <b:Title>Comprehensive Analysis of Random Forest and XGBoost Performance with SMOTE, ADASYN, and GNUS Under Varying Imbalance Levels</b:Title>
    <b:Year>2025</b:Year>
    <b:URL>https://doi.org/10.3390/technologies13030088</b:URL>
    <b:Author>
      <b:Author>
        <b:Corporate>Mehdi Imani, Ali Beikmohammadi, Hamid Reza Arabnia</b:Corporate>
      </b:Author>
    </b:Author>
    <b:JournalName>Technologies (MDPI)</b:JournalName>
    <b:Pages>88</b:Pages>
    <b:Volume>13</b:Volume>
    <b:Issue>3</b:Issue>
    <b:DOI>https://doi.org/10.3390/technologies13030088</b:DOI>
    <b:RefOrder>15</b:RefOrder>
  </b:Source>
  <b:Source>
    <b:Tag>Yao25</b:Tag>
    <b:SourceType>JournalArticle</b:SourceType>
    <b:Guid>{23C77033-668B-4763-B906-0EC4C6D15BA3}</b:Guid>
    <b:Author>
      <b:Author>
        <b:Corporate>Yaosheng Hu, Ming Tang, Shuaitao Ma, Zihan Zhu, Qin Zhou, Qianchen Xie, Yuze Wu</b:Corporate>
      </b:Author>
    </b:Author>
    <b:Title>A Rapid Prediction Method for Key Information of the Urban Flood Control Engineering System Based on Machine Learning: An Empirical Study of the Wusha River Basin</b:Title>
    <b:JournalName>Water</b:JournalName>
    <b:Year>2025</b:Year>
    <b:Volume>17</b:Volume>
    <b:Issue>6</b:Issue>
    <b:RefOrder>16</b:RefOrder>
  </b:Source>
</b:Sources>
</file>

<file path=customXml/itemProps1.xml><?xml version="1.0" encoding="utf-8"?>
<ds:datastoreItem xmlns:ds="http://schemas.openxmlformats.org/officeDocument/2006/customXml" ds:itemID="{63F6CCF7-26B8-4718-A71A-C86282DE22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490</TotalTime>
  <Pages>30</Pages>
  <Words>7177</Words>
  <Characters>40913</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Nguyen</dc:creator>
  <cp:keywords/>
  <dc:description/>
  <cp:lastModifiedBy>Kevin Nguyen</cp:lastModifiedBy>
  <cp:revision>16</cp:revision>
  <cp:lastPrinted>2026-01-09T16:47:00Z</cp:lastPrinted>
  <dcterms:created xsi:type="dcterms:W3CDTF">2026-01-09T10:38:00Z</dcterms:created>
  <dcterms:modified xsi:type="dcterms:W3CDTF">2026-01-10T16:59:00Z</dcterms:modified>
</cp:coreProperties>
</file>