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C5" w:rsidRDefault="00C96597" w:rsidP="001B042D">
      <w:pPr>
        <w:pStyle w:val="Heading1"/>
      </w:pPr>
      <w:r>
        <w:t>Analysts impact on the capital markets</w:t>
      </w:r>
    </w:p>
    <w:p w:rsidR="001B042D" w:rsidRDefault="00527AF1" w:rsidP="001B042D">
      <w:r w:rsidRPr="0097660D">
        <w:t>Analysts</w:t>
      </w:r>
      <w:r>
        <w:t>,</w:t>
      </w:r>
      <w:r w:rsidRPr="0097660D">
        <w:t xml:space="preserve"> as a form of information intermediaries, are expected to mitigate information asy</w:t>
      </w:r>
      <w:r w:rsidR="001C68AA">
        <w:t>mmetry and/or reveal mispricing.</w:t>
      </w:r>
      <w:r w:rsidRPr="0097660D">
        <w:t xml:space="preserve"> With access to a wide range of information, including public signals such as stock prices, industry news, and macroeconomic factors, as well as private signals about firm-specific financial and operating situation, analysts’ outputs e.g. coverage decisions, earnings forecasts, and recommendations should contain valuable information for the capital market</w:t>
      </w:r>
      <w:r w:rsidR="00187757">
        <w:t>s and therefore</w:t>
      </w:r>
      <w:r w:rsidR="00187757">
        <w:t xml:space="preserve"> have real economic consequences</w:t>
      </w:r>
      <w:r w:rsidR="00187757">
        <w:t>.</w:t>
      </w:r>
    </w:p>
    <w:p w:rsidR="001E0EF5" w:rsidRDefault="00527AF1" w:rsidP="001B042D">
      <w:r>
        <w:fldChar w:fldCharType="begin"/>
      </w:r>
      <w:r w:rsidR="005072BD">
        <w:instrText xml:space="preserve"> ADDIN EN.CITE &lt;EndNote&gt;&lt;Cite AuthorYear="1"&gt;&lt;Author&gt;Kelly&lt;/Author&gt;&lt;Year&gt;2012&lt;/Year&gt;&lt;RecNum&gt;85&lt;/RecNum&gt;&lt;DisplayText&gt;Kelly and Ljungqvist (2012)&lt;/DisplayText&gt;&lt;record&gt;&lt;rec-number&gt;85&lt;/rec-number&gt;&lt;foreign-keys&gt;&lt;key app="EN" db-id="fre20zv56ftxzee2pwev0xzf2sxpp25wpxr2" timestamp="1531879196"&gt;85&lt;/key&gt;&lt;/foreign-keys&gt;&lt;ref-type name="Journal Article"&gt;17&lt;/ref-type&gt;&lt;contributors&gt;&lt;authors&gt;&lt;author&gt;Kelly, Bryan&lt;/author&gt;&lt;author&gt;Ljungqvist, Alexander&lt;/author&gt;&lt;/authors&gt;&lt;/contributors&gt;&lt;titles&gt;&lt;title&gt;Testing Asymmetric-Information Asset Pricing Models&lt;/title&gt;&lt;secondary-title&gt;The Review of Financial Studies&lt;/secondary-title&gt;&lt;/titles&gt;&lt;periodical&gt;&lt;full-title&gt;The Review of Financial Studies&lt;/full-title&gt;&lt;/periodical&gt;&lt;pages&gt;1366-1413&lt;/pages&gt;&lt;volume&gt;25&lt;/volume&gt;&lt;number&gt;5&lt;/number&gt;&lt;dates&gt;&lt;year&gt;2012&lt;/year&gt;&lt;/dates&gt;&lt;isbn&gt;0893-9454&lt;/isbn&gt;&lt;urls&gt;&lt;related-urls&gt;&lt;url&gt;http://dx.doi.org/10.1093/rfs/hhr134&lt;/url&gt;&lt;/related-urls&gt;&lt;/urls&gt;&lt;electronic-resource-num&gt;10.1093/rfs/hhr134&lt;/electronic-resource-num&gt;&lt;/record&gt;&lt;/Cite&gt;&lt;/EndNote&gt;</w:instrText>
      </w:r>
      <w:r>
        <w:fldChar w:fldCharType="separate"/>
      </w:r>
      <w:r w:rsidR="005072BD">
        <w:rPr>
          <w:noProof/>
        </w:rPr>
        <w:t>Kelly and Ljungqvist (2012)</w:t>
      </w:r>
      <w:r>
        <w:fldChar w:fldCharType="end"/>
      </w:r>
      <w:r w:rsidR="005072BD">
        <w:t xml:space="preserve"> </w:t>
      </w:r>
      <w:r w:rsidRPr="0097660D">
        <w:t>show that exogenous shocks to analyst coverage terminations through closures and/or brokerage mergers and acquisitions increase firm expected returns by exacerbating adverse selection risk.</w:t>
      </w:r>
      <w:r w:rsidR="00AF359C">
        <w:t xml:space="preserve"> </w:t>
      </w:r>
      <w:r w:rsidR="003737F6">
        <w:t>Analyst coverage affect</w:t>
      </w:r>
      <w:r w:rsidR="00830DB9">
        <w:t>s</w:t>
      </w:r>
      <w:r w:rsidR="003737F6">
        <w:t xml:space="preserve"> firm cost of capital</w:t>
      </w:r>
      <w:r w:rsidR="00830DB9">
        <w:t xml:space="preserve"> and thus induces managers to change</w:t>
      </w:r>
      <w:r w:rsidR="003737F6">
        <w:t xml:space="preserve"> investment, and financing decisions (</w:t>
      </w:r>
      <w:proofErr w:type="spellStart"/>
      <w:r w:rsidR="003737F6">
        <w:fldChar w:fldCharType="begin"/>
      </w:r>
      <w:r w:rsidR="003737F6">
        <w:instrText xml:space="preserve"> ADDIN EN.CITE &lt;EndNote&gt;&lt;Cite AuthorYear="1"&gt;&lt;Author&gt;Derrien&lt;/Author&gt;&lt;Year&gt;2013&lt;/Year&gt;&lt;RecNum&gt;121&lt;/RecNum&gt;&lt;DisplayText&gt;Derrien and Kecskés (2013)&lt;/DisplayText&gt;&lt;record&gt;&lt;rec-number&gt;121&lt;/rec-number&gt;&lt;foreign-keys&gt;&lt;key app="EN" db-id="fre20zv56ftxzee2pwev0xzf2sxpp25wpxr2" timestamp="1532404041"&gt;121&lt;/key&gt;&lt;/foreign-keys&gt;&lt;ref-type name="Journal Article"&gt;17&lt;/ref-type&gt;&lt;contributors&gt;&lt;authors&gt;&lt;author&gt;Derrien, François&lt;/author&gt;&lt;author&gt;Kecskés, Ambrus&lt;/author&gt;&lt;/authors&gt;&lt;/contributors&gt;&lt;titles&gt;&lt;title&gt;The real effects of financial shocks: Evidence from exogenous changes in analyst coverage&lt;/title&gt;&lt;secondary-title&gt;The Journal of Finance&lt;/secondary-title&gt;&lt;/titles&gt;&lt;periodical&gt;&lt;full-title&gt;The Journal of Finance&lt;/full-title&gt;&lt;/periodical&gt;&lt;pages&gt;1407-1440&lt;/pages&gt;&lt;volume&gt;68&lt;/volume&gt;&lt;number&gt;4&lt;/number&gt;&lt;dates&gt;&lt;year&gt;2013&lt;/year&gt;&lt;/dates&gt;&lt;isbn&gt;0022-1082&lt;/isbn&gt;&lt;urls&gt;&lt;/urls&gt;&lt;/record&gt;&lt;/Cite&gt;&lt;/EndNote&gt;</w:instrText>
      </w:r>
      <w:r w:rsidR="003737F6">
        <w:fldChar w:fldCharType="separate"/>
      </w:r>
      <w:r w:rsidR="003737F6">
        <w:rPr>
          <w:noProof/>
        </w:rPr>
        <w:t>Derrien</w:t>
      </w:r>
      <w:proofErr w:type="spellEnd"/>
      <w:r w:rsidR="003737F6">
        <w:rPr>
          <w:noProof/>
        </w:rPr>
        <w:t xml:space="preserve"> and Kecskés (2013)</w:t>
      </w:r>
      <w:r w:rsidR="003737F6">
        <w:fldChar w:fldCharType="end"/>
      </w:r>
      <w:r w:rsidR="003737F6">
        <w:t>)</w:t>
      </w:r>
      <w:r w:rsidR="007F4C66">
        <w:t xml:space="preserve">. </w:t>
      </w:r>
      <w:r w:rsidR="007F4C66" w:rsidRPr="0097660D">
        <w:fldChar w:fldCharType="begin"/>
      </w:r>
      <w:r w:rsidR="007F4C66" w:rsidRPr="0097660D">
        <w:instrText xml:space="preserve"> ADDIN EN.CITE &lt;EndNote&gt;&lt;Cite AuthorYear="1"&gt;&lt;Author&gt;Loh&lt;/Author&gt;&lt;Year&gt;2018&lt;/Year&gt;&lt;RecNum&gt;103&lt;/RecNum&gt;&lt;DisplayText&gt;Loh and Stulz (2018)&lt;/DisplayText&gt;&lt;record&gt;&lt;rec-number&gt;103&lt;/rec-number&gt;&lt;foreign-keys&gt;&lt;key app="EN" db-id="fre20zv56ftxzee2pwev0xzf2sxpp25wpxr2" timestamp="1531883292"&gt;103&lt;/key&gt;&lt;/foreign-keys&gt;&lt;ref-type name="Journal Article"&gt;17&lt;/ref-type&gt;&lt;contributors&gt;&lt;authors&gt;&lt;author&gt;Loh, Roger K.&lt;/author&gt;&lt;author&gt;Stulz, Rene M.&lt;/author&gt;&lt;/authors&gt;&lt;/contributors&gt;&lt;titles&gt;&lt;title&gt;Is Sell-Side Research More Valuable in Bad Times?&lt;/title&gt;&lt;secondary-title&gt;The Journal of Finance&lt;/secondary-title&gt;&lt;/titles&gt;&lt;periodical&gt;&lt;full-title&gt;The Journal of Finance&lt;/full-title&gt;&lt;/periodical&gt;&lt;pages&gt;959-1013&lt;/pages&gt;&lt;volume&gt;73&lt;/volume&gt;&lt;number&gt;3&lt;/number&gt;&lt;dates&gt;&lt;year&gt;2018&lt;/year&gt;&lt;/dates&gt;&lt;urls&gt;&lt;related-urls&gt;&lt;url&gt;https://onlinelibrary.wiley.com/doi/abs/10.1111/jofi.12611&lt;/url&gt;&lt;/related-urls&gt;&lt;/urls&gt;&lt;electronic-resource-num&gt;doi:10.1111/jofi.12611&lt;/electronic-resource-num&gt;&lt;/record&gt;&lt;/Cite&gt;&lt;/EndNote&gt;</w:instrText>
      </w:r>
      <w:r w:rsidR="007F4C66" w:rsidRPr="0097660D">
        <w:fldChar w:fldCharType="separate"/>
      </w:r>
      <w:r w:rsidR="007F4C66" w:rsidRPr="0097660D">
        <w:rPr>
          <w:noProof/>
        </w:rPr>
        <w:t>Loh and Stulz (2018)</w:t>
      </w:r>
      <w:r w:rsidR="007F4C66" w:rsidRPr="0097660D">
        <w:fldChar w:fldCharType="end"/>
      </w:r>
      <w:r w:rsidR="007F4C66" w:rsidRPr="0097660D">
        <w:t xml:space="preserve"> </w:t>
      </w:r>
      <w:r w:rsidR="007F4C66">
        <w:t>show</w:t>
      </w:r>
      <w:r w:rsidR="007F4C66" w:rsidRPr="0097660D">
        <w:t xml:space="preserve"> </w:t>
      </w:r>
      <w:r w:rsidR="007F4C66">
        <w:t>that analyst coverage decisions and</w:t>
      </w:r>
      <w:r w:rsidR="007F4C66" w:rsidRPr="0097660D">
        <w:t xml:space="preserve"> recommendations become much more valuable in bad times.</w:t>
      </w:r>
      <w:r w:rsidR="007F4C66">
        <w:t xml:space="preserve"> The information content of analyst outputs increase with industry competition</w:t>
      </w:r>
      <w:r w:rsidR="007C3356">
        <w:t xml:space="preserve"> and becomes much more important </w:t>
      </w:r>
      <w:r w:rsidR="007F4C66">
        <w:t xml:space="preserve"> </w:t>
      </w:r>
      <w:r w:rsidR="007C3356">
        <w:t xml:space="preserve">to the functionality of the capital markets </w:t>
      </w:r>
      <w:r w:rsidR="007F4C66">
        <w:t>(</w:t>
      </w:r>
      <w:proofErr w:type="spellStart"/>
      <w:r w:rsidR="007F4C66">
        <w:fldChar w:fldCharType="begin"/>
      </w:r>
      <w:r w:rsidR="007F4C66">
        <w:instrText xml:space="preserve"> ADDIN EN.CITE &lt;EndNote&gt;&lt;Cite AuthorYear="1"&gt;&lt;Author&gt;Merkley&lt;/Author&gt;&lt;Year&gt;2017&lt;/Year&gt;&lt;RecNum&gt;120&lt;/RecNum&gt;&lt;DisplayText&gt;Merkley, Michael and Pacelli (2017)&lt;/DisplayText&gt;&lt;record&gt;&lt;rec-number&gt;120&lt;/rec-number&gt;&lt;foreign-keys&gt;&lt;key app="EN" db-id="fre20zv56ftxzee2pwev0xzf2sxpp25wpxr2" timestamp="1532403185"&gt;120&lt;/key&gt;&lt;/foreign-keys&gt;&lt;ref-type name="Journal Article"&gt;17&lt;/ref-type&gt;&lt;contributors&gt;&lt;authors&gt;&lt;author&gt;Merkley, Kenneth &lt;/author&gt;&lt;author&gt;Michael, Roni&lt;/author&gt;&lt;author&gt;Pacelli, Josheph&lt;/author&gt;&lt;/authors&gt;&lt;/contributors&gt;&lt;titles&gt;&lt;title&gt;Does the Scope of the Sell-Side Analyst Industry Matter? An Examination of Bias, Accuracy, and Information Content of Analyst Reports&lt;/title&gt;&lt;secondary-title&gt;The Journal of Finance&lt;/secondary-title&gt;&lt;/titles&gt;&lt;periodical&gt;&lt;full-title&gt;The Journal of Finance&lt;/full-title&gt;&lt;/periodical&gt;&lt;pages&gt;1285-1334&lt;/pages&gt;&lt;volume&gt;72&lt;/volume&gt;&lt;number&gt;3&lt;/number&gt;&lt;dates&gt;&lt;year&gt;2017&lt;/year&gt;&lt;/dates&gt;&lt;urls&gt;&lt;related-urls&gt;&lt;url&gt;https://onlinelibrary.wiley.com/doi/abs/10.1111/jofi.12485&lt;/url&gt;&lt;/related-urls&gt;&lt;/urls&gt;&lt;electronic-resource-num&gt;doi:10.1111/jofi.12485&lt;/electronic-resource-num&gt;&lt;/record&gt;&lt;/Cite&gt;&lt;/EndNote&gt;</w:instrText>
      </w:r>
      <w:r w:rsidR="007F4C66">
        <w:fldChar w:fldCharType="separate"/>
      </w:r>
      <w:r w:rsidR="007F4C66">
        <w:rPr>
          <w:noProof/>
        </w:rPr>
        <w:t>Merkley</w:t>
      </w:r>
      <w:proofErr w:type="spellEnd"/>
      <w:r w:rsidR="007F4C66">
        <w:rPr>
          <w:noProof/>
        </w:rPr>
        <w:t>, Michael and Pacelli (2017)</w:t>
      </w:r>
      <w:r w:rsidR="007F4C66">
        <w:fldChar w:fldCharType="end"/>
      </w:r>
      <w:r w:rsidR="007F4C66">
        <w:t>).</w:t>
      </w:r>
      <w:r w:rsidR="00F30C2E">
        <w:t xml:space="preserve"> </w:t>
      </w:r>
      <w:r w:rsidRPr="0097660D">
        <w:fldChar w:fldCharType="begin"/>
      </w:r>
      <w:r w:rsidRPr="0097660D">
        <w:instrText xml:space="preserve"> ADDIN EN.CITE &lt;EndNote&gt;&lt;Cite AuthorYear="1"&gt;&lt;Author&gt;Das&lt;/Author&gt;&lt;Year&gt;2006&lt;/Year&gt;&lt;RecNum&gt;104&lt;/RecNum&gt;&lt;DisplayText&gt;Das, Guo and Zhang (2006)&lt;/DisplayText&gt;&lt;record&gt;&lt;rec-number&gt;104&lt;/rec-number&gt;&lt;foreign-keys&gt;&lt;key app="EN" db-id="fre20zv56ftxzee2pwev0xzf2sxpp25wpxr2" timestamp="1531883360"&gt;104&lt;/key&gt;&lt;/foreign-keys&gt;&lt;ref-type name="Journal Article"&gt;17&lt;/ref-type&gt;&lt;contributors&gt;&lt;authors&gt;&lt;author&gt;Das, Somnath&lt;/author&gt;&lt;author&gt;Guo, Re-jin&lt;/author&gt;&lt;author&gt;Zhang, Huai&lt;/author&gt;&lt;/authors&gt;&lt;/contributors&gt;&lt;titles&gt;&lt;title&gt;Analysts&amp;apos; Selective Coverage and Subsequent Performance of Newly Public Firms&lt;/title&gt;&lt;secondary-title&gt;The Journal of Finance&lt;/secondary-title&gt;&lt;/titles&gt;&lt;periodical&gt;&lt;full-title&gt;The Journal of Finance&lt;/full-title&gt;&lt;/periodical&gt;&lt;pages&gt;1159-1185&lt;/pages&gt;&lt;volume&gt;61&lt;/volume&gt;&lt;number&gt;3&lt;/number&gt;&lt;dates&gt;&lt;year&gt;2006&lt;/year&gt;&lt;/dates&gt;&lt;urls&gt;&lt;related-urls&gt;&lt;url&gt;https://onlinelibrary.wiley.com/doi/abs/10.1111/j.1540-6261.2006.00869.x&lt;/url&gt;&lt;/related-urls&gt;&lt;/urls&gt;&lt;electronic-resource-num&gt;doi:10.1111/j.1540-6261.2006.00869.x&lt;/electronic-resource-num&gt;&lt;/record&gt;&lt;/Cite&gt;&lt;/EndNote&gt;</w:instrText>
      </w:r>
      <w:r w:rsidRPr="0097660D">
        <w:fldChar w:fldCharType="separate"/>
      </w:r>
      <w:r w:rsidRPr="0097660D">
        <w:rPr>
          <w:noProof/>
        </w:rPr>
        <w:t>Das, Guo and Zhang (2006)</w:t>
      </w:r>
      <w:r w:rsidRPr="0097660D">
        <w:fldChar w:fldCharType="end"/>
      </w:r>
      <w:r w:rsidRPr="0097660D">
        <w:t xml:space="preserve"> show that analyst selective coverage decisions can predict future performances of newly listed firms. </w:t>
      </w:r>
      <w:r w:rsidRPr="0097660D">
        <w:fldChar w:fldCharType="begin"/>
      </w:r>
      <w:r w:rsidRPr="0097660D">
        <w:instrText xml:space="preserve"> ADDIN EN.CITE &lt;EndNote&gt;&lt;Cite AuthorYear="1"&gt;&lt;Author&gt;Lee&lt;/Author&gt;&lt;Year&gt;2017&lt;/Year&gt;&lt;RecNum&gt;66&lt;/RecNum&gt;&lt;DisplayText&gt;Lee and So (2017)&lt;/DisplayText&gt;&lt;record&gt;&lt;rec-number&gt;66&lt;/rec-number&gt;&lt;foreign-keys&gt;&lt;key app="EN" db-id="fre20zv56ftxzee2pwev0xzf2sxpp25wpxr2" timestamp="1515582018"&gt;66&lt;/key&gt;&lt;/foreign-keys&gt;&lt;ref-type name="Journal Article"&gt;17&lt;/ref-type&gt;&lt;contributors&gt;&lt;authors&gt;&lt;author&gt;Lee, Charles M. C.&lt;/author&gt;&lt;author&gt;So, Eric C.&lt;/author&gt;&lt;/authors&gt;&lt;/contributors&gt;&lt;titles&gt;&lt;title&gt;Uncovering expected returns: Information in analyst coverage proxies&lt;/title&gt;&lt;secondary-title&gt;Journal of Financial Economics&lt;/secondary-title&gt;&lt;/titles&gt;&lt;periodical&gt;&lt;full-title&gt;Journal of Financial Economics&lt;/full-title&gt;&lt;/periodical&gt;&lt;pages&gt;331-348&lt;/pages&gt;&lt;volume&gt;124&lt;/volume&gt;&lt;number&gt;2&lt;/number&gt;&lt;keywords&gt;&lt;keyword&gt;Analysts&lt;/keyword&gt;&lt;keyword&gt;Expected returns&lt;/keyword&gt;&lt;keyword&gt;Anomalies&lt;/keyword&gt;&lt;keyword&gt;Coverage&lt;/keyword&gt;&lt;keyword&gt;Measurement error&lt;/keyword&gt;&lt;keyword&gt;Return predictability&lt;/keyword&gt;&lt;/keywords&gt;&lt;dates&gt;&lt;year&gt;2017&lt;/year&gt;&lt;pub-dates&gt;&lt;date&gt;2017/05/01/&lt;/date&gt;&lt;/pub-dates&gt;&lt;/dates&gt;&lt;isbn&gt;0304-405X&lt;/isbn&gt;&lt;urls&gt;&lt;related-urls&gt;&lt;url&gt;http://www.sciencedirect.com/science/article/pii/S0304405X1730020X&lt;/url&gt;&lt;/related-urls&gt;&lt;/urls&gt;&lt;electronic-resource-num&gt;https://doi.org/10.1016/j.jfineco.2017.01.007&lt;/electronic-resource-num&gt;&lt;/record&gt;&lt;/Cite&gt;&lt;/EndNote&gt;</w:instrText>
      </w:r>
      <w:r w:rsidRPr="0097660D">
        <w:fldChar w:fldCharType="separate"/>
      </w:r>
      <w:r w:rsidRPr="0097660D">
        <w:rPr>
          <w:noProof/>
        </w:rPr>
        <w:t>Lee and So (2017)</w:t>
      </w:r>
      <w:r w:rsidRPr="0097660D">
        <w:fldChar w:fldCharType="end"/>
      </w:r>
      <w:r w:rsidRPr="0097660D">
        <w:t xml:space="preserve"> extend the idea from </w:t>
      </w:r>
      <w:r w:rsidRPr="0097660D">
        <w:fldChar w:fldCharType="begin"/>
      </w:r>
      <w:r w:rsidR="000502B8">
        <w:instrText xml:space="preserve"> ADDIN EN.CITE &lt;EndNote&gt;&lt;Cite AuthorYear="1"&gt;&lt;Author&gt;Das&lt;/Author&gt;&lt;Year&gt;2006&lt;/Year&gt;&lt;RecNum&gt;104&lt;/RecNum&gt;&lt;DisplayText&gt;Das, Guo and Zhang (2006)&lt;/DisplayText&gt;&lt;record&gt;&lt;rec-number&gt;104&lt;/rec-number&gt;&lt;foreign-keys&gt;&lt;key app="EN" db-id="fre20zv56ftxzee2pwev0xzf2sxpp25wpxr2" timestamp="1531883360"&gt;104&lt;/key&gt;&lt;/foreign-keys&gt;&lt;ref-type name="Journal Article"&gt;17&lt;/ref-type&gt;&lt;contributors&gt;&lt;authors&gt;&lt;author&gt;Das, Somnath&lt;/author&gt;&lt;author&gt;Guo, Re-jin&lt;/author&gt;&lt;author&gt;Zhang, Huai&lt;/author&gt;&lt;/authors&gt;&lt;/contributors&gt;&lt;titles&gt;&lt;title&gt;Analysts&amp;apos; Selective Coverage and Subsequent Performance of Newly Public Firms&lt;/title&gt;&lt;secondary-title&gt;The Journal of Finance&lt;/secondary-title&gt;&lt;/titles&gt;&lt;periodical&gt;&lt;full-title&gt;The Journal of Finance&lt;/full-title&gt;&lt;/periodical&gt;&lt;pages&gt;1159-1185&lt;/pages&gt;&lt;volume&gt;61&lt;/volume&gt;&lt;number&gt;3&lt;/number&gt;&lt;dates&gt;&lt;year&gt;2006&lt;/year&gt;&lt;/dates&gt;&lt;urls&gt;&lt;related-urls&gt;&lt;url&gt;https://onlinelibrary.wiley.com/doi/abs/10.1111/j.1540-6261.2006.00869.x&lt;/url&gt;&lt;/related-urls&gt;&lt;/urls&gt;&lt;electronic-resource-num&gt;doi:10.1111/j.1540-6261.2006.00869.x&lt;/electronic-resource-num&gt;&lt;/record&gt;&lt;/Cite&gt;&lt;/EndNote&gt;</w:instrText>
      </w:r>
      <w:r w:rsidRPr="0097660D">
        <w:fldChar w:fldCharType="separate"/>
      </w:r>
      <w:r w:rsidR="000502B8">
        <w:rPr>
          <w:noProof/>
        </w:rPr>
        <w:t>Das, Guo and Zhang (2006)</w:t>
      </w:r>
      <w:r w:rsidRPr="0097660D">
        <w:fldChar w:fldCharType="end"/>
      </w:r>
      <w:r w:rsidRPr="0097660D">
        <w:t xml:space="preserve"> by applying a characteristic-based decomposition method to a large cross-section of firms </w:t>
      </w:r>
      <w:r w:rsidR="00A646ED">
        <w:t xml:space="preserve">find that the </w:t>
      </w:r>
      <w:r w:rsidRPr="0097660D">
        <w:t>coverage signal related to analyst expectations about firm future performances</w:t>
      </w:r>
      <w:r w:rsidR="000502B8">
        <w:t xml:space="preserve">, and show that the signal </w:t>
      </w:r>
      <w:r w:rsidR="00A646ED">
        <w:t>strongly</w:t>
      </w:r>
      <w:r w:rsidR="000502B8">
        <w:t xml:space="preserve"> predict</w:t>
      </w:r>
      <w:r w:rsidR="002974D4">
        <w:t>s</w:t>
      </w:r>
      <w:r w:rsidR="000502B8">
        <w:t xml:space="preserve"> firm future returns and operating performances.</w:t>
      </w:r>
    </w:p>
    <w:p w:rsidR="001E0EF5" w:rsidRDefault="001B042D" w:rsidP="002452BF">
      <w:r>
        <w:rPr>
          <w:rFonts w:ascii="TimesNewRomanPSMT" w:hAnsi="TimesNewRomanPSMT" w:cs="TimesNewRomanPSMT"/>
        </w:rPr>
        <w:fldChar w:fldCharType="begin"/>
      </w:r>
      <w:r>
        <w:rPr>
          <w:rFonts w:ascii="TimesNewRomanPSMT" w:hAnsi="TimesNewRomanPSMT" w:cs="TimesNewRomanPSMT"/>
        </w:rPr>
        <w:instrText xml:space="preserve"> ADDIN EN.CITE &lt;EndNote&gt;&lt;Cite AuthorYear="1"&gt;&lt;Author&gt;Asquith&lt;/Author&gt;&lt;Year&gt;2005&lt;/Year&gt;&lt;RecNum&gt;118&lt;/RecNum&gt;&lt;DisplayText&gt;Asquith, Mikhail and Au (2005)&lt;/DisplayText&gt;&lt;record&gt;&lt;rec-number&gt;118&lt;/rec-number&gt;&lt;foreign-keys&gt;&lt;key app="EN" db-id="fre20zv56ftxzee2pwev0xzf2sxpp25wpxr2" timestamp="1532401321"&gt;118&lt;/key&gt;&lt;/foreign-keys&gt;&lt;ref-type name="Journal Article"&gt;17&lt;/ref-type&gt;&lt;contributors&gt;&lt;authors&gt;&lt;author&gt;Asquith, Paul&lt;/author&gt;&lt;author&gt;Mikhail, Michael B.&lt;/author&gt;&lt;author&gt;Au, Andrea S.&lt;/author&gt;&lt;/authors&gt;&lt;/contributors&gt;&lt;titles&gt;&lt;title&gt;Information content of equity analyst reports&lt;/title&gt;&lt;secondary-title&gt;Journal of Financial Economics&lt;/secondary-title&gt;&lt;/titles&gt;&lt;periodical&gt;&lt;full-title&gt;Journal of Financial Economics&lt;/full-title&gt;&lt;/periodical&gt;&lt;pages&gt;245-282&lt;/pages&gt;&lt;volume&gt;75&lt;/volume&gt;&lt;number&gt;2&lt;/number&gt;&lt;keywords&gt;&lt;keyword&gt;Stock recommendations&lt;/keyword&gt;&lt;keyword&gt;Price targets&lt;/keyword&gt;&lt;keyword&gt;Earnings forecasts&lt;/keyword&gt;&lt;keyword&gt;Security analysts&lt;/keyword&gt;&lt;/keywords&gt;&lt;dates&gt;&lt;year&gt;2005&lt;/year&gt;&lt;pub-dates&gt;&lt;date&gt;2005/02/01/&lt;/date&gt;&lt;/pub-dates&gt;&lt;/dates&gt;&lt;isbn&gt;0304-405X&lt;/isbn&gt;&lt;urls&gt;&lt;related-urls&gt;&lt;url&gt;http://www.sciencedirect.com/science/article/pii/S0304405X04001369&lt;/url&gt;&lt;/related-urls&gt;&lt;/urls&gt;&lt;electronic-resource-num&gt;https://doi.org/10.1016/j.jfineco.2004.01.002&lt;/electronic-resource-num&gt;&lt;/record&gt;&lt;/Cite&gt;&lt;/EndNote&gt;</w:instrText>
      </w:r>
      <w:r>
        <w:rPr>
          <w:rFonts w:ascii="TimesNewRomanPSMT" w:hAnsi="TimesNewRomanPSMT" w:cs="TimesNewRomanPSMT"/>
        </w:rPr>
        <w:fldChar w:fldCharType="separate"/>
      </w:r>
      <w:r>
        <w:rPr>
          <w:rFonts w:ascii="TimesNewRomanPSMT" w:hAnsi="TimesNewRomanPSMT" w:cs="TimesNewRomanPSMT"/>
          <w:noProof/>
        </w:rPr>
        <w:t>Asquith, Mikhail and Au (2005)</w:t>
      </w:r>
      <w:r>
        <w:rPr>
          <w:rFonts w:ascii="TimesNewRomanPSMT" w:hAnsi="TimesNewRomanPSMT" w:cs="TimesNewRomanPSMT"/>
        </w:rPr>
        <w:fldChar w:fldCharType="end"/>
      </w:r>
      <w:r w:rsidR="002974D4">
        <w:rPr>
          <w:rFonts w:ascii="TimesNewRomanPSMT" w:hAnsi="TimesNewRomanPSMT" w:cs="TimesNewRomanPSMT"/>
        </w:rPr>
        <w:t>,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fldChar w:fldCharType="begin"/>
      </w:r>
      <w:r>
        <w:rPr>
          <w:rFonts w:ascii="TimesNewRomanPSMT" w:hAnsi="TimesNewRomanPSMT" w:cs="TimesNewRomanPSMT"/>
        </w:rPr>
        <w:instrText xml:space="preserve"> ADDIN EN.CITE &lt;EndNote&gt;&lt;Cite AuthorYear="1"&gt;&lt;Author&gt;Frankel&lt;/Author&gt;&lt;Year&gt;2006&lt;/Year&gt;&lt;RecNum&gt;117&lt;/RecNum&gt;&lt;DisplayText&gt;Frankel, Kothari and Weber (2006)&lt;/DisplayText&gt;&lt;record&gt;&lt;rec-number&gt;117&lt;/rec-number&gt;&lt;foreign-keys&gt;&lt;key app="EN" db-id="fre20zv56ftxzee2pwev0xzf2sxpp25wpxr2" timestamp="1532401278"&gt;117&lt;/key&gt;&lt;/foreign-keys&gt;&lt;ref-type name="Journal Article"&gt;17&lt;/ref-type&gt;&lt;contributors&gt;&lt;authors&gt;&lt;author&gt;Frankel, Richard&lt;/author&gt;&lt;author&gt;Kothari, S. P.&lt;/author&gt;&lt;author&gt;Weber, Joseph&lt;/author&gt;&lt;/authors&gt;&lt;/contributors&gt;&lt;titles&gt;&lt;title&gt;Determinants of the informativeness of analyst research&lt;/title&gt;&lt;secondary-title&gt;Journal of Accounting and Economics&lt;/secondary-title&gt;&lt;/titles&gt;&lt;periodical&gt;&lt;full-title&gt;Journal of Accounting and Economics&lt;/full-title&gt;&lt;/periodical&gt;&lt;pages&gt;29-54&lt;/pages&gt;&lt;volume&gt;41&lt;/volume&gt;&lt;number&gt;1&lt;/number&gt;&lt;keywords&gt;&lt;keyword&gt;Analyst&amp;apos;s forecasts&lt;/keyword&gt;&lt;keyword&gt;Capital markets&lt;/keyword&gt;&lt;keyword&gt;Informativeness&lt;/keyword&gt;&lt;/keywords&gt;&lt;dates&gt;&lt;year&gt;2006&lt;/year&gt;&lt;pub-dates&gt;&lt;date&gt;2006/04/01/&lt;/date&gt;&lt;/pub-dates&gt;&lt;/dates&gt;&lt;isbn&gt;0165-4101&lt;/isbn&gt;&lt;urls&gt;&lt;related-urls&gt;&lt;url&gt;http://www.sciencedirect.com/science/article/pii/S0165410106000036&lt;/url&gt;&lt;/related-urls&gt;&lt;/urls&gt;&lt;electronic-resource-num&gt;https://doi.org/10.1016/j.jacceco.2005.10.004&lt;/electronic-resource-num&gt;&lt;/record&gt;&lt;/Cite&gt;&lt;/EndNote&gt;</w:instrText>
      </w:r>
      <w:r>
        <w:rPr>
          <w:rFonts w:ascii="TimesNewRomanPSMT" w:hAnsi="TimesNewRomanPSMT" w:cs="TimesNewRomanPSMT"/>
        </w:rPr>
        <w:fldChar w:fldCharType="separate"/>
      </w:r>
      <w:r>
        <w:rPr>
          <w:rFonts w:ascii="TimesNewRomanPSMT" w:hAnsi="TimesNewRomanPSMT" w:cs="TimesNewRomanPSMT"/>
          <w:noProof/>
        </w:rPr>
        <w:t>Frankel, Kothari and Weber (2006)</w:t>
      </w:r>
      <w:r>
        <w:rPr>
          <w:rFonts w:ascii="TimesNewRomanPSMT" w:hAnsi="TimesNewRomanPSMT" w:cs="TimesNewRomanPSMT"/>
        </w:rPr>
        <w:fldChar w:fldCharType="end"/>
      </w:r>
      <w:r w:rsidR="002974D4">
        <w:rPr>
          <w:rFonts w:ascii="TimesNewRomanPSMT" w:hAnsi="TimesNewRomanPSMT" w:cs="TimesNewRomanPSMT"/>
        </w:rPr>
        <w:t xml:space="preserve">, and </w:t>
      </w:r>
      <w:r w:rsidR="002974D4">
        <w:rPr>
          <w:rFonts w:ascii="TimesNewRomanPSMT" w:hAnsi="TimesNewRomanPSMT" w:cs="TimesNewRomanPSMT"/>
        </w:rPr>
        <w:fldChar w:fldCharType="begin"/>
      </w:r>
      <w:r w:rsidR="002974D4">
        <w:rPr>
          <w:rFonts w:ascii="TimesNewRomanPSMT" w:hAnsi="TimesNewRomanPSMT" w:cs="TimesNewRomanPSMT"/>
        </w:rPr>
        <w:instrText xml:space="preserve"> ADDIN EN.CITE &lt;EndNote&gt;&lt;Cite AuthorYear="1"&gt;&lt;Author&gt;Loh&lt;/Author&gt;&lt;Year&gt;2011&lt;/Year&gt;&lt;RecNum&gt;125&lt;/RecNum&gt;&lt;DisplayText&gt;Loh and Stulz (2011)&lt;/DisplayText&gt;&lt;record&gt;&lt;rec-number&gt;125&lt;/rec-number&gt;&lt;foreign-keys&gt;&lt;key app="EN" db-id="fre20zv56ftxzee2pwev0xzf2sxpp25wpxr2" timestamp="1532405208"&gt;125&lt;/key&gt;&lt;/foreign-keys&gt;&lt;ref-type name="Journal Article"&gt;17&lt;/ref-type&gt;&lt;contributors&gt;&lt;authors&gt;&lt;author&gt;Loh, Roger K&lt;/author&gt;&lt;author&gt;Stulz, René M&lt;/author&gt;&lt;/authors&gt;&lt;/contributors&gt;&lt;titles&gt;&lt;title&gt;When Are Analyst Recommendation Changes Influential?&lt;/title&gt;&lt;secondary-title&gt;The Review of Financial Studies&lt;/secondary-title&gt;&lt;/titles&gt;&lt;periodical&gt;&lt;full-title&gt;The Review of Financial Studies&lt;/full-title&gt;&lt;/periodical&gt;&lt;pages&gt;593-627&lt;/pages&gt;&lt;dates&gt;&lt;year&gt;2011&lt;/year&gt;&lt;/dates&gt;&lt;isbn&gt;0893-9454&lt;/isbn&gt;&lt;urls&gt;&lt;/urls&gt;&lt;/record&gt;&lt;/Cite&gt;&lt;/EndNote&gt;</w:instrText>
      </w:r>
      <w:r w:rsidR="002974D4">
        <w:rPr>
          <w:rFonts w:ascii="TimesNewRomanPSMT" w:hAnsi="TimesNewRomanPSMT" w:cs="TimesNewRomanPSMT"/>
        </w:rPr>
        <w:fldChar w:fldCharType="separate"/>
      </w:r>
      <w:r w:rsidR="002974D4">
        <w:rPr>
          <w:rFonts w:ascii="TimesNewRomanPSMT" w:hAnsi="TimesNewRomanPSMT" w:cs="TimesNewRomanPSMT"/>
          <w:noProof/>
        </w:rPr>
        <w:t>Loh and Stulz (2011)</w:t>
      </w:r>
      <w:r w:rsidR="002974D4">
        <w:rPr>
          <w:rFonts w:ascii="TimesNewRomanPSMT" w:hAnsi="TimesNewRomanPSMT" w:cs="TimesNewRomanPSMT"/>
        </w:rPr>
        <w:fldChar w:fldCharType="end"/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show that analyst earnings revisions incorporate both publicly observed signals and new information to investors. </w:t>
      </w:r>
      <w:r w:rsidR="00AF359C">
        <w:rPr>
          <w:rFonts w:ascii="TimesNewRomanPSMT" w:hAnsi="TimesNewRomanPSMT" w:cs="TimesNewRomanPSMT"/>
        </w:rPr>
        <w:t>Consequently,</w:t>
      </w:r>
      <w:r>
        <w:rPr>
          <w:rFonts w:ascii="TimesNewRomanPSMT" w:hAnsi="TimesNewRomanPSMT" w:cs="TimesNewRomanPSMT"/>
        </w:rPr>
        <w:t xml:space="preserve"> prices, trading activity, and liquidity all change around analysts’ forecast revisions.</w:t>
      </w:r>
      <w:r>
        <w:rPr>
          <w:rFonts w:ascii="TimesNewRomanPSMT" w:hAnsi="TimesNewRomanPSMT" w:cs="TimesNewRomanPSMT"/>
        </w:rPr>
        <w:t xml:space="preserve"> </w:t>
      </w:r>
      <w:r w:rsidR="00825BAB">
        <w:t>I</w:t>
      </w:r>
      <w:r w:rsidR="00AF359C">
        <w:t>nstitutional investors trade more during the recommendation changes to capture the short-lived private information (</w:t>
      </w:r>
      <w:proofErr w:type="spellStart"/>
      <w:r w:rsidR="00AF359C">
        <w:fldChar w:fldCharType="begin"/>
      </w:r>
      <w:r w:rsidR="00AF359C">
        <w:instrText xml:space="preserve"> ADDIN EN.CITE &lt;EndNote&gt;&lt;Cite AuthorYear="1"&gt;&lt;Author&gt;Kadan&lt;/Author&gt;&lt;Year&gt;2017&lt;/Year&gt;&lt;RecNum&gt;119&lt;/RecNum&gt;&lt;DisplayText&gt;Kadan, Michaely and Moulton (2017)&lt;/DisplayText&gt;&lt;record&gt;&lt;rec-number&gt;119&lt;/rec-number&gt;&lt;foreign-keys&gt;&lt;key app="EN" db-id="fre20zv56ftxzee2pwev0xzf2sxpp25wpxr2" timestamp="1532402569"&gt;119&lt;/key&gt;&lt;/foreign-keys&gt;&lt;ref-type name="Journal Article"&gt;17&lt;/ref-type&gt;&lt;contributors&gt;&lt;authors&gt;&lt;author&gt;Kadan, Ohad&lt;/author&gt;&lt;author&gt;Michaely, Roni&lt;/author&gt;&lt;author&gt;Moulton, Pamela C&lt;/author&gt;&lt;/authors&gt;&lt;/contributors&gt;&lt;titles&gt;&lt;title&gt;Trading in the presence of short-lived private information: Evidence from analyst recommendation changes&lt;/title&gt;&lt;secondary-title&gt;Journal of Financial and Quantitative Analysis (Forthcoming)&lt;/secondary-title&gt;&lt;/titles&gt;&lt;periodical&gt;&lt;full-title&gt;Journal of Financial and Quantitative Analysis (Forthcoming)&lt;/full-title&gt;&lt;/periodical&gt;&lt;dates&gt;&lt;year&gt;2017&lt;/year&gt;&lt;/dates&gt;&lt;urls&gt;&lt;/urls&gt;&lt;/record&gt;&lt;/Cite&gt;&lt;/EndNote&gt;</w:instrText>
      </w:r>
      <w:r w:rsidR="00AF359C">
        <w:fldChar w:fldCharType="separate"/>
      </w:r>
      <w:r w:rsidR="00AF359C">
        <w:rPr>
          <w:noProof/>
        </w:rPr>
        <w:t>Kadan</w:t>
      </w:r>
      <w:proofErr w:type="spellEnd"/>
      <w:r w:rsidR="00AF359C">
        <w:rPr>
          <w:noProof/>
        </w:rPr>
        <w:t>, Michaely and Moulton (2017)</w:t>
      </w:r>
      <w:r w:rsidR="00AF359C">
        <w:fldChar w:fldCharType="end"/>
      </w:r>
      <w:r w:rsidR="00AF359C">
        <w:t>)</w:t>
      </w:r>
      <w:r w:rsidR="00A6135D">
        <w:t>.</w:t>
      </w:r>
      <w:r w:rsidR="00F30C2E">
        <w:t xml:space="preserve"> Stud</w:t>
      </w:r>
      <w:r w:rsidR="00544D4D">
        <w:t>y</w:t>
      </w:r>
      <w:r w:rsidR="00F30C2E">
        <w:t xml:space="preserve">ing intraday data, </w:t>
      </w:r>
      <w:r w:rsidR="00F30C2E">
        <w:fldChar w:fldCharType="begin"/>
      </w:r>
      <w:r w:rsidR="00F30C2E">
        <w:instrText xml:space="preserve"> ADDIN EN.CITE &lt;EndNote&gt;&lt;Cite AuthorYear="1"&gt;&lt;Author&gt;Bradley&lt;/Author&gt;&lt;Year&gt;2014&lt;/Year&gt;&lt;RecNum&gt;123&lt;/RecNum&gt;&lt;DisplayText&gt;Bradley, Clarke, Lee and Ornthanalai (2014)&lt;/DisplayText&gt;&lt;record&gt;&lt;rec-number&gt;123&lt;/rec-number&gt;&lt;foreign-keys&gt;&lt;key app="EN" db-id="fre20zv56ftxzee2pwev0xzf2sxpp25wpxr2" timestamp="1532404471"&gt;123&lt;/key&gt;&lt;/foreign-keys&gt;&lt;ref-type name="Journal Article"&gt;17&lt;/ref-type&gt;&lt;contributors&gt;&lt;authors&gt;&lt;author&gt;Bradley, Daniel&lt;/author&gt;&lt;author&gt;Clarke, Jonathan&lt;/author&gt;&lt;author&gt;Lee, Suzanne&lt;/author&gt;&lt;author&gt;Ornthanalai, Chayawat&lt;/author&gt;&lt;/authors&gt;&lt;/contributors&gt;&lt;titles&gt;&lt;title&gt;Are analysts’ recommendations informative? Intraday evidence on the impact of time stamp delays&lt;/title&gt;&lt;secondary-title&gt;The Journal of Finance&lt;/secondary-title&gt;&lt;/titles&gt;&lt;periodical&gt;&lt;full-title&gt;The Journal of Finance&lt;/full-title&gt;&lt;/periodical&gt;&lt;pages&gt;645-673&lt;/pages&gt;&lt;volume&gt;69&lt;/volume&gt;&lt;number&gt;2&lt;/number&gt;&lt;dates&gt;&lt;year&gt;2014&lt;/year&gt;&lt;/dates&gt;&lt;isbn&gt;0022-1082&lt;/isbn&gt;&lt;urls&gt;&lt;/urls&gt;&lt;/record&gt;&lt;/Cite&gt;&lt;/EndNote&gt;</w:instrText>
      </w:r>
      <w:r w:rsidR="00F30C2E">
        <w:fldChar w:fldCharType="separate"/>
      </w:r>
      <w:r w:rsidR="00F30C2E">
        <w:rPr>
          <w:noProof/>
        </w:rPr>
        <w:t>Bradley, Clarke, Lee and Ornthanalai (2014)</w:t>
      </w:r>
      <w:r w:rsidR="00F30C2E">
        <w:fldChar w:fldCharType="end"/>
      </w:r>
      <w:r w:rsidR="00F30C2E">
        <w:t xml:space="preserve"> find</w:t>
      </w:r>
      <w:r w:rsidR="00544D4D">
        <w:t xml:space="preserve"> </w:t>
      </w:r>
      <w:r w:rsidR="008B67FA">
        <w:t xml:space="preserve">that </w:t>
      </w:r>
      <w:r w:rsidR="00544D4D">
        <w:t>the market react</w:t>
      </w:r>
      <w:r w:rsidR="008B67FA">
        <w:t>s</w:t>
      </w:r>
      <w:r w:rsidR="00544D4D">
        <w:t xml:space="preserve"> most strongly to</w:t>
      </w:r>
      <w:r w:rsidR="00F30C2E">
        <w:t xml:space="preserve"> analyst recommendation changes</w:t>
      </w:r>
      <w:r w:rsidR="00544D4D">
        <w:t>.</w:t>
      </w:r>
      <w:r w:rsidR="00B406C4">
        <w:t xml:space="preserve"> </w:t>
      </w:r>
      <w:r w:rsidR="000502B8">
        <w:t xml:space="preserve">Although analysts forecasts are known to exhibit inherent biases, </w:t>
      </w:r>
      <w:r w:rsidR="000502B8">
        <w:fldChar w:fldCharType="begin"/>
      </w:r>
      <w:r w:rsidR="00A6135D">
        <w:instrText xml:space="preserve"> ADDIN EN.CITE &lt;EndNote&gt;&lt;Cite AuthorYear="1"&gt;&lt;Author&gt;So&lt;/Author&gt;&lt;Year&gt;2013&lt;/Year&gt;&lt;RecNum&gt;115&lt;/RecNum&gt;&lt;DisplayText&gt;So (2013)&lt;/DisplayText&gt;&lt;record&gt;&lt;rec-number&gt;115&lt;/rec-number&gt;&lt;foreign-keys&gt;&lt;key app="EN" db-id="fre20zv56ftxzee2pwev0xzf2sxpp25wpxr2" timestamp="1532399894"&gt;115&lt;/key&gt;&lt;/foreign-keys&gt;&lt;ref-type name="Journal Article"&gt;17&lt;/ref-type&gt;&lt;contributors&gt;&lt;authors&gt;&lt;author&gt;So, Eric C.&lt;/author&gt;&lt;/authors&gt;&lt;/contributors&gt;&lt;titles&gt;&lt;title&gt;A new approach to predicting analyst forecast errors: Do investors overweight analyst forecasts?&lt;/title&gt;&lt;secondary-title&gt;Journal of Financial Economics&lt;/secondary-title&gt;&lt;/titles&gt;&lt;periodical&gt;&lt;full-title&gt;Journal of Financial Economics&lt;/full-title&gt;&lt;/periodical&gt;&lt;pages&gt;615-640&lt;/pages&gt;&lt;volume&gt;108&lt;/volume&gt;&lt;number&gt;3&lt;/number&gt;&lt;keywords&gt;&lt;keyword&gt;Analysts&lt;/keyword&gt;&lt;keyword&gt;Forecast errors&lt;/keyword&gt;&lt;keyword&gt;Earnings&lt;/keyword&gt;&lt;keyword&gt;Market efficiency&lt;/keyword&gt;&lt;/keywords&gt;&lt;dates&gt;&lt;year&gt;2013&lt;/year&gt;&lt;pub-dates&gt;&lt;date&gt;2013/06/01/&lt;/date&gt;&lt;/pub-dates&gt;&lt;/dates&gt;&lt;isbn&gt;0304-405X&lt;/isbn&gt;&lt;urls&gt;&lt;related-urls&gt;&lt;url&gt;http://www.sciencedirect.com/science/article/pii/S0304405X13000329&lt;/url&gt;&lt;/related-urls&gt;&lt;/urls&gt;&lt;electronic-resource-num&gt;https://doi.org/10.1016/j.jfineco.2013.02.002&lt;/electronic-resource-num&gt;&lt;/record&gt;&lt;/Cite&gt;&lt;/EndNote&gt;</w:instrText>
      </w:r>
      <w:r w:rsidR="000502B8">
        <w:fldChar w:fldCharType="separate"/>
      </w:r>
      <w:r w:rsidR="00A6135D">
        <w:rPr>
          <w:noProof/>
        </w:rPr>
        <w:t>So (2013)</w:t>
      </w:r>
      <w:r w:rsidR="000502B8">
        <w:fldChar w:fldCharType="end"/>
      </w:r>
      <w:r w:rsidR="000502B8">
        <w:t xml:space="preserve"> </w:t>
      </w:r>
      <w:r w:rsidR="00125768">
        <w:t xml:space="preserve">finds that investors </w:t>
      </w:r>
      <w:r w:rsidR="000502B8">
        <w:t xml:space="preserve">in fact </w:t>
      </w:r>
      <w:r w:rsidR="00125768">
        <w:t xml:space="preserve">overweight </w:t>
      </w:r>
      <w:r w:rsidR="000502B8">
        <w:t>them</w:t>
      </w:r>
      <w:r w:rsidR="00125768">
        <w:t xml:space="preserve"> and the predictable biases influence the information content of prices.</w:t>
      </w:r>
      <w:r w:rsidR="001E0EF5">
        <w:t xml:space="preserve"> </w:t>
      </w:r>
      <w:r w:rsidR="001E0EF5">
        <w:fldChar w:fldCharType="begin"/>
      </w:r>
      <w:r w:rsidR="001E0EF5">
        <w:instrText xml:space="preserve"> ADDIN EN.CITE &lt;EndNote&gt;&lt;Cite AuthorYear="1"&gt;&lt;Author&gt;Hilary&lt;/Author&gt;&lt;Year&gt;2013&lt;/Year&gt;&lt;RecNum&gt;116&lt;/RecNum&gt;&lt;DisplayText&gt;Hilary and Hsu (2013)&lt;/DisplayText&gt;&lt;record&gt;&lt;rec-number&gt;116&lt;/rec-number&gt;&lt;foreign-keys&gt;&lt;key app="EN" db-id="fre20zv56ftxzee2pwev0xzf2sxpp25wpxr2" timestamp="1532400826"&gt;116&lt;/key&gt;&lt;/foreign-keys&gt;&lt;ref-type name="Journal Article"&gt;17&lt;/ref-type&gt;&lt;contributors&gt;&lt;authors&gt;&lt;author&gt;Hilary, Gilles&lt;/author&gt;&lt;author&gt;Hsu, Charles&lt;/author&gt;&lt;/authors&gt;&lt;/contributors&gt;&lt;titles&gt;&lt;title&gt;Analyst Forecast Consistency&lt;/title&gt;&lt;secondary-title&gt;The Journal of Finance&lt;/secondary-title&gt;&lt;/titles&gt;&lt;periodical&gt;&lt;full-title&gt;The Journal of Finance&lt;/full-title&gt;&lt;/periodical&gt;&lt;pages&gt;271-297&lt;/pages&gt;&lt;volume&gt;68&lt;/volume&gt;&lt;number&gt;1&lt;/number&gt;&lt;dates&gt;&lt;year&gt;2013&lt;/year&gt;&lt;/dates&gt;&lt;urls&gt;&lt;related-urls&gt;&lt;url&gt;https://onlinelibrary.wiley.com/doi/abs/10.1111/j.1540-6261.2012.01800.x&lt;/url&gt;&lt;/related-urls&gt;&lt;/urls&gt;&lt;electronic-resource-num&gt;doi:10.1111/j.1540-6261.2012.01800.x&lt;/electronic-resource-num&gt;&lt;/record&gt;&lt;/Cite&gt;&lt;/EndNote&gt;</w:instrText>
      </w:r>
      <w:r w:rsidR="001E0EF5">
        <w:fldChar w:fldCharType="separate"/>
      </w:r>
      <w:r w:rsidR="001E0EF5">
        <w:rPr>
          <w:noProof/>
        </w:rPr>
        <w:t>Hilary and Hsu (2013)</w:t>
      </w:r>
      <w:r w:rsidR="001E0EF5">
        <w:fldChar w:fldCharType="end"/>
      </w:r>
      <w:r w:rsidR="001E0EF5">
        <w:t xml:space="preserve"> </w:t>
      </w:r>
      <w:r w:rsidR="001E0EF5">
        <w:rPr>
          <w:rFonts w:ascii="TimesNewRomanPSMT" w:hAnsi="TimesNewRomanPSMT" w:cs="TimesNewRomanPSMT"/>
        </w:rPr>
        <w:t>find evidence that</w:t>
      </w:r>
      <w:r>
        <w:rPr>
          <w:rFonts w:ascii="TimesNewRomanPSMT" w:hAnsi="TimesNewRomanPSMT" w:cs="TimesNewRomanPSMT"/>
        </w:rPr>
        <w:t xml:space="preserve"> </w:t>
      </w:r>
      <w:r w:rsidR="002452BF" w:rsidRPr="002452BF">
        <w:rPr>
          <w:iCs/>
        </w:rPr>
        <w:t>consistent</w:t>
      </w:r>
      <w:r w:rsidR="002452BF">
        <w:rPr>
          <w:rFonts w:ascii="TimesNewRomanPS-ItalicMT" w:hAnsi="TimesNewRomanPS-ItalicMT" w:cs="TimesNewRomanPS-ItalicMT"/>
          <w:iCs/>
        </w:rPr>
        <w:t xml:space="preserve"> </w:t>
      </w:r>
      <w:r w:rsidR="001E0EF5">
        <w:rPr>
          <w:rFonts w:ascii="TimesNewRomanPSMT" w:hAnsi="TimesNewRomanPSMT" w:cs="TimesNewRomanPSMT"/>
        </w:rPr>
        <w:t xml:space="preserve">analyst errors </w:t>
      </w:r>
      <w:r w:rsidR="001E0EF5">
        <w:rPr>
          <w:rFonts w:ascii="TimesNewRomanPSMT" w:hAnsi="TimesNewRomanPSMT" w:cs="TimesNewRomanPSMT"/>
        </w:rPr>
        <w:t>are more informative and more likely to affect prices than unbiased forecasts.</w:t>
      </w:r>
      <w:r>
        <w:rPr>
          <w:rFonts w:ascii="TimesNewRomanPSMT" w:hAnsi="TimesNewRomanPSMT" w:cs="TimesNewRomanPSMT"/>
        </w:rPr>
        <w:t xml:space="preserve"> </w:t>
      </w:r>
      <w:bookmarkStart w:id="0" w:name="_GoBack"/>
      <w:bookmarkEnd w:id="0"/>
    </w:p>
    <w:p w:rsidR="00527AF1" w:rsidRPr="00830DB9" w:rsidRDefault="001B042D" w:rsidP="00830DB9">
      <w:pPr>
        <w:pStyle w:val="Heading1"/>
        <w:jc w:val="both"/>
      </w:pPr>
      <w:r>
        <w:br w:type="column"/>
      </w:r>
      <w:r w:rsidRPr="00830DB9">
        <w:lastRenderedPageBreak/>
        <w:t>References</w:t>
      </w:r>
    </w:p>
    <w:p w:rsidR="002974D4" w:rsidRPr="002974D4" w:rsidRDefault="00527AF1" w:rsidP="00830DB9">
      <w:pPr>
        <w:pStyle w:val="References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974D4" w:rsidRPr="002974D4">
        <w:t xml:space="preserve">Asquith, P., Mikhail, M. B., Au, A. S. "Information content of equity analyst reports." </w:t>
      </w:r>
      <w:r w:rsidR="002974D4" w:rsidRPr="002974D4">
        <w:rPr>
          <w:i/>
        </w:rPr>
        <w:t>Journal of Financial Economics</w:t>
      </w:r>
      <w:r w:rsidR="002974D4" w:rsidRPr="002974D4">
        <w:t xml:space="preserve"> 75 (2005), 245-282.</w:t>
      </w:r>
    </w:p>
    <w:p w:rsidR="002974D4" w:rsidRPr="002974D4" w:rsidRDefault="002974D4" w:rsidP="00830DB9">
      <w:pPr>
        <w:pStyle w:val="References"/>
      </w:pPr>
      <w:r w:rsidRPr="002974D4">
        <w:t xml:space="preserve">Bradley, D., Clarke, J., Lee, S., Ornthanalai, C. "Are analysts’ recommendations informative? Intraday evidence on the impact of time stamp delays." </w:t>
      </w:r>
      <w:r w:rsidRPr="002974D4">
        <w:rPr>
          <w:i/>
        </w:rPr>
        <w:t>The Journal of Finance</w:t>
      </w:r>
      <w:r w:rsidRPr="002974D4">
        <w:t xml:space="preserve"> 69 (2014), 645-673.</w:t>
      </w:r>
    </w:p>
    <w:p w:rsidR="002974D4" w:rsidRPr="002974D4" w:rsidRDefault="002974D4" w:rsidP="00830DB9">
      <w:pPr>
        <w:pStyle w:val="References"/>
      </w:pPr>
      <w:r w:rsidRPr="002974D4">
        <w:t xml:space="preserve">Das, S., Guo, R.-j., Zhang, H. "Analysts' Selective Coverage and Subsequent Performance of Newly Public Firms." </w:t>
      </w:r>
      <w:r w:rsidRPr="002974D4">
        <w:rPr>
          <w:i/>
        </w:rPr>
        <w:t>The Journal of Finance</w:t>
      </w:r>
      <w:r w:rsidRPr="002974D4">
        <w:t xml:space="preserve"> 61 (2006), 1159-1185.</w:t>
      </w:r>
    </w:p>
    <w:p w:rsidR="002974D4" w:rsidRPr="002974D4" w:rsidRDefault="002974D4" w:rsidP="00830DB9">
      <w:pPr>
        <w:pStyle w:val="References"/>
      </w:pPr>
      <w:r w:rsidRPr="002974D4">
        <w:t xml:space="preserve">Derrien, F., Kecskés, A. "The real effects of financial shocks: Evidence from exogenous changes in analyst coverage." </w:t>
      </w:r>
      <w:r w:rsidRPr="002974D4">
        <w:rPr>
          <w:i/>
        </w:rPr>
        <w:t>The Journal of Finance</w:t>
      </w:r>
      <w:r w:rsidRPr="002974D4">
        <w:t xml:space="preserve"> 68 (2013), 1407-1440.</w:t>
      </w:r>
    </w:p>
    <w:p w:rsidR="002974D4" w:rsidRPr="002974D4" w:rsidRDefault="002974D4" w:rsidP="00830DB9">
      <w:pPr>
        <w:pStyle w:val="References"/>
      </w:pPr>
      <w:r w:rsidRPr="002974D4">
        <w:t xml:space="preserve">Frankel, R., Kothari, S. P., Weber, J. "Determinants of the informativeness of analyst research." </w:t>
      </w:r>
      <w:r w:rsidRPr="002974D4">
        <w:rPr>
          <w:i/>
        </w:rPr>
        <w:t>Journal of Accounting and Economics</w:t>
      </w:r>
      <w:r w:rsidRPr="002974D4">
        <w:t xml:space="preserve"> 41 (2006), 29-54.</w:t>
      </w:r>
    </w:p>
    <w:p w:rsidR="002974D4" w:rsidRPr="002974D4" w:rsidRDefault="002974D4" w:rsidP="00830DB9">
      <w:pPr>
        <w:pStyle w:val="References"/>
      </w:pPr>
      <w:r w:rsidRPr="002974D4">
        <w:t xml:space="preserve">Hilary, G., Hsu, C. "Analyst Forecast Consistency." </w:t>
      </w:r>
      <w:r w:rsidRPr="002974D4">
        <w:rPr>
          <w:i/>
        </w:rPr>
        <w:t>The Journal of Finance</w:t>
      </w:r>
      <w:r w:rsidRPr="002974D4">
        <w:t xml:space="preserve"> 68 (2013), 271-297.</w:t>
      </w:r>
    </w:p>
    <w:p w:rsidR="002974D4" w:rsidRPr="002974D4" w:rsidRDefault="002974D4" w:rsidP="00830DB9">
      <w:pPr>
        <w:pStyle w:val="References"/>
      </w:pPr>
      <w:r w:rsidRPr="002974D4">
        <w:t xml:space="preserve">Kadan, O., Michaely, R., Moulton, P. C. "Trading in the presence of short-lived private information: Evidence from analyst recommendation changes." </w:t>
      </w:r>
      <w:r w:rsidRPr="002974D4">
        <w:rPr>
          <w:i/>
        </w:rPr>
        <w:t>Journal of Financial and Quantitative Analysis (Forthcoming)</w:t>
      </w:r>
      <w:r w:rsidRPr="002974D4">
        <w:t xml:space="preserve"> (2017).</w:t>
      </w:r>
    </w:p>
    <w:p w:rsidR="002974D4" w:rsidRPr="002974D4" w:rsidRDefault="002974D4" w:rsidP="00830DB9">
      <w:pPr>
        <w:pStyle w:val="References"/>
      </w:pPr>
      <w:r w:rsidRPr="002974D4">
        <w:t xml:space="preserve">Kelly, B., Ljungqvist, A. "Testing Asymmetric-Information Asset Pricing Models." </w:t>
      </w:r>
      <w:r w:rsidRPr="002974D4">
        <w:rPr>
          <w:i/>
        </w:rPr>
        <w:t>The Review of Financial Studies</w:t>
      </w:r>
      <w:r w:rsidRPr="002974D4">
        <w:t xml:space="preserve"> 25 (2012), 1366-1413.</w:t>
      </w:r>
    </w:p>
    <w:p w:rsidR="002974D4" w:rsidRPr="002974D4" w:rsidRDefault="002974D4" w:rsidP="00830DB9">
      <w:pPr>
        <w:pStyle w:val="References"/>
      </w:pPr>
      <w:r w:rsidRPr="002974D4">
        <w:t xml:space="preserve">Lee, C. M. C., So, E. C. "Uncovering expected returns: Information in analyst coverage proxies." </w:t>
      </w:r>
      <w:r w:rsidRPr="002974D4">
        <w:rPr>
          <w:i/>
        </w:rPr>
        <w:t>Journal of Financial Economics</w:t>
      </w:r>
      <w:r w:rsidRPr="002974D4">
        <w:t xml:space="preserve"> 124 (2017), 331-348.</w:t>
      </w:r>
    </w:p>
    <w:p w:rsidR="002974D4" w:rsidRPr="002974D4" w:rsidRDefault="002974D4" w:rsidP="00830DB9">
      <w:pPr>
        <w:pStyle w:val="References"/>
      </w:pPr>
      <w:r w:rsidRPr="002974D4">
        <w:t xml:space="preserve">Loh, R. K., Stulz, R. M. "When Are Analyst Recommendation Changes Influential?" </w:t>
      </w:r>
      <w:r w:rsidRPr="002974D4">
        <w:rPr>
          <w:i/>
        </w:rPr>
        <w:t>The Review of Financial Studies</w:t>
      </w:r>
      <w:r w:rsidRPr="002974D4">
        <w:t xml:space="preserve"> (2011), 593-627.</w:t>
      </w:r>
    </w:p>
    <w:p w:rsidR="002974D4" w:rsidRPr="002974D4" w:rsidRDefault="002974D4" w:rsidP="00830DB9">
      <w:pPr>
        <w:pStyle w:val="References"/>
      </w:pPr>
      <w:r w:rsidRPr="002974D4">
        <w:t xml:space="preserve">Loh, R. K., Stulz, R. M. "Is Sell-Side Research More Valuable in Bad Times?" </w:t>
      </w:r>
      <w:r w:rsidRPr="002974D4">
        <w:rPr>
          <w:i/>
        </w:rPr>
        <w:t>The Journal of Finance</w:t>
      </w:r>
      <w:r w:rsidRPr="002974D4">
        <w:t xml:space="preserve"> 73 (2018), 959-1013.</w:t>
      </w:r>
    </w:p>
    <w:p w:rsidR="002974D4" w:rsidRPr="002974D4" w:rsidRDefault="002974D4" w:rsidP="00830DB9">
      <w:pPr>
        <w:pStyle w:val="References"/>
      </w:pPr>
      <w:r w:rsidRPr="002974D4">
        <w:lastRenderedPageBreak/>
        <w:t xml:space="preserve">Merkley, K., Michael, R., Pacelli, J. "Does the Scope of the Sell-Side Analyst Industry Matter? An Examination of Bias, Accuracy, and Information Content of Analyst Reports." </w:t>
      </w:r>
      <w:r w:rsidRPr="002974D4">
        <w:rPr>
          <w:i/>
        </w:rPr>
        <w:t>The Journal of Finance</w:t>
      </w:r>
      <w:r w:rsidRPr="002974D4">
        <w:t xml:space="preserve"> 72 (2017), 1285-1334.</w:t>
      </w:r>
    </w:p>
    <w:p w:rsidR="002974D4" w:rsidRPr="002974D4" w:rsidRDefault="002974D4" w:rsidP="00830DB9">
      <w:pPr>
        <w:pStyle w:val="References"/>
      </w:pPr>
      <w:r w:rsidRPr="002974D4">
        <w:t xml:space="preserve">So, E. C. "A new approach to predicting analyst forecast errors: Do investors overweight analyst forecasts?" </w:t>
      </w:r>
      <w:r w:rsidRPr="002974D4">
        <w:rPr>
          <w:i/>
        </w:rPr>
        <w:t>Journal of Financial Economics</w:t>
      </w:r>
      <w:r w:rsidRPr="002974D4">
        <w:t xml:space="preserve"> 108 (2013), 615-640.</w:t>
      </w:r>
    </w:p>
    <w:p w:rsidR="00BB282C" w:rsidRDefault="00527AF1" w:rsidP="00830DB9">
      <w:pPr>
        <w:pStyle w:val="References"/>
      </w:pPr>
      <w:r>
        <w:fldChar w:fldCharType="end"/>
      </w:r>
    </w:p>
    <w:sectPr w:rsidR="00BB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82B9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51E3F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4091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FEDBC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DF240F2A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E2160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314E80"/>
    <w:multiLevelType w:val="multilevel"/>
    <w:tmpl w:val="161CAAE8"/>
    <w:lvl w:ilvl="0">
      <w:start w:val="1"/>
      <w:numFmt w:val="upperLetter"/>
      <w:pStyle w:val="Header1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F90860"/>
    <w:multiLevelType w:val="hybridMultilevel"/>
    <w:tmpl w:val="D5DE61A8"/>
    <w:lvl w:ilvl="0" w:tplc="7BF83D90">
      <w:start w:val="1"/>
      <w:numFmt w:val="decimal"/>
      <w:pStyle w:val="MiniHead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4799B"/>
    <w:multiLevelType w:val="hybridMultilevel"/>
    <w:tmpl w:val="13A62672"/>
    <w:lvl w:ilvl="0" w:tplc="0C090001">
      <w:start w:val="1"/>
      <w:numFmt w:val="decimal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ind w:left="1800" w:hanging="360"/>
      </w:pPr>
    </w:lvl>
    <w:lvl w:ilvl="2" w:tplc="0C090005" w:tentative="1">
      <w:start w:val="1"/>
      <w:numFmt w:val="lowerRoman"/>
      <w:lvlText w:val="%3."/>
      <w:lvlJc w:val="right"/>
      <w:pPr>
        <w:ind w:left="2520" w:hanging="180"/>
      </w:pPr>
    </w:lvl>
    <w:lvl w:ilvl="3" w:tplc="0C090001" w:tentative="1">
      <w:start w:val="1"/>
      <w:numFmt w:val="decimal"/>
      <w:lvlText w:val="%4."/>
      <w:lvlJc w:val="left"/>
      <w:pPr>
        <w:ind w:left="3240" w:hanging="360"/>
      </w:pPr>
    </w:lvl>
    <w:lvl w:ilvl="4" w:tplc="0C090003" w:tentative="1">
      <w:start w:val="1"/>
      <w:numFmt w:val="lowerLetter"/>
      <w:lvlText w:val="%5."/>
      <w:lvlJc w:val="left"/>
      <w:pPr>
        <w:ind w:left="3960" w:hanging="360"/>
      </w:pPr>
    </w:lvl>
    <w:lvl w:ilvl="5" w:tplc="0C090005" w:tentative="1">
      <w:start w:val="1"/>
      <w:numFmt w:val="lowerRoman"/>
      <w:lvlText w:val="%6."/>
      <w:lvlJc w:val="right"/>
      <w:pPr>
        <w:ind w:left="4680" w:hanging="180"/>
      </w:pPr>
    </w:lvl>
    <w:lvl w:ilvl="6" w:tplc="0C090001" w:tentative="1">
      <w:start w:val="1"/>
      <w:numFmt w:val="decimal"/>
      <w:lvlText w:val="%7."/>
      <w:lvlJc w:val="left"/>
      <w:pPr>
        <w:ind w:left="5400" w:hanging="360"/>
      </w:pPr>
    </w:lvl>
    <w:lvl w:ilvl="7" w:tplc="0C090003" w:tentative="1">
      <w:start w:val="1"/>
      <w:numFmt w:val="lowerLetter"/>
      <w:lvlText w:val="%8."/>
      <w:lvlJc w:val="left"/>
      <w:pPr>
        <w:ind w:left="6120" w:hanging="360"/>
      </w:pPr>
    </w:lvl>
    <w:lvl w:ilvl="8" w:tplc="0C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1620C"/>
    <w:multiLevelType w:val="multilevel"/>
    <w:tmpl w:val="4AA61FCC"/>
    <w:styleLink w:val="Thesisheadings"/>
    <w:lvl w:ilvl="0">
      <w:start w:val="1"/>
      <w:numFmt w:val="decimal"/>
      <w:lvlText w:val="Chapter %1: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upperLetter"/>
      <w:lvlText w:val="%6ppendix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6.%7 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5F3F3B4F"/>
    <w:multiLevelType w:val="multilevel"/>
    <w:tmpl w:val="316C6AA6"/>
    <w:lvl w:ilvl="0">
      <w:start w:val="1"/>
      <w:numFmt w:val="decimal"/>
      <w:pStyle w:val="ListNumber4"/>
      <w:lvlText w:val="Chapter %1: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upperLetter"/>
      <w:lvlText w:val="%6ppendix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6.%7 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5F42414A"/>
    <w:multiLevelType w:val="hybridMultilevel"/>
    <w:tmpl w:val="C16CEBFA"/>
    <w:lvl w:ilvl="0" w:tplc="0826EE48">
      <w:start w:val="1"/>
      <w:numFmt w:val="upperLetter"/>
      <w:pStyle w:val="Heading8"/>
      <w:lvlText w:val="Appendix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0AF2AD7"/>
    <w:multiLevelType w:val="hybridMultilevel"/>
    <w:tmpl w:val="02B4F384"/>
    <w:lvl w:ilvl="0" w:tplc="2B72340E">
      <w:start w:val="1"/>
      <w:numFmt w:val="decimal"/>
      <w:pStyle w:val="ListColumn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66143F"/>
    <w:multiLevelType w:val="multilevel"/>
    <w:tmpl w:val="5DE6B4FA"/>
    <w:lvl w:ilvl="0">
      <w:start w:val="1"/>
      <w:numFmt w:val="none"/>
      <w:suff w:val="nothing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851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6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A.%8"/>
      <w:lvlJc w:val="left"/>
      <w:pPr>
        <w:ind w:left="1134" w:firstLine="0"/>
      </w:pPr>
      <w:rPr>
        <w:rFonts w:hint="default"/>
        <w:b/>
      </w:rPr>
    </w:lvl>
    <w:lvl w:ilvl="8">
      <w:start w:val="1"/>
      <w:numFmt w:val="none"/>
      <w:pStyle w:val="Heading9"/>
      <w:suff w:val="nothing"/>
      <w:lvlText w:val=""/>
      <w:lvlJc w:val="left"/>
      <w:pPr>
        <w:ind w:left="851" w:firstLine="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1"/>
  </w:num>
  <w:num w:numId="9">
    <w:abstractNumId w:val="13"/>
  </w:num>
  <w:num w:numId="10">
    <w:abstractNumId w:val="5"/>
  </w:num>
  <w:num w:numId="11">
    <w:abstractNumId w:val="8"/>
  </w:num>
  <w:num w:numId="12">
    <w:abstractNumId w:val="12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1"/>
  </w:num>
  <w:num w:numId="20">
    <w:abstractNumId w:val="10"/>
  </w:num>
  <w:num w:numId="21">
    <w:abstractNumId w:val="0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Financial Quant Analysi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re20zv56ftxzee2pwev0xzf2sxpp25wpxr2&quot;&gt;My EndNote Library&lt;record-ids&gt;&lt;item&gt;66&lt;/item&gt;&lt;item&gt;85&lt;/item&gt;&lt;item&gt;103&lt;/item&gt;&lt;item&gt;104&lt;/item&gt;&lt;item&gt;115&lt;/item&gt;&lt;item&gt;116&lt;/item&gt;&lt;item&gt;117&lt;/item&gt;&lt;item&gt;118&lt;/item&gt;&lt;item&gt;119&lt;/item&gt;&lt;item&gt;120&lt;/item&gt;&lt;item&gt;121&lt;/item&gt;&lt;item&gt;123&lt;/item&gt;&lt;item&gt;125&lt;/item&gt;&lt;/record-ids&gt;&lt;/item&gt;&lt;/Libraries&gt;"/>
  </w:docVars>
  <w:rsids>
    <w:rsidRoot w:val="00C96597"/>
    <w:rsid w:val="000502B8"/>
    <w:rsid w:val="00125768"/>
    <w:rsid w:val="00187757"/>
    <w:rsid w:val="001B042D"/>
    <w:rsid w:val="001C68AA"/>
    <w:rsid w:val="001E0EF5"/>
    <w:rsid w:val="002452BF"/>
    <w:rsid w:val="002974D4"/>
    <w:rsid w:val="003737F6"/>
    <w:rsid w:val="005072BD"/>
    <w:rsid w:val="00527AF1"/>
    <w:rsid w:val="00544D4D"/>
    <w:rsid w:val="007C3356"/>
    <w:rsid w:val="007D2D2D"/>
    <w:rsid w:val="007F4C66"/>
    <w:rsid w:val="00825BAB"/>
    <w:rsid w:val="00830DB9"/>
    <w:rsid w:val="008B67FA"/>
    <w:rsid w:val="009E2AAB"/>
    <w:rsid w:val="009E7030"/>
    <w:rsid w:val="00A6135D"/>
    <w:rsid w:val="00A646ED"/>
    <w:rsid w:val="00AF359C"/>
    <w:rsid w:val="00B406C4"/>
    <w:rsid w:val="00BB282C"/>
    <w:rsid w:val="00C96597"/>
    <w:rsid w:val="00E76B2A"/>
    <w:rsid w:val="00F3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ECDA"/>
  <w15:chartTrackingRefBased/>
  <w15:docId w15:val="{5FEC8FF8-BFA2-4A21-865C-B1FE8564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42D"/>
    <w:pPr>
      <w:spacing w:before="240" w:after="240" w:line="360" w:lineRule="auto"/>
      <w:ind w:firstLine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qFormat/>
    <w:rsid w:val="00830DB9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1B042D"/>
    <w:pPr>
      <w:keepLines w:val="0"/>
      <w:numPr>
        <w:ilvl w:val="1"/>
        <w:numId w:val="9"/>
      </w:numPr>
      <w:spacing w:before="240"/>
      <w:jc w:val="left"/>
      <w:outlineLvl w:val="1"/>
    </w:pPr>
    <w:rPr>
      <w:caps w:val="0"/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unhideWhenUsed/>
    <w:qFormat/>
    <w:rsid w:val="001B042D"/>
    <w:pPr>
      <w:numPr>
        <w:ilvl w:val="2"/>
      </w:numPr>
      <w:tabs>
        <w:tab w:val="left" w:pos="0"/>
        <w:tab w:val="left" w:pos="851"/>
      </w:tabs>
      <w:outlineLvl w:val="2"/>
    </w:pPr>
    <w:rPr>
      <w:rFonts w:ascii="Times New Roman Italic" w:hAnsi="Times New Roman Italic"/>
      <w:b w:val="0"/>
      <w:i/>
    </w:rPr>
  </w:style>
  <w:style w:type="paragraph" w:styleId="Heading4">
    <w:name w:val="heading 4"/>
    <w:basedOn w:val="Heading3"/>
    <w:next w:val="Normal"/>
    <w:link w:val="Heading4Char"/>
    <w:autoRedefine/>
    <w:unhideWhenUsed/>
    <w:qFormat/>
    <w:rsid w:val="001B042D"/>
    <w:pPr>
      <w:numPr>
        <w:ilvl w:val="3"/>
      </w:numPr>
      <w:outlineLvl w:val="3"/>
    </w:pPr>
    <w:rPr>
      <w:bCs w:val="0"/>
      <w:iCs/>
      <w:lang w:val="en-US"/>
    </w:rPr>
  </w:style>
  <w:style w:type="paragraph" w:styleId="Heading5">
    <w:name w:val="heading 5"/>
    <w:basedOn w:val="Heading4"/>
    <w:next w:val="Normal"/>
    <w:link w:val="Heading5Char"/>
    <w:autoRedefine/>
    <w:unhideWhenUsed/>
    <w:qFormat/>
    <w:rsid w:val="001B042D"/>
    <w:pPr>
      <w:keepNext w:val="0"/>
      <w:numPr>
        <w:ilvl w:val="4"/>
      </w:numPr>
      <w:outlineLvl w:val="4"/>
    </w:pPr>
    <w:rPr>
      <w:b/>
    </w:rPr>
  </w:style>
  <w:style w:type="paragraph" w:styleId="Heading6">
    <w:name w:val="heading 6"/>
    <w:next w:val="Normal"/>
    <w:link w:val="Heading6Char"/>
    <w:unhideWhenUsed/>
    <w:qFormat/>
    <w:rsid w:val="001B042D"/>
    <w:pPr>
      <w:numPr>
        <w:ilvl w:val="5"/>
        <w:numId w:val="9"/>
      </w:numPr>
      <w:spacing w:after="240" w:line="240" w:lineRule="auto"/>
      <w:outlineLvl w:val="5"/>
    </w:pPr>
    <w:rPr>
      <w:rFonts w:ascii="Times New Roman" w:eastAsiaTheme="majorEastAsia" w:hAnsi="Times New Roman" w:cstheme="majorBidi"/>
      <w:b/>
      <w:bCs/>
      <w:sz w:val="24"/>
      <w:szCs w:val="24"/>
      <w:lang w:val="en-US" w:eastAsia="en-AU"/>
    </w:rPr>
  </w:style>
  <w:style w:type="paragraph" w:styleId="Heading7">
    <w:name w:val="heading 7"/>
    <w:next w:val="Normal"/>
    <w:link w:val="Heading7Char"/>
    <w:unhideWhenUsed/>
    <w:qFormat/>
    <w:rsid w:val="001B042D"/>
    <w:pPr>
      <w:keepNext/>
      <w:numPr>
        <w:ilvl w:val="6"/>
        <w:numId w:val="9"/>
      </w:numPr>
      <w:spacing w:before="240" w:after="240" w:line="240" w:lineRule="auto"/>
      <w:outlineLvl w:val="6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eastAsia="en-AU"/>
    </w:rPr>
  </w:style>
  <w:style w:type="paragraph" w:styleId="Heading8">
    <w:name w:val="heading 8"/>
    <w:basedOn w:val="Normal"/>
    <w:next w:val="Normal"/>
    <w:link w:val="Heading8Char"/>
    <w:unhideWhenUsed/>
    <w:qFormat/>
    <w:rsid w:val="001B042D"/>
    <w:pPr>
      <w:keepNext/>
      <w:numPr>
        <w:numId w:val="8"/>
      </w:numPr>
      <w:spacing w:line="240" w:lineRule="auto"/>
      <w:jc w:val="left"/>
      <w:outlineLvl w:val="7"/>
    </w:pPr>
    <w:rPr>
      <w:rFonts w:eastAsiaTheme="majorEastAsia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nhideWhenUsed/>
    <w:qFormat/>
    <w:rsid w:val="001B042D"/>
    <w:pPr>
      <w:keepNext/>
      <w:numPr>
        <w:ilvl w:val="8"/>
        <w:numId w:val="9"/>
      </w:numPr>
      <w:spacing w:line="240" w:lineRule="auto"/>
      <w:outlineLvl w:val="8"/>
    </w:pPr>
    <w:rPr>
      <w:rFonts w:eastAsiaTheme="majorEastAsia"/>
      <w:i/>
    </w:rPr>
  </w:style>
  <w:style w:type="character" w:default="1" w:styleId="DefaultParagraphFont">
    <w:name w:val="Default Paragraph Font"/>
    <w:uiPriority w:val="1"/>
    <w:unhideWhenUsed/>
    <w:rsid w:val="001B042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B042D"/>
  </w:style>
  <w:style w:type="paragraph" w:customStyle="1" w:styleId="EndNoteBibliographyTitle">
    <w:name w:val="EndNote Bibliography Title"/>
    <w:basedOn w:val="Normal"/>
    <w:link w:val="EndNoteBibliographyTitleChar"/>
    <w:rsid w:val="001B042D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B042D"/>
    <w:rPr>
      <w:rFonts w:ascii="Calibri" w:eastAsia="Times New Roman" w:hAnsi="Calibri" w:cs="Calibri"/>
      <w:noProof/>
      <w:szCs w:val="24"/>
      <w:lang w:eastAsia="en-AU"/>
    </w:rPr>
  </w:style>
  <w:style w:type="paragraph" w:customStyle="1" w:styleId="EndNoteBibliography">
    <w:name w:val="EndNote Bibliography"/>
    <w:basedOn w:val="Normal"/>
    <w:link w:val="EndNoteBibliographyChar"/>
    <w:rsid w:val="001B042D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B042D"/>
    <w:rPr>
      <w:rFonts w:ascii="Calibri" w:eastAsia="Times New Roman" w:hAnsi="Calibri" w:cs="Calibri"/>
      <w:noProof/>
      <w:szCs w:val="24"/>
      <w:lang w:eastAsia="en-AU"/>
    </w:rPr>
  </w:style>
  <w:style w:type="character" w:customStyle="1" w:styleId="a">
    <w:name w:val="a"/>
    <w:basedOn w:val="DefaultParagraphFont"/>
    <w:rsid w:val="001B042D"/>
  </w:style>
  <w:style w:type="character" w:customStyle="1" w:styleId="Heading1Char">
    <w:name w:val="Heading 1 Char"/>
    <w:basedOn w:val="DefaultParagraphFont"/>
    <w:link w:val="Heading1"/>
    <w:rsid w:val="00830DB9"/>
    <w:rPr>
      <w:rFonts w:ascii="Times New Roman" w:eastAsiaTheme="majorEastAsia" w:hAnsi="Times New Roman" w:cstheme="majorBidi"/>
      <w:b/>
      <w:bCs/>
      <w:caps/>
      <w:sz w:val="28"/>
      <w:szCs w:val="28"/>
      <w:lang w:eastAsia="en-AU"/>
    </w:rPr>
  </w:style>
  <w:style w:type="paragraph" w:customStyle="1" w:styleId="Titlesub-heading">
    <w:name w:val="Title sub-heading"/>
    <w:basedOn w:val="Heading1"/>
    <w:next w:val="Normal"/>
    <w:rsid w:val="001B042D"/>
    <w:pPr>
      <w:keepLines w:val="0"/>
      <w:pageBreakBefore/>
      <w:spacing w:before="240"/>
      <w:jc w:val="right"/>
    </w:pPr>
    <w:rPr>
      <w:caps w:val="0"/>
    </w:rPr>
  </w:style>
  <w:style w:type="paragraph" w:customStyle="1" w:styleId="Appendixsub-heading">
    <w:name w:val="Appendix sub-heading"/>
    <w:basedOn w:val="Titlesub-heading"/>
    <w:next w:val="Normal"/>
    <w:rsid w:val="001B042D"/>
    <w:pPr>
      <w:spacing w:before="360"/>
    </w:pPr>
  </w:style>
  <w:style w:type="character" w:customStyle="1" w:styleId="apple-style-span">
    <w:name w:val="apple-style-span"/>
    <w:basedOn w:val="DefaultParagraphFont"/>
    <w:rsid w:val="001B042D"/>
  </w:style>
  <w:style w:type="paragraph" w:styleId="BalloonText">
    <w:name w:val="Balloon Text"/>
    <w:basedOn w:val="Normal"/>
    <w:link w:val="BalloonTextChar"/>
    <w:rsid w:val="001B0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042D"/>
    <w:rPr>
      <w:rFonts w:ascii="Tahoma" w:eastAsia="Times New Roman" w:hAnsi="Tahoma" w:cs="Tahoma"/>
      <w:sz w:val="16"/>
      <w:szCs w:val="16"/>
      <w:lang w:eastAsia="en-AU"/>
    </w:rPr>
  </w:style>
  <w:style w:type="paragraph" w:styleId="Quote">
    <w:name w:val="Quote"/>
    <w:basedOn w:val="Normal"/>
    <w:next w:val="Normal"/>
    <w:link w:val="QuoteChar"/>
    <w:uiPriority w:val="29"/>
    <w:rsid w:val="001B042D"/>
    <w:pPr>
      <w:spacing w:before="120" w:line="240" w:lineRule="auto"/>
      <w:ind w:left="720" w:right="720" w:firstLine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042D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en-AU"/>
    </w:rPr>
  </w:style>
  <w:style w:type="paragraph" w:customStyle="1" w:styleId="body">
    <w:name w:val="body"/>
    <w:basedOn w:val="Quote"/>
    <w:rsid w:val="001B042D"/>
  </w:style>
  <w:style w:type="paragraph" w:styleId="BodyText">
    <w:name w:val="Body Text"/>
    <w:basedOn w:val="Normal"/>
    <w:link w:val="BodyTextChar"/>
    <w:rsid w:val="001B042D"/>
    <w:pPr>
      <w:spacing w:before="120" w:after="120" w:line="240" w:lineRule="auto"/>
      <w:ind w:firstLine="0"/>
    </w:pPr>
  </w:style>
  <w:style w:type="character" w:customStyle="1" w:styleId="BodyTextChar">
    <w:name w:val="Body Text Char"/>
    <w:basedOn w:val="DefaultParagraphFont"/>
    <w:link w:val="BodyText"/>
    <w:rsid w:val="001B042D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odyTextFirstIndent">
    <w:name w:val="Body Text First Indent"/>
    <w:basedOn w:val="BodyText"/>
    <w:link w:val="BodyTextFirstIndentChar"/>
    <w:rsid w:val="001B042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B042D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BookTitle">
    <w:name w:val="Book Title"/>
    <w:basedOn w:val="DefaultParagraphFont"/>
    <w:uiPriority w:val="33"/>
    <w:rsid w:val="001B042D"/>
    <w:rPr>
      <w:b/>
      <w:bCs/>
      <w:smallCaps/>
      <w:spacing w:val="5"/>
    </w:rPr>
  </w:style>
  <w:style w:type="paragraph" w:customStyle="1" w:styleId="CaptionAdditional">
    <w:name w:val="Caption Additional"/>
    <w:basedOn w:val="Normal"/>
    <w:rsid w:val="001B042D"/>
    <w:pPr>
      <w:spacing w:before="0" w:after="300" w:line="240" w:lineRule="auto"/>
      <w:ind w:left="1077" w:hanging="170"/>
    </w:pPr>
    <w:rPr>
      <w:rFonts w:ascii="Times New Roman Italic" w:hAnsi="Times New Roman Italic"/>
      <w:i/>
      <w:iCs/>
      <w:sz w:val="20"/>
      <w:szCs w:val="20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1B042D"/>
    <w:pPr>
      <w:spacing w:before="200" w:after="300" w:line="240" w:lineRule="auto"/>
      <w:ind w:left="1134" w:hanging="1134"/>
      <w:outlineLvl w:val="4"/>
    </w:pPr>
    <w:rPr>
      <w:b/>
      <w:bCs/>
    </w:rPr>
  </w:style>
  <w:style w:type="paragraph" w:customStyle="1" w:styleId="ChapterTitle">
    <w:name w:val="Chapter Title"/>
    <w:basedOn w:val="Normal"/>
    <w:qFormat/>
    <w:rsid w:val="001B042D"/>
    <w:pPr>
      <w:jc w:val="right"/>
    </w:pPr>
    <w:rPr>
      <w:rFonts w:ascii="Times New Roman Italic" w:hAnsi="Times New Roman Italic"/>
      <w:i/>
      <w:caps/>
      <w:sz w:val="32"/>
    </w:rPr>
  </w:style>
  <w:style w:type="character" w:customStyle="1" w:styleId="CharChar">
    <w:name w:val="Char Char"/>
    <w:basedOn w:val="DefaultParagraphFont"/>
    <w:rsid w:val="001B042D"/>
    <w:rPr>
      <w:rFonts w:ascii="Arial" w:eastAsia="Batang" w:hAnsi="Arial" w:cs="Arial"/>
      <w:b/>
      <w:bCs/>
      <w:i/>
      <w:iCs/>
      <w:sz w:val="28"/>
      <w:szCs w:val="28"/>
      <w:lang w:val="en-US" w:eastAsia="en-US" w:bidi="ar-SA"/>
    </w:rPr>
  </w:style>
  <w:style w:type="character" w:styleId="CommentReference">
    <w:name w:val="annotation reference"/>
    <w:basedOn w:val="DefaultParagraphFont"/>
    <w:rsid w:val="001B04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1B042D"/>
    <w:pPr>
      <w:spacing w:line="240" w:lineRule="auto"/>
      <w:ind w:firstLine="0"/>
    </w:pPr>
    <w:rPr>
      <w:rFonts w:ascii="Calibri" w:eastAsia="Calibri" w:hAnsi="Calibr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1B042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B042D"/>
    <w:pPr>
      <w:ind w:firstLine="720"/>
    </w:pPr>
    <w:rPr>
      <w:rFonts w:ascii="Times New Roman" w:eastAsia="Times New Roman" w:hAnsi="Times New Roman"/>
      <w:b/>
      <w:bCs/>
      <w:lang w:eastAsia="en-AU"/>
    </w:rPr>
  </w:style>
  <w:style w:type="character" w:customStyle="1" w:styleId="CommentSubjectChar">
    <w:name w:val="Comment Subject Char"/>
    <w:basedOn w:val="CommentTextChar"/>
    <w:link w:val="CommentSubject"/>
    <w:rsid w:val="001B042D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CommentSubjectChar1">
    <w:name w:val="Comment Subject Char1"/>
    <w:basedOn w:val="CommentTextChar"/>
    <w:uiPriority w:val="99"/>
    <w:semiHidden/>
    <w:rsid w:val="001B042D"/>
    <w:rPr>
      <w:rFonts w:ascii="Calibri" w:eastAsia="Batang" w:hAnsi="Calibri" w:cs="Times New Roman"/>
      <w:b/>
      <w:bCs/>
      <w:sz w:val="20"/>
      <w:szCs w:val="20"/>
      <w:lang w:val="en-AU" w:eastAsia="en-US"/>
    </w:rPr>
  </w:style>
  <w:style w:type="paragraph" w:customStyle="1" w:styleId="ConfirmationDocument">
    <w:name w:val="Confirmation Document"/>
    <w:autoRedefine/>
    <w:rsid w:val="001B042D"/>
    <w:pPr>
      <w:spacing w:before="240" w:after="240" w:line="42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rsid w:val="001B042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1B04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B042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character" w:customStyle="1" w:styleId="DocumentMapChar1">
    <w:name w:val="Document Map Char1"/>
    <w:basedOn w:val="DefaultParagraphFont"/>
    <w:uiPriority w:val="99"/>
    <w:semiHidden/>
    <w:rsid w:val="001B042D"/>
    <w:rPr>
      <w:rFonts w:ascii="Tahoma" w:eastAsia="Batang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1B042D"/>
    <w:rPr>
      <w:i/>
      <w:iCs/>
    </w:rPr>
  </w:style>
  <w:style w:type="paragraph" w:customStyle="1" w:styleId="endnote">
    <w:name w:val="endnote"/>
    <w:basedOn w:val="Normal"/>
    <w:rsid w:val="001B042D"/>
    <w:pPr>
      <w:autoSpaceDE w:val="0"/>
      <w:autoSpaceDN w:val="0"/>
      <w:adjustRightInd w:val="0"/>
    </w:pPr>
    <w:rPr>
      <w:rFonts w:ascii="TimesNewRomanPSMT" w:hAnsi="TimesNewRomanPSMT"/>
    </w:rPr>
  </w:style>
  <w:style w:type="character" w:styleId="EndnoteReference">
    <w:name w:val="endnote reference"/>
    <w:basedOn w:val="DefaultParagraphFont"/>
    <w:rsid w:val="001B042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1B042D"/>
    <w:pPr>
      <w:spacing w:before="120" w:after="120" w:line="240" w:lineRule="auto"/>
      <w:ind w:firstLine="0"/>
    </w:pPr>
    <w:rPr>
      <w:noProof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B042D"/>
    <w:rPr>
      <w:rFonts w:ascii="Times New Roman" w:eastAsia="Times New Roman" w:hAnsi="Times New Roman" w:cs="Times New Roman"/>
      <w:noProof/>
      <w:sz w:val="20"/>
      <w:szCs w:val="20"/>
      <w:lang w:eastAsia="en-AU"/>
    </w:rPr>
  </w:style>
  <w:style w:type="paragraph" w:customStyle="1" w:styleId="Equation">
    <w:name w:val="Equation"/>
    <w:basedOn w:val="Caption"/>
    <w:rsid w:val="001B042D"/>
    <w:rPr>
      <w:rFonts w:ascii="Cambria Math" w:hAnsi="Cambria Math"/>
    </w:rPr>
  </w:style>
  <w:style w:type="paragraph" w:customStyle="1" w:styleId="Figure">
    <w:name w:val="Figure"/>
    <w:basedOn w:val="Normal"/>
    <w:rsid w:val="001B042D"/>
    <w:rPr>
      <w:noProof/>
      <w:lang w:val="en-US" w:eastAsia="en-US"/>
    </w:rPr>
  </w:style>
  <w:style w:type="paragraph" w:customStyle="1" w:styleId="FigureStyle">
    <w:name w:val="Figure Style"/>
    <w:basedOn w:val="BodyText"/>
    <w:qFormat/>
    <w:rsid w:val="001B042D"/>
    <w:pPr>
      <w:keepNext/>
      <w:jc w:val="center"/>
    </w:pPr>
  </w:style>
  <w:style w:type="character" w:styleId="FollowedHyperlink">
    <w:name w:val="FollowedHyperlink"/>
    <w:basedOn w:val="DefaultParagraphFont"/>
    <w:unhideWhenUsed/>
    <w:rsid w:val="001B042D"/>
    <w:rPr>
      <w:color w:val="800080"/>
      <w:u w:val="single"/>
    </w:rPr>
  </w:style>
  <w:style w:type="paragraph" w:customStyle="1" w:styleId="footnote">
    <w:name w:val="footnote"/>
    <w:basedOn w:val="Normal"/>
    <w:rsid w:val="001B042D"/>
    <w:pPr>
      <w:autoSpaceDE w:val="0"/>
      <w:autoSpaceDN w:val="0"/>
      <w:adjustRightInd w:val="0"/>
    </w:pPr>
    <w:rPr>
      <w:sz w:val="18"/>
      <w:szCs w:val="18"/>
    </w:rPr>
  </w:style>
  <w:style w:type="paragraph" w:customStyle="1" w:styleId="FootNote0">
    <w:name w:val="Foot Note"/>
    <w:basedOn w:val="footnote"/>
    <w:rsid w:val="001B042D"/>
    <w:pPr>
      <w:spacing w:before="200" w:after="20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1B042D"/>
    <w:pPr>
      <w:tabs>
        <w:tab w:val="center" w:pos="4513"/>
        <w:tab w:val="right" w:pos="9026"/>
      </w:tabs>
      <w:spacing w:before="0"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B042D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otnoteReference">
    <w:name w:val="footnote reference"/>
    <w:basedOn w:val="DefaultParagraphFont"/>
    <w:rsid w:val="001B042D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1B042D"/>
    <w:pPr>
      <w:keepNext/>
      <w:spacing w:before="0" w:after="120" w:line="240" w:lineRule="auto"/>
      <w:ind w:firstLine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1B042D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gsa1">
    <w:name w:val="gs_a1"/>
    <w:basedOn w:val="DefaultParagraphFont"/>
    <w:rsid w:val="001B042D"/>
    <w:rPr>
      <w:color w:val="008000"/>
    </w:rPr>
  </w:style>
  <w:style w:type="paragraph" w:styleId="Header">
    <w:name w:val="header"/>
    <w:basedOn w:val="Normal"/>
    <w:link w:val="HeaderChar"/>
    <w:uiPriority w:val="99"/>
    <w:rsid w:val="001B042D"/>
    <w:pPr>
      <w:pageBreakBefore/>
      <w:tabs>
        <w:tab w:val="center" w:pos="4513"/>
        <w:tab w:val="right" w:pos="9026"/>
      </w:tabs>
      <w:spacing w:before="360" w:line="240" w:lineRule="auto"/>
      <w:ind w:firstLine="0"/>
    </w:pPr>
    <w:rPr>
      <w:b/>
      <w:bCs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B042D"/>
    <w:rPr>
      <w:rFonts w:ascii="Times New Roman" w:eastAsia="Times New Roman" w:hAnsi="Times New Roman" w:cs="Times New Roman"/>
      <w:b/>
      <w:bCs/>
      <w:sz w:val="24"/>
      <w:szCs w:val="24"/>
      <w:u w:val="single"/>
      <w:lang w:eastAsia="en-AU"/>
    </w:rPr>
  </w:style>
  <w:style w:type="paragraph" w:customStyle="1" w:styleId="Header1">
    <w:name w:val="Header 1"/>
    <w:rsid w:val="001B042D"/>
    <w:pPr>
      <w:pageBreakBefore/>
      <w:numPr>
        <w:numId w:val="1"/>
      </w:numPr>
      <w:spacing w:after="24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4"/>
      <w:lang w:eastAsia="en-AU"/>
    </w:rPr>
  </w:style>
  <w:style w:type="paragraph" w:customStyle="1" w:styleId="Header2">
    <w:name w:val="Header 2"/>
    <w:rsid w:val="001B042D"/>
    <w:pPr>
      <w:keepNext/>
      <w:keepLines/>
      <w:spacing w:before="240" w:after="240" w:line="240" w:lineRule="auto"/>
      <w:outlineLvl w:val="1"/>
    </w:pPr>
    <w:rPr>
      <w:rFonts w:ascii="TimesNewRomanPSMT" w:eastAsiaTheme="majorEastAsia" w:hAnsi="TimesNewRomanPSMT" w:cstheme="majorBidi"/>
      <w:b/>
      <w:bCs/>
      <w:sz w:val="24"/>
      <w:szCs w:val="24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1B042D"/>
    <w:rPr>
      <w:rFonts w:ascii="Times New Roman" w:eastAsiaTheme="majorEastAsia" w:hAnsi="Times New Roman" w:cstheme="majorBidi"/>
      <w:b/>
      <w:bCs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rsid w:val="001B042D"/>
    <w:rPr>
      <w:rFonts w:ascii="Times New Roman Italic" w:eastAsiaTheme="majorEastAsia" w:hAnsi="Times New Roman Italic" w:cstheme="majorBidi"/>
      <w:bCs/>
      <w:i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rsid w:val="001B042D"/>
    <w:rPr>
      <w:rFonts w:ascii="Times New Roman Italic" w:eastAsiaTheme="majorEastAsia" w:hAnsi="Times New Roman Italic" w:cstheme="majorBidi"/>
      <w:i/>
      <w:iCs/>
      <w:sz w:val="24"/>
      <w:szCs w:val="24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1B042D"/>
    <w:rPr>
      <w:rFonts w:ascii="Times New Roman Italic" w:eastAsiaTheme="majorEastAsia" w:hAnsi="Times New Roman Italic" w:cstheme="majorBidi"/>
      <w:b/>
      <w:i/>
      <w:iCs/>
      <w:sz w:val="24"/>
      <w:szCs w:val="24"/>
      <w:lang w:val="en-US" w:eastAsia="en-AU"/>
    </w:rPr>
  </w:style>
  <w:style w:type="character" w:customStyle="1" w:styleId="Heading6Char">
    <w:name w:val="Heading 6 Char"/>
    <w:basedOn w:val="DefaultParagraphFont"/>
    <w:link w:val="Heading6"/>
    <w:rsid w:val="001B042D"/>
    <w:rPr>
      <w:rFonts w:ascii="Times New Roman" w:eastAsiaTheme="majorEastAsia" w:hAnsi="Times New Roman" w:cstheme="majorBidi"/>
      <w:b/>
      <w:bCs/>
      <w:sz w:val="24"/>
      <w:szCs w:val="24"/>
      <w:lang w:val="en-US" w:eastAsia="en-AU"/>
    </w:rPr>
  </w:style>
  <w:style w:type="character" w:customStyle="1" w:styleId="Heading7Char">
    <w:name w:val="Heading 7 Char"/>
    <w:basedOn w:val="DefaultParagraphFont"/>
    <w:link w:val="Heading7"/>
    <w:rsid w:val="001B042D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1B042D"/>
    <w:rPr>
      <w:rFonts w:ascii="Times New Roman" w:eastAsiaTheme="majorEastAsia" w:hAnsi="Times New Roman" w:cs="Times New Roman"/>
      <w:b/>
      <w:color w:val="000000" w:themeColor="text1"/>
      <w:sz w:val="24"/>
      <w:szCs w:val="24"/>
      <w:lang w:eastAsia="en-AU"/>
    </w:rPr>
  </w:style>
  <w:style w:type="character" w:customStyle="1" w:styleId="Heading9Char">
    <w:name w:val="Heading 9 Char"/>
    <w:basedOn w:val="DefaultParagraphFont"/>
    <w:link w:val="Heading9"/>
    <w:rsid w:val="001B042D"/>
    <w:rPr>
      <w:rFonts w:ascii="Times New Roman" w:eastAsiaTheme="majorEastAsia" w:hAnsi="Times New Roman" w:cs="Times New Roman"/>
      <w:i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1B042D"/>
    <w:rPr>
      <w:color w:val="0563C1" w:themeColor="hyperlink"/>
      <w:u w:val="single"/>
    </w:rPr>
  </w:style>
  <w:style w:type="paragraph" w:customStyle="1" w:styleId="Hypothesis">
    <w:name w:val="Hypothesis"/>
    <w:basedOn w:val="Normal"/>
    <w:rsid w:val="001B042D"/>
    <w:pPr>
      <w:spacing w:line="240" w:lineRule="auto"/>
      <w:ind w:left="2421" w:right="720" w:hanging="1701"/>
    </w:pPr>
  </w:style>
  <w:style w:type="paragraph" w:styleId="Index1">
    <w:name w:val="index 1"/>
    <w:basedOn w:val="Normal"/>
    <w:next w:val="Normal"/>
    <w:autoRedefine/>
    <w:rsid w:val="001B042D"/>
    <w:pPr>
      <w:spacing w:before="0" w:after="0" w:line="240" w:lineRule="auto"/>
      <w:ind w:left="240" w:hanging="240"/>
    </w:pPr>
  </w:style>
  <w:style w:type="character" w:styleId="IntenseEmphasis">
    <w:name w:val="Intense Emphasis"/>
    <w:basedOn w:val="DefaultParagraphFont"/>
    <w:uiPriority w:val="21"/>
    <w:rsid w:val="001B042D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B042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42D"/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eastAsia="en-AU"/>
    </w:rPr>
  </w:style>
  <w:style w:type="character" w:styleId="IntenseReference">
    <w:name w:val="Intense Reference"/>
    <w:basedOn w:val="DefaultParagraphFont"/>
    <w:uiPriority w:val="32"/>
    <w:rsid w:val="001B042D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rsid w:val="001B042D"/>
    <w:pPr>
      <w:tabs>
        <w:tab w:val="left" w:pos="1440"/>
      </w:tabs>
      <w:ind w:left="1440" w:hanging="1440"/>
    </w:pPr>
  </w:style>
  <w:style w:type="paragraph" w:styleId="List2">
    <w:name w:val="List 2"/>
    <w:basedOn w:val="Normal"/>
    <w:rsid w:val="001B042D"/>
    <w:pPr>
      <w:spacing w:line="240" w:lineRule="auto"/>
      <w:ind w:left="1985" w:right="284" w:hanging="1701"/>
    </w:pPr>
  </w:style>
  <w:style w:type="paragraph" w:styleId="ListBullet">
    <w:name w:val="List Bullet"/>
    <w:basedOn w:val="Normal"/>
    <w:rsid w:val="001B042D"/>
    <w:pPr>
      <w:tabs>
        <w:tab w:val="num" w:pos="360"/>
      </w:tabs>
      <w:spacing w:before="60" w:after="60" w:line="240" w:lineRule="auto"/>
      <w:ind w:left="360" w:hanging="360"/>
    </w:pPr>
    <w:rPr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B042D"/>
    <w:pPr>
      <w:numPr>
        <w:numId w:val="11"/>
      </w:numPr>
      <w:spacing w:line="240" w:lineRule="auto"/>
    </w:pPr>
  </w:style>
  <w:style w:type="paragraph" w:customStyle="1" w:styleId="ListColumn">
    <w:name w:val="List Column"/>
    <w:basedOn w:val="ListParagraph"/>
    <w:qFormat/>
    <w:rsid w:val="001B042D"/>
    <w:pPr>
      <w:numPr>
        <w:numId w:val="12"/>
      </w:numPr>
    </w:pPr>
  </w:style>
  <w:style w:type="paragraph" w:styleId="ListNumber">
    <w:name w:val="List Number"/>
    <w:basedOn w:val="Normal"/>
    <w:rsid w:val="001B042D"/>
    <w:pPr>
      <w:numPr>
        <w:numId w:val="14"/>
      </w:numPr>
    </w:pPr>
  </w:style>
  <w:style w:type="paragraph" w:styleId="ListNumber2">
    <w:name w:val="List Number 2"/>
    <w:basedOn w:val="Normal"/>
    <w:rsid w:val="001B042D"/>
    <w:pPr>
      <w:numPr>
        <w:numId w:val="16"/>
      </w:numPr>
    </w:pPr>
  </w:style>
  <w:style w:type="paragraph" w:styleId="ListNumber3">
    <w:name w:val="List Number 3"/>
    <w:basedOn w:val="Normal"/>
    <w:rsid w:val="001B042D"/>
    <w:pPr>
      <w:numPr>
        <w:numId w:val="18"/>
      </w:numPr>
    </w:pPr>
  </w:style>
  <w:style w:type="paragraph" w:styleId="ListNumber4">
    <w:name w:val="List Number 4"/>
    <w:basedOn w:val="Normal"/>
    <w:rsid w:val="001B042D"/>
    <w:pPr>
      <w:numPr>
        <w:numId w:val="20"/>
      </w:numPr>
    </w:pPr>
  </w:style>
  <w:style w:type="paragraph" w:styleId="ListNumber5">
    <w:name w:val="List Number 5"/>
    <w:basedOn w:val="Normal"/>
    <w:rsid w:val="001B042D"/>
    <w:pPr>
      <w:ind w:firstLine="0"/>
    </w:pPr>
  </w:style>
  <w:style w:type="paragraph" w:styleId="NoSpacing">
    <w:name w:val="No Spacing"/>
    <w:aliases w:val="Footnote"/>
    <w:uiPriority w:val="1"/>
    <w:qFormat/>
    <w:rsid w:val="001B042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iniheader0">
    <w:name w:val="mini header"/>
    <w:basedOn w:val="NoSpacing"/>
    <w:rsid w:val="001B042D"/>
    <w:pPr>
      <w:pageBreakBefore/>
      <w:spacing w:before="360"/>
    </w:pPr>
    <w:rPr>
      <w:b/>
    </w:rPr>
  </w:style>
  <w:style w:type="paragraph" w:customStyle="1" w:styleId="MiniHeader">
    <w:name w:val="MiniHeader"/>
    <w:basedOn w:val="NoSpacing"/>
    <w:rsid w:val="001B042D"/>
    <w:pPr>
      <w:numPr>
        <w:numId w:val="22"/>
      </w:numPr>
      <w:spacing w:before="360"/>
    </w:pPr>
    <w:rPr>
      <w:i/>
    </w:rPr>
  </w:style>
  <w:style w:type="paragraph" w:styleId="NormalWeb">
    <w:name w:val="Normal (Web)"/>
    <w:basedOn w:val="Normal"/>
    <w:uiPriority w:val="99"/>
    <w:rsid w:val="001B042D"/>
    <w:pPr>
      <w:spacing w:before="100" w:beforeAutospacing="1" w:after="100" w:afterAutospacing="1"/>
    </w:pPr>
  </w:style>
  <w:style w:type="paragraph" w:customStyle="1" w:styleId="Normalnoindent">
    <w:name w:val="Normal no indent"/>
    <w:basedOn w:val="Normal"/>
    <w:rsid w:val="001B042D"/>
    <w:pPr>
      <w:ind w:firstLine="0"/>
    </w:pPr>
    <w:rPr>
      <w:szCs w:val="20"/>
    </w:rPr>
  </w:style>
  <w:style w:type="paragraph" w:customStyle="1" w:styleId="Outcome">
    <w:name w:val="Outcome"/>
    <w:basedOn w:val="Normal"/>
    <w:link w:val="OutcomeChar"/>
    <w:qFormat/>
    <w:rsid w:val="001B042D"/>
    <w:pPr>
      <w:widowControl w:val="0"/>
      <w:adjustRightInd w:val="0"/>
      <w:spacing w:before="120" w:line="240" w:lineRule="auto"/>
      <w:ind w:firstLine="0"/>
      <w:textAlignment w:val="baseline"/>
    </w:pPr>
    <w:rPr>
      <w:rFonts w:eastAsia="Batang"/>
      <w:lang w:val="en-US" w:eastAsia="en-US"/>
    </w:rPr>
  </w:style>
  <w:style w:type="character" w:customStyle="1" w:styleId="OutcomeChar">
    <w:name w:val="Outcome Char"/>
    <w:basedOn w:val="DefaultParagraphFont"/>
    <w:link w:val="Outcome"/>
    <w:rsid w:val="001B042D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B042D"/>
  </w:style>
  <w:style w:type="character" w:styleId="PlaceholderText">
    <w:name w:val="Placeholder Text"/>
    <w:basedOn w:val="DefaultParagraphFont"/>
    <w:uiPriority w:val="99"/>
    <w:semiHidden/>
    <w:rsid w:val="001B042D"/>
    <w:rPr>
      <w:color w:val="808080"/>
    </w:rPr>
  </w:style>
  <w:style w:type="paragraph" w:styleId="PlainText">
    <w:name w:val="Plain Text"/>
    <w:basedOn w:val="Normal"/>
    <w:link w:val="PlainTextChar"/>
    <w:rsid w:val="001B042D"/>
    <w:pPr>
      <w:widowControl w:val="0"/>
      <w:adjustRightInd w:val="0"/>
      <w:spacing w:before="120" w:after="120"/>
      <w:textAlignment w:val="baseline"/>
    </w:pPr>
    <w:rPr>
      <w:rFonts w:ascii="Courier New" w:eastAsia="Batang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1B042D"/>
    <w:rPr>
      <w:rFonts w:ascii="Courier New" w:eastAsia="Batang" w:hAnsi="Courier New" w:cs="Courier New"/>
      <w:sz w:val="20"/>
      <w:szCs w:val="20"/>
    </w:rPr>
  </w:style>
  <w:style w:type="paragraph" w:customStyle="1" w:styleId="Propositions">
    <w:name w:val="Propositions"/>
    <w:basedOn w:val="Normal"/>
    <w:qFormat/>
    <w:rsid w:val="001B042D"/>
    <w:pPr>
      <w:tabs>
        <w:tab w:val="left" w:pos="1370"/>
      </w:tabs>
      <w:spacing w:after="200" w:line="240" w:lineRule="auto"/>
      <w:ind w:left="2988" w:right="720" w:hanging="2268"/>
    </w:pPr>
    <w:rPr>
      <w:i/>
      <w:iCs/>
    </w:rPr>
  </w:style>
  <w:style w:type="paragraph" w:customStyle="1" w:styleId="Question">
    <w:name w:val="Question"/>
    <w:basedOn w:val="Normal"/>
    <w:qFormat/>
    <w:rsid w:val="001B042D"/>
    <w:pPr>
      <w:pBdr>
        <w:top w:val="single" w:sz="4" w:space="12" w:color="auto"/>
        <w:left w:val="single" w:sz="4" w:space="13" w:color="auto"/>
        <w:bottom w:val="single" w:sz="4" w:space="12" w:color="auto"/>
        <w:right w:val="single" w:sz="4" w:space="12" w:color="auto"/>
      </w:pBdr>
      <w:spacing w:before="60" w:after="60" w:line="240" w:lineRule="auto"/>
      <w:ind w:left="284" w:right="284" w:firstLine="0"/>
    </w:pPr>
    <w:rPr>
      <w:b/>
      <w:szCs w:val="20"/>
      <w:lang w:eastAsia="en-US"/>
    </w:rPr>
  </w:style>
  <w:style w:type="paragraph" w:customStyle="1" w:styleId="quotation">
    <w:name w:val="quotation"/>
    <w:basedOn w:val="Normal"/>
    <w:rsid w:val="001B042D"/>
    <w:pPr>
      <w:keepNext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720"/>
    </w:pPr>
    <w:rPr>
      <w:lang w:val="en-US"/>
    </w:rPr>
  </w:style>
  <w:style w:type="paragraph" w:customStyle="1" w:styleId="References">
    <w:name w:val="References"/>
    <w:basedOn w:val="Normal"/>
    <w:next w:val="Normal"/>
    <w:link w:val="ReferencesChar"/>
    <w:autoRedefine/>
    <w:qFormat/>
    <w:rsid w:val="001B042D"/>
    <w:pPr>
      <w:spacing w:line="480" w:lineRule="auto"/>
      <w:ind w:left="720" w:hanging="720"/>
    </w:pPr>
    <w:rPr>
      <w:noProof/>
    </w:rPr>
  </w:style>
  <w:style w:type="character" w:customStyle="1" w:styleId="ReferencesChar">
    <w:name w:val="References Char"/>
    <w:basedOn w:val="DefaultParagraphFont"/>
    <w:link w:val="References"/>
    <w:rsid w:val="001B042D"/>
    <w:rPr>
      <w:rFonts w:ascii="Times New Roman" w:eastAsia="Times New Roman" w:hAnsi="Times New Roman" w:cs="Times New Roman"/>
      <w:noProof/>
      <w:sz w:val="24"/>
      <w:szCs w:val="24"/>
      <w:lang w:eastAsia="en-AU"/>
    </w:rPr>
  </w:style>
  <w:style w:type="paragraph" w:customStyle="1" w:styleId="ResearchQuestions">
    <w:name w:val="Research Questions"/>
    <w:basedOn w:val="References"/>
    <w:link w:val="ResearchQuestionsChar"/>
    <w:qFormat/>
    <w:rsid w:val="001B042D"/>
    <w:pPr>
      <w:widowControl w:val="0"/>
      <w:adjustRightInd w:val="0"/>
      <w:spacing w:after="120"/>
      <w:ind w:firstLine="0"/>
      <w:textAlignment w:val="baseline"/>
    </w:pPr>
    <w:rPr>
      <w:rFonts w:eastAsia="Batang"/>
    </w:rPr>
  </w:style>
  <w:style w:type="character" w:customStyle="1" w:styleId="ResearchQuestionsChar">
    <w:name w:val="Research Questions Char"/>
    <w:basedOn w:val="ReferencesChar"/>
    <w:link w:val="ResearchQuestions"/>
    <w:rsid w:val="001B042D"/>
    <w:rPr>
      <w:rFonts w:ascii="Times New Roman" w:eastAsia="Batang" w:hAnsi="Times New Roman" w:cs="Times New Roman"/>
      <w:noProof/>
      <w:sz w:val="24"/>
      <w:szCs w:val="24"/>
      <w:lang w:eastAsia="en-AU"/>
    </w:rPr>
  </w:style>
  <w:style w:type="paragraph" w:customStyle="1" w:styleId="rtable">
    <w:name w:val="rtable"/>
    <w:basedOn w:val="Normal"/>
    <w:rsid w:val="001B042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60" w:after="60"/>
    </w:pPr>
    <w:rPr>
      <w:b/>
      <w:bCs/>
      <w:lang w:val="en-US"/>
    </w:rPr>
  </w:style>
  <w:style w:type="character" w:customStyle="1" w:styleId="searchword">
    <w:name w:val="searchword"/>
    <w:basedOn w:val="DefaultParagraphFont"/>
    <w:rsid w:val="001B042D"/>
    <w:rPr>
      <w:shd w:val="clear" w:color="auto" w:fill="FFFF00"/>
    </w:rPr>
  </w:style>
  <w:style w:type="character" w:customStyle="1" w:styleId="st">
    <w:name w:val="st"/>
    <w:basedOn w:val="DefaultParagraphFont"/>
    <w:rsid w:val="001B042D"/>
  </w:style>
  <w:style w:type="character" w:styleId="Strong">
    <w:name w:val="Strong"/>
    <w:basedOn w:val="DefaultParagraphFont"/>
    <w:uiPriority w:val="22"/>
    <w:qFormat/>
    <w:rsid w:val="001B042D"/>
    <w:rPr>
      <w:b/>
      <w:bCs/>
    </w:rPr>
  </w:style>
  <w:style w:type="paragraph" w:customStyle="1" w:styleId="StyleListParagraphBold">
    <w:name w:val="Style List Paragraph + Bold"/>
    <w:basedOn w:val="ListParagraph"/>
    <w:rsid w:val="001B042D"/>
    <w:pPr>
      <w:numPr>
        <w:numId w:val="0"/>
      </w:numPr>
    </w:pPr>
    <w:rPr>
      <w:b/>
      <w:bCs/>
    </w:rPr>
  </w:style>
  <w:style w:type="paragraph" w:customStyle="1" w:styleId="StyleListParagraphLinespacingsingle">
    <w:name w:val="Style List Paragraph + Line spacing:  single"/>
    <w:basedOn w:val="ListParagraph"/>
    <w:rsid w:val="001B042D"/>
    <w:pPr>
      <w:numPr>
        <w:numId w:val="0"/>
      </w:numPr>
    </w:pPr>
    <w:rPr>
      <w:szCs w:val="20"/>
    </w:rPr>
  </w:style>
  <w:style w:type="paragraph" w:customStyle="1" w:styleId="StyleTitlePage">
    <w:name w:val="Style Title Page"/>
    <w:basedOn w:val="Normal"/>
    <w:rsid w:val="001B042D"/>
    <w:pPr>
      <w:widowControl w:val="0"/>
      <w:adjustRightInd w:val="0"/>
      <w:spacing w:before="0" w:after="0" w:line="240" w:lineRule="auto"/>
      <w:ind w:firstLine="0"/>
      <w:jc w:val="center"/>
      <w:textAlignment w:val="baseline"/>
      <w:outlineLvl w:val="0"/>
    </w:pPr>
    <w:rPr>
      <w:b/>
      <w:bCs/>
      <w:sz w:val="40"/>
      <w:szCs w:val="28"/>
      <w:lang w:val="en-US" w:eastAsia="en-US"/>
    </w:rPr>
  </w:style>
  <w:style w:type="paragraph" w:customStyle="1" w:styleId="Style1">
    <w:name w:val="Style1"/>
    <w:basedOn w:val="FootnoteText"/>
    <w:rsid w:val="001B042D"/>
    <w:pPr>
      <w:keepNext w:val="0"/>
      <w:widowControl w:val="0"/>
      <w:adjustRightInd w:val="0"/>
      <w:spacing w:before="120" w:line="480" w:lineRule="auto"/>
      <w:ind w:firstLine="720"/>
      <w:textAlignment w:val="baseline"/>
    </w:pPr>
    <w:rPr>
      <w:rFonts w:eastAsia="Batang"/>
      <w:sz w:val="20"/>
      <w:lang w:eastAsia="en-US"/>
    </w:rPr>
  </w:style>
  <w:style w:type="paragraph" w:customStyle="1" w:styleId="Style2">
    <w:name w:val="Style2"/>
    <w:basedOn w:val="Style1"/>
    <w:rsid w:val="001B042D"/>
  </w:style>
  <w:style w:type="paragraph" w:styleId="Subtitle">
    <w:name w:val="Subtitle"/>
    <w:basedOn w:val="Normal"/>
    <w:next w:val="Normal"/>
    <w:link w:val="SubtitleChar"/>
    <w:rsid w:val="001B042D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rsid w:val="001B042D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ubtleEmphasis">
    <w:name w:val="Subtle Emphasis"/>
    <w:basedOn w:val="DefaultParagraphFont"/>
    <w:uiPriority w:val="19"/>
    <w:rsid w:val="001B042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1B042D"/>
    <w:rPr>
      <w:smallCaps/>
      <w:color w:val="ED7D31" w:themeColor="accent2"/>
      <w:u w:val="single"/>
    </w:rPr>
  </w:style>
  <w:style w:type="paragraph" w:customStyle="1" w:styleId="Table">
    <w:name w:val="Table"/>
    <w:basedOn w:val="Normal"/>
    <w:qFormat/>
    <w:rsid w:val="001B042D"/>
    <w:pPr>
      <w:keepNext/>
      <w:spacing w:before="60" w:after="60" w:line="240" w:lineRule="auto"/>
      <w:ind w:firstLine="0"/>
      <w:jc w:val="center"/>
    </w:pPr>
    <w:rPr>
      <w:b/>
      <w:szCs w:val="20"/>
      <w:lang w:val="en-US"/>
    </w:rPr>
  </w:style>
  <w:style w:type="table" w:styleId="TableClassic1">
    <w:name w:val="Table Classic 1"/>
    <w:basedOn w:val="TableNormal"/>
    <w:rsid w:val="001B04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B0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s">
    <w:name w:val="Table headings"/>
    <w:basedOn w:val="Table"/>
    <w:rsid w:val="001B042D"/>
  </w:style>
  <w:style w:type="paragraph" w:customStyle="1" w:styleId="Tablenumbers">
    <w:name w:val="Table numbers"/>
    <w:basedOn w:val="Table"/>
    <w:autoRedefine/>
    <w:qFormat/>
    <w:rsid w:val="001B042D"/>
    <w:pPr>
      <w:jc w:val="right"/>
    </w:pPr>
    <w:rPr>
      <w:rFonts w:cs="Arial"/>
      <w:color w:val="000000"/>
      <w:szCs w:val="18"/>
    </w:rPr>
  </w:style>
  <w:style w:type="paragraph" w:styleId="TableofFigures">
    <w:name w:val="table of figures"/>
    <w:basedOn w:val="Normal"/>
    <w:next w:val="Normal"/>
    <w:uiPriority w:val="99"/>
    <w:rsid w:val="001B042D"/>
    <w:pPr>
      <w:ind w:left="720" w:hanging="720"/>
    </w:pPr>
  </w:style>
  <w:style w:type="paragraph" w:customStyle="1" w:styleId="thesis">
    <w:name w:val="thesis"/>
    <w:basedOn w:val="List"/>
    <w:rsid w:val="001B042D"/>
  </w:style>
  <w:style w:type="numbering" w:customStyle="1" w:styleId="Thesisheadings">
    <w:name w:val="Thesis headings"/>
    <w:uiPriority w:val="99"/>
    <w:rsid w:val="001B042D"/>
    <w:pPr>
      <w:numPr>
        <w:numId w:val="23"/>
      </w:numPr>
    </w:pPr>
  </w:style>
  <w:style w:type="paragraph" w:styleId="Title">
    <w:name w:val="Title"/>
    <w:basedOn w:val="Normal"/>
    <w:next w:val="Normal"/>
    <w:link w:val="TitleChar"/>
    <w:rsid w:val="001B042D"/>
    <w:pPr>
      <w:ind w:firstLine="0"/>
      <w:jc w:val="center"/>
    </w:pPr>
    <w:rPr>
      <w:rFonts w:eastAsiaTheme="majorEastAsia" w:cstheme="majorBidi"/>
      <w:b/>
      <w:sz w:val="28"/>
    </w:rPr>
  </w:style>
  <w:style w:type="character" w:customStyle="1" w:styleId="TitleChar">
    <w:name w:val="Title Char"/>
    <w:basedOn w:val="DefaultParagraphFont"/>
    <w:link w:val="Title"/>
    <w:rsid w:val="001B042D"/>
    <w:rPr>
      <w:rFonts w:ascii="Times New Roman" w:eastAsiaTheme="majorEastAsia" w:hAnsi="Times New Roman" w:cstheme="majorBidi"/>
      <w:b/>
      <w:sz w:val="28"/>
      <w:szCs w:val="24"/>
      <w:lang w:eastAsia="en-AU"/>
    </w:rPr>
  </w:style>
  <w:style w:type="paragraph" w:customStyle="1" w:styleId="TitlePage">
    <w:name w:val="Title Page"/>
    <w:basedOn w:val="Normal"/>
    <w:autoRedefine/>
    <w:rsid w:val="001B042D"/>
    <w:pPr>
      <w:widowControl w:val="0"/>
      <w:adjustRightInd w:val="0"/>
      <w:spacing w:before="0" w:after="0" w:line="240" w:lineRule="auto"/>
      <w:ind w:firstLine="0"/>
      <w:jc w:val="center"/>
      <w:textAlignment w:val="baseline"/>
    </w:pPr>
    <w:rPr>
      <w:rFonts w:ascii="Garamond" w:hAnsi="Garamond"/>
      <w:lang w:val="en-US" w:eastAsia="en-US"/>
    </w:rPr>
  </w:style>
  <w:style w:type="paragraph" w:styleId="TOC1">
    <w:name w:val="toc 1"/>
    <w:basedOn w:val="Normal"/>
    <w:next w:val="Normal"/>
    <w:autoRedefine/>
    <w:uiPriority w:val="39"/>
    <w:qFormat/>
    <w:rsid w:val="001B042D"/>
    <w:pPr>
      <w:keepLines/>
      <w:tabs>
        <w:tab w:val="right" w:pos="1701"/>
        <w:tab w:val="right" w:leader="dot" w:pos="9628"/>
      </w:tabs>
      <w:spacing w:after="60" w:line="240" w:lineRule="auto"/>
      <w:ind w:left="1701" w:hanging="1701"/>
    </w:pPr>
    <w:rPr>
      <w:b/>
    </w:rPr>
  </w:style>
  <w:style w:type="paragraph" w:styleId="TOC2">
    <w:name w:val="toc 2"/>
    <w:basedOn w:val="Normal"/>
    <w:next w:val="Normal"/>
    <w:autoRedefine/>
    <w:uiPriority w:val="39"/>
    <w:qFormat/>
    <w:rsid w:val="001B042D"/>
    <w:pPr>
      <w:keepLines/>
      <w:tabs>
        <w:tab w:val="right" w:pos="1701"/>
        <w:tab w:val="right" w:leader="dot" w:pos="9628"/>
      </w:tabs>
      <w:spacing w:before="180" w:after="0" w:line="240" w:lineRule="auto"/>
      <w:ind w:left="1702" w:hanging="1418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1B042D"/>
    <w:pPr>
      <w:tabs>
        <w:tab w:val="left" w:pos="1701"/>
        <w:tab w:val="right" w:leader="dot" w:pos="9628"/>
      </w:tabs>
      <w:spacing w:before="180" w:after="0" w:line="240" w:lineRule="auto"/>
      <w:ind w:left="1701" w:hanging="1134"/>
    </w:pPr>
  </w:style>
  <w:style w:type="paragraph" w:styleId="TOC4">
    <w:name w:val="toc 4"/>
    <w:basedOn w:val="TOC3"/>
    <w:next w:val="Normal"/>
    <w:autoRedefine/>
    <w:uiPriority w:val="39"/>
    <w:rsid w:val="001B042D"/>
    <w:pPr>
      <w:ind w:left="1815" w:hanging="964"/>
    </w:pPr>
  </w:style>
  <w:style w:type="paragraph" w:styleId="TOC5">
    <w:name w:val="toc 5"/>
    <w:next w:val="Normal"/>
    <w:autoRedefine/>
    <w:uiPriority w:val="39"/>
    <w:rsid w:val="001B042D"/>
    <w:pPr>
      <w:tabs>
        <w:tab w:val="right" w:pos="9628"/>
      </w:tabs>
      <w:spacing w:before="180"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6">
    <w:name w:val="toc 6"/>
    <w:basedOn w:val="TOC1"/>
    <w:next w:val="Normal"/>
    <w:autoRedefine/>
    <w:uiPriority w:val="39"/>
    <w:rsid w:val="001B042D"/>
    <w:pPr>
      <w:keepLines w:val="0"/>
      <w:spacing w:after="120"/>
    </w:pPr>
  </w:style>
  <w:style w:type="paragraph" w:styleId="TOC7">
    <w:name w:val="toc 7"/>
    <w:basedOn w:val="TOC2"/>
    <w:next w:val="Normal"/>
    <w:autoRedefine/>
    <w:uiPriority w:val="39"/>
    <w:rsid w:val="001B042D"/>
    <w:pPr>
      <w:tabs>
        <w:tab w:val="left" w:pos="1815"/>
      </w:tabs>
      <w:spacing w:after="120"/>
    </w:pPr>
  </w:style>
  <w:style w:type="paragraph" w:styleId="TOC8">
    <w:name w:val="toc 8"/>
    <w:basedOn w:val="Normal"/>
    <w:next w:val="Normal"/>
    <w:autoRedefine/>
    <w:uiPriority w:val="39"/>
    <w:rsid w:val="001B042D"/>
    <w:pPr>
      <w:tabs>
        <w:tab w:val="left" w:pos="1701"/>
        <w:tab w:val="right" w:leader="dot" w:pos="9628"/>
      </w:tabs>
      <w:spacing w:before="180" w:after="0" w:line="240" w:lineRule="auto"/>
      <w:ind w:left="1701" w:hanging="1134"/>
    </w:pPr>
  </w:style>
  <w:style w:type="paragraph" w:styleId="TOC9">
    <w:name w:val="toc 9"/>
    <w:basedOn w:val="Normal"/>
    <w:next w:val="Normal"/>
    <w:autoRedefine/>
    <w:uiPriority w:val="39"/>
    <w:unhideWhenUsed/>
    <w:rsid w:val="001B042D"/>
    <w:pPr>
      <w:tabs>
        <w:tab w:val="left" w:pos="1418"/>
        <w:tab w:val="left" w:pos="2410"/>
        <w:tab w:val="left" w:pos="2552"/>
        <w:tab w:val="right" w:leader="dot" w:pos="9628"/>
      </w:tabs>
      <w:spacing w:line="240" w:lineRule="auto"/>
      <w:ind w:left="1315" w:hanging="1315"/>
    </w:pPr>
    <w:rPr>
      <w:rFonts w:eastAsiaTheme="minorEastAsia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042D"/>
    <w:pPr>
      <w:pageBreakBefore/>
      <w:tabs>
        <w:tab w:val="left" w:leader="dot" w:pos="9628"/>
      </w:tabs>
      <w:jc w:val="right"/>
      <w:outlineLvl w:val="9"/>
    </w:pPr>
    <w:rPr>
      <w:bCs w:val="0"/>
      <w:caps w:val="0"/>
    </w:rPr>
  </w:style>
  <w:style w:type="paragraph" w:customStyle="1" w:styleId="xl64">
    <w:name w:val="xl64"/>
    <w:basedOn w:val="Normal"/>
    <w:rsid w:val="001B042D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</w:rPr>
  </w:style>
  <w:style w:type="paragraph" w:customStyle="1" w:styleId="xl65">
    <w:name w:val="xl65"/>
    <w:basedOn w:val="Normal"/>
    <w:rsid w:val="001B042D"/>
    <w:pPr>
      <w:pBdr>
        <w:top w:val="single" w:sz="8" w:space="0" w:color="000000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</w:rPr>
  </w:style>
  <w:style w:type="paragraph" w:customStyle="1" w:styleId="xl66">
    <w:name w:val="xl66"/>
    <w:basedOn w:val="Normal"/>
    <w:rsid w:val="001B042D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</w:rPr>
  </w:style>
  <w:style w:type="paragraph" w:customStyle="1" w:styleId="xl67">
    <w:name w:val="xl67"/>
    <w:basedOn w:val="Normal"/>
    <w:rsid w:val="001B042D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68">
    <w:name w:val="xl68"/>
    <w:basedOn w:val="Normal"/>
    <w:rsid w:val="001B042D"/>
    <w:pPr>
      <w:pBdr>
        <w:bottom w:val="single" w:sz="8" w:space="0" w:color="000000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</w:rPr>
  </w:style>
  <w:style w:type="paragraph" w:customStyle="1" w:styleId="xl69">
    <w:name w:val="xl69"/>
    <w:basedOn w:val="Normal"/>
    <w:rsid w:val="001B042D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</w:rPr>
  </w:style>
  <w:style w:type="paragraph" w:customStyle="1" w:styleId="xl70">
    <w:name w:val="xl70"/>
    <w:basedOn w:val="Normal"/>
    <w:rsid w:val="001B042D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1">
    <w:name w:val="xl71"/>
    <w:basedOn w:val="Normal"/>
    <w:rsid w:val="001B042D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2">
    <w:name w:val="xl72"/>
    <w:basedOn w:val="Normal"/>
    <w:rsid w:val="001B042D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3">
    <w:name w:val="xl73"/>
    <w:basedOn w:val="Normal"/>
    <w:rsid w:val="001B042D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1B042D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75">
    <w:name w:val="xl75"/>
    <w:basedOn w:val="Normal"/>
    <w:rsid w:val="001B042D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76">
    <w:name w:val="xl76"/>
    <w:basedOn w:val="Normal"/>
    <w:rsid w:val="001B042D"/>
    <w:pPr>
      <w:pBdr>
        <w:top w:val="single" w:sz="8" w:space="0" w:color="000000"/>
        <w:left w:val="single" w:sz="4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77">
    <w:name w:val="xl77"/>
    <w:basedOn w:val="Normal"/>
    <w:rsid w:val="001B042D"/>
    <w:pPr>
      <w:pBdr>
        <w:right w:val="single" w:sz="8" w:space="0" w:color="000000"/>
      </w:pBdr>
      <w:spacing w:before="100" w:beforeAutospacing="1" w:after="100" w:afterAutospacing="1" w:line="240" w:lineRule="auto"/>
      <w:ind w:firstLine="0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78">
    <w:name w:val="xl78"/>
    <w:basedOn w:val="Normal"/>
    <w:rsid w:val="001B042D"/>
    <w:pPr>
      <w:pBdr>
        <w:right w:val="single" w:sz="8" w:space="0" w:color="000000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</w:rPr>
  </w:style>
  <w:style w:type="paragraph" w:customStyle="1" w:styleId="xl79">
    <w:name w:val="xl79"/>
    <w:basedOn w:val="Normal"/>
    <w:rsid w:val="001B042D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0">
    <w:name w:val="xl80"/>
    <w:basedOn w:val="Normal"/>
    <w:rsid w:val="001B042D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1">
    <w:name w:val="xl81"/>
    <w:basedOn w:val="Normal"/>
    <w:rsid w:val="001B042D"/>
    <w:pPr>
      <w:pBdr>
        <w:left w:val="single" w:sz="4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2">
    <w:name w:val="xl82"/>
    <w:basedOn w:val="Normal"/>
    <w:rsid w:val="001B042D"/>
    <w:pPr>
      <w:pBdr>
        <w:bottom w:val="single" w:sz="8" w:space="0" w:color="000000"/>
      </w:pBdr>
      <w:spacing w:before="100" w:beforeAutospacing="1" w:after="100" w:afterAutospacing="1" w:line="240" w:lineRule="auto"/>
      <w:ind w:firstLine="0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3">
    <w:name w:val="xl83"/>
    <w:basedOn w:val="Normal"/>
    <w:rsid w:val="001B042D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4">
    <w:name w:val="xl84"/>
    <w:basedOn w:val="Normal"/>
    <w:rsid w:val="001B042D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5">
    <w:name w:val="xl85"/>
    <w:basedOn w:val="Normal"/>
    <w:rsid w:val="001B042D"/>
    <w:pPr>
      <w:pBdr>
        <w:left w:val="single" w:sz="4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6">
    <w:name w:val="xl86"/>
    <w:basedOn w:val="Normal"/>
    <w:rsid w:val="001B042D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7">
    <w:name w:val="xl87"/>
    <w:basedOn w:val="Normal"/>
    <w:rsid w:val="001B042D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8">
    <w:name w:val="xl88"/>
    <w:basedOn w:val="Normal"/>
    <w:rsid w:val="001B042D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  <w:style w:type="paragraph" w:customStyle="1" w:styleId="xl89">
    <w:name w:val="xl89"/>
    <w:basedOn w:val="Normal"/>
    <w:rsid w:val="001B042D"/>
    <w:pPr>
      <w:pBdr>
        <w:left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Hoang</dc:creator>
  <cp:keywords/>
  <dc:description/>
  <cp:lastModifiedBy>Khoa Hoang</cp:lastModifiedBy>
  <cp:revision>20</cp:revision>
  <dcterms:created xsi:type="dcterms:W3CDTF">2018-07-24T02:08:00Z</dcterms:created>
  <dcterms:modified xsi:type="dcterms:W3CDTF">2018-07-24T04:11:00Z</dcterms:modified>
</cp:coreProperties>
</file>