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embeddings/oleObject1.docx" ContentType="application/vnd.openxmlformats-officedocument.wordprocessingml.document"/>
  <Override PartName="/word/media/image1.wmf" ContentType="image/x-wmf"/>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856" w:type="dxa"/>
        <w:jc w:val="start"/>
        <w:tblInd w:w="0" w:type="dxa"/>
        <w:tblLayout w:type="fixed"/>
        <w:tblCellMar>
          <w:top w:w="0" w:type="dxa"/>
          <w:start w:w="108" w:type="dxa"/>
          <w:bottom w:w="0" w:type="dxa"/>
          <w:end w:w="108" w:type="dxa"/>
        </w:tblCellMar>
      </w:tblPr>
      <w:tblGrid>
        <w:gridCol w:w="3348"/>
        <w:gridCol w:w="5508"/>
      </w:tblGrid>
      <w:tr>
        <w:trPr/>
        <w:tc>
          <w:tcPr>
            <w:tcW w:w="3348" w:type="dxa"/>
            <w:tcBorders/>
          </w:tcPr>
          <w:p>
            <w:pPr>
              <w:pStyle w:val="Normal"/>
              <w:shd w:fill="FFFFFF" w:val="clear"/>
              <w:spacing w:lineRule="atLeast" w:line="240" w:before="120" w:after="0"/>
              <w:jc w:val="center"/>
              <w:rPr>
                <w:rFonts w:ascii="Arial" w:hAnsi="Arial" w:cs="Arial"/>
                <w:b/>
                <w:sz w:val="20"/>
                <w:szCs w:val="20"/>
              </w:rPr>
            </w:pPr>
            <w:r>
              <w:rPr>
                <w:rFonts w:cs="Arial" w:ascii="Arial" w:hAnsi="Arial"/>
                <w:b/>
                <w:sz w:val="20"/>
                <w:szCs w:val="20"/>
              </w:rPr>
              <w:t>CHÍNH PHỦ</w:t>
              <w:br/>
              <w:t>-------</w:t>
            </w:r>
          </w:p>
        </w:tc>
        <w:tc>
          <w:tcPr>
            <w:tcW w:w="5508" w:type="dxa"/>
            <w:tcBorders/>
          </w:tcPr>
          <w:p>
            <w:pPr>
              <w:pStyle w:val="Normal"/>
              <w:shd w:fill="FFFFFF" w:val="clear"/>
              <w:spacing w:lineRule="atLeast" w:line="240" w:before="120" w:after="0"/>
              <w:jc w:val="center"/>
              <w:rPr>
                <w:rFonts w:ascii="Arial" w:hAnsi="Arial" w:cs="Arial"/>
                <w:sz w:val="20"/>
                <w:szCs w:val="20"/>
              </w:rPr>
            </w:pPr>
            <w:r>
              <w:rPr>
                <w:rFonts w:cs="Arial" w:ascii="Arial" w:hAnsi="Arial"/>
                <w:b/>
                <w:sz w:val="20"/>
                <w:szCs w:val="20"/>
              </w:rPr>
              <w:t>CỘNG HÒA XÃ HỘI CHỦ NGHĨA VIỆT NAM</w:t>
              <w:br/>
              <w:t xml:space="preserve">Độc lập - Tự do - Hạnh phúc </w:t>
              <w:br/>
              <w:t>---------------</w:t>
            </w:r>
          </w:p>
        </w:tc>
      </w:tr>
      <w:tr>
        <w:trPr/>
        <w:tc>
          <w:tcPr>
            <w:tcW w:w="3348" w:type="dxa"/>
            <w:tcBorders/>
          </w:tcPr>
          <w:p>
            <w:pPr>
              <w:pStyle w:val="Normal"/>
              <w:shd w:fill="FFFFFF" w:val="clear"/>
              <w:spacing w:lineRule="atLeast" w:line="240" w:before="120" w:after="0"/>
              <w:jc w:val="center"/>
              <w:rPr/>
            </w:pPr>
            <w:r>
              <w:rPr>
                <w:rFonts w:cs="Arial" w:ascii="Arial" w:hAnsi="Arial"/>
                <w:sz w:val="20"/>
                <w:szCs w:val="20"/>
              </w:rPr>
              <w:t xml:space="preserve">Số: </w:t>
            </w:r>
            <w:r>
              <w:rPr>
                <w:rFonts w:cs="Arial" w:ascii="Arial" w:hAnsi="Arial"/>
                <w:sz w:val="20"/>
                <w:szCs w:val="20"/>
                <w:lang w:val="en-US"/>
              </w:rPr>
              <w:t>126</w:t>
            </w:r>
            <w:r>
              <w:rPr>
                <w:rFonts w:cs="Arial" w:ascii="Arial" w:hAnsi="Arial"/>
                <w:sz w:val="20"/>
                <w:szCs w:val="20"/>
              </w:rPr>
              <w:t>/</w:t>
            </w:r>
            <w:r>
              <w:rPr>
                <w:rFonts w:cs="Arial" w:ascii="Arial" w:hAnsi="Arial"/>
                <w:sz w:val="20"/>
                <w:szCs w:val="20"/>
                <w:lang w:val="en-US"/>
              </w:rPr>
              <w:t>2020/</w:t>
            </w:r>
            <w:r>
              <w:rPr>
                <w:rFonts w:cs="Arial" w:ascii="Arial" w:hAnsi="Arial"/>
                <w:sz w:val="20"/>
                <w:szCs w:val="20"/>
              </w:rPr>
              <w:t>N</w:t>
            </w:r>
            <w:r>
              <w:rPr>
                <w:rFonts w:cs="Arial" w:ascii="Arial" w:hAnsi="Arial"/>
                <w:sz w:val="20"/>
                <w:szCs w:val="20"/>
                <w:lang w:val="en-US"/>
              </w:rPr>
              <w:t>Đ</w:t>
            </w:r>
            <w:r>
              <w:rPr>
                <w:rFonts w:cs="Arial" w:ascii="Arial" w:hAnsi="Arial"/>
                <w:sz w:val="20"/>
                <w:szCs w:val="20"/>
              </w:rPr>
              <w:t>-CP</w:t>
            </w:r>
          </w:p>
        </w:tc>
        <w:tc>
          <w:tcPr>
            <w:tcW w:w="5508" w:type="dxa"/>
            <w:tcBorders/>
          </w:tcPr>
          <w:p>
            <w:pPr>
              <w:pStyle w:val="Normal"/>
              <w:shd w:fill="FFFFFF" w:val="clear"/>
              <w:spacing w:lineRule="atLeast" w:line="240" w:before="120" w:after="0"/>
              <w:jc w:val="end"/>
              <w:rPr>
                <w:rFonts w:ascii="Arial" w:hAnsi="Arial" w:cs="Arial"/>
                <w:i/>
                <w:i/>
                <w:sz w:val="20"/>
                <w:szCs w:val="20"/>
              </w:rPr>
            </w:pPr>
            <w:r>
              <w:rPr>
                <w:rFonts w:cs="Arial" w:ascii="Arial" w:hAnsi="Arial"/>
                <w:i/>
                <w:sz w:val="20"/>
                <w:szCs w:val="20"/>
              </w:rPr>
              <w:t>Hà Nội, ngày 19 tháng 10 năm 2020</w:t>
            </w:r>
          </w:p>
        </w:tc>
      </w:tr>
    </w:tbl>
    <w:p>
      <w:pPr>
        <w:pStyle w:val="Normal"/>
        <w:spacing w:before="120" w:after="0"/>
        <w:rPr>
          <w:rFonts w:ascii="Arial" w:hAnsi="Arial" w:cs="Arial"/>
          <w:sz w:val="20"/>
        </w:rPr>
      </w:pPr>
      <w:r>
        <w:rPr>
          <w:rFonts w:cs="Arial" w:ascii="Arial" w:hAnsi="Arial"/>
          <w:sz w:val="20"/>
        </w:rPr>
      </w:r>
    </w:p>
    <w:p>
      <w:pPr>
        <w:pStyle w:val="Normal"/>
        <w:spacing w:before="120" w:after="0"/>
        <w:jc w:val="center"/>
        <w:rPr>
          <w:rFonts w:ascii="Arial" w:hAnsi="Arial" w:cs="Arial"/>
          <w:b/>
        </w:rPr>
      </w:pPr>
      <w:bookmarkStart w:id="0" w:name="loai_1"/>
      <w:r>
        <w:rPr>
          <w:rFonts w:cs="Arial" w:ascii="Arial" w:hAnsi="Arial"/>
          <w:b/>
        </w:rPr>
        <w:t>NGHỊ ĐỊNH</w:t>
      </w:r>
      <w:bookmarkEnd w:id="0"/>
    </w:p>
    <w:p>
      <w:pPr>
        <w:pStyle w:val="Normal"/>
        <w:spacing w:before="120" w:after="0"/>
        <w:jc w:val="center"/>
        <w:rPr>
          <w:rFonts w:ascii="Arial" w:hAnsi="Arial" w:cs="Arial"/>
          <w:sz w:val="20"/>
        </w:rPr>
      </w:pPr>
      <w:bookmarkStart w:id="1" w:name="loai_1_name"/>
      <w:r>
        <w:rPr>
          <w:rFonts w:cs="Arial" w:ascii="Arial" w:hAnsi="Arial"/>
          <w:sz w:val="20"/>
        </w:rPr>
        <w:t>QUY ĐỊNH CHI TIẾT MỘT SỐ ĐIỀU CỦA LUẬT QUẢN LÝ THUẾ</w:t>
      </w:r>
      <w:bookmarkEnd w:id="1"/>
    </w:p>
    <w:p>
      <w:pPr>
        <w:pStyle w:val="Normal"/>
        <w:spacing w:before="120" w:after="0"/>
        <w:rPr/>
      </w:pPr>
      <w:r>
        <w:rPr>
          <w:rFonts w:cs="Arial" w:ascii="Arial" w:hAnsi="Arial"/>
          <w:i/>
          <w:sz w:val="20"/>
        </w:rPr>
        <w:t xml:space="preserve">Căn cứ </w:t>
      </w:r>
      <w:bookmarkStart w:id="2" w:name="tvpllink_jofmpsyqcp"/>
      <w:r>
        <w:rPr>
          <w:rFonts w:cs="Arial" w:ascii="Arial" w:hAnsi="Arial"/>
          <w:i/>
          <w:sz w:val="20"/>
        </w:rPr>
        <w:t>Luật Tổ chức Chính phủ</w:t>
      </w:r>
      <w:bookmarkEnd w:id="2"/>
      <w:r>
        <w:rPr>
          <w:rFonts w:cs="Arial" w:ascii="Arial" w:hAnsi="Arial"/>
          <w:i/>
          <w:sz w:val="20"/>
        </w:rPr>
        <w:t xml:space="preserve"> ngày 19 tháng 6 năm 2015;</w:t>
      </w:r>
    </w:p>
    <w:p>
      <w:pPr>
        <w:pStyle w:val="Normal"/>
        <w:spacing w:before="120" w:after="0"/>
        <w:rPr/>
      </w:pPr>
      <w:r>
        <w:rPr>
          <w:rFonts w:cs="Arial" w:ascii="Arial" w:hAnsi="Arial"/>
          <w:i/>
          <w:sz w:val="20"/>
        </w:rPr>
        <w:t xml:space="preserve">Căn cứ </w:t>
      </w:r>
      <w:bookmarkStart w:id="3" w:name="tvpllink_gtkyhfrola"/>
      <w:r>
        <w:rPr>
          <w:rFonts w:cs="Arial" w:ascii="Arial" w:hAnsi="Arial"/>
          <w:i/>
          <w:sz w:val="20"/>
        </w:rPr>
        <w:t>Luật Quản lý thuế</w:t>
      </w:r>
      <w:bookmarkEnd w:id="3"/>
      <w:r>
        <w:rPr>
          <w:rFonts w:cs="Arial" w:ascii="Arial" w:hAnsi="Arial"/>
          <w:i/>
          <w:sz w:val="20"/>
        </w:rPr>
        <w:t xml:space="preserve"> ngày 13 tháng 6 năm 2019;</w:t>
      </w:r>
    </w:p>
    <w:p>
      <w:pPr>
        <w:pStyle w:val="Normal"/>
        <w:spacing w:before="120" w:after="0"/>
        <w:rPr>
          <w:rFonts w:ascii="Arial" w:hAnsi="Arial" w:cs="Arial"/>
          <w:i/>
          <w:i/>
          <w:sz w:val="20"/>
        </w:rPr>
      </w:pPr>
      <w:r>
        <w:rPr>
          <w:rFonts w:cs="Arial" w:ascii="Arial" w:hAnsi="Arial"/>
          <w:i/>
          <w:sz w:val="20"/>
        </w:rPr>
        <w:t>Theo đề nghị của Bộ trưởng Bộ Tài chính;</w:t>
      </w:r>
    </w:p>
    <w:p>
      <w:pPr>
        <w:pStyle w:val="Normal"/>
        <w:spacing w:before="120" w:after="0"/>
        <w:rPr/>
      </w:pPr>
      <w:r>
        <w:rPr>
          <w:rFonts w:cs="Arial" w:ascii="Arial" w:hAnsi="Arial"/>
          <w:i/>
          <w:sz w:val="20"/>
        </w:rPr>
        <w:t xml:space="preserve">Chính phủ ban hành Nghị định quy định chi tiết một số điều của </w:t>
      </w:r>
      <w:bookmarkStart w:id="4" w:name="tvpllink_gtkyhfrola_1"/>
      <w:r>
        <w:rPr>
          <w:rFonts w:cs="Arial" w:ascii="Arial" w:hAnsi="Arial"/>
          <w:i/>
          <w:sz w:val="20"/>
        </w:rPr>
        <w:t>Luật Quản lý thuế</w:t>
      </w:r>
      <w:bookmarkEnd w:id="4"/>
      <w:r>
        <w:rPr>
          <w:rFonts w:cs="Arial" w:ascii="Arial" w:hAnsi="Arial"/>
          <w:i/>
          <w:sz w:val="20"/>
        </w:rPr>
        <w:t>.</w:t>
      </w:r>
    </w:p>
    <w:p>
      <w:pPr>
        <w:pStyle w:val="Normal"/>
        <w:spacing w:before="120" w:after="0"/>
        <w:rPr/>
      </w:pPr>
      <w:bookmarkStart w:id="5" w:name="chuong_1"/>
      <w:r>
        <w:rPr>
          <w:rFonts w:cs="Arial" w:ascii="Arial" w:hAnsi="Arial"/>
          <w:b/>
          <w:sz w:val="20"/>
        </w:rPr>
        <w:t>Chương I</w:t>
      </w:r>
      <w:bookmarkEnd w:id="5"/>
    </w:p>
    <w:p>
      <w:pPr>
        <w:pStyle w:val="Normal"/>
        <w:spacing w:before="120" w:after="0"/>
        <w:jc w:val="center"/>
        <w:rPr>
          <w:rFonts w:ascii="Arial" w:hAnsi="Arial" w:cs="Arial"/>
          <w:b/>
        </w:rPr>
      </w:pPr>
      <w:bookmarkStart w:id="6" w:name="chuong_1_name"/>
      <w:r>
        <w:rPr>
          <w:rFonts w:cs="Arial" w:ascii="Arial" w:hAnsi="Arial"/>
          <w:b/>
        </w:rPr>
        <w:t>NHỮNG QUY ĐỊNH CHUNG</w:t>
      </w:r>
      <w:bookmarkEnd w:id="6"/>
    </w:p>
    <w:p>
      <w:pPr>
        <w:pStyle w:val="Normal"/>
        <w:spacing w:before="120" w:after="0"/>
        <w:rPr/>
      </w:pPr>
      <w:bookmarkStart w:id="7" w:name="dieu_1"/>
      <w:r>
        <w:rPr>
          <w:rFonts w:cs="Arial" w:ascii="Arial" w:hAnsi="Arial"/>
          <w:b/>
          <w:sz w:val="20"/>
        </w:rPr>
        <w:t>Điều 1. Phạm vi điều chỉnh</w:t>
      </w:r>
      <w:bookmarkEnd w:id="7"/>
    </w:p>
    <w:p>
      <w:pPr>
        <w:pStyle w:val="Normal"/>
        <w:spacing w:before="120" w:after="0"/>
        <w:rPr/>
      </w:pPr>
      <w:r>
        <w:rPr>
          <w:rFonts w:cs="Arial" w:ascii="Arial" w:hAnsi="Arial"/>
          <w:sz w:val="20"/>
        </w:rPr>
        <w:t xml:space="preserve">Nghị định này quy định chi tiết thi hành một số điều của </w:t>
      </w:r>
      <w:bookmarkStart w:id="8" w:name="tvpllink_gtkyhfrola_2"/>
      <w:r>
        <w:rPr>
          <w:rFonts w:cs="Arial" w:ascii="Arial" w:hAnsi="Arial"/>
          <w:sz w:val="20"/>
        </w:rPr>
        <w:t>Luật Quản lý thuế</w:t>
      </w:r>
      <w:bookmarkEnd w:id="8"/>
      <w:r>
        <w:rPr>
          <w:rFonts w:cs="Arial" w:ascii="Arial" w:hAnsi="Arial"/>
          <w:sz w:val="20"/>
        </w:rPr>
        <w:t xml:space="preserve"> áp dụng đối với việc quản lý các loại thuế, các khoản thu khác thuộc ngân sách nhà nước, trừ nội dung quy định về quản lý thuế đối với doanh nghiệp có giao dịch liên kết, áp dụng hoá đơn, chứng từ, xử phạt vi phạm hành chính trong lĩnh vực thuế và hoá đơn, xử phạt vi phạm hành chính trong lĩnh vực hải quan.</w:t>
      </w:r>
    </w:p>
    <w:p>
      <w:pPr>
        <w:pStyle w:val="Normal"/>
        <w:spacing w:before="120" w:after="0"/>
        <w:rPr/>
      </w:pPr>
      <w:bookmarkStart w:id="9" w:name="dieu_2"/>
      <w:r>
        <w:rPr>
          <w:rFonts w:cs="Arial" w:ascii="Arial" w:hAnsi="Arial"/>
          <w:b/>
          <w:sz w:val="20"/>
        </w:rPr>
        <w:t>Điều 2. Đối tượng áp dụng</w:t>
      </w:r>
      <w:bookmarkEnd w:id="9"/>
    </w:p>
    <w:p>
      <w:pPr>
        <w:pStyle w:val="Normal"/>
        <w:spacing w:before="120" w:after="0"/>
        <w:rPr/>
      </w:pPr>
      <w:r>
        <w:rPr>
          <w:rFonts w:cs="Arial" w:ascii="Arial" w:hAnsi="Arial"/>
          <w:sz w:val="20"/>
        </w:rPr>
        <w:t xml:space="preserve">Đối tượng áp dụng quy định tại Nghị định này bao gồm: Người nộp thuế; cơ quan quản lý thuế; công chức quản lý thuế; cơ quan nhà nước, tổ chức, cá nhân khác có liên quan theo quy định tại </w:t>
      </w:r>
      <w:bookmarkStart w:id="10" w:name="dc_1"/>
      <w:r>
        <w:rPr>
          <w:rFonts w:cs="Arial" w:ascii="Arial" w:hAnsi="Arial"/>
          <w:sz w:val="20"/>
        </w:rPr>
        <w:t>Điều 2 Luật Quản lý thuế</w:t>
      </w:r>
      <w:bookmarkEnd w:id="10"/>
      <w:r>
        <w:rPr>
          <w:rFonts w:cs="Arial" w:ascii="Arial" w:hAnsi="Arial"/>
          <w:sz w:val="20"/>
        </w:rPr>
        <w:t>.</w:t>
      </w:r>
    </w:p>
    <w:p>
      <w:pPr>
        <w:pStyle w:val="Normal"/>
        <w:spacing w:before="120" w:after="0"/>
        <w:rPr/>
      </w:pPr>
      <w:bookmarkStart w:id="11" w:name="dieu_3"/>
      <w:r>
        <w:rPr>
          <w:rFonts w:cs="Arial" w:ascii="Arial" w:hAnsi="Arial"/>
          <w:b/>
          <w:sz w:val="20"/>
        </w:rPr>
        <w:t>Điều 3. Giải thích từ ngữ</w:t>
      </w:r>
      <w:bookmarkEnd w:id="11"/>
    </w:p>
    <w:p>
      <w:pPr>
        <w:pStyle w:val="Normal"/>
        <w:spacing w:before="120" w:after="0"/>
        <w:rPr/>
      </w:pPr>
      <w:r>
        <w:rPr>
          <w:rFonts w:cs="Arial" w:ascii="Arial" w:hAnsi="Arial"/>
          <w:sz w:val="20"/>
        </w:rPr>
        <w:t xml:space="preserve">1. Người nộp thuế bị thiệt hại về vật chất do nguyên nhân bất khả kháng khác quy định tại </w:t>
      </w:r>
      <w:bookmarkStart w:id="12" w:name="dc_2"/>
      <w:r>
        <w:rPr>
          <w:rFonts w:cs="Arial" w:ascii="Arial" w:hAnsi="Arial"/>
          <w:sz w:val="20"/>
        </w:rPr>
        <w:t>điểm b khoản 27 Điều 3 Luật Quản lý thuế</w:t>
      </w:r>
      <w:bookmarkEnd w:id="12"/>
      <w:r>
        <w:rPr>
          <w:rFonts w:cs="Arial" w:ascii="Arial" w:hAnsi="Arial"/>
          <w:sz w:val="20"/>
        </w:rPr>
        <w:t>, bao gồm: chiến tranh, bạo loạn, đình công phải ngừng, nghỉ sản xuất, kinh doanh hoặc rủi ro không thuộc nguyên nhân, trách nhiệm chủ quan của người nộp thuế mà người nộp thuế không có khả năng nguồn tài chính nộp ngân sách nhà nước.</w:t>
      </w:r>
    </w:p>
    <w:p>
      <w:pPr>
        <w:pStyle w:val="Normal"/>
        <w:spacing w:before="120" w:after="0"/>
        <w:rPr/>
      </w:pPr>
      <w:r>
        <w:rPr>
          <w:rFonts w:cs="Arial" w:ascii="Arial" w:hAnsi="Arial"/>
          <w:sz w:val="20"/>
        </w:rPr>
        <w:t xml:space="preserve">2. Các từ ngữ được quy định tại Nghị định này có nghĩa như quy định của </w:t>
      </w:r>
      <w:bookmarkStart w:id="13" w:name="tvpllink_gtkyhfrola_3"/>
      <w:r>
        <w:rPr>
          <w:rFonts w:cs="Arial" w:ascii="Arial" w:hAnsi="Arial"/>
          <w:sz w:val="20"/>
        </w:rPr>
        <w:t>Luật Quản lý thuế</w:t>
      </w:r>
      <w:bookmarkEnd w:id="13"/>
      <w:r>
        <w:rPr>
          <w:rFonts w:cs="Arial" w:ascii="Arial" w:hAnsi="Arial"/>
          <w:sz w:val="20"/>
        </w:rPr>
        <w:t>.</w:t>
      </w:r>
    </w:p>
    <w:p>
      <w:pPr>
        <w:pStyle w:val="Normal"/>
        <w:spacing w:before="120" w:after="0"/>
        <w:rPr/>
      </w:pPr>
      <w:bookmarkStart w:id="14" w:name="dieu_4"/>
      <w:r>
        <w:rPr>
          <w:rFonts w:cs="Arial" w:ascii="Arial" w:hAnsi="Arial"/>
          <w:b/>
          <w:sz w:val="20"/>
        </w:rPr>
        <w:t>Điều 4. Quản lý thuế đối với người nộp thuế trong thời gian tạm ngừng hoạt động, kinh doanh</w:t>
      </w:r>
      <w:bookmarkEnd w:id="14"/>
    </w:p>
    <w:p>
      <w:pPr>
        <w:pStyle w:val="Normal"/>
        <w:spacing w:before="120" w:after="0"/>
        <w:rPr/>
      </w:pPr>
      <w:r>
        <w:rPr>
          <w:rFonts w:cs="Arial" w:ascii="Arial" w:hAnsi="Arial"/>
          <w:sz w:val="20"/>
        </w:rPr>
        <w:t xml:space="preserve">Người nộp thuế thực hiện thông báo khi tạm ngừng hoạt động, kinh doanh theo quy định tại </w:t>
      </w:r>
      <w:bookmarkStart w:id="15" w:name="dc_3"/>
      <w:r>
        <w:rPr>
          <w:rFonts w:cs="Arial" w:ascii="Arial" w:hAnsi="Arial"/>
          <w:sz w:val="20"/>
        </w:rPr>
        <w:t>Điều 37 Luật Quản lý thuế</w:t>
      </w:r>
      <w:bookmarkEnd w:id="15"/>
      <w:r>
        <w:rPr>
          <w:rFonts w:cs="Arial" w:ascii="Arial" w:hAnsi="Arial"/>
          <w:sz w:val="20"/>
        </w:rPr>
        <w:t xml:space="preserve"> và các quy định sau:</w:t>
      </w:r>
    </w:p>
    <w:p>
      <w:pPr>
        <w:pStyle w:val="Normal"/>
        <w:spacing w:before="120" w:after="0"/>
        <w:rPr/>
      </w:pPr>
      <w:r>
        <w:rPr>
          <w:rFonts w:cs="Arial" w:ascii="Arial" w:hAnsi="Arial"/>
          <w:sz w:val="20"/>
        </w:rPr>
        <w:t>1. Căn cứ xác định thời gian người nộp thuế tạm ngừng hoạt động, kinh doanh:</w:t>
      </w:r>
    </w:p>
    <w:p>
      <w:pPr>
        <w:pStyle w:val="Normal"/>
        <w:spacing w:before="120" w:after="0"/>
        <w:rPr/>
      </w:pPr>
      <w:r>
        <w:rPr>
          <w:rFonts w:cs="Arial" w:ascii="Arial" w:hAnsi="Arial"/>
          <w:sz w:val="20"/>
        </w:rPr>
        <w:t xml:space="preserve">a) Đối với người nộp thuế đăng ký thuế cùng với đăng ký doanh nghiệp, đăng ký hợp tác xã, đăng ký kinh doanh theo quy định tại </w:t>
      </w:r>
      <w:bookmarkStart w:id="16" w:name="dc_4"/>
      <w:r>
        <w:rPr>
          <w:rFonts w:cs="Arial" w:ascii="Arial" w:hAnsi="Arial"/>
          <w:sz w:val="20"/>
        </w:rPr>
        <w:t>khoản 1 Điều 37 Luật Quản lý thuế</w:t>
      </w:r>
      <w:bookmarkEnd w:id="16"/>
      <w:r>
        <w:rPr>
          <w:rFonts w:cs="Arial" w:ascii="Arial" w:hAnsi="Arial"/>
          <w:sz w:val="20"/>
        </w:rPr>
        <w:t xml:space="preserve"> là thời gian tạm ngừng kinh doanh của doanh nghiệp, hợp tác xã được cơ quan đăng ký kinh doanh, cơ quan đăng ký hợp tác xã ghi nhận trên Hệ thống thông tin quốc gia về đăng ký doanh nghiệp, đăng ký hợp tác xã. Cơ quan đăng ký kinh doanh, cơ quan đăng ký hợp tác xã gửi thông tin đăng ký tạm ngừng kinh doanh của doanh nghiệp, hợp tác xã cho cơ quan thuế bằng phương thức điện tử qua hệ thống trao đổi thông tin về đăng ký kinh doanh và đăng ký thuế trong thời hạn 01 ngày làm việc hoặc chậm nhất là ngày làm việc tiếp theo kể từ ngày cơ quan đăng ký kinh doanh, cơ quan đăng ký hợp tác xã ghi nhận trên Hệ thống thông tin quốc gia về đăng ký doanh nghiệp, đăng ký hợp tác xã.</w:t>
      </w:r>
    </w:p>
    <w:p>
      <w:pPr>
        <w:pStyle w:val="Normal"/>
        <w:spacing w:before="120" w:after="0"/>
        <w:rPr/>
      </w:pPr>
      <w:r>
        <w:rPr>
          <w:rFonts w:cs="Arial" w:ascii="Arial" w:hAnsi="Arial"/>
          <w:sz w:val="20"/>
        </w:rPr>
        <w:t xml:space="preserve">b) Đối với người nộp thuế được cơ quan Nhà nước có thẩm quyền chấp thuận, thông báo hoặc yêu cầu tạm ngừng hoạt động, kinh doanh theo quy định tại </w:t>
      </w:r>
      <w:bookmarkStart w:id="17" w:name="dc_5"/>
      <w:r>
        <w:rPr>
          <w:rFonts w:cs="Arial" w:ascii="Arial" w:hAnsi="Arial"/>
          <w:sz w:val="20"/>
        </w:rPr>
        <w:t>khoản 1 Điều 37 Luật Quản lý thuế</w:t>
      </w:r>
      <w:bookmarkEnd w:id="17"/>
      <w:r>
        <w:rPr>
          <w:rFonts w:cs="Arial" w:ascii="Arial" w:hAnsi="Arial"/>
          <w:sz w:val="20"/>
        </w:rPr>
        <w:t xml:space="preserve"> là thời gian được ghi trên văn bản do cơ quan nhà nước có thẩm quyền cấp. Cơ quan nhà nước có thẩm quyền gửi văn bản cho cơ quan thuế quản lý trực tiếp người nộp thuế chậm nhất trong thời hạn 03 ngày làm việc kể từ ngày ban hành văn bản.</w:t>
      </w:r>
    </w:p>
    <w:p>
      <w:pPr>
        <w:pStyle w:val="Normal"/>
        <w:spacing w:before="120" w:after="0"/>
        <w:rPr/>
      </w:pPr>
      <w:bookmarkStart w:id="18" w:name="diem_c_1_4"/>
      <w:r>
        <w:rPr>
          <w:rFonts w:cs="Arial" w:ascii="Arial" w:hAnsi="Arial"/>
          <w:sz w:val="20"/>
        </w:rPr>
        <w:t>c) Đối với người nộp thuế là tổ chức, hộ kinh doanh, cá nhân kinh doanh không thuộc diện đăng ký kinh doanh theo quy định tại</w:t>
      </w:r>
      <w:bookmarkEnd w:id="18"/>
      <w:r>
        <w:rPr>
          <w:rFonts w:cs="Arial" w:ascii="Arial" w:hAnsi="Arial"/>
          <w:sz w:val="20"/>
        </w:rPr>
        <w:t xml:space="preserve"> </w:t>
      </w:r>
      <w:bookmarkStart w:id="19" w:name="dc_6"/>
      <w:r>
        <w:rPr>
          <w:rFonts w:cs="Arial" w:ascii="Arial" w:hAnsi="Arial"/>
          <w:sz w:val="20"/>
        </w:rPr>
        <w:t>khoản 2 Điều 37 Luật Quản lý thuế</w:t>
      </w:r>
      <w:bookmarkEnd w:id="19"/>
      <w:r>
        <w:rPr>
          <w:rFonts w:cs="Arial" w:ascii="Arial" w:hAnsi="Arial"/>
          <w:sz w:val="20"/>
        </w:rPr>
        <w:t xml:space="preserve"> </w:t>
      </w:r>
      <w:bookmarkStart w:id="20" w:name="diem_c_1_4_name"/>
      <w:r>
        <w:rPr>
          <w:rFonts w:cs="Arial" w:ascii="Arial" w:hAnsi="Arial"/>
          <w:sz w:val="20"/>
        </w:rPr>
        <w:t>thì thực hiện thông báo tạm ngừng hoạt động, kinh doanh đến cơ quan thuế quản lý trực tiếp chậm nhất là 01 ngày làm việc trước khi tạm ngừng hoạt động, kinh doanh. Cơ quan thuế có thông báo xác nhận gửi người nộp thuế về thời gian người nộp thuế đăng ký tạm ngừng hoạt động, kinh doanh chậm nhất trong thời hạn 02 ngày làm việc kể từ ngày nhận được thông báo của người nộp thuế. Người nộp thuế được tạm ngừng hoạt động, kinh doanh không quá 1 năm đối với 1 lần đăng ký. Trường hợp người nộp thuế là tổ chức, tổng thời gian tạm ngừng hoạt động, kinh doanh không quá 2 năm đối với 2 lần đăng ký liên tiếp.</w:t>
      </w:r>
      <w:bookmarkEnd w:id="20"/>
    </w:p>
    <w:p>
      <w:pPr>
        <w:pStyle w:val="Normal"/>
        <w:spacing w:before="120" w:after="0"/>
        <w:rPr/>
      </w:pPr>
      <w:bookmarkStart w:id="21" w:name="khoan_2_4"/>
      <w:r>
        <w:rPr>
          <w:rFonts w:cs="Arial" w:ascii="Arial" w:hAnsi="Arial"/>
          <w:sz w:val="20"/>
        </w:rPr>
        <w:t>2. Trong thời gian người nộp thuế tạm ngừng hoạt động, kinh doanh:</w:t>
      </w:r>
      <w:bookmarkEnd w:id="21"/>
    </w:p>
    <w:p>
      <w:pPr>
        <w:pStyle w:val="Normal"/>
        <w:spacing w:before="120" w:after="0"/>
        <w:rPr/>
      </w:pPr>
      <w:r>
        <w:rPr>
          <w:rFonts w:cs="Arial" w:ascii="Arial" w:hAnsi="Arial"/>
          <w:sz w:val="20"/>
        </w:rPr>
        <w:t>a) Người nộp thuế không phải nộp hồ sơ khai thuế, trừ trường hợp người nộp thuế tạm ngừng hoạt động, kinh doanh không trọn tháng, quý, năm dương lịch hoặc năm tài chính thì vẫn phải nộp hồ sơ khai thuế tháng, quý; hồ sơ quyết toán năm.</w:t>
      </w:r>
    </w:p>
    <w:p>
      <w:pPr>
        <w:pStyle w:val="Normal"/>
        <w:spacing w:before="120" w:after="0"/>
        <w:rPr/>
      </w:pPr>
      <w:r>
        <w:rPr>
          <w:rFonts w:cs="Arial" w:ascii="Arial" w:hAnsi="Arial"/>
          <w:sz w:val="20"/>
        </w:rPr>
        <w:t>b) Hộ kinh doanh, cá nhân kinh doanh nộp thuế theo phương pháp khoán tạm ngừng hoạt động, kinh doanh được cơ quan thuế xác định lại nghĩa vụ thuế khoán theo quy định của Bộ trưởng Bộ Tài chính.</w:t>
      </w:r>
    </w:p>
    <w:p>
      <w:pPr>
        <w:pStyle w:val="Normal"/>
        <w:spacing w:before="120" w:after="0"/>
        <w:rPr/>
      </w:pPr>
      <w:r>
        <w:rPr>
          <w:rFonts w:cs="Arial" w:ascii="Arial" w:hAnsi="Arial"/>
          <w:sz w:val="20"/>
        </w:rPr>
        <w:t>c) Người nộp thuế không được sử dụng hóa đơn và không phải nộp báo cáo tình hình sử dụng hóa đơn. Trường hợp người nộp thuế được cơ quan thuế chấp thuận sử dụng hoá đơn theo quy định của pháp luật về hoá đơn thì phải nộp hồ sơ khai thuế, nộp báo cáo tình hình sử dụng hoá đơn theo quy định.</w:t>
      </w:r>
    </w:p>
    <w:p>
      <w:pPr>
        <w:pStyle w:val="Normal"/>
        <w:spacing w:before="120" w:after="0"/>
        <w:rPr/>
      </w:pPr>
      <w:r>
        <w:rPr>
          <w:rFonts w:cs="Arial" w:ascii="Arial" w:hAnsi="Arial"/>
          <w:sz w:val="20"/>
        </w:rPr>
        <w:t xml:space="preserve">d) Người nộp thuế phải chấp hành các quyết định, thông báo của cơ quan quản lý thuế về đôn đốc thu nợ, cưỡng chế thi hành quyết định hành chính về quản lý thuế, thanh tra, kiểm tra việc chấp hành pháp luật thuế và xử lý hành vi vi phạm hành chính về quản lý thuế theo quy định của </w:t>
      </w:r>
      <w:bookmarkStart w:id="22" w:name="tvpllink_gtkyhfrola_4"/>
      <w:r>
        <w:rPr>
          <w:rFonts w:cs="Arial" w:ascii="Arial" w:hAnsi="Arial"/>
          <w:sz w:val="20"/>
        </w:rPr>
        <w:t>Luật Quản lý thuế</w:t>
      </w:r>
      <w:bookmarkEnd w:id="22"/>
      <w:r>
        <w:rPr>
          <w:rFonts w:cs="Arial" w:ascii="Arial" w:hAnsi="Arial"/>
          <w:sz w:val="20"/>
        </w:rPr>
        <w:t>.</w:t>
      </w:r>
    </w:p>
    <w:p>
      <w:pPr>
        <w:pStyle w:val="Normal"/>
        <w:spacing w:before="120" w:after="0"/>
        <w:rPr/>
      </w:pPr>
      <w:r>
        <w:rPr>
          <w:rFonts w:cs="Arial" w:ascii="Arial" w:hAnsi="Arial"/>
          <w:sz w:val="20"/>
        </w:rPr>
        <w:t>3. Người nộp thuế tiếp tục hoạt động, kinh doanh trở lại đúng thời hạn đã đăng ký thì không phải thông báo với cơ quan nơi đã đăng ký tạm ngừng hoạt động, kinh doanh theo quy định.</w:t>
      </w:r>
    </w:p>
    <w:p>
      <w:pPr>
        <w:pStyle w:val="Normal"/>
        <w:spacing w:before="120" w:after="0"/>
        <w:rPr/>
      </w:pPr>
      <w:r>
        <w:rPr>
          <w:rFonts w:cs="Arial" w:ascii="Arial" w:hAnsi="Arial"/>
          <w:sz w:val="20"/>
        </w:rPr>
        <w:t>Trường hợp người nộp thuế hoạt động, kinh doanh trở lại trước thời hạn thì phải thông báo với cơ quan nơi đã đăng ký tạm ngừng hoạt động, kinh doanh và phải thực hiện đầy đủ các quy định về thuế, nộp hồ sơ khai thuế, nộp báo cáo tình hình sử dụng hóa đơn theo quy định.</w:t>
      </w:r>
    </w:p>
    <w:p>
      <w:pPr>
        <w:pStyle w:val="Normal"/>
        <w:spacing w:before="120" w:after="0"/>
        <w:rPr/>
      </w:pPr>
      <w:r>
        <w:rPr>
          <w:rFonts w:cs="Arial" w:ascii="Arial" w:hAnsi="Arial"/>
          <w:sz w:val="20"/>
        </w:rPr>
        <w:t>Đối với người nộp thuế thuộc trường hợp quy định tại điểm c khoản 1 Điều này thì thực hiện thông báo đến cơ quan thuế quản lý trực tiếp chậm nhất là 01 ngày làm việc trước khi tiếp tục hoạt động, kinh doanh trở lại trước thời hạn.</w:t>
      </w:r>
    </w:p>
    <w:p>
      <w:pPr>
        <w:pStyle w:val="Normal"/>
        <w:spacing w:before="120" w:after="0"/>
        <w:rPr/>
      </w:pPr>
      <w:bookmarkStart w:id="23" w:name="khoan_4_4"/>
      <w:r>
        <w:rPr>
          <w:rFonts w:cs="Arial" w:ascii="Arial" w:hAnsi="Arial"/>
          <w:sz w:val="20"/>
        </w:rPr>
        <w:t>4. Người nộp thuế đăng ký thuế trực tiếp với cơ quan thuế không được đăng ký tạm ngừng hoạt động, kinh doanh khi cơ quan thuế đã có Thông báo về việc người nộp thuế không hoạt động tại địa chỉ đã đăng ký.</w:t>
      </w:r>
      <w:bookmarkEnd w:id="23"/>
    </w:p>
    <w:p>
      <w:pPr>
        <w:pStyle w:val="Normal"/>
        <w:spacing w:before="120" w:after="0"/>
        <w:rPr/>
      </w:pPr>
      <w:bookmarkStart w:id="24" w:name="dieu_5"/>
      <w:r>
        <w:rPr>
          <w:rFonts w:cs="Arial" w:ascii="Arial" w:hAnsi="Arial"/>
          <w:b/>
          <w:sz w:val="20"/>
        </w:rPr>
        <w:t>Điều 5. Quản lý thu các khoản thu khác thuộc ngân sách nhà nước</w:t>
      </w:r>
      <w:bookmarkEnd w:id="24"/>
    </w:p>
    <w:p>
      <w:pPr>
        <w:pStyle w:val="Normal"/>
        <w:spacing w:before="120" w:after="0"/>
        <w:rPr/>
      </w:pPr>
      <w:r>
        <w:rPr>
          <w:rFonts w:cs="Arial" w:ascii="Arial" w:hAnsi="Arial"/>
          <w:sz w:val="20"/>
        </w:rPr>
        <w:t xml:space="preserve">1. Việc quản lý thu các khoản thu khác thuộc ngân sách nhà nước theo quy định tại </w:t>
      </w:r>
      <w:bookmarkStart w:id="25" w:name="dc_7"/>
      <w:r>
        <w:rPr>
          <w:rFonts w:cs="Arial" w:ascii="Arial" w:hAnsi="Arial"/>
          <w:sz w:val="20"/>
        </w:rPr>
        <w:t>khoản 2, khoản 3 Điều 3 và khoản 4 Điều 151 của Luật Quản lý thuế</w:t>
      </w:r>
      <w:bookmarkEnd w:id="25"/>
      <w:r>
        <w:rPr>
          <w:rFonts w:cs="Arial" w:ascii="Arial" w:hAnsi="Arial"/>
          <w:sz w:val="20"/>
        </w:rPr>
        <w:t xml:space="preserve"> được thực hiện theo nguyên tắc như sau:</w:t>
      </w:r>
    </w:p>
    <w:p>
      <w:pPr>
        <w:pStyle w:val="Normal"/>
        <w:spacing w:before="120" w:after="0"/>
        <w:rPr/>
      </w:pPr>
      <w:r>
        <w:rPr>
          <w:rFonts w:cs="Arial" w:ascii="Arial" w:hAnsi="Arial"/>
          <w:sz w:val="20"/>
        </w:rPr>
        <w:t xml:space="preserve">a) Trường hợp tại các văn bản quy phạm pháp luật quy định đối với từng khoản thu có quy định về nội dung quản lý thu thì thực hiện theo quy định tại văn bản đó, trừ trường hợp được quy định tại </w:t>
      </w:r>
      <w:bookmarkStart w:id="26" w:name="tvpllink_gtkyhfrola_5"/>
      <w:r>
        <w:rPr>
          <w:rFonts w:cs="Arial" w:ascii="Arial" w:hAnsi="Arial"/>
          <w:sz w:val="20"/>
        </w:rPr>
        <w:t>Luật Quản lý thuế</w:t>
      </w:r>
      <w:bookmarkEnd w:id="26"/>
      <w:r>
        <w:rPr>
          <w:rFonts w:cs="Arial" w:ascii="Arial" w:hAnsi="Arial"/>
          <w:sz w:val="20"/>
        </w:rPr>
        <w:t xml:space="preserve"> và Nghị định này.</w:t>
      </w:r>
    </w:p>
    <w:p>
      <w:pPr>
        <w:pStyle w:val="Normal"/>
        <w:spacing w:before="120" w:after="0"/>
        <w:rPr/>
      </w:pPr>
      <w:r>
        <w:rPr>
          <w:rFonts w:cs="Arial" w:ascii="Arial" w:hAnsi="Arial"/>
          <w:sz w:val="20"/>
        </w:rPr>
        <w:t>b) Trường hợp tại các văn bản quy phạm pháp luật quy định đối với từng khoản thu không quy định về nội dung quản lý thu thì thực hiện theo quy định tại khoản 2 Điều này.</w:t>
      </w:r>
    </w:p>
    <w:p>
      <w:pPr>
        <w:pStyle w:val="Normal"/>
        <w:spacing w:before="120" w:after="0"/>
        <w:rPr/>
      </w:pPr>
      <w:r>
        <w:rPr>
          <w:rFonts w:cs="Arial" w:ascii="Arial" w:hAnsi="Arial"/>
          <w:sz w:val="20"/>
        </w:rPr>
        <w:t>2. Nội dung quản lý thu đối với các khoản thu khác thuộc ngân sách nhà nước:</w:t>
      </w:r>
    </w:p>
    <w:p>
      <w:pPr>
        <w:pStyle w:val="Normal"/>
        <w:spacing w:before="120" w:after="0"/>
        <w:rPr/>
      </w:pPr>
      <w:bookmarkStart w:id="27" w:name="diem_a_2_5"/>
      <w:r>
        <w:rPr>
          <w:rFonts w:cs="Arial" w:ascii="Arial" w:hAnsi="Arial"/>
          <w:sz w:val="20"/>
        </w:rPr>
        <w:t>a) Người nộp khoản thu khác thuộc ngân sách nhà nước có trách nhiệm thực hiện nộp tiền vào ngân sách nhà nước theo đúng thời hạn nội dung ghi trên văn bản của cơ quan nhà nước có thẩm quyền được giao nhiệm vụ xác định quản lý thu. Trường hợp người nộp khoản thu khác thuộc ngân sách nhà nước không thực hiện nộp tiền đủ tiền vào ngân sách nhà nước hoặc nộp tiền không đúng thời hạn được ghi trên văn bản của cơ quan nhà nước có thẩm quyền thì phải nộp tiền chậm nộp và chấp hành các quyết định cưỡng chế theo quy định.</w:t>
      </w:r>
      <w:bookmarkEnd w:id="27"/>
    </w:p>
    <w:p>
      <w:pPr>
        <w:pStyle w:val="Normal"/>
        <w:spacing w:before="120" w:after="0"/>
        <w:rPr/>
      </w:pPr>
      <w:bookmarkStart w:id="28" w:name="diem_b_2_5"/>
      <w:r>
        <w:rPr>
          <w:rFonts w:cs="Arial" w:ascii="Arial" w:hAnsi="Arial"/>
          <w:sz w:val="20"/>
        </w:rPr>
        <w:t>b) Cơ quan nhà nước có thẩm quyền được giao nhiệm vụ quản lý khoản thu khác thuộc ngân sách nhà nước có trách nhiệm: tiếp nhận hồ sơ, xác định đầy đủ, chính xác số tiền phải nộp vào ngân sách nhà nước của người nộp khoản thu khác thuộc ngân sách nhà nước, ban hành văn bản gửi người nộp khoản thu khác thuộc ngân sách nhà nước (trong đó ghi rõ nội dung khoản thu, số tiền phải nộp vào ngân sách nhà nước và thời hạn phải nộp vào ngân sách nhà nước), đồng thời gửi cơ quan quản lý thuế tại địa bàn nơi phát sinh khoản thu khác thuộc ngân sách nhà nước để thực hiện đôn đốc và cưỡng chế về thuế theo quy định.</w:t>
      </w:r>
      <w:bookmarkEnd w:id="28"/>
    </w:p>
    <w:p>
      <w:pPr>
        <w:pStyle w:val="Normal"/>
        <w:spacing w:before="120" w:after="0"/>
        <w:rPr/>
      </w:pPr>
      <w:r>
        <w:rPr>
          <w:rFonts w:cs="Arial" w:ascii="Arial" w:hAnsi="Arial"/>
          <w:sz w:val="20"/>
        </w:rPr>
        <w:t>c) Về nộp, nộp dần và gia hạn nộp tiền vào ngân sách nhà nước</w:t>
      </w:r>
    </w:p>
    <w:p>
      <w:pPr>
        <w:pStyle w:val="Normal"/>
        <w:spacing w:before="120" w:after="0"/>
        <w:rPr/>
      </w:pPr>
      <w:r>
        <w:rPr>
          <w:rFonts w:cs="Arial" w:ascii="Arial" w:hAnsi="Arial"/>
          <w:sz w:val="20"/>
        </w:rPr>
        <w:t>Người nộp khoản thu khác thuộc ngân sách nhà nước có trách nhiệm nộp tiền vào ngân sách nhà nước chậm nhất là ngày cuối cùng của thời hạn nộp hồ sơ khai hoặc thời hạn ghi trên thông báo của cơ quan có thẩm quyền, trừ một số trường hợp cụ thể quy định tại Nghị định này. Trường hợp khai bổ sung, thời hạn nộp là thời hạn nộp hồ sơ khai của kỳ nộp có sai, sót.</w:t>
      </w:r>
    </w:p>
    <w:p>
      <w:pPr>
        <w:pStyle w:val="Normal"/>
        <w:spacing w:before="120" w:after="0"/>
        <w:rPr/>
      </w:pPr>
      <w:r>
        <w:rPr>
          <w:rFonts w:cs="Arial" w:ascii="Arial" w:hAnsi="Arial"/>
          <w:sz w:val="20"/>
        </w:rPr>
        <w:t xml:space="preserve">Địa điểm và hình thức nộp thực hiện theo quy định tại </w:t>
      </w:r>
      <w:bookmarkStart w:id="29" w:name="dc_8"/>
      <w:r>
        <w:rPr>
          <w:rFonts w:cs="Arial" w:ascii="Arial" w:hAnsi="Arial"/>
          <w:sz w:val="20"/>
        </w:rPr>
        <w:t>Điều 56 của Luật Quản lý thuế</w:t>
      </w:r>
      <w:bookmarkEnd w:id="29"/>
      <w:r>
        <w:rPr>
          <w:rFonts w:cs="Arial" w:ascii="Arial" w:hAnsi="Arial"/>
          <w:sz w:val="20"/>
        </w:rPr>
        <w:t>.</w:t>
      </w:r>
    </w:p>
    <w:p>
      <w:pPr>
        <w:pStyle w:val="Normal"/>
        <w:spacing w:before="120" w:after="0"/>
        <w:rPr/>
      </w:pPr>
      <w:r>
        <w:rPr>
          <w:rFonts w:cs="Arial" w:ascii="Arial" w:hAnsi="Arial"/>
          <w:sz w:val="20"/>
        </w:rPr>
        <w:t xml:space="preserve">Ngày xác định đã nộp tiền vào ngân sách nhà nước thực hiện theo quy định tại </w:t>
      </w:r>
      <w:bookmarkStart w:id="30" w:name="dc_9"/>
      <w:r>
        <w:rPr>
          <w:rFonts w:cs="Arial" w:ascii="Arial" w:hAnsi="Arial"/>
          <w:sz w:val="20"/>
        </w:rPr>
        <w:t>Điều 58 của Luật Quản lý thuế</w:t>
      </w:r>
      <w:bookmarkEnd w:id="30"/>
      <w:r>
        <w:rPr>
          <w:rFonts w:cs="Arial" w:ascii="Arial" w:hAnsi="Arial"/>
          <w:sz w:val="20"/>
        </w:rPr>
        <w:t xml:space="preserve">. Việc nộp dần tiền vào ngân sách nhà nước do thủ trưởng cơ quan có thẩm quyền quản lý trực tiếp khoản thu xem xét theo quy định tại </w:t>
      </w:r>
      <w:bookmarkStart w:id="31" w:name="dc_10"/>
      <w:r>
        <w:rPr>
          <w:rFonts w:cs="Arial" w:ascii="Arial" w:hAnsi="Arial"/>
          <w:sz w:val="20"/>
        </w:rPr>
        <w:t>khoản 5 Điều 124 Luật Quản lý thuế</w:t>
      </w:r>
      <w:bookmarkEnd w:id="31"/>
      <w:r>
        <w:rPr>
          <w:rFonts w:cs="Arial" w:ascii="Arial" w:hAnsi="Arial"/>
          <w:sz w:val="20"/>
        </w:rPr>
        <w:t>.</w:t>
      </w:r>
    </w:p>
    <w:p>
      <w:pPr>
        <w:pStyle w:val="Normal"/>
        <w:spacing w:before="120" w:after="0"/>
        <w:rPr/>
      </w:pPr>
      <w:r>
        <w:rPr>
          <w:rFonts w:cs="Arial" w:ascii="Arial" w:hAnsi="Arial"/>
          <w:sz w:val="20"/>
        </w:rPr>
        <w:t xml:space="preserve">Việc gia hạn nộp tiền vào ngân sách nhà nước thực hiện theo quy định tại </w:t>
      </w:r>
      <w:bookmarkStart w:id="32" w:name="dc_11"/>
      <w:r>
        <w:rPr>
          <w:rFonts w:cs="Arial" w:ascii="Arial" w:hAnsi="Arial"/>
          <w:sz w:val="20"/>
        </w:rPr>
        <w:t>Điều 62 Luật Quản lý thuế</w:t>
      </w:r>
      <w:bookmarkEnd w:id="32"/>
      <w:r>
        <w:rPr>
          <w:rFonts w:cs="Arial" w:ascii="Arial" w:hAnsi="Arial"/>
          <w:sz w:val="20"/>
        </w:rPr>
        <w:t xml:space="preserve">. Trường hợp được gia hạn, người nộp không bị phạt và không phải nộp tiền chậm nộp tính trên số tiền nợ trong thời gian gia hạn nộp tiền vào ngân sách nhà nước. Đối với các khoản thu do cơ quan quản lý thuế quản lý thu, thủ trưởng cơ quan quản lý thuế quản lý trực tiếp khoản thu căn cứ hồ sơ gia hạn nộp để quyết định số tiền được gia hạn, thời gian gia hạn nộp. Đối với các khoản thu không do cơ quan quản lý thuế quản lý thu, việc gia hạn nộp do thủ trưởng cơ quan có thẩm quyền quản lý trực tiếp khoản thu căn cứ hồ sơ gia hạn nộp để quyết định số tiền được gia hạn, thời gian gia hạn nộp và thông báo cho cơ quan thuế nơi khoản thu được nộp vào ngân sách nhà nước. Hồ sơ gia hạn nộp thực hiện theo quy định tại </w:t>
      </w:r>
      <w:bookmarkStart w:id="33" w:name="dc_12"/>
      <w:r>
        <w:rPr>
          <w:rFonts w:cs="Arial" w:ascii="Arial" w:hAnsi="Arial"/>
          <w:sz w:val="20"/>
        </w:rPr>
        <w:t>Điều 64 của Luật Quản lý thuế</w:t>
      </w:r>
      <w:bookmarkEnd w:id="33"/>
      <w:r>
        <w:rPr>
          <w:rFonts w:cs="Arial" w:ascii="Arial" w:hAnsi="Arial"/>
          <w:sz w:val="20"/>
        </w:rPr>
        <w:t xml:space="preserve">. Cơ quan quản lý thuế, cơ quan có thẩm quyền gia hạn nộp có trách nhiệm tiếp nhận và xử lý hồ sơ gia hạn nộp theo quy định tại </w:t>
      </w:r>
      <w:bookmarkStart w:id="34" w:name="dc_13"/>
      <w:r>
        <w:rPr>
          <w:rFonts w:cs="Arial" w:ascii="Arial" w:hAnsi="Arial"/>
          <w:sz w:val="20"/>
        </w:rPr>
        <w:t>Điều 65 của Luật Quản lý thuế</w:t>
      </w:r>
      <w:bookmarkEnd w:id="34"/>
      <w:r>
        <w:rPr>
          <w:rFonts w:cs="Arial" w:ascii="Arial" w:hAnsi="Arial"/>
          <w:sz w:val="20"/>
        </w:rPr>
        <w:t>.</w:t>
      </w:r>
    </w:p>
    <w:p>
      <w:pPr>
        <w:pStyle w:val="Normal"/>
        <w:spacing w:before="120" w:after="0"/>
        <w:rPr/>
      </w:pPr>
      <w:r>
        <w:rPr>
          <w:rFonts w:cs="Arial" w:ascii="Arial" w:hAnsi="Arial"/>
          <w:sz w:val="20"/>
        </w:rPr>
        <w:t xml:space="preserve">d) Về xử lý đối với việc chậm nộp tiền vào ngân sách nhà nước: Thực hiện theo quy định tại </w:t>
      </w:r>
      <w:bookmarkStart w:id="35" w:name="dc_14"/>
      <w:r>
        <w:rPr>
          <w:rFonts w:cs="Arial" w:ascii="Arial" w:hAnsi="Arial"/>
          <w:sz w:val="20"/>
        </w:rPr>
        <w:t>Điều 59 của Luật Quản lý thuế</w:t>
      </w:r>
      <w:bookmarkEnd w:id="35"/>
      <w:r>
        <w:rPr>
          <w:rFonts w:cs="Arial" w:ascii="Arial" w:hAnsi="Arial"/>
          <w:sz w:val="20"/>
        </w:rPr>
        <w:t>.</w:t>
      </w:r>
    </w:p>
    <w:p>
      <w:pPr>
        <w:pStyle w:val="Normal"/>
        <w:spacing w:before="120" w:after="0"/>
        <w:rPr/>
      </w:pPr>
      <w:r>
        <w:rPr>
          <w:rFonts w:cs="Arial" w:ascii="Arial" w:hAnsi="Arial"/>
          <w:sz w:val="20"/>
        </w:rPr>
        <w:t xml:space="preserve">đ) Về xử lý số tiền nộp ngân sách nhà nước đã nộp thừa: Thực hiện theo quy định tại </w:t>
      </w:r>
      <w:bookmarkStart w:id="36" w:name="dc_15"/>
      <w:r>
        <w:rPr>
          <w:rFonts w:cs="Arial" w:ascii="Arial" w:hAnsi="Arial"/>
          <w:sz w:val="20"/>
        </w:rPr>
        <w:t>Điều 60, Điều 70, Điều 71, Điều 72 và Điều 76 của Luật Quản lý thuế</w:t>
      </w:r>
      <w:bookmarkEnd w:id="36"/>
      <w:r>
        <w:rPr>
          <w:rFonts w:cs="Arial" w:ascii="Arial" w:hAnsi="Arial"/>
          <w:sz w:val="20"/>
        </w:rPr>
        <w:t>.</w:t>
      </w:r>
    </w:p>
    <w:p>
      <w:pPr>
        <w:pStyle w:val="Normal"/>
        <w:spacing w:before="120" w:after="0"/>
        <w:rPr/>
      </w:pPr>
      <w:r>
        <w:rPr>
          <w:rFonts w:cs="Arial" w:ascii="Arial" w:hAnsi="Arial"/>
          <w:sz w:val="20"/>
        </w:rPr>
        <w:t xml:space="preserve">e) Về miễn, giảm số tiền phải nộp ngân sách nhà nước: Thực hiện theo văn bản quy phạm pháp luật quy định đối với từng khoản thu, Trường hợp văn bản quy phạm pháp luật quy định đối với từng khoản thu có quy định miễn, giảm số tiền phải nộp ngân sách nhà nước mà không quy định về hồ sơ, thủ tục thực hiện miễn, giảm thì hồ sơ, thủ tục miễn, giảm thực hiện theo quy định tại </w:t>
      </w:r>
      <w:bookmarkStart w:id="37" w:name="dc_16"/>
      <w:r>
        <w:rPr>
          <w:rFonts w:cs="Arial" w:ascii="Arial" w:hAnsi="Arial"/>
          <w:sz w:val="20"/>
        </w:rPr>
        <w:t>Điều 80, Điều 81 và Điều 82 của Luật Quản lý thuế</w:t>
      </w:r>
      <w:bookmarkEnd w:id="37"/>
      <w:r>
        <w:rPr>
          <w:rFonts w:cs="Arial" w:ascii="Arial" w:hAnsi="Arial"/>
          <w:sz w:val="20"/>
        </w:rPr>
        <w:t>.</w:t>
      </w:r>
    </w:p>
    <w:p>
      <w:pPr>
        <w:pStyle w:val="Normal"/>
        <w:spacing w:before="120" w:after="0"/>
        <w:rPr/>
      </w:pPr>
      <w:r>
        <w:rPr>
          <w:rFonts w:cs="Arial" w:ascii="Arial" w:hAnsi="Arial"/>
          <w:sz w:val="20"/>
        </w:rPr>
        <w:t>g) Về khoanh nợ số tiền phải nộp vào ngân sách nhà nước</w:t>
      </w:r>
    </w:p>
    <w:p>
      <w:pPr>
        <w:pStyle w:val="Normal"/>
        <w:spacing w:before="120" w:after="0"/>
        <w:rPr/>
      </w:pPr>
      <w:r>
        <w:rPr>
          <w:rFonts w:cs="Arial" w:ascii="Arial" w:hAnsi="Arial"/>
          <w:sz w:val="20"/>
        </w:rPr>
        <w:t xml:space="preserve">Người nộp khoản thu khác thuộc ngân sách nhà nước được khoanh nợ số tiền nộp vào ngân sách nhà nước nếu thuộc các trường hợp quy định tại </w:t>
      </w:r>
      <w:bookmarkStart w:id="38" w:name="dc_17"/>
      <w:r>
        <w:rPr>
          <w:rFonts w:cs="Arial" w:ascii="Arial" w:hAnsi="Arial"/>
          <w:sz w:val="20"/>
        </w:rPr>
        <w:t>Điều 83 của Luật Quản lý thuế</w:t>
      </w:r>
      <w:bookmarkEnd w:id="38"/>
      <w:r>
        <w:rPr>
          <w:rFonts w:cs="Arial" w:ascii="Arial" w:hAnsi="Arial"/>
          <w:sz w:val="20"/>
        </w:rPr>
        <w:t>, trừ trường hợp văn bản quy phạm pháp luật của từng khoản thu có quy định khác.</w:t>
      </w:r>
    </w:p>
    <w:p>
      <w:pPr>
        <w:pStyle w:val="Normal"/>
        <w:spacing w:before="120" w:after="0"/>
        <w:rPr/>
      </w:pPr>
      <w:r>
        <w:rPr>
          <w:rFonts w:cs="Arial" w:ascii="Arial" w:hAnsi="Arial"/>
          <w:sz w:val="20"/>
        </w:rPr>
        <w:t xml:space="preserve">Thủ tục, hồ sơ, thời gian khoanh nợ thực hiện theo quy định tại </w:t>
      </w:r>
      <w:bookmarkStart w:id="39" w:name="tc_1"/>
      <w:r>
        <w:rPr>
          <w:rFonts w:cs="Arial" w:ascii="Arial" w:hAnsi="Arial"/>
          <w:sz w:val="20"/>
        </w:rPr>
        <w:t>Điều 23 Nghị định này</w:t>
      </w:r>
      <w:bookmarkEnd w:id="39"/>
      <w:r>
        <w:rPr>
          <w:rFonts w:cs="Arial" w:ascii="Arial" w:hAnsi="Arial"/>
          <w:sz w:val="20"/>
        </w:rPr>
        <w:t>. Thủ trưởng cơ quan quản lý thuế hoặc cơ quan có thẩm quyền quản lý trực tiếp người nộp quyết định việc khoanh nợ.</w:t>
      </w:r>
    </w:p>
    <w:p>
      <w:pPr>
        <w:pStyle w:val="Normal"/>
        <w:spacing w:before="120" w:after="0"/>
        <w:rPr/>
      </w:pPr>
      <w:r>
        <w:rPr>
          <w:rFonts w:cs="Arial" w:ascii="Arial" w:hAnsi="Arial"/>
          <w:sz w:val="20"/>
        </w:rPr>
        <w:t>Cơ quan quản lý thuế, cơ quan có thẩm quyền khoanh nợ tiếp tục theo dõi các khoản tiền nợ được khoanh và phối hợp với các cơ quan có liên quan để thu hồi tiền nợ khi người nộp có khả năng nộp hoặc thực hiện xóa nợ theo quy định tại điểm h khoản này.</w:t>
      </w:r>
    </w:p>
    <w:p>
      <w:pPr>
        <w:pStyle w:val="Normal"/>
        <w:spacing w:before="120" w:after="0"/>
        <w:rPr/>
      </w:pPr>
      <w:r>
        <w:rPr>
          <w:rFonts w:cs="Arial" w:ascii="Arial" w:hAnsi="Arial"/>
          <w:sz w:val="20"/>
        </w:rPr>
        <w:t>h) Về xoá nợ số tiền phải nộp vào ngân sách nhà nước</w:t>
      </w:r>
    </w:p>
    <w:p>
      <w:pPr>
        <w:pStyle w:val="Normal"/>
        <w:spacing w:before="120" w:after="0"/>
        <w:rPr/>
      </w:pPr>
      <w:r>
        <w:rPr>
          <w:rFonts w:cs="Arial" w:ascii="Arial" w:hAnsi="Arial"/>
          <w:sz w:val="20"/>
        </w:rPr>
        <w:t xml:space="preserve">Người nộp khoản thu khác vào ngân sách nhà nước được xoá nợ số tiền phải nộp vào ngân sách nhà nước nếu thuộc các trường hợp quy định tại </w:t>
      </w:r>
      <w:bookmarkStart w:id="40" w:name="dc_18"/>
      <w:r>
        <w:rPr>
          <w:rFonts w:cs="Arial" w:ascii="Arial" w:hAnsi="Arial"/>
          <w:sz w:val="20"/>
        </w:rPr>
        <w:t>Điều 85 của Luật Quản lý thuế</w:t>
      </w:r>
      <w:bookmarkEnd w:id="40"/>
      <w:r>
        <w:rPr>
          <w:rFonts w:cs="Arial" w:ascii="Arial" w:hAnsi="Arial"/>
          <w:sz w:val="20"/>
        </w:rPr>
        <w:t>, trừ khoản thu về tiền sử dụng đất, tiền thuê đất, thuê mặt nước và tiền bảo vệ và phát triển đất trồng lúa.</w:t>
      </w:r>
    </w:p>
    <w:p>
      <w:pPr>
        <w:pStyle w:val="Normal"/>
        <w:spacing w:before="120" w:after="0"/>
        <w:rPr/>
      </w:pPr>
      <w:r>
        <w:rPr>
          <w:rFonts w:cs="Arial" w:ascii="Arial" w:hAnsi="Arial"/>
          <w:sz w:val="20"/>
        </w:rPr>
        <w:t xml:space="preserve">Hồ sơ, thẩm quyền và trách nhiệm giải quyết hồ sơ xoá nợ thực hiện theo quy định tại </w:t>
      </w:r>
      <w:bookmarkStart w:id="41" w:name="dc_19"/>
      <w:r>
        <w:rPr>
          <w:rFonts w:cs="Arial" w:ascii="Arial" w:hAnsi="Arial"/>
          <w:sz w:val="20"/>
        </w:rPr>
        <w:t>Điều 86, Điều 87 và Điều 88 của Luật Quản lý thuế</w:t>
      </w:r>
      <w:bookmarkEnd w:id="41"/>
      <w:r>
        <w:rPr>
          <w:rFonts w:cs="Arial" w:ascii="Arial" w:hAnsi="Arial"/>
          <w:sz w:val="20"/>
        </w:rPr>
        <w:t>.</w:t>
      </w:r>
    </w:p>
    <w:p>
      <w:pPr>
        <w:pStyle w:val="Normal"/>
        <w:spacing w:before="120" w:after="0"/>
        <w:rPr/>
      </w:pPr>
      <w:r>
        <w:rPr>
          <w:rFonts w:cs="Arial" w:ascii="Arial" w:hAnsi="Arial"/>
          <w:sz w:val="20"/>
        </w:rPr>
        <w:t xml:space="preserve">i) Về chứng từ điện tử thu, nộp ngân sách nhà nước: Thực hiện theo quy định tại </w:t>
      </w:r>
      <w:bookmarkStart w:id="42" w:name="dc_20"/>
      <w:r>
        <w:rPr>
          <w:rFonts w:cs="Arial" w:ascii="Arial" w:hAnsi="Arial"/>
          <w:sz w:val="20"/>
        </w:rPr>
        <w:t>Điều 94 của Luật Quản lý thuế</w:t>
      </w:r>
      <w:bookmarkEnd w:id="42"/>
      <w:r>
        <w:rPr>
          <w:rFonts w:cs="Arial" w:ascii="Arial" w:hAnsi="Arial"/>
          <w:sz w:val="20"/>
        </w:rPr>
        <w:t>.</w:t>
      </w:r>
    </w:p>
    <w:p>
      <w:pPr>
        <w:pStyle w:val="Normal"/>
        <w:spacing w:before="120" w:after="0"/>
        <w:rPr/>
      </w:pPr>
      <w:bookmarkStart w:id="43" w:name="diem_k_2_5"/>
      <w:r>
        <w:rPr>
          <w:rFonts w:cs="Arial" w:ascii="Arial" w:hAnsi="Arial"/>
          <w:sz w:val="20"/>
        </w:rPr>
        <w:t>k) Về kiểm tra, thanh tra</w:t>
      </w:r>
      <w:bookmarkEnd w:id="43"/>
    </w:p>
    <w:p>
      <w:pPr>
        <w:pStyle w:val="Normal"/>
        <w:spacing w:before="120" w:after="0"/>
        <w:rPr/>
      </w:pPr>
      <w:r>
        <w:rPr>
          <w:rFonts w:cs="Arial" w:ascii="Arial" w:hAnsi="Arial"/>
          <w:sz w:val="20"/>
        </w:rPr>
        <w:t xml:space="preserve">Đối với các khoản thu do cơ quan quản lý thuế quản lý thu, việc kiểm tra, thanh tra do cơ quan quản lý thuế thực hiện theo quy định của </w:t>
      </w:r>
      <w:bookmarkStart w:id="44" w:name="tvpllink_gtkyhfrola_6"/>
      <w:r>
        <w:rPr>
          <w:rFonts w:cs="Arial" w:ascii="Arial" w:hAnsi="Arial"/>
          <w:sz w:val="20"/>
        </w:rPr>
        <w:t>Luật Quản lý thuế</w:t>
      </w:r>
      <w:bookmarkEnd w:id="44"/>
      <w:r>
        <w:rPr>
          <w:rFonts w:cs="Arial" w:ascii="Arial" w:hAnsi="Arial"/>
          <w:sz w:val="20"/>
        </w:rPr>
        <w:t xml:space="preserve"> và pháp luật về thanh tra.</w:t>
      </w:r>
    </w:p>
    <w:p>
      <w:pPr>
        <w:pStyle w:val="Normal"/>
        <w:spacing w:before="120" w:after="0"/>
        <w:rPr/>
      </w:pPr>
      <w:r>
        <w:rPr>
          <w:rFonts w:cs="Arial" w:ascii="Arial" w:hAnsi="Arial"/>
          <w:sz w:val="20"/>
        </w:rPr>
        <w:t>Đối với các khoản thu không do cơ quan quản lý thuế quản lý thu, việc kiểm tra, thanh tra thực hiện theo quy định của pháp luật về thanh tra và pháp luật quy định về khoản thu đó.</w:t>
      </w:r>
    </w:p>
    <w:p>
      <w:pPr>
        <w:pStyle w:val="Normal"/>
        <w:spacing w:before="120" w:after="0"/>
        <w:rPr/>
      </w:pPr>
      <w:r>
        <w:rPr>
          <w:rFonts w:cs="Arial" w:ascii="Arial" w:hAnsi="Arial"/>
          <w:sz w:val="20"/>
        </w:rPr>
        <w:t>l) Về cưỡng chế thi hành quyết định hành chính trong quản lý khoản thu khác thuộc ngân sách nhà nước</w:t>
      </w:r>
    </w:p>
    <w:p>
      <w:pPr>
        <w:pStyle w:val="Normal"/>
        <w:spacing w:before="120" w:after="0"/>
        <w:rPr>
          <w:rFonts w:ascii="Arial" w:hAnsi="Arial" w:cs="Arial"/>
          <w:sz w:val="20"/>
        </w:rPr>
      </w:pPr>
      <w:r>
        <w:rPr>
          <w:rFonts w:cs="Arial" w:ascii="Arial" w:hAnsi="Arial"/>
          <w:sz w:val="20"/>
        </w:rPr>
        <w:t xml:space="preserve">Người có nghĩa vụ nộp khoản thu khác thuộc ngân sách nhà nước do cơ quan quản lý thuế quản lý thu hoặc ra thông báo thu bị cưỡng chế nếu thuộc các trường hợp quy định tại </w:t>
      </w:r>
      <w:bookmarkStart w:id="45" w:name="dc_21"/>
      <w:r>
        <w:rPr>
          <w:rFonts w:cs="Arial" w:ascii="Arial" w:hAnsi="Arial"/>
          <w:sz w:val="20"/>
        </w:rPr>
        <w:t>Điều 124 Luật Quản lý thuế</w:t>
      </w:r>
      <w:bookmarkEnd w:id="45"/>
      <w:r>
        <w:rPr>
          <w:rFonts w:cs="Arial" w:ascii="Arial" w:hAnsi="Arial"/>
          <w:sz w:val="20"/>
        </w:rPr>
        <w:t>.</w:t>
      </w:r>
    </w:p>
    <w:p>
      <w:pPr>
        <w:pStyle w:val="Normal"/>
        <w:spacing w:before="120" w:after="0"/>
        <w:rPr/>
      </w:pPr>
      <w:r>
        <w:rPr>
          <w:rFonts w:cs="Arial" w:ascii="Arial" w:hAnsi="Arial"/>
          <w:sz w:val="20"/>
        </w:rPr>
        <w:t xml:space="preserve">Việc áp dụng các biện pháp cưỡng chế thực hiện theo quy định tại </w:t>
      </w:r>
      <w:bookmarkStart w:id="46" w:name="dc_22"/>
      <w:r>
        <w:rPr>
          <w:rFonts w:cs="Arial" w:ascii="Arial" w:hAnsi="Arial"/>
          <w:sz w:val="20"/>
        </w:rPr>
        <w:t>Điều 125, Điều 126, Điều 127, Điều 128, Điều 129, Điều 130, Điều 131, Điều 132, Điều 133, Điều 134 và Điều 135 của Luật Quản lý thuế</w:t>
      </w:r>
      <w:bookmarkEnd w:id="46"/>
      <w:r>
        <w:rPr>
          <w:rFonts w:cs="Arial" w:ascii="Arial" w:hAnsi="Arial"/>
          <w:sz w:val="20"/>
        </w:rPr>
        <w:t>.</w:t>
      </w:r>
    </w:p>
    <w:p>
      <w:pPr>
        <w:pStyle w:val="Normal"/>
        <w:spacing w:before="120" w:after="0"/>
        <w:rPr/>
      </w:pPr>
      <w:r>
        <w:rPr>
          <w:rFonts w:cs="Arial" w:ascii="Arial" w:hAnsi="Arial"/>
          <w:sz w:val="20"/>
        </w:rPr>
        <w:t>m) Về xử phạt vi phạm hành chính trong quản lý khoản thu khác thuộc ngân sách nhà nước</w:t>
      </w:r>
    </w:p>
    <w:p>
      <w:pPr>
        <w:pStyle w:val="Normal"/>
        <w:spacing w:before="120" w:after="0"/>
        <w:rPr/>
      </w:pPr>
      <w:r>
        <w:rPr>
          <w:rFonts w:cs="Arial" w:ascii="Arial" w:hAnsi="Arial"/>
          <w:sz w:val="20"/>
        </w:rPr>
        <w:t xml:space="preserve">Đối với các khoản thu do cơ quan quản lý thuế quản lý thu, việc xử phạt vi phạm hành chính được thực hiện theo quy định của </w:t>
      </w:r>
      <w:bookmarkStart w:id="47" w:name="tvpllink_gtkyhfrola_7"/>
      <w:r>
        <w:rPr>
          <w:rFonts w:cs="Arial" w:ascii="Arial" w:hAnsi="Arial"/>
          <w:sz w:val="20"/>
        </w:rPr>
        <w:t>Luật Quản lý thuế</w:t>
      </w:r>
      <w:bookmarkEnd w:id="47"/>
      <w:r>
        <w:rPr>
          <w:rFonts w:cs="Arial" w:ascii="Arial" w:hAnsi="Arial"/>
          <w:sz w:val="20"/>
        </w:rPr>
        <w:t xml:space="preserve"> và pháp luật về xử lý vi phạm hành chính.</w:t>
      </w:r>
    </w:p>
    <w:p>
      <w:pPr>
        <w:pStyle w:val="Normal"/>
        <w:spacing w:before="120" w:after="0"/>
        <w:rPr/>
      </w:pPr>
      <w:r>
        <w:rPr>
          <w:rFonts w:cs="Arial" w:ascii="Arial" w:hAnsi="Arial"/>
          <w:sz w:val="20"/>
        </w:rPr>
        <w:t>Đối với các khoản thu không do cơ quan quản lý thuế quản lý thu, việc xử phạt vi phạm hành chính được thực hiện theo quy định của pháp luật về xử lý vi phạm hành chính và pháp luật quy định về khoản thu đó.</w:t>
      </w:r>
    </w:p>
    <w:p>
      <w:pPr>
        <w:pStyle w:val="Normal"/>
        <w:spacing w:before="120" w:after="0"/>
        <w:rPr/>
      </w:pPr>
      <w:r>
        <w:rPr>
          <w:rFonts w:cs="Arial" w:ascii="Arial" w:hAnsi="Arial"/>
          <w:sz w:val="20"/>
        </w:rPr>
        <w:t>n) Về khiếu nại, tố cáo, khởi kiện</w:t>
      </w:r>
    </w:p>
    <w:p>
      <w:pPr>
        <w:pStyle w:val="Normal"/>
        <w:spacing w:before="120" w:after="0"/>
        <w:rPr/>
      </w:pPr>
      <w:r>
        <w:rPr>
          <w:rFonts w:cs="Arial" w:ascii="Arial" w:hAnsi="Arial"/>
          <w:sz w:val="20"/>
        </w:rPr>
        <w:t xml:space="preserve">Việc khiếu nại, tố cáo, khởi kiện liên quan đến khoản thu khác thuộc ngân sách nhà nước được thực hiện theo quy định tại </w:t>
      </w:r>
      <w:bookmarkStart w:id="48" w:name="dc_23"/>
      <w:r>
        <w:rPr>
          <w:rFonts w:cs="Arial" w:ascii="Arial" w:hAnsi="Arial"/>
          <w:sz w:val="20"/>
        </w:rPr>
        <w:t>Điều 147, Điều 148 và Điều 149 của Luật Quản lý thuế</w:t>
      </w:r>
      <w:bookmarkEnd w:id="48"/>
      <w:r>
        <w:rPr>
          <w:rFonts w:cs="Arial" w:ascii="Arial" w:hAnsi="Arial"/>
          <w:sz w:val="20"/>
        </w:rPr>
        <w:t xml:space="preserve"> và pháp luật có liên quan.</w:t>
      </w:r>
    </w:p>
    <w:p>
      <w:pPr>
        <w:pStyle w:val="Normal"/>
        <w:spacing w:before="120" w:after="0"/>
        <w:rPr/>
      </w:pPr>
      <w:r>
        <w:rPr>
          <w:rFonts w:cs="Arial" w:ascii="Arial" w:hAnsi="Arial"/>
          <w:sz w:val="20"/>
        </w:rPr>
        <w:t xml:space="preserve">Việc nộp khoản thu khác thuộc ngân sách nhà nước trong thời gian giải quyết khiếu nại, khởi kiện được thực hiện theo quy định tại </w:t>
      </w:r>
      <w:bookmarkStart w:id="49" w:name="dc_24"/>
      <w:r>
        <w:rPr>
          <w:rFonts w:cs="Arial" w:ascii="Arial" w:hAnsi="Arial"/>
          <w:sz w:val="20"/>
        </w:rPr>
        <w:t>Điều 61 của Luật Quản lý thuế</w:t>
      </w:r>
      <w:bookmarkEnd w:id="49"/>
      <w:r>
        <w:rPr>
          <w:rFonts w:cs="Arial" w:ascii="Arial" w:hAnsi="Arial"/>
          <w:sz w:val="20"/>
        </w:rPr>
        <w:t>.</w:t>
      </w:r>
    </w:p>
    <w:p>
      <w:pPr>
        <w:pStyle w:val="Normal"/>
        <w:spacing w:before="120" w:after="0"/>
        <w:rPr/>
      </w:pPr>
      <w:bookmarkStart w:id="50" w:name="dieu_6"/>
      <w:r>
        <w:rPr>
          <w:rFonts w:cs="Arial" w:ascii="Arial" w:hAnsi="Arial"/>
          <w:b/>
          <w:sz w:val="20"/>
        </w:rPr>
        <w:t>Điều 6. Đăng ký thuế</w:t>
      </w:r>
      <w:bookmarkEnd w:id="50"/>
    </w:p>
    <w:p>
      <w:pPr>
        <w:pStyle w:val="Normal"/>
        <w:spacing w:before="120" w:after="0"/>
        <w:rPr/>
      </w:pPr>
      <w:r>
        <w:rPr>
          <w:rFonts w:cs="Arial" w:ascii="Arial" w:hAnsi="Arial"/>
          <w:sz w:val="20"/>
        </w:rPr>
        <w:t xml:space="preserve">Người nộp thuế thực hiện thủ tục đăng ký thuế theo quy định tại </w:t>
      </w:r>
      <w:bookmarkStart w:id="51" w:name="dc_25"/>
      <w:r>
        <w:rPr>
          <w:rFonts w:cs="Arial" w:ascii="Arial" w:hAnsi="Arial"/>
          <w:sz w:val="20"/>
        </w:rPr>
        <w:t>Điều 30, 31, 32, 33, 34, 35, 36, 38, 39, 40, 41 Luật Quản lý thuế</w:t>
      </w:r>
      <w:bookmarkEnd w:id="51"/>
      <w:r>
        <w:rPr>
          <w:rFonts w:cs="Arial" w:ascii="Arial" w:hAnsi="Arial"/>
          <w:sz w:val="20"/>
        </w:rPr>
        <w:t xml:space="preserve"> và các quy định sau:</w:t>
      </w:r>
    </w:p>
    <w:p>
      <w:pPr>
        <w:pStyle w:val="Normal"/>
        <w:spacing w:before="120" w:after="0"/>
        <w:rPr/>
      </w:pPr>
      <w:r>
        <w:rPr>
          <w:rFonts w:cs="Arial" w:ascii="Arial" w:hAnsi="Arial"/>
          <w:sz w:val="20"/>
        </w:rPr>
        <w:t>1. Cấu trúc mã số thuế</w:t>
      </w:r>
    </w:p>
    <w:p>
      <w:pPr>
        <w:pStyle w:val="Normal"/>
        <w:spacing w:before="120" w:after="0"/>
        <w:rPr/>
      </w:pPr>
      <w:r>
        <w:rPr>
          <w:rFonts w:cs="Arial" w:ascii="Arial" w:hAnsi="Arial"/>
          <w:sz w:val="20"/>
        </w:rPr>
        <w:t>a) Mã số thuế 10 chữ số được sử dụng cho doanh nghiệp, tổ chức có tư cách pháp nhân hoặc tổ chức không có tư cách pháp nhân nhưng trực tiếp phát sinh nghĩa vụ thuế; đại diện hộ gia đình, hộ kinh doanh và cá nhân khác.</w:t>
      </w:r>
    </w:p>
    <w:p>
      <w:pPr>
        <w:pStyle w:val="Normal"/>
        <w:spacing w:before="120" w:after="0"/>
        <w:rPr/>
      </w:pPr>
      <w:r>
        <w:rPr>
          <w:rFonts w:cs="Arial" w:ascii="Arial" w:hAnsi="Arial"/>
          <w:sz w:val="20"/>
        </w:rPr>
        <w:t>b) Mã số thuế 13 chữ số và ký tự khác được sử dụng cho đơn vị phụ thuộc và các đối tượng khác.</w:t>
      </w:r>
    </w:p>
    <w:p>
      <w:pPr>
        <w:pStyle w:val="Normal"/>
        <w:spacing w:before="120" w:after="0"/>
        <w:rPr/>
      </w:pPr>
      <w:bookmarkStart w:id="52" w:name="khoan_2_6"/>
      <w:r>
        <w:rPr>
          <w:rFonts w:cs="Arial" w:ascii="Arial" w:hAnsi="Arial"/>
          <w:sz w:val="20"/>
        </w:rPr>
        <w:t>2. Người nộp thuế thực hiện thay đổi thông tin đăng ký thuế theo quy định tại</w:t>
      </w:r>
      <w:bookmarkEnd w:id="52"/>
      <w:r>
        <w:rPr>
          <w:rFonts w:cs="Arial" w:ascii="Arial" w:hAnsi="Arial"/>
          <w:sz w:val="20"/>
        </w:rPr>
        <w:t xml:space="preserve"> </w:t>
      </w:r>
      <w:bookmarkStart w:id="53" w:name="dc_26"/>
      <w:r>
        <w:rPr>
          <w:rFonts w:cs="Arial" w:ascii="Arial" w:hAnsi="Arial"/>
          <w:sz w:val="20"/>
        </w:rPr>
        <w:t>khoản 2, khoản 3 Điều 36 Luật Quản lý thuế</w:t>
      </w:r>
      <w:bookmarkEnd w:id="53"/>
      <w:r>
        <w:rPr>
          <w:rFonts w:cs="Arial" w:ascii="Arial" w:hAnsi="Arial"/>
          <w:sz w:val="20"/>
        </w:rPr>
        <w:t xml:space="preserve"> </w:t>
      </w:r>
      <w:bookmarkStart w:id="54" w:name="khoan_2_6_name"/>
      <w:r>
        <w:rPr>
          <w:rFonts w:cs="Arial" w:ascii="Arial" w:hAnsi="Arial"/>
          <w:sz w:val="20"/>
        </w:rPr>
        <w:t>với cơ quan thuế quản lý trực tiếp. Người nộp thuế là cá nhân khi thay đổi thông tin về giấy chứng minh nhân dân, thẻ căn cước công dân, hộ chiếu thì ngày phát sinh thông tin thay đổi là 20 ngày (riêng các huyện miền núi vùng cao, biên giới, hải đảo là 30 ngày) kể từ ngày ghi trên giấy chứng minh nhân dân, thẻ căn cước công dân, hộ chiếu.</w:t>
      </w:r>
      <w:bookmarkEnd w:id="54"/>
    </w:p>
    <w:p>
      <w:pPr>
        <w:pStyle w:val="Normal"/>
        <w:spacing w:before="120" w:after="0"/>
        <w:rPr/>
      </w:pPr>
      <w:bookmarkStart w:id="55" w:name="khoan_3_6"/>
      <w:r>
        <w:rPr>
          <w:rFonts w:cs="Arial" w:ascii="Arial" w:hAnsi="Arial"/>
          <w:sz w:val="20"/>
        </w:rPr>
        <w:t>3. Người nộp thuế có trách nhiệm thực hiện các thủ tục về thuế với cơ quan thuế quản lý trực tiếp trước khi thay đổi địa chỉ trụ sở sang địa bàn cấp tỉnh khác theo quy định tại</w:t>
      </w:r>
      <w:bookmarkEnd w:id="55"/>
      <w:r>
        <w:rPr>
          <w:rFonts w:cs="Arial" w:ascii="Arial" w:hAnsi="Arial"/>
          <w:sz w:val="20"/>
        </w:rPr>
        <w:t xml:space="preserve"> </w:t>
      </w:r>
      <w:bookmarkStart w:id="56" w:name="dc_27"/>
      <w:r>
        <w:rPr>
          <w:rFonts w:cs="Arial" w:ascii="Arial" w:hAnsi="Arial"/>
          <w:sz w:val="20"/>
        </w:rPr>
        <w:t>Điều 36 Luật Quản lý thuế</w:t>
      </w:r>
      <w:bookmarkEnd w:id="56"/>
      <w:r>
        <w:rPr>
          <w:rFonts w:cs="Arial" w:ascii="Arial" w:hAnsi="Arial"/>
          <w:sz w:val="20"/>
        </w:rPr>
        <w:t>, cụ thể:</w:t>
      </w:r>
    </w:p>
    <w:p>
      <w:pPr>
        <w:pStyle w:val="Normal"/>
        <w:spacing w:before="120" w:after="0"/>
        <w:rPr/>
      </w:pPr>
      <w:r>
        <w:rPr>
          <w:rFonts w:cs="Arial" w:ascii="Arial" w:hAnsi="Arial"/>
          <w:sz w:val="20"/>
        </w:rPr>
        <w:t>a) Nộp đầy đủ hồ sơ khai thuế, báo cáo tình hình sử dụng hóa đơn còn thiếu theo quy định.</w:t>
      </w:r>
    </w:p>
    <w:p>
      <w:pPr>
        <w:pStyle w:val="Normal"/>
        <w:spacing w:before="120" w:after="0"/>
        <w:rPr/>
      </w:pPr>
      <w:r>
        <w:rPr>
          <w:rFonts w:cs="Arial" w:ascii="Arial" w:hAnsi="Arial"/>
          <w:sz w:val="20"/>
        </w:rPr>
        <w:t>b) Nộp đầy đủ số tiền thuế và các khoản thu khác thuộc ngân sách nhà nước theo quy định.</w:t>
      </w:r>
    </w:p>
    <w:p>
      <w:pPr>
        <w:pStyle w:val="Normal"/>
        <w:spacing w:before="120" w:after="0"/>
        <w:rPr/>
      </w:pPr>
      <w:r>
        <w:rPr>
          <w:rFonts w:cs="Arial" w:ascii="Arial" w:hAnsi="Arial"/>
          <w:sz w:val="20"/>
        </w:rPr>
        <w:t>c) Đề nghị hoàn trả số tiền thuế, các khoản thu khác thuộc ngân sách nhà nước nộp thừa (trừ trường hợp quy định tại điểm d khoản này).</w:t>
      </w:r>
    </w:p>
    <w:p>
      <w:pPr>
        <w:pStyle w:val="Normal"/>
        <w:spacing w:before="120" w:after="0"/>
        <w:rPr/>
      </w:pPr>
      <w:r>
        <w:rPr>
          <w:rFonts w:cs="Arial" w:ascii="Arial" w:hAnsi="Arial"/>
          <w:sz w:val="20"/>
        </w:rPr>
        <w:t>d) Được chuyển số tiền thuế giá trị gia tăng chưa khấu trừ hết để bù trừ với số thuế giá trị gia tăng phát sinh tại cơ quan thuế nơi chuyển đến; số thuế thu nhập cá nhân, thuế thu nhập doanh nghiệp, lợi nhuận sau thuế còn lại sau khi trích lập các quỹ đã tạm nộp nhưng chưa đến thời hạn nộp hồ sơ khai quyết toán thuế để bù trừ với số phải nộp theo hồ sơ khai quyết toán thuế.</w:t>
      </w:r>
    </w:p>
    <w:p>
      <w:pPr>
        <w:pStyle w:val="Normal"/>
        <w:spacing w:before="120" w:after="0"/>
        <w:rPr/>
      </w:pPr>
      <w:bookmarkStart w:id="57" w:name="khoan_4_6"/>
      <w:r>
        <w:rPr>
          <w:rFonts w:cs="Arial" w:ascii="Arial" w:hAnsi="Arial"/>
          <w:sz w:val="20"/>
        </w:rPr>
        <w:t>4. Người nộp thuế khi khôi phục mã số thuế theo quy định tại</w:t>
      </w:r>
      <w:bookmarkEnd w:id="57"/>
      <w:r>
        <w:rPr>
          <w:rFonts w:cs="Arial" w:ascii="Arial" w:hAnsi="Arial"/>
          <w:sz w:val="20"/>
        </w:rPr>
        <w:t xml:space="preserve"> </w:t>
      </w:r>
      <w:bookmarkStart w:id="58" w:name="dc_28"/>
      <w:r>
        <w:rPr>
          <w:rFonts w:cs="Arial" w:ascii="Arial" w:hAnsi="Arial"/>
          <w:sz w:val="20"/>
        </w:rPr>
        <w:t>điểm b, điểm c khoản 2 Điều 40 Luật Quản lý thuế</w:t>
      </w:r>
      <w:bookmarkEnd w:id="58"/>
      <w:r>
        <w:rPr>
          <w:rFonts w:cs="Arial" w:ascii="Arial" w:hAnsi="Arial"/>
          <w:sz w:val="20"/>
        </w:rPr>
        <w:t xml:space="preserve"> </w:t>
      </w:r>
      <w:bookmarkStart w:id="59" w:name="khoan_4_6_name"/>
      <w:r>
        <w:rPr>
          <w:rFonts w:cs="Arial" w:ascii="Arial" w:hAnsi="Arial"/>
          <w:sz w:val="20"/>
        </w:rPr>
        <w:t>có trách nhiệm nộp đầy đủ hồ sơ khai thuế, báo cáo tình hình sử dụng hóa đơn còn thiếu; hoàn thành đầy đủ số tiền thuế và các khoản thu khác thuộc ngân sách nhà nước với cơ quan thuế quản lý trực tiếp trước khi khôi phục mã số thuế (trừ trường hợp được cơ quan nhà nước có thẩm quyền chấp nhận nộp dần tiền thuế nợ theo cam kết của người nộp thuế hoặc khoản tiền nợ đã được gia hạn nộp hoặc khoản tiền nợ không phải tính tiền chậm nộp theo quy định của</w:t>
      </w:r>
      <w:bookmarkEnd w:id="59"/>
      <w:r>
        <w:rPr>
          <w:rFonts w:cs="Arial" w:ascii="Arial" w:hAnsi="Arial"/>
          <w:sz w:val="20"/>
        </w:rPr>
        <w:t xml:space="preserve"> </w:t>
      </w:r>
      <w:bookmarkStart w:id="60" w:name="tvpllink_ceimhmlxeb"/>
      <w:r>
        <w:rPr>
          <w:rFonts w:cs="Arial" w:ascii="Arial" w:hAnsi="Arial"/>
          <w:sz w:val="20"/>
        </w:rPr>
        <w:t>Luật Quản lý thuế</w:t>
      </w:r>
      <w:bookmarkEnd w:id="60"/>
      <w:r>
        <w:rPr>
          <w:rFonts w:cs="Arial" w:ascii="Arial" w:hAnsi="Arial"/>
          <w:sz w:val="20"/>
        </w:rPr>
        <w:t>).</w:t>
      </w:r>
    </w:p>
    <w:p>
      <w:pPr>
        <w:pStyle w:val="Normal"/>
        <w:spacing w:before="120" w:after="0"/>
        <w:rPr/>
      </w:pPr>
      <w:bookmarkStart w:id="61" w:name="chuong_2"/>
      <w:r>
        <w:rPr>
          <w:rFonts w:cs="Arial" w:ascii="Arial" w:hAnsi="Arial"/>
          <w:b/>
          <w:sz w:val="20"/>
        </w:rPr>
        <w:t>Chương II</w:t>
      </w:r>
      <w:bookmarkEnd w:id="61"/>
    </w:p>
    <w:p>
      <w:pPr>
        <w:pStyle w:val="Normal"/>
        <w:spacing w:before="120" w:after="0"/>
        <w:jc w:val="center"/>
        <w:rPr>
          <w:rFonts w:ascii="Arial" w:hAnsi="Arial" w:cs="Arial"/>
          <w:b/>
        </w:rPr>
      </w:pPr>
      <w:bookmarkStart w:id="62" w:name="chuong_2_name"/>
      <w:r>
        <w:rPr>
          <w:rFonts w:cs="Arial" w:ascii="Arial" w:hAnsi="Arial"/>
          <w:b/>
        </w:rPr>
        <w:t>KHAI THUẾ, TÍNH THUẾ</w:t>
      </w:r>
      <w:bookmarkEnd w:id="62"/>
    </w:p>
    <w:p>
      <w:pPr>
        <w:pStyle w:val="Normal"/>
        <w:spacing w:before="120" w:after="0"/>
        <w:rPr/>
      </w:pPr>
      <w:bookmarkStart w:id="63" w:name="dieu_7"/>
      <w:r>
        <w:rPr>
          <w:rFonts w:cs="Arial" w:ascii="Arial" w:hAnsi="Arial"/>
          <w:b/>
          <w:sz w:val="20"/>
        </w:rPr>
        <w:t>Điều 7. Hồ sơ khai thuế</w:t>
      </w:r>
      <w:bookmarkEnd w:id="63"/>
    </w:p>
    <w:p>
      <w:pPr>
        <w:pStyle w:val="Normal"/>
        <w:spacing w:before="120" w:after="0"/>
        <w:rPr>
          <w:rFonts w:ascii="Arial" w:hAnsi="Arial" w:cs="Arial"/>
          <w:sz w:val="20"/>
        </w:rPr>
      </w:pPr>
      <w:bookmarkStart w:id="64" w:name="khoan_1_7"/>
      <w:r>
        <w:rPr>
          <w:rFonts w:cs="Arial" w:ascii="Arial" w:hAnsi="Arial"/>
          <w:sz w:val="20"/>
        </w:rPr>
        <w:t>1. Hồ sơ khai thuế là tờ khai thuế và các chứng từ, tài liệu liên quan làm căn cứ để xác định nghĩa vụ thuế của người nộp thuế với ngân sách nhà nước do người nộp thuế lập và gửi đến cơ quan quản lý thuế bằng phương thức điện tử hoặc giấy. Người nộp thuế phải khai tờ khai thuế, bảng kê, phụ lục (nếu có) theo đúng mẫu quy định của Bộ trưởng Bộ Tài chính và chịu trách nhiệm trước pháp luật về tính chính xác, trung thực, đầy đủ các nội dung trong tờ khai thuế, bảng kê, phụ lục; nộp đầy đủ các chứng từ, tài liệu quy định trong hồ sơ khai thuế với cơ quan quản lý thuế. Đối với một số loại giấy tờ trong hồ sơ khai thuế mà Bộ Tài chính không ban hành mẫu nhưng pháp luật có liên quan có quy định mẫu thì thực hiện theo quy định của pháp luật có liên quan.</w:t>
      </w:r>
      <w:bookmarkEnd w:id="64"/>
    </w:p>
    <w:p>
      <w:pPr>
        <w:pStyle w:val="Normal"/>
        <w:spacing w:before="120" w:after="0"/>
        <w:rPr/>
      </w:pPr>
      <w:r>
        <w:rPr>
          <w:rFonts w:cs="Arial" w:ascii="Arial" w:hAnsi="Arial"/>
          <w:sz w:val="20"/>
        </w:rPr>
        <w:t xml:space="preserve">a) Người nộp thuế căn cứ hồ sơ khai thuế và hồ sơ khai bổ sung để tự tính số tiền thuế phải nộp, số tiền thuế phải nộp bổ sung, tiền chậm nộp (nếu có) và nộp tiền vào ngân sách nhà nước theo quy định (trừ trường hợp quy định tại </w:t>
      </w:r>
      <w:bookmarkStart w:id="65" w:name="tc_2"/>
      <w:r>
        <w:rPr>
          <w:rFonts w:cs="Arial" w:ascii="Arial" w:hAnsi="Arial"/>
          <w:sz w:val="20"/>
        </w:rPr>
        <w:t>Điều 13 của Nghị định này</w:t>
      </w:r>
      <w:bookmarkEnd w:id="65"/>
      <w:r>
        <w:rPr>
          <w:rFonts w:cs="Arial" w:ascii="Arial" w:hAnsi="Arial"/>
          <w:sz w:val="20"/>
        </w:rPr>
        <w:t xml:space="preserve">). Cơ quan quản lý thuế thực hiện ấn định thuế theo quy định tại </w:t>
      </w:r>
      <w:bookmarkStart w:id="66" w:name="dc_29"/>
      <w:r>
        <w:rPr>
          <w:rFonts w:cs="Arial" w:ascii="Arial" w:hAnsi="Arial"/>
          <w:sz w:val="20"/>
        </w:rPr>
        <w:t>Điều 50, Điều 52 của Luật Quản lý thuế</w:t>
      </w:r>
      <w:bookmarkEnd w:id="66"/>
      <w:r>
        <w:rPr>
          <w:rFonts w:cs="Arial" w:ascii="Arial" w:hAnsi="Arial"/>
          <w:sz w:val="20"/>
        </w:rPr>
        <w:t xml:space="preserve"> trong trường hợp phát hiện người nộp thuế khai không đầy đủ, không chính xác về căn cứ tính thuế, số tiền thuế phải nộp trong hồ sơ khai thuế.</w:t>
      </w:r>
    </w:p>
    <w:p>
      <w:pPr>
        <w:pStyle w:val="Normal"/>
        <w:spacing w:before="120" w:after="0"/>
        <w:rPr/>
      </w:pPr>
      <w:r>
        <w:rPr>
          <w:rFonts w:cs="Arial" w:ascii="Arial" w:hAnsi="Arial"/>
          <w:sz w:val="20"/>
        </w:rPr>
        <w:t xml:space="preserve">b) Cơ quan quản lý thuế căn cứ hồ sơ khai thuế của người nộp thuế, thông tin của cơ quan nhà nước có thẩm quyền và các thông tin quản lý thuế để tính số tiền thuế phải nộp và thông báo số tiền thuế phải nộp cho người nộp thuế theo quy định tại </w:t>
      </w:r>
      <w:bookmarkStart w:id="67" w:name="tc_3"/>
      <w:r>
        <w:rPr>
          <w:rFonts w:cs="Arial" w:ascii="Arial" w:hAnsi="Arial"/>
          <w:sz w:val="20"/>
        </w:rPr>
        <w:t>Điều 13 của Nghị định này</w:t>
      </w:r>
      <w:bookmarkEnd w:id="67"/>
      <w:r>
        <w:rPr>
          <w:rFonts w:cs="Arial" w:ascii="Arial" w:hAnsi="Arial"/>
          <w:sz w:val="20"/>
        </w:rPr>
        <w:t>.</w:t>
      </w:r>
    </w:p>
    <w:p>
      <w:pPr>
        <w:pStyle w:val="Normal"/>
        <w:spacing w:before="120" w:after="0"/>
        <w:rPr/>
      </w:pPr>
      <w:r>
        <w:rPr>
          <w:rFonts w:cs="Arial" w:ascii="Arial" w:hAnsi="Arial"/>
          <w:sz w:val="20"/>
        </w:rPr>
        <w:t xml:space="preserve">c) Cơ quan thuế căn cứ hồ sơ khai thuế của hộ kinh doanh, cá nhân kinh doanh nộp thuế theo phương pháp khoán và các thông tin quản lý thuế để xác định mức thuế khoán theo quy định tại </w:t>
      </w:r>
      <w:bookmarkStart w:id="68" w:name="dc_30"/>
      <w:r>
        <w:rPr>
          <w:rFonts w:cs="Arial" w:ascii="Arial" w:hAnsi="Arial"/>
          <w:sz w:val="20"/>
        </w:rPr>
        <w:t>Điều 51 Luật Quản lý thuế</w:t>
      </w:r>
      <w:bookmarkEnd w:id="68"/>
      <w:r>
        <w:rPr>
          <w:rFonts w:cs="Arial" w:ascii="Arial" w:hAnsi="Arial"/>
          <w:sz w:val="20"/>
        </w:rPr>
        <w:t xml:space="preserve"> và theo quy định của Bộ trưởng Bộ Tài chính.</w:t>
      </w:r>
    </w:p>
    <w:p>
      <w:pPr>
        <w:pStyle w:val="Normal"/>
        <w:spacing w:before="120" w:after="0"/>
        <w:rPr/>
      </w:pPr>
      <w:bookmarkStart w:id="69" w:name="khoan_2_7"/>
      <w:r>
        <w:rPr>
          <w:rFonts w:cs="Arial" w:ascii="Arial" w:hAnsi="Arial"/>
          <w:sz w:val="20"/>
        </w:rPr>
        <w:t>2. Hồ sơ khai thuế tương ứng với từng loại thuế, người nộp thuế, phù hợp vơi phương pháp tính thuế, kỳ tính thuế (tháng, quý, năm, từng lần phát sinh hoặc quyết toán). Trường hợp cùng một loại thuế mà người nộp thuế có nhiều hoạt động kinh doanh thì thực hiện khai chung trên một hồ sơ khai thuế, trừ các trường hợp sau:</w:t>
      </w:r>
      <w:bookmarkEnd w:id="69"/>
    </w:p>
    <w:p>
      <w:pPr>
        <w:pStyle w:val="Normal"/>
        <w:spacing w:before="120" w:after="0"/>
        <w:rPr/>
      </w:pPr>
      <w:r>
        <w:rPr>
          <w:rFonts w:cs="Arial" w:ascii="Arial" w:hAnsi="Arial"/>
          <w:sz w:val="20"/>
        </w:rPr>
        <w:t>a) Người nộp thuế có nhiều hoạt động kinh doanh trong đó có hoạt động xổ số kiến thiết, xổ số điện toán thì phải lập hồ sơ khai thuế giá trị gia tăng, thuế tiêu thụ đặc biệt, lợi nhuận sau thuế riêng cho hoạt động xổ số kiến thiết, xổ số điện toán.</w:t>
      </w:r>
    </w:p>
    <w:p>
      <w:pPr>
        <w:pStyle w:val="Normal"/>
        <w:spacing w:before="120" w:after="0"/>
        <w:rPr/>
      </w:pPr>
      <w:r>
        <w:rPr>
          <w:rFonts w:cs="Arial" w:ascii="Arial" w:hAnsi="Arial"/>
          <w:sz w:val="20"/>
        </w:rPr>
        <w:t>b) Người nộp thuế có nhiều hoạt động kinh doanh trong đó có hoạt động mua bán, chế tác vàng, bạc, đá quý thì phải lập hồ sơ khai thuế giá trị gia tăng riêng cho hoạt động mua bán, chế tác vàng, bạc, đá quý.</w:t>
      </w:r>
    </w:p>
    <w:p>
      <w:pPr>
        <w:pStyle w:val="Normal"/>
        <w:spacing w:before="120" w:after="0"/>
        <w:rPr/>
      </w:pPr>
      <w:r>
        <w:rPr>
          <w:rFonts w:cs="Arial" w:ascii="Arial" w:hAnsi="Arial"/>
          <w:sz w:val="20"/>
        </w:rPr>
        <w:t>c) Người nộp thuế có khoản thu hộ do cơ quan nhà nước có thẩm quyền giao thì phải lập hồ sơ khai thuế giá trị gia tăng riêng cho hoạt động thu hộ.</w:t>
      </w:r>
    </w:p>
    <w:p>
      <w:pPr>
        <w:pStyle w:val="Normal"/>
        <w:spacing w:before="120" w:after="0"/>
        <w:rPr/>
      </w:pPr>
      <w:bookmarkStart w:id="70" w:name="diem_d_2_7"/>
      <w:r>
        <w:rPr>
          <w:rFonts w:cs="Arial" w:ascii="Arial" w:hAnsi="Arial"/>
          <w:sz w:val="20"/>
        </w:rPr>
        <w:t>d) Người nộp thuế đang hoạt động có dự án đầu tư thuộc diện được hoàn thuế giá trị gia tăng thì phải lập hồ sơ khai thuế giá trị gia tăng riêng cho từng dự án đầu tư; đồng thời phải bù trừ số thuế giá trị gia tăng của hàng hóa, dịch vụ mua vào sử dụng cho từng dự án đầu tư với số thuế giá trị gia tăng phải nộp (nếu có) của hoạt động, kinh doanh đang thực hiện cùng kỳ tính thuế.</w:t>
      </w:r>
      <w:bookmarkEnd w:id="70"/>
    </w:p>
    <w:p>
      <w:pPr>
        <w:pStyle w:val="Normal"/>
        <w:spacing w:before="120" w:after="0"/>
        <w:rPr/>
      </w:pPr>
      <w:bookmarkStart w:id="71" w:name="diem_dd_2_7"/>
      <w:r>
        <w:rPr>
          <w:rFonts w:cs="Arial" w:ascii="Arial" w:hAnsi="Arial"/>
          <w:sz w:val="20"/>
        </w:rPr>
        <w:t>đ) Người nộp thuế được giao quản lý hợp đồng hợp tác kinh doanh với tổ chức nhưng không thành lập pháp nhân riêng thì thực hiện khai thuế riêng đối với hợp đồng hợp tác kinh doanh theo thỏa thuận tại hợp đồng hợp tác kinh doanh.</w:t>
      </w:r>
      <w:bookmarkEnd w:id="71"/>
    </w:p>
    <w:p>
      <w:pPr>
        <w:pStyle w:val="Normal"/>
        <w:spacing w:before="120" w:after="0"/>
        <w:rPr>
          <w:rFonts w:ascii="Arial" w:hAnsi="Arial" w:cs="Arial"/>
          <w:sz w:val="20"/>
        </w:rPr>
      </w:pPr>
      <w:bookmarkStart w:id="72" w:name="khoan_3_7"/>
      <w:r>
        <w:rPr>
          <w:rFonts w:cs="Arial" w:ascii="Arial" w:hAnsi="Arial"/>
          <w:sz w:val="20"/>
        </w:rPr>
        <w:t>3. Người nộp thuế không phải nộp hồ sơ khai thuế trong các trường hợp sau đây:</w:t>
      </w:r>
      <w:bookmarkEnd w:id="72"/>
    </w:p>
    <w:p>
      <w:pPr>
        <w:pStyle w:val="Normal"/>
        <w:spacing w:before="120" w:after="0"/>
        <w:rPr/>
      </w:pPr>
      <w:r>
        <w:rPr>
          <w:rFonts w:cs="Arial" w:ascii="Arial" w:hAnsi="Arial"/>
          <w:sz w:val="20"/>
        </w:rPr>
        <w:t>a) Người nộp thuế chỉ có hoạt động, kinh doanh thuộc đối tượng không chịu thuế theo quy định của pháp luật về thuế đối với từng loại thuế.</w:t>
      </w:r>
    </w:p>
    <w:p>
      <w:pPr>
        <w:pStyle w:val="Normal"/>
        <w:spacing w:before="120" w:after="0"/>
        <w:rPr/>
      </w:pPr>
      <w:r>
        <w:rPr>
          <w:rFonts w:cs="Arial" w:ascii="Arial" w:hAnsi="Arial"/>
          <w:sz w:val="20"/>
        </w:rPr>
        <w:t xml:space="preserve">b) Cá nhân có thu nhập được miễn thuế theo quy định của pháp luật về thuế thu nhập cá nhân và quy định tại </w:t>
      </w:r>
      <w:bookmarkStart w:id="73" w:name="dc_31"/>
      <w:r>
        <w:rPr>
          <w:rFonts w:cs="Arial" w:ascii="Arial" w:hAnsi="Arial"/>
          <w:sz w:val="20"/>
        </w:rPr>
        <w:t>điểm b khoản 2 Điều 79 Luật Quản lý thuế</w:t>
      </w:r>
      <w:bookmarkEnd w:id="73"/>
      <w:r>
        <w:rPr>
          <w:rFonts w:cs="Arial" w:ascii="Arial" w:hAnsi="Arial"/>
          <w:sz w:val="20"/>
        </w:rPr>
        <w:t xml:space="preserve"> trừ cá nhân nhận thừa kế, quà tặng là bất động sản; chuyển nhượng bất động sản.</w:t>
      </w:r>
    </w:p>
    <w:p>
      <w:pPr>
        <w:pStyle w:val="Normal"/>
        <w:spacing w:before="120" w:after="0"/>
        <w:rPr/>
      </w:pPr>
      <w:r>
        <w:rPr>
          <w:rFonts w:cs="Arial" w:ascii="Arial" w:hAnsi="Arial"/>
          <w:sz w:val="20"/>
        </w:rPr>
        <w:t>c) Doanh nghiệp chế xuất chỉ có hoạt động xuất khẩu thì không phải nộp hồ sơ khai thuế giá trị gia tăng.</w:t>
      </w:r>
    </w:p>
    <w:p>
      <w:pPr>
        <w:pStyle w:val="Normal"/>
        <w:spacing w:before="120" w:after="0"/>
        <w:rPr/>
      </w:pPr>
      <w:r>
        <w:rPr>
          <w:rFonts w:cs="Arial" w:ascii="Arial" w:hAnsi="Arial"/>
          <w:sz w:val="20"/>
        </w:rPr>
        <w:t xml:space="preserve">d) Người nộp thuế tạm ngừng hoạt động, kinh doanh theo quy định tại </w:t>
      </w:r>
      <w:bookmarkStart w:id="74" w:name="tc_4"/>
      <w:r>
        <w:rPr>
          <w:rFonts w:cs="Arial" w:ascii="Arial" w:hAnsi="Arial"/>
          <w:sz w:val="20"/>
        </w:rPr>
        <w:t>Điều 4 Nghị định này</w:t>
      </w:r>
      <w:bookmarkEnd w:id="74"/>
      <w:r>
        <w:rPr>
          <w:rFonts w:cs="Arial" w:ascii="Arial" w:hAnsi="Arial"/>
          <w:sz w:val="20"/>
        </w:rPr>
        <w:t>.</w:t>
      </w:r>
    </w:p>
    <w:p>
      <w:pPr>
        <w:pStyle w:val="Normal"/>
        <w:spacing w:before="120" w:after="0"/>
        <w:rPr/>
      </w:pPr>
      <w:r>
        <w:rPr>
          <w:rFonts w:cs="Arial" w:ascii="Arial" w:hAnsi="Arial"/>
          <w:sz w:val="20"/>
        </w:rPr>
        <w:t xml:space="preserve">đ) Người nộp thuế nộp hồ sơ chấm dứt hiệu lực mã số thuế, trừ trường hợp chấm dứt hoạt động, chấm dứt hợp đồng, tổ chức lại doanh nghiệp theo quy định của </w:t>
      </w:r>
      <w:bookmarkStart w:id="75" w:name="dc_32"/>
      <w:r>
        <w:rPr>
          <w:rFonts w:cs="Arial" w:ascii="Arial" w:hAnsi="Arial"/>
          <w:sz w:val="20"/>
        </w:rPr>
        <w:t>khoản 4 Điều 44 Luật Quản lý thuế</w:t>
      </w:r>
      <w:bookmarkEnd w:id="75"/>
      <w:r>
        <w:rPr>
          <w:rFonts w:cs="Arial" w:ascii="Arial" w:hAnsi="Arial"/>
          <w:sz w:val="20"/>
        </w:rPr>
        <w:t>.</w:t>
      </w:r>
    </w:p>
    <w:p>
      <w:pPr>
        <w:pStyle w:val="Normal"/>
        <w:spacing w:before="120" w:after="0"/>
        <w:rPr/>
      </w:pPr>
      <w:bookmarkStart w:id="76" w:name="khoan_4_7"/>
      <w:r>
        <w:rPr>
          <w:rFonts w:cs="Arial" w:ascii="Arial" w:hAnsi="Arial"/>
          <w:sz w:val="20"/>
        </w:rPr>
        <w:t>4. Người nộp thuế được nộp hồ sơ khai bổ sung cho từng hồ sơ khai thuế có sai, sót theo quy định tại</w:t>
      </w:r>
      <w:bookmarkEnd w:id="76"/>
      <w:r>
        <w:rPr>
          <w:rFonts w:cs="Arial" w:ascii="Arial" w:hAnsi="Arial"/>
          <w:sz w:val="20"/>
        </w:rPr>
        <w:t xml:space="preserve"> </w:t>
      </w:r>
      <w:bookmarkStart w:id="77" w:name="dc_33"/>
      <w:r>
        <w:rPr>
          <w:rFonts w:cs="Arial" w:ascii="Arial" w:hAnsi="Arial"/>
          <w:sz w:val="20"/>
        </w:rPr>
        <w:t>Điều 47 Luật Quản lý thuế</w:t>
      </w:r>
      <w:bookmarkEnd w:id="77"/>
      <w:r>
        <w:rPr>
          <w:rFonts w:cs="Arial" w:ascii="Arial" w:hAnsi="Arial"/>
          <w:sz w:val="20"/>
        </w:rPr>
        <w:t xml:space="preserve"> </w:t>
      </w:r>
      <w:bookmarkStart w:id="78" w:name="khoan_4_7_name"/>
      <w:r>
        <w:rPr>
          <w:rFonts w:cs="Arial" w:ascii="Arial" w:hAnsi="Arial"/>
          <w:sz w:val="20"/>
        </w:rPr>
        <w:t>và theo mẫu quy định của Bộ trưởng Bộ Tài chính. Người nộp thuế khai bổ sung như sau:</w:t>
      </w:r>
      <w:bookmarkEnd w:id="78"/>
    </w:p>
    <w:p>
      <w:pPr>
        <w:pStyle w:val="Normal"/>
        <w:spacing w:before="120" w:after="0"/>
        <w:rPr/>
      </w:pPr>
      <w:r>
        <w:rPr>
          <w:rFonts w:cs="Arial" w:ascii="Arial" w:hAnsi="Arial"/>
          <w:sz w:val="20"/>
        </w:rPr>
        <w:t>a) Trường hợp khai bổ sung không làm thay đổi nghĩa vụ thuế thì chỉ phải nộp Bản giải trình khai bổ sung và các tài liệu có liên quan, không phải nộp Tờ khai bổ sung.</w:t>
      </w:r>
    </w:p>
    <w:p>
      <w:pPr>
        <w:pStyle w:val="Normal"/>
        <w:spacing w:before="120" w:after="0"/>
        <w:rPr>
          <w:rFonts w:ascii="Arial" w:hAnsi="Arial" w:cs="Arial"/>
          <w:sz w:val="20"/>
        </w:rPr>
      </w:pPr>
      <w:r>
        <w:rPr>
          <w:rFonts w:cs="Arial" w:ascii="Arial" w:hAnsi="Arial"/>
          <w:sz w:val="20"/>
        </w:rPr>
        <w:t>Trường hợp chưa nộp hồ sơ khai quyết toán thuế năm thì người nộp thuế khai bổ sung hồ sơ khai thuế của tháng, quý có sai, sót, đồng thời tổng hợp số liệu khai bổ sung vào hồ sơ khai quyết toán thuế năm.</w:t>
      </w:r>
    </w:p>
    <w:p>
      <w:pPr>
        <w:pStyle w:val="Normal"/>
        <w:spacing w:before="120" w:after="0"/>
        <w:rPr>
          <w:rFonts w:ascii="Arial" w:hAnsi="Arial" w:cs="Arial"/>
          <w:sz w:val="20"/>
        </w:rPr>
      </w:pPr>
      <w:r>
        <w:rPr>
          <w:rFonts w:cs="Arial" w:ascii="Arial" w:hAnsi="Arial"/>
          <w:sz w:val="20"/>
        </w:rPr>
        <w:t>Trường hợp đã nộp hồ sơ khai quyết toán thuế năm thì chỉ khai bổ sung hồ sơ khai quyết toán thuế năm; riêng trường hợp khai bổ sung tờ khai quyết toán thuế thu nhập cá nhân đối với tổ chức, cá nhân trả thu nhập từ tiền lương, tiền công thì đồng thời phải khai bổ sung tờ khai tháng, quý có sai, sót tương ứng.</w:t>
      </w:r>
    </w:p>
    <w:p>
      <w:pPr>
        <w:pStyle w:val="Normal"/>
        <w:spacing w:before="120" w:after="0"/>
        <w:rPr/>
      </w:pPr>
      <w:bookmarkStart w:id="79" w:name="diem_b_4_7"/>
      <w:r>
        <w:rPr>
          <w:rFonts w:cs="Arial" w:ascii="Arial" w:hAnsi="Arial"/>
          <w:sz w:val="20"/>
        </w:rPr>
        <w:t>b) Người nộp thuế khai bổ sung dẫn đến tăng số thuế phải nộp hoặc giảm số thuế đã được ngân sách nhà nước hoàn trả thì phải nộp đủ số tiền thuế phải nộp tăng thêm hoặc số tiền thuế đã được hoàn thừa và tiền chậm nộp vào ngân sách nhà nước (nếu có).</w:t>
      </w:r>
      <w:bookmarkEnd w:id="79"/>
    </w:p>
    <w:p>
      <w:pPr>
        <w:pStyle w:val="Normal"/>
        <w:spacing w:before="120" w:after="0"/>
        <w:rPr/>
      </w:pPr>
      <w:r>
        <w:rPr>
          <w:rFonts w:cs="Arial" w:ascii="Arial" w:hAnsi="Arial"/>
          <w:sz w:val="20"/>
        </w:rPr>
        <w:t>Trường hợp khai bổ sung chỉ làm tăng hoặc giảm số thuế giá trị gia tăng còn được khấu trừ chuyển kỳ sau thì phải kê khai vào kỳ tính thuế hiện tại. Người nộp thuế chỉ được khai bổ sung tăng số thuế giá trị gia tăng đề nghị hoàn khi chưa nộp hồ sơ khai thuế của kỳ tính thuế tiếp theo và chưa nộp hồ sơ đề nghị hoàn thuế.</w:t>
      </w:r>
    </w:p>
    <w:p>
      <w:pPr>
        <w:pStyle w:val="Normal"/>
        <w:spacing w:before="120" w:after="0"/>
        <w:rPr/>
      </w:pPr>
      <w:bookmarkStart w:id="80" w:name="khoan_5_7"/>
      <w:r>
        <w:rPr>
          <w:rFonts w:cs="Arial" w:ascii="Arial" w:hAnsi="Arial"/>
          <w:sz w:val="20"/>
        </w:rPr>
        <w:t>5. Tổ chức, cá nhân thực hiện khai thuế thay, nộp thuế thay cho người nộp thuế phải có trách nhiệm thực hiện đầy đủ các quy định về khai thuế, nộp thuế như quy định đối với người nộp thuế tại Nghị định này, bao gồm:</w:t>
      </w:r>
      <w:bookmarkEnd w:id="80"/>
    </w:p>
    <w:p>
      <w:pPr>
        <w:pStyle w:val="Normal"/>
        <w:spacing w:before="120" w:after="0"/>
        <w:rPr/>
      </w:pPr>
      <w:r>
        <w:rPr>
          <w:rFonts w:cs="Arial" w:ascii="Arial" w:hAnsi="Arial"/>
          <w:sz w:val="20"/>
        </w:rPr>
        <w:t>a) Tổ chức, cá nhân thực hiện khai thuế thay, nộp thuế thay cho người nộp thuế theo quy định của pháp luật về thuế.</w:t>
      </w:r>
    </w:p>
    <w:p>
      <w:pPr>
        <w:pStyle w:val="Normal"/>
        <w:spacing w:before="120" w:after="0"/>
        <w:rPr/>
      </w:pPr>
      <w:r>
        <w:rPr>
          <w:rFonts w:cs="Arial" w:ascii="Arial" w:hAnsi="Arial"/>
          <w:sz w:val="20"/>
        </w:rPr>
        <w:t>b) Tổ chức tín dụng hoặc bên thứ ba được tổ chức tín dụng ủy quyền khai thác tài sản bảo đảm thực hiện khai thuế giá trị gia tăng, thuế thu nhập doanh nghiệp, thuế thu nhập cá nhân đối với hoạt động khai thác tải sản bảo đảm trong thời gian chờ xử lý thay cho người nộp thuế có tài sản đảm bảo.</w:t>
      </w:r>
    </w:p>
    <w:p>
      <w:pPr>
        <w:pStyle w:val="Normal"/>
        <w:spacing w:before="120" w:after="0"/>
        <w:rPr/>
      </w:pPr>
      <w:r>
        <w:rPr>
          <w:rFonts w:cs="Arial" w:ascii="Arial" w:hAnsi="Arial"/>
          <w:sz w:val="20"/>
        </w:rPr>
        <w:t xml:space="preserve">c) Tổ chức hợp tác kinh doanh với cá nhân thì cá nhân không trực tiếp khai thuế. Tổ chức có trách nhiệm khai thuế giá trị gia tăng đối với toàn bộ doanh thu của hoạt động hợp tác kinh doanh theo quy định của pháp luật về thuế và quản lý thuế của tổ chức mà không phân biệt hình thức phân chia kết quả hợp tác kinh doanh, đồng thời khai thay và nộp thay thuế thu nhập cá nhân cho cá nhân hợp tác kinh doanh. Trường hợp tổ chức hợp tác kinh doanh với cá nhân là hộ kinh doanh, cá nhân kinh doanh theo quy định tại </w:t>
      </w:r>
      <w:bookmarkStart w:id="81" w:name="dc_34"/>
      <w:r>
        <w:rPr>
          <w:rFonts w:cs="Arial" w:ascii="Arial" w:hAnsi="Arial"/>
          <w:sz w:val="20"/>
        </w:rPr>
        <w:t>khoản 5 Điều 51 Luật Quản lý thuế</w:t>
      </w:r>
      <w:bookmarkEnd w:id="81"/>
      <w:r>
        <w:rPr>
          <w:rFonts w:cs="Arial" w:ascii="Arial" w:hAnsi="Arial"/>
          <w:sz w:val="20"/>
        </w:rPr>
        <w:t>, mà cá nhân có ngành nghề đang hoạt động cùng với ngành nghề hợp tác kinh doanh với tổ chức thì tổ chức và cá nhân tự thực hiện khai thuế tương ứng với kết quả thực tế hợp tác kinh doanh theo quy định.</w:t>
      </w:r>
    </w:p>
    <w:p>
      <w:pPr>
        <w:pStyle w:val="Normal"/>
        <w:spacing w:before="120" w:after="0"/>
        <w:rPr/>
      </w:pPr>
      <w:r>
        <w:rPr>
          <w:rFonts w:cs="Arial" w:ascii="Arial" w:hAnsi="Arial"/>
          <w:sz w:val="20"/>
        </w:rPr>
        <w:t>d) Tổ chức khai thuế thay và nộp thuế thay cho cá nhân nhận cổ tức bằng chứng khoán; cá nhân là cổ đông hiện hữu nhận thưởng bằng chứng khoán; cá nhân được ghi nhận phần vốn tăng thêm do lợi tức ghi tăng vốn; cá nhân góp vốn bằng bất động sản, phần vốn góp, chứng khoán. Thời điểm khai thuế thay và nộp thuế thay được thực hiện khi cá nhân phát sinh chuyển nhượng chứng khoán cùng loại, chuyển nhượng vốn, rút vốn. Cụ thể như sau:</w:t>
      </w:r>
    </w:p>
    <w:p>
      <w:pPr>
        <w:pStyle w:val="Normal"/>
        <w:spacing w:before="120" w:after="0"/>
        <w:rPr/>
      </w:pPr>
      <w:bookmarkStart w:id="82" w:name="diem_d_1_5_7"/>
      <w:r>
        <w:rPr>
          <w:rFonts w:cs="Arial" w:ascii="Arial" w:hAnsi="Arial"/>
          <w:sz w:val="20"/>
        </w:rPr>
        <w:t>d.1) Đối với cá nhân nhận cổ tức bằng chứng khoán; cá nhân là cổ đông hiện hữu nhận thưởng bằng chứng khoán thì tổ chức có trách nhiệm khai thuế thay và nộp thuế thay cho cá nhân đối với thu nhập từ đầu tư vốn khi cá nhân chuyển nhượng chứng khoán cùng loại như sau:</w:t>
      </w:r>
      <w:bookmarkEnd w:id="82"/>
    </w:p>
    <w:p>
      <w:pPr>
        <w:pStyle w:val="Normal"/>
        <w:spacing w:before="120" w:after="0"/>
        <w:rPr/>
      </w:pPr>
      <w:r>
        <w:rPr>
          <w:rFonts w:cs="Arial" w:ascii="Arial" w:hAnsi="Arial"/>
          <w:sz w:val="20"/>
        </w:rPr>
        <w:t>Đối với chứng khoán thông qua hệ thống giao dịch trên Sở giao dịch chứng khoán thì tổ chức khai thuế thay và nộp thuế thay là công ty chứng khoán, ngân hàng thương mại nơi cá nhân mở tài khoản lưu ký, công ty quản lý quỹ nơi cá nhân ủy thác danh mục đầu tư.</w:t>
      </w:r>
    </w:p>
    <w:p>
      <w:pPr>
        <w:pStyle w:val="Normal"/>
        <w:spacing w:before="120" w:after="0"/>
        <w:rPr/>
      </w:pPr>
      <w:r>
        <w:rPr>
          <w:rFonts w:cs="Arial" w:ascii="Arial" w:hAnsi="Arial"/>
          <w:sz w:val="20"/>
        </w:rPr>
        <w:t>Đối với chứng khoán không thông qua hệ thống giao dịch trên Sở giao dịch chứng khoán thì tổ chức khai thuế thay và nộp thuế thay như sau: chứng khoán của công ty đại chúng đã đăng ký chứng khoán tập trung tại Trung tâm lưu ký chứng khoán thì tổ chức khai thuế thay và nộp thuế thay là công ty chứng khoán, ngân hàng thương mại nơi cá nhân mở tài khoản lưu ký chứng khoán; chứng khoán của công ty cổ phần chưa là công ty đại chúng nhưng tổ chức phát hành chứng khoán ủy quyền cho công ty chứng khoán quản lý danh sách cổ đông thì tổ chức khai thuế thay và nộp thuế thay là công ty chứng khoán được ủy quyền quản lý danh sách cổ đông; chứng khoán không thuộc trường hợp quy định nêu tại đoạn này thì tổ chức khai thuế thay và nộp thuế thay là tổ chức phát hành chứng khoán.</w:t>
      </w:r>
    </w:p>
    <w:p>
      <w:pPr>
        <w:pStyle w:val="Normal"/>
        <w:spacing w:before="120" w:after="0"/>
        <w:rPr/>
      </w:pPr>
      <w:r>
        <w:rPr>
          <w:rFonts w:cs="Arial" w:ascii="Arial" w:hAnsi="Arial"/>
          <w:sz w:val="20"/>
        </w:rPr>
        <w:t>d.2) Đối với cá nhân được ghi nhận phần vốn tăng thêm do lợi tức ghi tăng vốn thì tổ chức nơi cá nhân có vốn góp có trách nhiệm khai thuế thay, nộp thuế thay cho cá nhân đối với thu nhập từ đầu tư vốn khi cá nhân chuyển nhượng vốn, rút vốn.</w:t>
      </w:r>
    </w:p>
    <w:p>
      <w:pPr>
        <w:pStyle w:val="Normal"/>
        <w:spacing w:before="120" w:after="0"/>
        <w:rPr/>
      </w:pPr>
      <w:r>
        <w:rPr>
          <w:rFonts w:cs="Arial" w:ascii="Arial" w:hAnsi="Arial"/>
          <w:sz w:val="20"/>
        </w:rPr>
        <w:t>d.3) Đối với cá nhân góp vốn bằng bất động sản, phần vốn góp, chứng khoán thì tổ chức nơi cá nhân góp vốn có trách nhiệm khai thuế thay, nộp thuế thay cho cá nhân đối với thu nhập từ chuyển nhượng bất động sản, thu nhập từ chuyển nhượng vốn, thu nhập từ chuyển nhượng chứng khoán.</w:t>
      </w:r>
    </w:p>
    <w:p>
      <w:pPr>
        <w:pStyle w:val="Normal"/>
        <w:spacing w:before="120" w:after="0"/>
        <w:rPr/>
      </w:pPr>
      <w:r>
        <w:rPr>
          <w:rFonts w:cs="Arial" w:ascii="Arial" w:hAnsi="Arial"/>
          <w:sz w:val="20"/>
        </w:rPr>
        <w:t>d.4) Trường hợp tổ chức khai thuế thay, nộp thuế thay theo quy định tại điểm d.1, d.2, d.3 khoản này đã giải thể, phá sản mà chưa thực hiện khai thuế thay, nộp thuế thay cho cá nhân thì cá nhân có trách nhiệm khai thuế, nộp thuế theo quy định.</w:t>
      </w:r>
    </w:p>
    <w:p>
      <w:pPr>
        <w:pStyle w:val="Normal"/>
        <w:spacing w:before="120" w:after="0"/>
        <w:rPr/>
      </w:pPr>
      <w:bookmarkStart w:id="83" w:name="diem_dd_5_7"/>
      <w:r>
        <w:rPr>
          <w:rFonts w:cs="Arial" w:ascii="Arial" w:hAnsi="Arial"/>
          <w:sz w:val="20"/>
        </w:rPr>
        <w:t>đ) Tổ chức chi trả các khoản thưởng, hỗ trợ đạt doanh số, khuyến mại, chiết khấu thương mại, chiết khấu thanh toán, chi hỗ trợ bằng tiền hoặc không bằng tiền cho cá nhân là các hộ kinh doanh, cá nhân kinh doanh nộp thuế theo phương pháp khoán thì tổ chức có trách nhiệm khai thuế thay và nộp thuế thay cho cá nhân theo quy định.</w:t>
      </w:r>
      <w:bookmarkEnd w:id="83"/>
    </w:p>
    <w:p>
      <w:pPr>
        <w:pStyle w:val="Normal"/>
        <w:spacing w:before="120" w:after="0"/>
        <w:rPr/>
      </w:pPr>
      <w:r>
        <w:rPr>
          <w:rFonts w:cs="Arial" w:ascii="Arial" w:hAnsi="Arial"/>
          <w:sz w:val="20"/>
        </w:rPr>
        <w:t>e) Tổ chức thuê tài sản của cá nhân mà trong hợp đồng cho thuê quy định tổ chức là người nộp thuế thay cho cá nhân thì tổ chức có trách nhiệm khai thuế thay và nộp thuế thay cho cá nhân theo quy định.</w:t>
      </w:r>
    </w:p>
    <w:p>
      <w:pPr>
        <w:pStyle w:val="Normal"/>
        <w:spacing w:before="120" w:after="0"/>
        <w:rPr/>
      </w:pPr>
      <w:bookmarkStart w:id="84" w:name="diem_g_5_7"/>
      <w:r>
        <w:rPr>
          <w:rFonts w:cs="Arial" w:ascii="Arial" w:hAnsi="Arial"/>
          <w:sz w:val="20"/>
        </w:rPr>
        <w:t>g) Bên mua bất động sản mà trong hợp đồng chuyển nhượng bất động sản có thoả thuận bên mua là người nộp thuế thay cho bên bán (trừ trường hợp được miễn thuế, không phải nộp thuế hoặc tạm thời chưa phải nộp thuế); bên thứ ba có liên quan được phép bán tài sản của cá nhân theo quy định của pháp luật thì bên mua, bên thứ ba có trách nhiệm khai thuế thay, nộp thuế thay cho cá nhân theo quy định.</w:t>
      </w:r>
      <w:bookmarkEnd w:id="84"/>
    </w:p>
    <w:p>
      <w:pPr>
        <w:pStyle w:val="Normal"/>
        <w:spacing w:before="120" w:after="0"/>
        <w:rPr/>
      </w:pPr>
      <w:r>
        <w:rPr>
          <w:rFonts w:cs="Arial" w:ascii="Arial" w:hAnsi="Arial"/>
          <w:sz w:val="20"/>
        </w:rPr>
        <w:t>h) Tổ chức phát hành thực hiện thủ tục thay đổi danh sách thành viên góp vốn hoặc danh sách cổ đông trong trường hợp chuyển nhượng vốn mà không có chứng từ chứng minh cá nhân chuyển nhượng vốn đã hoàn thành nghĩa vụ thuế thì tổ chức phát hành khai thuế thay, nộp thuế thay cho cá nhân chuyển nhượng vốn theo quy định.</w:t>
      </w:r>
    </w:p>
    <w:p>
      <w:pPr>
        <w:pStyle w:val="Normal"/>
        <w:spacing w:before="120" w:after="0"/>
        <w:rPr/>
      </w:pPr>
      <w:bookmarkStart w:id="85" w:name="diem_i_5_7"/>
      <w:r>
        <w:rPr>
          <w:rFonts w:cs="Arial" w:ascii="Arial" w:hAnsi="Arial"/>
          <w:sz w:val="20"/>
        </w:rPr>
        <w:t>i) Tổ chức được giao nhiệm vụ tổ chức thu phí, lệ phí theo quy định của pháp luật về phí, lệ phí thực hiện khai số tiền phí, lệ phí đã thu được với cơ quan thuế quản lý trực tiếp (trừ phí hải quan; lệ phí hàng hoá, hành lý, phương tiện vận tải quá cảnh).</w:t>
      </w:r>
      <w:bookmarkEnd w:id="85"/>
    </w:p>
    <w:p>
      <w:pPr>
        <w:pStyle w:val="Normal"/>
        <w:spacing w:before="120" w:after="0"/>
        <w:rPr/>
      </w:pPr>
      <w:bookmarkStart w:id="86" w:name="khoan_6_7"/>
      <w:r>
        <w:rPr>
          <w:rFonts w:cs="Arial" w:ascii="Arial" w:hAnsi="Arial"/>
          <w:sz w:val="20"/>
        </w:rPr>
        <w:t>6. Người nộp thuế phải nộp hồ sơ khai thuế cho cơ quan thuế nơi chuyển đi trong trường hợp đến thời hạn nộp hồ sơ khai thuế nhưng người nộp thuế chưa hoàn thành thủ tục thay đổi địa chỉ trụ sở với cơ quan đăng ký kinh doanh, cơ quan đăng ký hợp tác xã hoặc cơ quan thuế nơi chuyển đến.</w:t>
      </w:r>
      <w:bookmarkEnd w:id="86"/>
    </w:p>
    <w:p>
      <w:pPr>
        <w:pStyle w:val="Normal"/>
        <w:spacing w:before="120" w:after="0"/>
        <w:rPr/>
      </w:pPr>
      <w:r>
        <w:rPr>
          <w:rFonts w:cs="Arial" w:ascii="Arial" w:hAnsi="Arial"/>
          <w:sz w:val="20"/>
        </w:rPr>
        <w:t>7. Danh mục hồ sơ khai thuế áp dụng đối với từng loại thuế, từng hoạt động kinh doanh tại Phụ lục I ban hành kèm theo Nghị định này.</w:t>
      </w:r>
    </w:p>
    <w:p>
      <w:pPr>
        <w:pStyle w:val="Normal"/>
        <w:spacing w:before="120" w:after="0"/>
        <w:rPr>
          <w:rFonts w:ascii="Arial" w:hAnsi="Arial" w:cs="Arial"/>
          <w:b/>
          <w:sz w:val="20"/>
        </w:rPr>
      </w:pPr>
      <w:bookmarkStart w:id="87" w:name="dieu_8"/>
      <w:r>
        <w:rPr>
          <w:rFonts w:cs="Arial" w:ascii="Arial" w:hAnsi="Arial"/>
          <w:b/>
          <w:sz w:val="20"/>
        </w:rPr>
        <w:t>Điều 8. Các loại thuế khai theo tháng, khai theo quý, khai theo năm, khai theo từng lần phát sinh nghĩa vụ thuế và khai quyết toán thuế</w:t>
      </w:r>
      <w:bookmarkEnd w:id="87"/>
    </w:p>
    <w:p>
      <w:pPr>
        <w:pStyle w:val="Normal"/>
        <w:spacing w:before="120" w:after="0"/>
        <w:rPr/>
      </w:pPr>
      <w:r>
        <w:rPr>
          <w:rFonts w:cs="Arial" w:ascii="Arial" w:hAnsi="Arial"/>
          <w:sz w:val="20"/>
        </w:rPr>
        <w:t>1. Các loại thuế, khoản thu khác thuộc ngân sách nhà nước do cơ quan quản lý thuế quản lý thu thuộc loại khai theo tháng, bao gồm:</w:t>
      </w:r>
    </w:p>
    <w:p>
      <w:pPr>
        <w:pStyle w:val="Normal"/>
        <w:spacing w:before="120" w:after="0"/>
        <w:rPr/>
      </w:pPr>
      <w:r>
        <w:rPr>
          <w:rFonts w:cs="Arial" w:ascii="Arial" w:hAnsi="Arial"/>
          <w:sz w:val="20"/>
        </w:rPr>
        <w:t xml:space="preserve">a) Thuế giá trị gia tăng, thuế thu nhập cá nhân. Trường hợp người nộp thuế đáp ứng các tiêu chí theo quy định tại </w:t>
      </w:r>
      <w:bookmarkStart w:id="88" w:name="tc_5"/>
      <w:r>
        <w:rPr>
          <w:rFonts w:cs="Arial" w:ascii="Arial" w:hAnsi="Arial"/>
          <w:sz w:val="20"/>
        </w:rPr>
        <w:t>Điều 9 Nghị định này</w:t>
      </w:r>
      <w:bookmarkEnd w:id="88"/>
      <w:r>
        <w:rPr>
          <w:rFonts w:cs="Arial" w:ascii="Arial" w:hAnsi="Arial"/>
          <w:sz w:val="20"/>
        </w:rPr>
        <w:t xml:space="preserve"> thì được lựa chọn khai theo quý.</w:t>
      </w:r>
    </w:p>
    <w:p>
      <w:pPr>
        <w:pStyle w:val="Normal"/>
        <w:spacing w:before="120" w:after="0"/>
        <w:rPr/>
      </w:pPr>
      <w:r>
        <w:rPr>
          <w:rFonts w:cs="Arial" w:ascii="Arial" w:hAnsi="Arial"/>
          <w:sz w:val="20"/>
        </w:rPr>
        <w:t>b) Thuế tiêu thụ đặc biệt.</w:t>
      </w:r>
    </w:p>
    <w:p>
      <w:pPr>
        <w:pStyle w:val="Normal"/>
        <w:spacing w:before="120" w:after="0"/>
        <w:rPr/>
      </w:pPr>
      <w:r>
        <w:rPr>
          <w:rFonts w:cs="Arial" w:ascii="Arial" w:hAnsi="Arial"/>
          <w:sz w:val="20"/>
        </w:rPr>
        <w:t>c) Thuế bảo vệ môi trường.</w:t>
      </w:r>
    </w:p>
    <w:p>
      <w:pPr>
        <w:pStyle w:val="Normal"/>
        <w:spacing w:before="120" w:after="0"/>
        <w:rPr/>
      </w:pPr>
      <w:bookmarkStart w:id="89" w:name="diem_d_1_8"/>
      <w:r>
        <w:rPr>
          <w:rFonts w:cs="Arial" w:ascii="Arial" w:hAnsi="Arial"/>
          <w:sz w:val="20"/>
        </w:rPr>
        <w:t>d) Thuế tài nguyên, trừ thuế tài nguyên quy định tại điểm e khoản này.</w:t>
      </w:r>
      <w:bookmarkEnd w:id="89"/>
    </w:p>
    <w:p>
      <w:pPr>
        <w:pStyle w:val="Normal"/>
        <w:spacing w:before="120" w:after="0"/>
        <w:rPr/>
      </w:pPr>
      <w:bookmarkStart w:id="90" w:name="diem_dd_1_8"/>
      <w:r>
        <w:rPr>
          <w:rFonts w:cs="Arial" w:ascii="Arial" w:hAnsi="Arial"/>
          <w:sz w:val="20"/>
        </w:rPr>
        <w:t>đ) Các khoản phí, lệ phí thuộc ngân sách nhà nước (trừ phí, lệ phí do cơ quan đại diện nước cộng hoà xã hội chủ nghĩa Việt Nam ở nước ngoài thực hiện thu theo quy định tại</w:t>
      </w:r>
      <w:bookmarkEnd w:id="90"/>
      <w:r>
        <w:rPr>
          <w:rFonts w:cs="Arial" w:ascii="Arial" w:hAnsi="Arial"/>
          <w:sz w:val="20"/>
        </w:rPr>
        <w:t xml:space="preserve"> </w:t>
      </w:r>
      <w:bookmarkStart w:id="91" w:name="tc_6"/>
      <w:r>
        <w:rPr>
          <w:rFonts w:cs="Arial" w:ascii="Arial" w:hAnsi="Arial"/>
          <w:sz w:val="20"/>
        </w:rPr>
        <w:t>Điều 12 Nghị định này</w:t>
      </w:r>
      <w:bookmarkEnd w:id="91"/>
      <w:r>
        <w:rPr>
          <w:rFonts w:cs="Arial" w:ascii="Arial" w:hAnsi="Arial"/>
          <w:sz w:val="20"/>
        </w:rPr>
        <w:t xml:space="preserve">; </w:t>
      </w:r>
      <w:bookmarkStart w:id="92" w:name="diem_dd_1_8_name"/>
      <w:r>
        <w:rPr>
          <w:rFonts w:cs="Arial" w:ascii="Arial" w:hAnsi="Arial"/>
          <w:sz w:val="20"/>
        </w:rPr>
        <w:t>phí hải quan; lệ phí hàng hoá, hành lý, phương tiện vận tải quá cảnh).</w:t>
      </w:r>
      <w:bookmarkEnd w:id="92"/>
    </w:p>
    <w:p>
      <w:pPr>
        <w:pStyle w:val="Normal"/>
        <w:spacing w:before="120" w:after="0"/>
        <w:rPr/>
      </w:pPr>
      <w:bookmarkStart w:id="93" w:name="diem_e_1_8"/>
      <w:r>
        <w:rPr>
          <w:rFonts w:cs="Arial" w:ascii="Arial" w:hAnsi="Arial"/>
          <w:sz w:val="20"/>
        </w:rPr>
        <w:t>e) Đối với hoạt động khai thác, xuất bán khí thiên nhiên: Thuế tài nguyên; thuế thu nhập doanh nghiệp; thuế đặc biệt của Liên doanh Việt - Nga “Vietsovpetro” tại Lô 09.1 theo Hiệp định giữa Chính phủ Cộng hoà xã hội chủ nghĩa Việt Nam và Chính phủ Liên bang Nga ký ngày 27 tháng 12 năm 2010 về việc tiếp tục hợp tác trong lĩnh vực thăm dò địa chất và khai thác dầu khí tại thềm lục địa Cộng hoà xã hội chủ nghĩa Việt Nam trong khuôn khổ Liên doanh Việt - Nga “Vietsovpetro” (sau đây gọi là Liên doanh Vietsovpetro tại Lô 09.1); tiền lãi khí nước chủ nhà được chia.</w:t>
      </w:r>
      <w:bookmarkEnd w:id="93"/>
    </w:p>
    <w:p>
      <w:pPr>
        <w:pStyle w:val="Normal"/>
        <w:spacing w:before="120" w:after="0"/>
        <w:rPr/>
      </w:pPr>
      <w:r>
        <w:rPr>
          <w:rFonts w:cs="Arial" w:ascii="Arial" w:hAnsi="Arial"/>
          <w:sz w:val="20"/>
        </w:rPr>
        <w:t>2. Các loại thuế, khoản thu khác thuộc ngân sách nhà nước khai theo quý, bao gồm:</w:t>
      </w:r>
    </w:p>
    <w:p>
      <w:pPr>
        <w:pStyle w:val="Normal"/>
        <w:spacing w:before="120" w:after="0"/>
        <w:rPr/>
      </w:pPr>
      <w:r>
        <w:rPr>
          <w:rFonts w:cs="Arial" w:ascii="Arial" w:hAnsi="Arial"/>
          <w:sz w:val="20"/>
        </w:rPr>
        <w:t>a) Thuế thu nhập doanh nghiệp đối với hãng hàng không nước ngoài, tái bảo hiểm nước ngoài.</w:t>
      </w:r>
    </w:p>
    <w:p>
      <w:pPr>
        <w:pStyle w:val="Normal"/>
        <w:spacing w:before="120" w:after="0"/>
        <w:rPr/>
      </w:pPr>
      <w:r>
        <w:rPr>
          <w:rFonts w:cs="Arial" w:ascii="Arial" w:hAnsi="Arial"/>
          <w:sz w:val="20"/>
        </w:rPr>
        <w:t>b) Thuế giá trị gia tăng, thuế thu nhập doanh nghiệp, thuế thu nhập cá nhân đối với tổ chức tín dụng hoặc bên thứ ba được tổ chức tín dụng ủy quyền khai thác tài sản bảo đảm trong thời gian chờ xử lý khai thay cho người nộp thuế có tài sản bảo đảm.</w:t>
      </w:r>
    </w:p>
    <w:p>
      <w:pPr>
        <w:pStyle w:val="Normal"/>
        <w:spacing w:before="120" w:after="0"/>
        <w:rPr/>
      </w:pPr>
      <w:bookmarkStart w:id="94" w:name="diem_c_2_16"/>
      <w:r>
        <w:rPr>
          <w:rFonts w:cs="Arial" w:ascii="Arial" w:hAnsi="Arial"/>
          <w:sz w:val="20"/>
        </w:rPr>
        <w:t>c) Thuế thu nhập cá nhân đối với tổ chức, cá nhân trả thu nhập thuộc diện khấu trừ thuế theo quy định của pháp luật thuế thu nhập cá nhân, mà tổ chức, cá nhân trả thu nhập đó thuộc diện khai thuế giá trị gia tăng theo quý và lựa chọn khai thuế thu nhập cá nhân theo quý; cá nhân có thu nhập từ tiền lương, tiền công trực tiếp khai thuế với cơ quan thuế và lựa chọn khai thuế thu nhập cá nhân theo quý.</w:t>
      </w:r>
      <w:bookmarkEnd w:id="94"/>
    </w:p>
    <w:p>
      <w:pPr>
        <w:pStyle w:val="Normal"/>
        <w:spacing w:before="120" w:after="0"/>
        <w:rPr/>
      </w:pPr>
      <w:bookmarkStart w:id="95" w:name="diem_d_2_8"/>
      <w:r>
        <w:rPr>
          <w:rFonts w:cs="Arial" w:ascii="Arial" w:hAnsi="Arial"/>
          <w:sz w:val="20"/>
        </w:rPr>
        <w:t>d) Các loại thuế, khoản thu khác thuộc ngân sách nhà nước do tổ chức, cá nhân khai thuế thay, nộp thuế thay cho cá nhân mà tổ chức, cá nhân đó thuộc diện khai thuế giá trị gia tăng theo quý và lựa chọn khai thuế thay cho cá nhân theo quý, trừ trường hợp quy định tại điểm g khoản 4 Điều này.</w:t>
      </w:r>
      <w:bookmarkEnd w:id="95"/>
    </w:p>
    <w:p>
      <w:pPr>
        <w:pStyle w:val="Normal"/>
        <w:spacing w:before="120" w:after="0"/>
        <w:rPr/>
      </w:pPr>
      <w:r>
        <w:rPr>
          <w:rFonts w:cs="Arial" w:ascii="Arial" w:hAnsi="Arial"/>
          <w:sz w:val="20"/>
        </w:rPr>
        <w:t>đ) Khoản phụ thu khi giá dầu thô biến động tăng (trừ hoạt động dầu khí của Liên doanh Vietsovpetro tại Lô 09.1).</w:t>
      </w:r>
    </w:p>
    <w:p>
      <w:pPr>
        <w:pStyle w:val="Normal"/>
        <w:spacing w:before="120" w:after="0"/>
        <w:rPr/>
      </w:pPr>
      <w:r>
        <w:rPr>
          <w:rFonts w:cs="Arial" w:ascii="Arial" w:hAnsi="Arial"/>
          <w:sz w:val="20"/>
        </w:rPr>
        <w:t>3. Các loại thuế, khoản thu khác thuộc ngân sách nhà nước khai theo năm, bao gồm:</w:t>
      </w:r>
    </w:p>
    <w:p>
      <w:pPr>
        <w:pStyle w:val="Normal"/>
        <w:spacing w:before="120" w:after="0"/>
        <w:rPr/>
      </w:pPr>
      <w:r>
        <w:rPr>
          <w:rFonts w:cs="Arial" w:ascii="Arial" w:hAnsi="Arial"/>
          <w:sz w:val="20"/>
        </w:rPr>
        <w:t>a) Lệ phí môn bài.</w:t>
      </w:r>
    </w:p>
    <w:p>
      <w:pPr>
        <w:pStyle w:val="Normal"/>
        <w:spacing w:before="120" w:after="0"/>
        <w:rPr/>
      </w:pPr>
      <w:r>
        <w:rPr>
          <w:rFonts w:cs="Arial" w:ascii="Arial" w:hAnsi="Arial"/>
          <w:sz w:val="20"/>
        </w:rPr>
        <w:t>b) Thuế thu nhập cá nhân đối với cá nhân làm đại lý xổ số, đại lý bảo hiểm, bán hàng đa cấp mà trong năm chưa khấu trừ do chưa đến mức phải nộp thuế nhưng đến cuối năm cá nhân xác định thuộc diện phải nộp thuế.</w:t>
      </w:r>
    </w:p>
    <w:p>
      <w:pPr>
        <w:pStyle w:val="Normal"/>
        <w:spacing w:before="120" w:after="0"/>
        <w:rPr/>
      </w:pPr>
      <w:r>
        <w:rPr>
          <w:rFonts w:cs="Arial" w:ascii="Arial" w:hAnsi="Arial"/>
          <w:sz w:val="20"/>
        </w:rPr>
        <w:t>c) Các loại thuế, khoản thu của hộ kinh doanh, cá nhân kinh doanh nộp thuế theo phương pháp khoán, cá nhân cho thuê tài sản lựa chọn khai thuế theo năm.</w:t>
      </w:r>
    </w:p>
    <w:p>
      <w:pPr>
        <w:pStyle w:val="Normal"/>
        <w:spacing w:before="120" w:after="0"/>
        <w:rPr/>
      </w:pPr>
      <w:r>
        <w:rPr>
          <w:rFonts w:cs="Arial" w:ascii="Arial" w:hAnsi="Arial"/>
          <w:sz w:val="20"/>
        </w:rPr>
        <w:t>d) Thuế sử dụng đất phi nông nghiệp.</w:t>
      </w:r>
    </w:p>
    <w:p>
      <w:pPr>
        <w:pStyle w:val="Normal"/>
        <w:spacing w:before="120" w:after="0"/>
        <w:rPr/>
      </w:pPr>
      <w:r>
        <w:rPr>
          <w:rFonts w:cs="Arial" w:ascii="Arial" w:hAnsi="Arial"/>
          <w:sz w:val="20"/>
        </w:rPr>
        <w:t>Người nộp thuế khai thuế theo năm đối với từng thửa đất và khai tổng hợp đối với đất ở trong trường hợp có quyền sử dụng đất đối với nhiều thửa đất cùng một quận, huyện hoặc tại nhiều quận, huyện trong cùng một địa bàn cấp tỉnh. Người nộp thuế không phải khai tổng hợp đối với các trường hợp sau đây:</w:t>
      </w:r>
    </w:p>
    <w:p>
      <w:pPr>
        <w:pStyle w:val="Normal"/>
        <w:spacing w:before="120" w:after="0"/>
        <w:rPr/>
      </w:pPr>
      <w:r>
        <w:rPr>
          <w:rFonts w:cs="Arial" w:ascii="Arial" w:hAnsi="Arial"/>
          <w:sz w:val="20"/>
        </w:rPr>
        <w:t>d.1) Người nộp thuế có quyền sử dụng đất đối với một thửa đất hoặc nhiều thửa đất tại cùng một quận, huyện nhưng tổng diện tích đất chịu thuế không vượt hạn mức đất ở tại nơi có quyền sử dụng đất.</w:t>
      </w:r>
    </w:p>
    <w:p>
      <w:pPr>
        <w:pStyle w:val="Normal"/>
        <w:spacing w:before="120" w:after="0"/>
        <w:rPr/>
      </w:pPr>
      <w:r>
        <w:rPr>
          <w:rFonts w:cs="Arial" w:ascii="Arial" w:hAnsi="Arial"/>
          <w:sz w:val="20"/>
        </w:rPr>
        <w:t>d.2) Người nộp thuế có quyền sử dụng đất đối với nhiều thửa đất ở tại các quận, huyện khác nhau nhưng không có thửa đất nào vượt hạn mức và tổng diện tích các thửa đất chịu thuế không vượt quá hạn mức đất ở nơi có quyền sử dụng đất.</w:t>
      </w:r>
    </w:p>
    <w:p>
      <w:pPr>
        <w:pStyle w:val="Normal"/>
        <w:spacing w:before="120" w:after="0"/>
        <w:rPr>
          <w:rFonts w:ascii="Arial" w:hAnsi="Arial" w:cs="Arial"/>
          <w:sz w:val="20"/>
        </w:rPr>
      </w:pPr>
      <w:r>
        <w:rPr>
          <w:rFonts w:cs="Arial" w:ascii="Arial" w:hAnsi="Arial"/>
          <w:sz w:val="20"/>
        </w:rPr>
        <w:t>đ) Thuế sử dụng đất nông nghiệp.</w:t>
      </w:r>
    </w:p>
    <w:p>
      <w:pPr>
        <w:pStyle w:val="Normal"/>
        <w:spacing w:before="120" w:after="0"/>
        <w:rPr/>
      </w:pPr>
      <w:r>
        <w:rPr>
          <w:rFonts w:cs="Arial" w:ascii="Arial" w:hAnsi="Arial"/>
          <w:sz w:val="20"/>
        </w:rPr>
        <w:t>e) Tiền thuê đất, thuê mặt nước theo hình thức nộp hàng năm.</w:t>
      </w:r>
    </w:p>
    <w:p>
      <w:pPr>
        <w:pStyle w:val="Normal"/>
        <w:spacing w:before="120" w:after="0"/>
        <w:rPr/>
      </w:pPr>
      <w:bookmarkStart w:id="96" w:name="khoan_4_8"/>
      <w:r>
        <w:rPr>
          <w:rFonts w:cs="Arial" w:ascii="Arial" w:hAnsi="Arial"/>
          <w:sz w:val="20"/>
        </w:rPr>
        <w:t>4. Các loại thuế, khoản thu khác thuộc ngân sách nhà nước khai theo từng lần phát sinh, bao gồm:</w:t>
      </w:r>
      <w:bookmarkEnd w:id="96"/>
    </w:p>
    <w:p>
      <w:pPr>
        <w:pStyle w:val="Normal"/>
        <w:spacing w:before="120" w:after="0"/>
        <w:rPr/>
      </w:pPr>
      <w:r>
        <w:rPr>
          <w:rFonts w:cs="Arial" w:ascii="Arial" w:hAnsi="Arial"/>
          <w:sz w:val="20"/>
        </w:rPr>
        <w:t xml:space="preserve">a) Thuế giá trị gia tăng của người nộp thuế theo quy định tại </w:t>
      </w:r>
      <w:bookmarkStart w:id="97" w:name="tc_7"/>
      <w:r>
        <w:rPr>
          <w:rFonts w:cs="Arial" w:ascii="Arial" w:hAnsi="Arial"/>
          <w:sz w:val="20"/>
        </w:rPr>
        <w:t>khoản 3 Điều 7 Nghị định này</w:t>
      </w:r>
      <w:bookmarkEnd w:id="97"/>
      <w:r>
        <w:rPr>
          <w:rFonts w:cs="Arial" w:ascii="Arial" w:hAnsi="Arial"/>
          <w:sz w:val="20"/>
        </w:rPr>
        <w:t xml:space="preserve"> hoặc người nộp thuế thực hiện khai thuế giá trị gia tăng theo phương pháp trực tiếp trên giá trị gia tăng theo quy định của pháp luật về thuế giá trị gia tăng nhưng có phát sinh nghĩa vụ thuế giá trị gia tăng đối với hoạt động chuyển nhượng bất động sản.</w:t>
      </w:r>
    </w:p>
    <w:p>
      <w:pPr>
        <w:pStyle w:val="Normal"/>
        <w:spacing w:before="120" w:after="0"/>
        <w:rPr/>
      </w:pPr>
      <w:r>
        <w:rPr>
          <w:rFonts w:cs="Arial" w:ascii="Arial" w:hAnsi="Arial"/>
          <w:sz w:val="20"/>
        </w:rPr>
        <w:t>b) Thuế tiêu thụ đặc biệt của người nộp thuế có kinh doanh xuất khẩu chưa nộp thuế tiêu thụ đặc biệt ở khâu sản xuất sau đó không xuất khẩu mà bán trong nước. Thuế tiêu thụ đặc biệt của cơ sở kinh doanh mua xe ô tô, tàu bay, du thuyền sản xuất trong nước thuộc đối tượng không chịu thuế tiêu thụ đặc biệt nhưng sau đó chuyển mục đích sử dụng sang đối tượng chịu thuế tiêu thụ đặc biệt.</w:t>
      </w:r>
    </w:p>
    <w:p>
      <w:pPr>
        <w:pStyle w:val="Normal"/>
        <w:spacing w:before="120" w:after="0"/>
        <w:rPr>
          <w:rFonts w:ascii="Arial" w:hAnsi="Arial" w:cs="Arial"/>
          <w:sz w:val="20"/>
        </w:rPr>
      </w:pPr>
      <w:bookmarkStart w:id="98" w:name="diem_c_4_8"/>
      <w:r>
        <w:rPr>
          <w:rFonts w:cs="Arial" w:ascii="Arial" w:hAnsi="Arial"/>
          <w:sz w:val="20"/>
        </w:rPr>
        <w:t>c) Thuế đối với hàng hóa xuất khẩu, nhập khẩu bao gồm: Thuế xuất khẩu, thuế nhập khẩu, thuế tự vệ, thuế chống bán phá giá, thuế chống trợ cấp, thuế tiêu thụ đặc biệt, thuế bảo vệ môi trường, thuế giá trị gia tăng. Trường hợp hàng hóa xuất khẩu, nhập khẩu không phải khai theo từng lần phát sinh thì thực hiện theo hướng dẫn của Bộ Tài chính.</w:t>
      </w:r>
      <w:bookmarkEnd w:id="98"/>
    </w:p>
    <w:p>
      <w:pPr>
        <w:pStyle w:val="Normal"/>
        <w:spacing w:before="120" w:after="0"/>
        <w:rPr/>
      </w:pPr>
      <w:bookmarkStart w:id="99" w:name="diem_d_4_8"/>
      <w:r>
        <w:rPr>
          <w:rFonts w:cs="Arial" w:ascii="Arial" w:hAnsi="Arial"/>
          <w:sz w:val="20"/>
        </w:rPr>
        <w:t>d) Thuế tài nguyên của tổ chức được giao bán tài nguyên bị bắt giữ, tịch thu; khai thác tài nguyên không thường xuyên đã được cơ quan nhà nước có thẩm quyền cấp phép hoặc không thuộc trường hợp phải cấp phép theo quy định của pháp luật.</w:t>
      </w:r>
      <w:bookmarkEnd w:id="99"/>
    </w:p>
    <w:p>
      <w:pPr>
        <w:pStyle w:val="Normal"/>
        <w:spacing w:before="120" w:after="0"/>
        <w:rPr/>
      </w:pPr>
      <w:bookmarkStart w:id="100" w:name="diem_dd_4_8"/>
      <w:r>
        <w:rPr>
          <w:rFonts w:cs="Arial" w:ascii="Arial" w:hAnsi="Arial"/>
          <w:sz w:val="20"/>
        </w:rPr>
        <w:t>đ) Thuế giá trị gia tăng, thuế thu nhập doanh nghiệp không phát sinh thường xuyên của người nộp thuế áp dụng theo phương pháp trực tiếp trên giá trị gia tăng theo quy định của pháp luật về thuế giá trị gia tăng và tỷ lệ trên doanh thu theo quy định của pháp luật về thuế thu nhập doanh nghiệp; trừ trường hợp người nộp thuế trong tháng phát sinh nhiều lần thì được khai theo tháng.</w:t>
      </w:r>
      <w:bookmarkEnd w:id="100"/>
    </w:p>
    <w:p>
      <w:pPr>
        <w:pStyle w:val="Normal"/>
        <w:spacing w:before="120" w:after="0"/>
        <w:rPr/>
      </w:pPr>
      <w:bookmarkStart w:id="101" w:name="diem_e_4_8"/>
      <w:r>
        <w:rPr>
          <w:rFonts w:cs="Arial" w:ascii="Arial" w:hAnsi="Arial"/>
          <w:sz w:val="20"/>
        </w:rPr>
        <w:t>e) Thuế thu nhập doanh nghiệp đối với hoạt động chuyển nhượng bất động sản của người nộp thuế áp dụng theo phương pháp tỷ lệ trên doanh thu theo quy định của pháp luật về thuế thu nhập doanh nghiệp.</w:t>
      </w:r>
      <w:bookmarkEnd w:id="101"/>
    </w:p>
    <w:p>
      <w:pPr>
        <w:pStyle w:val="Normal"/>
        <w:spacing w:before="120" w:after="0"/>
        <w:rPr/>
      </w:pPr>
      <w:r>
        <w:rPr>
          <w:rFonts w:cs="Arial" w:ascii="Arial" w:hAnsi="Arial"/>
          <w:sz w:val="20"/>
        </w:rPr>
        <w:t>g) Thuế thu nhập cá nhân do cá nhân trực tiếp khai thuế hoặc tổ chức, cá nhân khai thuế thay, nộp thuế thay đối với thu nhập từ chuyển nhượng bất động sản; thu nhập từ chuyển nhượng vốn; thu nhập từ đầu tư vốn; thu nhập từ bản quyền, nhượng quyền thương mại, trúng thưởng từ nước ngoài; thu nhập từ nhận thừa kế, quà tặng.</w:t>
      </w:r>
    </w:p>
    <w:p>
      <w:pPr>
        <w:pStyle w:val="Normal"/>
        <w:spacing w:before="120" w:after="0"/>
        <w:rPr/>
      </w:pPr>
      <w:bookmarkStart w:id="102" w:name="diem_h_4_8"/>
      <w:r>
        <w:rPr>
          <w:rFonts w:cs="Arial" w:ascii="Arial" w:hAnsi="Arial"/>
          <w:sz w:val="20"/>
        </w:rPr>
        <w:t>h) Các loại thuế, khoản thu của cá nhân cho thuê tài sản, hộ kinh doanh, cá nhân kinh doanh không có địa điểm kinh doanh cố định và kinh doanh không thường xuyên.</w:t>
      </w:r>
      <w:bookmarkEnd w:id="102"/>
    </w:p>
    <w:p>
      <w:pPr>
        <w:pStyle w:val="Normal"/>
        <w:spacing w:before="120" w:after="0"/>
        <w:rPr/>
      </w:pPr>
      <w:r>
        <w:rPr>
          <w:rFonts w:cs="Arial" w:ascii="Arial" w:hAnsi="Arial"/>
          <w:sz w:val="20"/>
        </w:rPr>
        <w:t>i) Lệ phí trước bạ (bao gồm cả các trường hợp thuộc diện miễn lệ phí trước bạ theo quy định của pháp luật về lệ phí trước bạ).</w:t>
      </w:r>
    </w:p>
    <w:p>
      <w:pPr>
        <w:pStyle w:val="Normal"/>
        <w:spacing w:before="120" w:after="0"/>
        <w:rPr/>
      </w:pPr>
      <w:bookmarkStart w:id="103" w:name="diem_k_4_8"/>
      <w:r>
        <w:rPr>
          <w:rFonts w:cs="Arial" w:ascii="Arial" w:hAnsi="Arial"/>
          <w:sz w:val="20"/>
        </w:rPr>
        <w:t>k) Phí bảo vệ môi trường đối với hoạt động khai thác khoáng sản không thường xuyên đã được cơ quan nhà nước có thẩm quyền cấp phép hoặc không thuộc trường hợp phải cấp phép theo quy định của pháp luật.</w:t>
      </w:r>
      <w:bookmarkEnd w:id="103"/>
    </w:p>
    <w:p>
      <w:pPr>
        <w:pStyle w:val="Normal"/>
        <w:spacing w:before="120" w:after="0"/>
        <w:rPr/>
      </w:pPr>
      <w:r>
        <w:rPr>
          <w:rFonts w:cs="Arial" w:ascii="Arial" w:hAnsi="Arial"/>
          <w:sz w:val="20"/>
        </w:rPr>
        <w:t>l) Tiền sử dụng đất.</w:t>
      </w:r>
    </w:p>
    <w:p>
      <w:pPr>
        <w:pStyle w:val="Normal"/>
        <w:spacing w:before="120" w:after="0"/>
        <w:rPr/>
      </w:pPr>
      <w:r>
        <w:rPr>
          <w:rFonts w:cs="Arial" w:ascii="Arial" w:hAnsi="Arial"/>
          <w:sz w:val="20"/>
        </w:rPr>
        <w:t>m) Tiền thuê đất, thuê mặt nước trả tiền một lần cho cả thời hạn thuê.</w:t>
      </w:r>
    </w:p>
    <w:p>
      <w:pPr>
        <w:pStyle w:val="Normal"/>
        <w:spacing w:before="120" w:after="0"/>
        <w:rPr/>
      </w:pPr>
      <w:bookmarkStart w:id="104" w:name="diem_n_4_8"/>
      <w:r>
        <w:rPr>
          <w:rFonts w:cs="Arial" w:ascii="Arial" w:hAnsi="Arial"/>
          <w:sz w:val="20"/>
        </w:rPr>
        <w:t>n) Thuế giá trị gia tăng, thuế thu nhập doanh nghiệp của tổ chức, cá nhân nước ngoài kinh doanh tại Việt Nam hoặc có thu nhập tại Việt Nam (sau đây gọi là nhà thầu nước ngoài) áp dụng theo phương pháp trực tiếp; thuế thu nhập doanh nghiệp của nhà thầu nước ngoài áp dụng theo phương pháp hỗn hợp khi bên Việt Nam thanh toán tiền cho nhà thầu nước ngoài. Trường hợp bên Việt Nam thanh toán tiền cho nhà thầu nước ngoài nhiều lần trong tháng thì được khai theo tháng thay cho việc khai theo từng lần phát sinh.</w:t>
      </w:r>
      <w:bookmarkEnd w:id="104"/>
    </w:p>
    <w:p>
      <w:pPr>
        <w:pStyle w:val="Normal"/>
        <w:spacing w:before="120" w:after="0"/>
        <w:rPr/>
      </w:pPr>
      <w:r>
        <w:rPr>
          <w:rFonts w:cs="Arial" w:ascii="Arial" w:hAnsi="Arial"/>
          <w:sz w:val="20"/>
        </w:rPr>
        <w:t>o) Thuế thu nhập doanh nghiệp từ hoạt động chuyển nhượng vốn của nhà thầu nước ngoài.</w:t>
      </w:r>
    </w:p>
    <w:p>
      <w:pPr>
        <w:pStyle w:val="Normal"/>
        <w:spacing w:before="120" w:after="0"/>
        <w:rPr/>
      </w:pPr>
      <w:bookmarkStart w:id="105" w:name="diem_p_4_8"/>
      <w:r>
        <w:rPr>
          <w:rFonts w:cs="Arial" w:ascii="Arial" w:hAnsi="Arial"/>
          <w:sz w:val="20"/>
        </w:rPr>
        <w:t>p) Thuế thu nhập doanh nghiệp đối với thu nhập từ chuyển nhượng quyền lợi tham gia hợp đồng dầu khí.</w:t>
      </w:r>
      <w:bookmarkEnd w:id="105"/>
    </w:p>
    <w:p>
      <w:pPr>
        <w:pStyle w:val="Normal"/>
        <w:spacing w:before="120" w:after="0"/>
        <w:rPr/>
      </w:pPr>
      <w:r>
        <w:rPr>
          <w:rFonts w:cs="Arial" w:ascii="Arial" w:hAnsi="Arial"/>
          <w:sz w:val="20"/>
        </w:rPr>
        <w:t>Bên chuyển nhượng quyền lợi tham gia hợp đồng dầu khí có trách nhiệm kê khai, nộp thuế đối với thu nhập từ chuyển nhượng quyền lợi tham gia hợp đồng dầu khí. Trường hợp chuyển nhượng làm thay đổi chủ sở hữu của nhà thầu đang nắm giữ quyền lợi tham gia trong hợp đồng dầu khí tại Việt Nam, nhà thầu đứng tên trong hợp đồng dầu khí tại Việt Nam có trách nhiệm thông báo với cơ quan thuế khi phát sinh hoạt động chuyển nhượng và kê khai, nộp thuế thay cho bên chuyển nhượng đối với phần thu nhập phát sinh có liên quan đến hợp đồng dầu khí ở Việt Nam theo quy định.</w:t>
      </w:r>
    </w:p>
    <w:p>
      <w:pPr>
        <w:pStyle w:val="Normal"/>
        <w:spacing w:before="120" w:after="0"/>
        <w:rPr/>
      </w:pPr>
      <w:r>
        <w:rPr>
          <w:rFonts w:cs="Arial" w:ascii="Arial" w:hAnsi="Arial"/>
          <w:sz w:val="20"/>
        </w:rPr>
        <w:t>q) Tiền hoa hồng dầu, khí; tiền thu về đọc và sử dụng tài liệu dầu, khí.</w:t>
      </w:r>
    </w:p>
    <w:p>
      <w:pPr>
        <w:pStyle w:val="Normal"/>
        <w:spacing w:before="120" w:after="0"/>
        <w:rPr/>
      </w:pPr>
      <w:bookmarkStart w:id="106" w:name="diem_r_4_8"/>
      <w:r>
        <w:rPr>
          <w:rFonts w:cs="Arial" w:ascii="Arial" w:hAnsi="Arial"/>
          <w:sz w:val="20"/>
        </w:rPr>
        <w:t>r) Khoản phụ thu và thuế thu nhập doanh nghiệp tạm tính từ tiền kết dư của phần dầu để lại của hoạt động dầu khí của Liên doanh Vietsovpetro tại Lô 09.1 chậm nhất là ngày thứ 10 kể từ ngày Hội đồng Liên doanh quyết định số tiền kết dư của phần dầu để lại theo Nghị quyết từng kỳ họp Hội đồng Liên doanh nhưng không chậm hơn ngày 31 tháng 12 hàng năm.</w:t>
      </w:r>
      <w:bookmarkEnd w:id="106"/>
    </w:p>
    <w:p>
      <w:pPr>
        <w:pStyle w:val="Normal"/>
        <w:spacing w:before="120" w:after="0"/>
        <w:rPr/>
      </w:pPr>
      <w:bookmarkStart w:id="107" w:name="diem_s_4_8"/>
      <w:r>
        <w:rPr>
          <w:rFonts w:cs="Arial" w:ascii="Arial" w:hAnsi="Arial"/>
          <w:sz w:val="20"/>
        </w:rPr>
        <w:t>s) Khai tạm tính sản lượng dầu khí khai thác và tỷ lệ tạm nộp thuế chậm nhất là ngày 01 tháng 12 của kỳ tính thuế năm trước.</w:t>
      </w:r>
      <w:bookmarkEnd w:id="107"/>
    </w:p>
    <w:p>
      <w:pPr>
        <w:pStyle w:val="Normal"/>
        <w:spacing w:before="120" w:after="0"/>
        <w:rPr/>
      </w:pPr>
      <w:bookmarkStart w:id="108" w:name="diem_t_4_8"/>
      <w:r>
        <w:rPr>
          <w:rFonts w:cs="Arial" w:ascii="Arial" w:hAnsi="Arial"/>
          <w:sz w:val="20"/>
        </w:rPr>
        <w:t>t) Cổ tức, lợi nhuận được chia cho phần vốn nhà nước đầu tư tại công ty cổ phần, công ty trách nhiệm hữu hạn hai thành viên trở lên do bộ, cơ quan ngang bộ, cơ quan trực thuộc Chính phủ, địa phương làm đại diện chủ sở hữu phần vốn của nhà nước khi công ty cổ phần, công ty trách nhiệm hữu hạn hai thành viên trở lên thực hiện chi trả cổ tức, lợi nhuận.</w:t>
      </w:r>
      <w:bookmarkEnd w:id="108"/>
    </w:p>
    <w:p>
      <w:pPr>
        <w:pStyle w:val="Normal"/>
        <w:spacing w:before="120" w:after="0"/>
        <w:rPr/>
      </w:pPr>
      <w:r>
        <w:rPr>
          <w:rFonts w:cs="Arial" w:ascii="Arial" w:hAnsi="Arial"/>
          <w:sz w:val="20"/>
        </w:rPr>
        <w:t xml:space="preserve">Người đại diện phần vốn của nhà nước tại công ty cổ phần, công ty trách nhiệm hữu hạn hai thành viên trở lên có vốn góp của nhà nước có trách nhiệm biểu quyết chi trả cổ tức, lợi nhuận khi có đủ các điều kiện theo quy định của </w:t>
      </w:r>
      <w:bookmarkStart w:id="109" w:name="tvpllink_vschxswiyw"/>
      <w:r>
        <w:rPr>
          <w:rFonts w:cs="Arial" w:ascii="Arial" w:hAnsi="Arial"/>
          <w:sz w:val="20"/>
        </w:rPr>
        <w:t>Luật Doanh nghiệp</w:t>
      </w:r>
      <w:bookmarkEnd w:id="109"/>
      <w:r>
        <w:rPr>
          <w:rFonts w:cs="Arial" w:ascii="Arial" w:hAnsi="Arial"/>
          <w:sz w:val="20"/>
        </w:rPr>
        <w:t>, đồng thời đề nghị, đôn đốc công ty cổ phần, công ty trách nhiệm hữu hạn hai thành viên trở lên nộp phần cổ tức, lợi nhuận được chia cho phần vốn góp của nhà nước về ngân sách nhà nước theo quy định.</w:t>
      </w:r>
    </w:p>
    <w:p>
      <w:pPr>
        <w:pStyle w:val="Normal"/>
        <w:spacing w:before="120" w:after="0"/>
        <w:rPr/>
      </w:pPr>
      <w:r>
        <w:rPr>
          <w:rFonts w:cs="Arial" w:ascii="Arial" w:hAnsi="Arial"/>
          <w:sz w:val="20"/>
        </w:rPr>
        <w:t xml:space="preserve">Trường hợp công ty cổ phần, công ty trách nhiệm hữu hạn hai thành viên trở lên có vón góp của nhà nước vi phạm thời hạn chia cổ tức, lợi nhuận theo quy định của </w:t>
      </w:r>
      <w:bookmarkStart w:id="110" w:name="tvpllink_vschxswiyw_1"/>
      <w:r>
        <w:rPr>
          <w:rFonts w:cs="Arial" w:ascii="Arial" w:hAnsi="Arial"/>
          <w:sz w:val="20"/>
        </w:rPr>
        <w:t>Luật Doanh nghiệp</w:t>
      </w:r>
      <w:bookmarkEnd w:id="110"/>
      <w:r>
        <w:rPr>
          <w:rFonts w:cs="Arial" w:ascii="Arial" w:hAnsi="Arial"/>
          <w:sz w:val="20"/>
        </w:rPr>
        <w:t xml:space="preserve"> thì người đại diện phần vốn của nhà nước có trách nhiệm báo cáo Bộ Tài chính và cơ quan đại diện phần vốn của nhà nước tại công ty cổ phần, công ty trách nhiệm hữu hạn hai thành viên trở lên để xử lý theo quy định của pháp luật.</w:t>
      </w:r>
    </w:p>
    <w:p>
      <w:pPr>
        <w:pStyle w:val="Normal"/>
        <w:spacing w:before="120" w:after="0"/>
        <w:rPr/>
      </w:pPr>
      <w:bookmarkStart w:id="111" w:name="khoan_5_8"/>
      <w:r>
        <w:rPr>
          <w:rFonts w:cs="Arial" w:ascii="Arial" w:hAnsi="Arial"/>
          <w:sz w:val="20"/>
        </w:rPr>
        <w:t>5. Khai theo từng lần xuất bán đối với hoạt động khai thác, xuất bán dầu thô, bao gồm: Thuế tài nguyên; thuế thu nhập doanh nghiệp; thuế đặc biệt và khoản phụ thu khi giá dầu thô biến động tăng của Liên doanh Vietsovpetro tại Lô 09.1; tiền lãi dầu nước chủ nhà được chia. Thời hạn nộp hồ sơ khai thuế và các khoản thu khác quy định tại khoản này theo từng lần xuất bán là 35 ngày kể từ ngày xuất bán dầu thô (bao gồm dầu thô xuất bán trong nước và dầu thô xuất khẩu). Ngày xuất bán là ngày hoàn thành việc xuất dầu thô tại điểm giao nhận.</w:t>
      </w:r>
      <w:bookmarkEnd w:id="111"/>
    </w:p>
    <w:p>
      <w:pPr>
        <w:pStyle w:val="Normal"/>
        <w:spacing w:before="120" w:after="0"/>
        <w:rPr/>
      </w:pPr>
      <w:bookmarkStart w:id="112" w:name="khoan_6_8"/>
      <w:r>
        <w:rPr>
          <w:rFonts w:cs="Arial" w:ascii="Arial" w:hAnsi="Arial"/>
          <w:sz w:val="20"/>
        </w:rPr>
        <w:t>6. Các loại thuế, khoản thu khai quyết toán năm và quyết toán đến thời điểm giải thể, phá sản, chấm dứt hoạt động, chấm dứt hợp đồng hoặc tổ chức lại doanh nghiệp. Trường hợp chuyển đổi loại hình doanh nghiệp (không bao gồm doanh nghiệp nhà nước cổ phần hóa) mà doanh nghiệp chuyển đổi kế thừa toàn bộ nghĩa vụ về thuế của doanh nghiệp được chuyển đổi thì không phải khai quyết toán thuế đến thời điểm có quyết định về việc chuyển đổi doanh nghiệp, doanh nghiệp khai quyết toán khi kết thúc năm. Cụ thể như sau:</w:t>
      </w:r>
      <w:bookmarkEnd w:id="112"/>
    </w:p>
    <w:p>
      <w:pPr>
        <w:pStyle w:val="Normal"/>
        <w:spacing w:before="120" w:after="0"/>
        <w:rPr/>
      </w:pPr>
      <w:r>
        <w:rPr>
          <w:rFonts w:cs="Arial" w:ascii="Arial" w:hAnsi="Arial"/>
          <w:sz w:val="20"/>
        </w:rPr>
        <w:t>a) Thuế tài nguyên.</w:t>
      </w:r>
    </w:p>
    <w:p>
      <w:pPr>
        <w:pStyle w:val="Normal"/>
        <w:spacing w:before="120" w:after="0"/>
        <w:rPr>
          <w:rFonts w:ascii="Arial" w:hAnsi="Arial" w:cs="Arial"/>
          <w:sz w:val="20"/>
        </w:rPr>
      </w:pPr>
      <w:bookmarkStart w:id="113" w:name="diem_b_6_8"/>
      <w:r>
        <w:rPr>
          <w:rFonts w:cs="Arial" w:ascii="Arial" w:hAnsi="Arial"/>
          <w:sz w:val="20"/>
        </w:rPr>
        <w:t>b) Thuế thu nhập doanh nghiệp (trừ thuế thu nhập doanh nghiệp từ chuyển nhượng vốn của nhà thầu nước ngoài; thuế thu nhập doanh nghiệp kê khai theo phương pháp tỷ lệ trên doanh thu theo từng lần phát sinh hoặc theo tháng theo quy định tại điểm đ khoản 4 Điều này). Người nộp thuế phải tự xác định số thuế thu nhập doanh nghiệp tạm nộp quý (bao gồm cả tạm phân bổ số thuế thu nhập doanh nghiệp cho địa bàn cấp tỉnh nơi có đơn vị phụ thuộc, địa điểm kinh doanh, nơi có bất động sản chuyển nhượng khác với nơi người nộp thuế đóng trụ sở chính) Và được trừ số thuế đã tạm nộp với số phải nộp theo quyết toán thuế năm.</w:t>
      </w:r>
      <w:bookmarkEnd w:id="113"/>
    </w:p>
    <w:p>
      <w:pPr>
        <w:pStyle w:val="Normal"/>
        <w:spacing w:before="120" w:after="0"/>
        <w:rPr/>
      </w:pPr>
      <w:r>
        <w:rPr>
          <w:rFonts w:cs="Arial" w:ascii="Arial" w:hAnsi="Arial"/>
          <w:sz w:val="20"/>
        </w:rPr>
        <w:t>Người nộp thuế thuộc diện lập báo cáo tài chính quý theo quy định của pháp luật về kế toán căn cứ vào báo cáo tài chính quý và các quy định của pháp luật về thuế để xác định số thuế thu nhập doanh nghiệp tạm nộp quý.</w:t>
      </w:r>
    </w:p>
    <w:p>
      <w:pPr>
        <w:pStyle w:val="Normal"/>
        <w:spacing w:before="120" w:after="0"/>
        <w:rPr/>
      </w:pPr>
      <w:r>
        <w:rPr>
          <w:rFonts w:cs="Arial" w:ascii="Arial" w:hAnsi="Arial"/>
          <w:sz w:val="20"/>
        </w:rPr>
        <w:t>Người nộp thuế không thuộc diện lập báo cáo tài chính quý theo quy định của pháp luật về kế toán căn cứ vào kết quả sản xuất, kinh doanh quý và các quy định của pháp luật về thuế để xác định số thuế thu nhập doanh nghiệp tạm nộp quý.</w:t>
      </w:r>
    </w:p>
    <w:p>
      <w:pPr>
        <w:pStyle w:val="Normal"/>
        <w:spacing w:before="120" w:after="0"/>
        <w:rPr>
          <w:rFonts w:ascii="Arial" w:hAnsi="Arial" w:cs="Arial"/>
          <w:sz w:val="20"/>
        </w:rPr>
      </w:pPr>
      <w:r>
        <w:rPr>
          <w:rFonts w:cs="Arial" w:ascii="Arial" w:hAnsi="Arial"/>
          <w:sz w:val="20"/>
        </w:rPr>
        <w:t>Tổng số thuế thu nhập doanh nghiệp đã tạm nộp của 03 quý đầu năm tính thuế không được thấp hơn 75% số thuế thu nhập doanh nghiệp phải nộp theo quyết toán năm. Trường hợp người nộp thuế nộp thiếu so với số thuế phải tạm nộp 03 quý đầu năm thì phải nộp tiền chậm nộp tính trên số thuế nộp thiếu kể từ ngày tiếp sau ngày cuối cùng của thời hạn tạm nộp thuế thu nhập doanh nghiệp quý 03 đến ngày nộp số thuế còn thiếu vào ngân sách nhà nước.</w:t>
      </w:r>
    </w:p>
    <w:p>
      <w:pPr>
        <w:pStyle w:val="Normal"/>
        <w:spacing w:before="120" w:after="0"/>
        <w:rPr/>
      </w:pPr>
      <w:r>
        <w:rPr>
          <w:rFonts w:cs="Arial" w:ascii="Arial" w:hAnsi="Arial"/>
          <w:sz w:val="20"/>
        </w:rPr>
        <w:t>Người nộp thuế có thực hiện dự án đầu tư cơ sở hạ tầng, nhà để chuyển nhượng hoặc cho thuê mua, có thu tiền ứng trước của khách hàng theo tiến độ phù hợp với quy định của pháp luật thì thực hiện tạm nộp thuế thu nhập doanh nghiệp theo quý theo tỷ lệ 1% trên số tiền thu được. Trường hợp chưa bàn giao cơ sở hạ tầng, nhà và chưa tính vào doanh thu tính thuế thu nhập doanh nghiệp trong năm thì người nộp thuế không tổng hợp vào hồ sơ khai quyết toán thuế thu nhập doanh nghiệp năm mà tổng hợp vào hồ sơ khai quyết toán thuế thu nhập doanh nghiệp khi bàn giao bất động sản đối với từng phần hoặc toàn bộ dự án.</w:t>
      </w:r>
    </w:p>
    <w:p>
      <w:pPr>
        <w:pStyle w:val="Normal"/>
        <w:spacing w:before="120" w:after="0"/>
        <w:rPr>
          <w:rFonts w:ascii="Arial" w:hAnsi="Arial" w:cs="Arial"/>
          <w:sz w:val="20"/>
        </w:rPr>
      </w:pPr>
      <w:bookmarkStart w:id="114" w:name="diem_c_6_8"/>
      <w:r>
        <w:rPr>
          <w:rFonts w:cs="Arial" w:ascii="Arial" w:hAnsi="Arial"/>
          <w:sz w:val="20"/>
        </w:rPr>
        <w:t>c) Lợi nhuận sau thuế còn lại sau khi trích lập các quỹ của doanh nghiệp do Nhà nước nắm giữ 100% vốn điều lệ. Cụ thể như sau:</w:t>
      </w:r>
      <w:bookmarkEnd w:id="114"/>
    </w:p>
    <w:p>
      <w:pPr>
        <w:pStyle w:val="Normal"/>
        <w:spacing w:before="120" w:after="0"/>
        <w:rPr>
          <w:rFonts w:ascii="Arial" w:hAnsi="Arial" w:cs="Arial"/>
          <w:sz w:val="20"/>
        </w:rPr>
      </w:pPr>
      <w:r>
        <w:rPr>
          <w:rFonts w:cs="Arial" w:ascii="Arial" w:hAnsi="Arial"/>
          <w:sz w:val="20"/>
        </w:rPr>
        <w:t>Người nộp thuế phải tự xác định số lợi nhuận sau thuế còn lại sau khi trích lập các quỹ tạm nộp quý chậm nhất vào ngày 30 của quý tiếp theo quý phát sinh nghĩa vụ nộp và được trừ số lợi nhuận sau thuế còn lại sau khi trích lập các quỹ đã tạm nộp với số phải nộp theo quyết toán năm.</w:t>
      </w:r>
    </w:p>
    <w:p>
      <w:pPr>
        <w:pStyle w:val="Normal"/>
        <w:spacing w:before="120" w:after="0"/>
        <w:rPr/>
      </w:pPr>
      <w:r>
        <w:rPr>
          <w:rFonts w:cs="Arial" w:ascii="Arial" w:hAnsi="Arial"/>
          <w:sz w:val="20"/>
        </w:rPr>
        <w:t>Tổng số lợi nhuận sau thuế còn lại sau khi trích lập các quỹ đã tạm nộp của 03 quý đầu năm tính thuế không được thấp hơn 75% số lợi nhuận sau thuế còn lại sau khi trích lập các quỹ theo quyết toán năm. Trường hợp người nộp thuế nộp thiếu so với số phải tạm nộp 03 quý đầu năm thì phải nộp tiền chậm nộp tính trên số tiền nộp thiếu kể từ ngày tiếp sau ngày cuối cùng của thời hạn tạm nộp lợi nhuận sau thuế còn lại sau khi trích lập các quỹ quý 03 đến ngày nộp số lợi nhuận sau thuế còn lại sau khi trích lập các quỹ còn thiếu vào ngân sách nhà nước.</w:t>
      </w:r>
    </w:p>
    <w:p>
      <w:pPr>
        <w:pStyle w:val="Normal"/>
        <w:spacing w:before="120" w:after="0"/>
        <w:rPr/>
      </w:pPr>
      <w:r>
        <w:rPr>
          <w:rFonts w:cs="Arial" w:ascii="Arial" w:hAnsi="Arial"/>
          <w:sz w:val="20"/>
        </w:rPr>
        <w:t>Đối với số lợi nhuận sau thuế còn lại sau khi trích lập các quỹ phải nộp tăng thêm khi thực hiện khai bổ sung do điều chỉnh kết quả xếp loại doanh nghiệp theo công bố của chủ sở hữu từ thời điểm ngày tiếp sau ngày cuối cùng của hạn nộp lợi nhuận sau thuế còn lại theo quyết toán năm đến thời hạn công bố kết quả xếp loại doanh nghiệp của chủ sở hữu theo quy định của cơ quan có thẩm quyền thì doanh nghiệp không phải nộp tiền chậm nộp.</w:t>
      </w:r>
    </w:p>
    <w:p>
      <w:pPr>
        <w:pStyle w:val="Normal"/>
        <w:spacing w:before="120" w:after="0"/>
        <w:rPr/>
      </w:pPr>
      <w:r>
        <w:rPr>
          <w:rFonts w:cs="Arial" w:ascii="Arial" w:hAnsi="Arial"/>
          <w:sz w:val="20"/>
        </w:rPr>
        <w:t xml:space="preserve">Doanh nghiệp do Nhà nước nắm giữ 100% vốn điều lệ là công ty mẹ có vốn góp tại công ty cổ phần, công ty trách nhiệm hữu hạn hai thành viên trở lên có trách nhiệm biểu quyết chi trả cổ tức, lợi nhuận khi có đủ các điều kiện theo quy định của </w:t>
      </w:r>
      <w:bookmarkStart w:id="115" w:name="tvpllink_vschxswiyw_2"/>
      <w:r>
        <w:rPr>
          <w:rFonts w:cs="Arial" w:ascii="Arial" w:hAnsi="Arial"/>
          <w:sz w:val="20"/>
        </w:rPr>
        <w:t>Luật Doanh nghiệp</w:t>
      </w:r>
      <w:bookmarkEnd w:id="115"/>
      <w:r>
        <w:rPr>
          <w:rFonts w:cs="Arial" w:ascii="Arial" w:hAnsi="Arial"/>
          <w:sz w:val="20"/>
        </w:rPr>
        <w:t xml:space="preserve"> đồng thời đề nghị, đôn đốc công ty cổ phần, công ty trách nhiệm hữu hạn hai thành viên trở lên nộp phần cổ tức, lợi nhuận được chia cho phần vốn góp của công ty mẹ về công ty mẹ.</w:t>
      </w:r>
    </w:p>
    <w:p>
      <w:pPr>
        <w:pStyle w:val="Normal"/>
        <w:spacing w:before="120" w:after="0"/>
        <w:rPr>
          <w:rFonts w:ascii="Arial" w:hAnsi="Arial" w:cs="Arial"/>
          <w:sz w:val="20"/>
        </w:rPr>
      </w:pPr>
      <w:r>
        <w:rPr>
          <w:rFonts w:cs="Arial" w:ascii="Arial" w:hAnsi="Arial"/>
          <w:sz w:val="20"/>
        </w:rPr>
        <w:t xml:space="preserve">Trường hợp công ty cổ phần, công ty trách nhiệm hữu hạn hai thành viên trở lên có vốn góp của công ty mẹ vi phạm thời hạn chia cổ tức, lợi nhuận theo quy định của </w:t>
      </w:r>
      <w:bookmarkStart w:id="116" w:name="tvpllink_vschxswiyw_3"/>
      <w:r>
        <w:rPr>
          <w:rFonts w:cs="Arial" w:ascii="Arial" w:hAnsi="Arial"/>
          <w:sz w:val="20"/>
        </w:rPr>
        <w:t>Luật Doanh nghiệp</w:t>
      </w:r>
      <w:bookmarkEnd w:id="116"/>
      <w:r>
        <w:rPr>
          <w:rFonts w:cs="Arial" w:ascii="Arial" w:hAnsi="Arial"/>
          <w:sz w:val="20"/>
        </w:rPr>
        <w:t xml:space="preserve"> thì công ty mẹ có trách nhiệm báo cáo Bộ Tài chính và cơ quan chủ quản của công ty mẹ để xử lý theo quy định của pháp luật</w:t>
      </w:r>
    </w:p>
    <w:p>
      <w:pPr>
        <w:pStyle w:val="Normal"/>
        <w:spacing w:before="120" w:after="0"/>
        <w:rPr/>
      </w:pPr>
      <w:bookmarkStart w:id="117" w:name="diem_dd_6_8"/>
      <w:r>
        <w:rPr>
          <w:rFonts w:cs="Arial" w:ascii="Arial" w:hAnsi="Arial"/>
          <w:sz w:val="20"/>
        </w:rPr>
        <w:t>d) Thuế thu nhập cá nhân đối với tổ chức, cá nhân trả thu nhập chịu thuế thu nhập cá nhân từ tiền lương, tiền công; cá nhân có thu nhập từ tiền lương, tiền công ủy quyền quyết toán thuế cho tổ chức, cá nhân trả thu nhập; cá nhân có thu nhập từ tiền lương, tiền công trực tiếp quyết toán thuế với cơ quan thuế. Cụ thể như sau:</w:t>
      </w:r>
      <w:bookmarkEnd w:id="117"/>
    </w:p>
    <w:p>
      <w:pPr>
        <w:pStyle w:val="Normal"/>
        <w:spacing w:before="120" w:after="0"/>
        <w:rPr/>
      </w:pPr>
      <w:r>
        <w:rPr>
          <w:rFonts w:cs="Arial" w:ascii="Arial" w:hAnsi="Arial"/>
          <w:sz w:val="20"/>
        </w:rPr>
        <w:t>d.1) Tổ chức, cá nhân trả thu nhập từ tiền lương, tiền công có trách nhiệm khai quyết toán thuế và quyết toán thay cho các cá nhân có ủy quyền do tổ chức, cá nhân trả thu nhập chi trả, không phân biệt có phát sinh khấu trừ thuế hay không phát sinh khấu trừ thuế. Trường hợp tổ chức, cá nhân không phát sinh trả thu nhập thì không phải khai quyết toán thuế thu nhập cá nhân. Trường hợp cá nhân là người lao động được điều chuyển từ tổ chức cũ đến tổ chức mới do tổ chức cũ thực hiện sáp nhập, hợp nhất, chia, tách, chuyển đổi loại hình doanh nghiệp hoặc tổ chức cũ và tổ chức mới trong cùng một hệ thống thì tổ chức mới có trách nhiệm quyết toán thuế theo ủy quyền của cá nhân đối với cả phần thu nhập do tổ chức cũ chi trả và thu lại chứng từ khấu trừ thuế thu nhập cá nhân do tổ chức cũ đã cấp cho người lao động (nếu có).</w:t>
      </w:r>
    </w:p>
    <w:p>
      <w:pPr>
        <w:pStyle w:val="Normal"/>
        <w:spacing w:before="120" w:after="0"/>
        <w:rPr>
          <w:rFonts w:ascii="Arial" w:hAnsi="Arial" w:cs="Arial"/>
          <w:sz w:val="20"/>
        </w:rPr>
      </w:pPr>
      <w:bookmarkStart w:id="118" w:name="diem_d_2_6_8"/>
      <w:r>
        <w:rPr>
          <w:rFonts w:cs="Arial" w:ascii="Arial" w:hAnsi="Arial"/>
          <w:sz w:val="20"/>
        </w:rPr>
        <w:t>d.2) Cá nhân cư trú có thu nhập từ tiền lương, tiền công ủy quyền quyết toán thuế cho tổ chức, cá nhân trả thu nhập, cụ thể như sau:</w:t>
      </w:r>
      <w:bookmarkEnd w:id="118"/>
    </w:p>
    <w:p>
      <w:pPr>
        <w:pStyle w:val="Normal"/>
        <w:spacing w:before="120" w:after="0"/>
        <w:rPr/>
      </w:pPr>
      <w:r>
        <w:rPr>
          <w:rFonts w:cs="Arial" w:ascii="Arial" w:hAnsi="Arial"/>
          <w:sz w:val="20"/>
        </w:rPr>
        <w:t>Cá nhân có thu nhập từ tiền lương, tiền công ký hợp đồng lao động từ 03 tháng trở lên tại một nơi và thực tế đang làm việc tại đó vào thời điểm tổ chức, cá nhân trả thu nhập thực hiện việc quyết toán thuế, kể cả trường hợp không làm việc đủ 12 tháng trong năm. Trường hợp cá nhân là người lao động được điều chuyển từ tổ chức cũ đến tổ chức mới theo quy định tại điểm d.1 khoản này thì cá nhân được ủy quyền quyết toán thuế cho tổ chức mới.</w:t>
      </w:r>
    </w:p>
    <w:p>
      <w:pPr>
        <w:pStyle w:val="Normal"/>
        <w:spacing w:before="120" w:after="0"/>
        <w:rPr/>
      </w:pPr>
      <w:r>
        <w:rPr>
          <w:rFonts w:cs="Arial" w:ascii="Arial" w:hAnsi="Arial"/>
          <w:sz w:val="20"/>
        </w:rPr>
        <w:t>Cá nhân có thu nhập từ tiền lương, tiền công ký hợp đồng lao động từ 03 tháng trở lên tại một nơi và thực tế đang làm việc tại đó vào thời điểm tổ chức, cá nhân trả thu nhập quyết toán thuế, kể cả trường hợp không làm việc đủ 12 tháng trong năm; đồng thời có thu nhập văng lai ở các nơi khác bình quân tháng trong năm không quá 10 triệu đồng và đã được khấu trừ thuế thu nhập cá nhân theo tỷ lệ 10% nếu không có yêu cầu quyết toán thuế đối với phần thu nhập này.</w:t>
      </w:r>
    </w:p>
    <w:p>
      <w:pPr>
        <w:pStyle w:val="Normal"/>
        <w:spacing w:before="120" w:after="0"/>
        <w:rPr/>
      </w:pPr>
      <w:bookmarkStart w:id="119" w:name="diem_d_3_6_8"/>
      <w:r>
        <w:rPr>
          <w:rFonts w:cs="Arial" w:ascii="Arial" w:hAnsi="Arial"/>
          <w:sz w:val="20"/>
        </w:rPr>
        <w:t>d.3) Cá nhân cư trú có thu nhập từ tiền lương, tiền công trực tiếp khai quyết toán thuế thu nhập cá nhân với cơ quan thuế trong các trường hợp sau đây:</w:t>
      </w:r>
      <w:bookmarkEnd w:id="119"/>
    </w:p>
    <w:p>
      <w:pPr>
        <w:pStyle w:val="Normal"/>
        <w:spacing w:before="120" w:after="0"/>
        <w:rPr/>
      </w:pPr>
      <w:r>
        <w:rPr>
          <w:rFonts w:cs="Arial" w:ascii="Arial" w:hAnsi="Arial"/>
          <w:sz w:val="20"/>
        </w:rPr>
        <w:t>Có số thuế phải nộp thêm hoặc có số thuế nộp thừa đề nghị hoàn hoặc bù trừ vào kỳ khai thuế tiếp theo, trừ các trường hợp sau: cá nhân có số thuế phải nộp thêm sau quyết toán của từng năm từ 50.000 đồng trở xuống; cá nhân có số thuế phải nộp nhỏ hơn số thuế đã tạm nộp mà không có yêu cầu hoàn thuế hoặc bù trừ vào kỳ khai thuế tiếp theo; cá nhân có thu nhập từ tiền lương, tiền công ký hợp đồng lao động từ 03 tháng trở lên tại một đơn vị, đồng thời có thu nhập vãng lai ở các nơi khác bình quân tháng trong năm không quá 10 triệu đồng và đã được khấu trừ thuế thu nhập cá nhân theo tỷ lệ 10% nếu không có yêu cầu thì không phải quyết toán thuế đối với phần thu nhập này; cá nhân được người sử dụng lao động mua bảo hiểm nhân thọ (trừ bảo hiểm hưu trí tự nguyện), bảo hiểm không bắt buộc khác có tích lũy về phí bảo hiểm mà người sử dụng lao động hoặc doanh nghiệp bảo hiểm đã khấu trừ thuế thu nhập cá nhân theo tỷ lệ 10% trên khoản tiền phí bảo hiểm tương ứng với phần người sử dụng lao động mua hoặc đóng góp cho người lao động thì người lao động không phải quyết toán thuế thu nhập cá nhân đối với phần thu nhập này.</w:t>
      </w:r>
    </w:p>
    <w:p>
      <w:pPr>
        <w:pStyle w:val="Normal"/>
        <w:spacing w:before="120" w:after="0"/>
        <w:rPr/>
      </w:pPr>
      <w:r>
        <w:rPr>
          <w:rFonts w:cs="Arial" w:ascii="Arial" w:hAnsi="Arial"/>
          <w:sz w:val="20"/>
        </w:rPr>
        <w:t>Cá nhân có mặt tại Việt Nam tính trong năm dương lịch đầu tiên dưới 183 ngày, nhưng tính trong 12 tháng liên tục kể từ ngày đầu tiên có mặt tại Việt Nam là từ 183 ngày trở lên.</w:t>
      </w:r>
    </w:p>
    <w:p>
      <w:pPr>
        <w:pStyle w:val="Normal"/>
        <w:spacing w:before="120" w:after="0"/>
        <w:rPr/>
      </w:pPr>
      <w:r>
        <w:rPr>
          <w:rFonts w:cs="Arial" w:ascii="Arial" w:hAnsi="Arial"/>
          <w:sz w:val="20"/>
        </w:rPr>
        <w:t>Cá nhân là người nước ngoài kết thúc hợp đồng làm việc tại Việt Nam khai quyết toán thuế với cơ quan thuế trước khi xuất cảnh. Trường hợp cá nhân chưa làm thủ tục quyết toán thuế với cơ quan thuế thì thực hiện ủy quyền cho tổ chức trả thu nhập hoặc tổ chức, cá nhân khác quyết toán thuế theo quy định về quyết toán thuế đối với cá nhân. Trường hợp tổ chức trả thu nhập hoặc tổ chức, cá nhân khác nhận ủy quyền quyết toán thì phải chịu trách nhiệm về số thuế thu nhập cá nhân phải nộp thêm hoặc được hoàn trả số thuế nộp thừa của cá nhân.</w:t>
      </w:r>
    </w:p>
    <w:p>
      <w:pPr>
        <w:pStyle w:val="Normal"/>
        <w:spacing w:before="120" w:after="0"/>
        <w:rPr>
          <w:rFonts w:ascii="Arial" w:hAnsi="Arial" w:cs="Arial"/>
          <w:sz w:val="20"/>
        </w:rPr>
      </w:pPr>
      <w:r>
        <w:rPr>
          <w:rFonts w:cs="Arial" w:ascii="Arial" w:hAnsi="Arial"/>
          <w:sz w:val="20"/>
        </w:rPr>
        <w:t>Cá nhân cư trú có thu nhập từ tiền lương, tiền công đồng thời thuộc diện xét giảm thuế do thiên tai, hoả hoạn, tai nạn, bệnh hiểm nghèo ảnh hưởng đến khả năng nộp thuế thì không ủy quyền cho tổ chức, cá nhân trả thu nhập quyết toán thuế thay mà phải trực tiếp khai quyết toán với cơ quan thuế theo quy định.</w:t>
      </w:r>
    </w:p>
    <w:p>
      <w:pPr>
        <w:pStyle w:val="Normal"/>
        <w:spacing w:before="120" w:after="0"/>
        <w:rPr/>
      </w:pPr>
      <w:r>
        <w:rPr>
          <w:rFonts w:cs="Arial" w:ascii="Arial" w:hAnsi="Arial"/>
          <w:sz w:val="20"/>
        </w:rPr>
        <w:t xml:space="preserve">đ) Các khoản phí thuộc ngân sách nhà nước (trừ phí do cơ quan đại diện nước Cộng hòa xã hội chủ nghĩa Việt Nam ở nước ngoài thực hiện thu theo quy định tại </w:t>
      </w:r>
      <w:bookmarkStart w:id="120" w:name="tc_8"/>
      <w:r>
        <w:rPr>
          <w:rFonts w:cs="Arial" w:ascii="Arial" w:hAnsi="Arial"/>
          <w:sz w:val="20"/>
        </w:rPr>
        <w:t>Điều 12 Nghị định này</w:t>
      </w:r>
      <w:bookmarkEnd w:id="120"/>
      <w:r>
        <w:rPr>
          <w:rFonts w:cs="Arial" w:ascii="Arial" w:hAnsi="Arial"/>
          <w:sz w:val="20"/>
        </w:rPr>
        <w:t xml:space="preserve"> và phí hải quan).</w:t>
      </w:r>
    </w:p>
    <w:p>
      <w:pPr>
        <w:pStyle w:val="Normal"/>
        <w:spacing w:before="120" w:after="0"/>
        <w:rPr/>
      </w:pPr>
      <w:r>
        <w:rPr>
          <w:rFonts w:cs="Arial" w:ascii="Arial" w:hAnsi="Arial"/>
          <w:sz w:val="20"/>
        </w:rPr>
        <w:t>e) Thuế giá trị gia tăng, thuế thu nhập doanh nghiệp theo phương pháp trực tiếp của nhà thầu nước ngoài quyết toán khi kết thúc hợp đồng nhà thầu; thuế thu nhập doanh nghiệp theo phương pháp hỗn hợp của nhà thầu nước ngoài quyết toán khi kết thúc hợp đồng nhà thầu; thuế thu nhập doanh nghiệp theo phương pháp kê khai của nhà thầu nước ngoài quyết toán theo năm.</w:t>
      </w:r>
    </w:p>
    <w:p>
      <w:pPr>
        <w:pStyle w:val="Normal"/>
        <w:spacing w:before="120" w:after="0"/>
        <w:rPr>
          <w:rFonts w:ascii="Arial" w:hAnsi="Arial" w:cs="Arial"/>
          <w:sz w:val="20"/>
        </w:rPr>
      </w:pPr>
      <w:bookmarkStart w:id="121" w:name="diem_g_6_8"/>
      <w:r>
        <w:rPr>
          <w:rFonts w:cs="Arial" w:ascii="Arial" w:hAnsi="Arial"/>
          <w:sz w:val="20"/>
        </w:rPr>
        <w:t>g) Thuế thu nhập doanh nghiệp của hãng vận tải nước ngoài tạm nộp quý và khai quyết toán năm. Tổng số thuế thu nhập doanh nghiệp đã tạm nộp của 03 quý đầu năm tính thuế không được thấp hơn 75% số thuế thu nhập doanh nghiệp phải nộp theo quyết toán năm. Trường hợp người nộp thuế nộp thiếu so với số thuế phải tạm nộp 03 quý đầu năm thì phải nộp tiền chậm nộp tính trên số thuế nộp thiếu kể từ ngày tiếp sau ngày cuối cùng của thời hạn tạm nộp thuế thu nhập doanh nghiệp quý 03 đến ngày nộp số thuế còn thiếu vào ngân sách nhà nước.</w:t>
      </w:r>
      <w:bookmarkEnd w:id="121"/>
    </w:p>
    <w:p>
      <w:pPr>
        <w:pStyle w:val="Normal"/>
        <w:spacing w:before="120" w:after="0"/>
        <w:rPr/>
      </w:pPr>
      <w:bookmarkStart w:id="122" w:name="diem_h_6_8"/>
      <w:r>
        <w:rPr>
          <w:rFonts w:cs="Arial" w:ascii="Arial" w:hAnsi="Arial"/>
          <w:sz w:val="20"/>
        </w:rPr>
        <w:t>h) Thuế tài nguyên, thuế thu nhập doanh nghiệp, tiền lãi dầu khí nước chủ nhà được chia đối với hoạt động khai thác, xuất bán dầu thô và khí thiên nhiên; khoản phụ thu khi giá dầu thô biến động tăng; điều chỉnh thuế đặc biệt đối với hoạt động khai thác, xuất bán khí thiên nhiên của Liên doanh Vietsovpetro tại Lô 09.1.</w:t>
      </w:r>
      <w:bookmarkEnd w:id="122"/>
    </w:p>
    <w:p>
      <w:pPr>
        <w:pStyle w:val="Normal"/>
        <w:spacing w:before="120" w:after="0"/>
        <w:rPr/>
      </w:pPr>
      <w:bookmarkStart w:id="123" w:name="dieu_9"/>
      <w:r>
        <w:rPr>
          <w:rFonts w:cs="Arial" w:ascii="Arial" w:hAnsi="Arial"/>
          <w:b/>
          <w:sz w:val="20"/>
        </w:rPr>
        <w:t>Điều 9. Tiêu chí khai thuế theo quý đối với thuế giá trị gia tăng và thuế thu nhập cá nhân</w:t>
      </w:r>
      <w:bookmarkEnd w:id="123"/>
    </w:p>
    <w:p>
      <w:pPr>
        <w:pStyle w:val="Normal"/>
        <w:spacing w:before="120" w:after="0"/>
        <w:rPr/>
      </w:pPr>
      <w:r>
        <w:rPr>
          <w:rFonts w:cs="Arial" w:ascii="Arial" w:hAnsi="Arial"/>
          <w:sz w:val="20"/>
        </w:rPr>
        <w:t>1. Tiêu chí khai thuế theo quý</w:t>
      </w:r>
    </w:p>
    <w:p>
      <w:pPr>
        <w:pStyle w:val="Normal"/>
        <w:spacing w:before="120" w:after="0"/>
        <w:rPr/>
      </w:pPr>
      <w:r>
        <w:rPr>
          <w:rFonts w:cs="Arial" w:ascii="Arial" w:hAnsi="Arial"/>
          <w:sz w:val="20"/>
        </w:rPr>
        <w:t>a) Khai thuế giá trị gia tăng theo quý áp dụng đối với:</w:t>
      </w:r>
    </w:p>
    <w:p>
      <w:pPr>
        <w:pStyle w:val="Normal"/>
        <w:spacing w:before="120" w:after="0"/>
        <w:rPr/>
      </w:pPr>
      <w:r>
        <w:rPr>
          <w:rFonts w:cs="Arial" w:ascii="Arial" w:hAnsi="Arial"/>
          <w:sz w:val="20"/>
        </w:rPr>
        <w:t xml:space="preserve">a.1) Người nộp thuế thuộc diện khai thuế giá trị gia tăng theo tháng được quy định tại </w:t>
      </w:r>
      <w:bookmarkStart w:id="124" w:name="tc_9"/>
      <w:r>
        <w:rPr>
          <w:rFonts w:cs="Arial" w:ascii="Arial" w:hAnsi="Arial"/>
          <w:sz w:val="20"/>
        </w:rPr>
        <w:t>điểm a khoản 1 Điều 8 Nghị định này</w:t>
      </w:r>
      <w:bookmarkEnd w:id="124"/>
      <w:r>
        <w:rPr>
          <w:rFonts w:cs="Arial" w:ascii="Arial" w:hAnsi="Arial"/>
          <w:sz w:val="20"/>
        </w:rPr>
        <w:t xml:space="preserve"> nếu có tổng doanh thu bán hàng hoá và cung cấp dịch vụ của năm trước liền kề từ 50 tỷ đồng trở xuống thì được khai thuế giá trị gia tăng theo quý. Doanh thu bán hàng hóa, cung cấp dịch vụ được xác định là tổng doanh thu trên các tờ khai thuế giá trị gia tăng của các kỳ tính thuế trong năm dương lịch.</w:t>
      </w:r>
    </w:p>
    <w:p>
      <w:pPr>
        <w:pStyle w:val="Normal"/>
        <w:spacing w:before="120" w:after="0"/>
        <w:rPr/>
      </w:pPr>
      <w:r>
        <w:rPr>
          <w:rFonts w:cs="Arial" w:ascii="Arial" w:hAnsi="Arial"/>
          <w:sz w:val="20"/>
        </w:rPr>
        <w:t>Trường hợp người nộp thuế thực hiện khai thuế tập trung tại trụ sở chính cho đơn vị phụ thuộc, địa điểm kinh doanh thì doanh thu bán hàng hóa, cung cấp dịch vụ bao gồm cả doanh thu của đơn vị phụ thuộc, địa điểm kinh doanh.</w:t>
      </w:r>
    </w:p>
    <w:p>
      <w:pPr>
        <w:pStyle w:val="Normal"/>
        <w:spacing w:before="120" w:after="0"/>
        <w:rPr/>
      </w:pPr>
      <w:r>
        <w:rPr>
          <w:rFonts w:cs="Arial" w:ascii="Arial" w:hAnsi="Arial"/>
          <w:sz w:val="20"/>
        </w:rPr>
        <w:t>a.2) Trường hợp người nộp thuế mới bắt đầu hoạt động, kinh doanh thì được lựa chọn khai thuế giá trị gia tăng theo quý. Sau khi sản xuất kinh doanh đủ 12 tháng thì từ năm dương lịch liền kề tiếp theo năm đã đủ 12 tháng sẽ căn cứ theo mức doanh thu của năm dương lịch trước liền kề (đủ 12 tháng) để thực hiện khai thuế giá trị gia tăng theo kỳ tính thuế tháng hoặc quý.</w:t>
      </w:r>
    </w:p>
    <w:p>
      <w:pPr>
        <w:pStyle w:val="Normal"/>
        <w:spacing w:before="120" w:after="0"/>
        <w:rPr/>
      </w:pPr>
      <w:r>
        <w:rPr>
          <w:rFonts w:cs="Arial" w:ascii="Arial" w:hAnsi="Arial"/>
          <w:sz w:val="20"/>
        </w:rPr>
        <w:t>b) Khai thuế thu nhập cá nhân theo quý như sau:</w:t>
      </w:r>
    </w:p>
    <w:p>
      <w:pPr>
        <w:pStyle w:val="Normal"/>
        <w:spacing w:before="120" w:after="0"/>
        <w:rPr/>
      </w:pPr>
      <w:r>
        <w:rPr>
          <w:rFonts w:cs="Arial" w:ascii="Arial" w:hAnsi="Arial"/>
          <w:sz w:val="20"/>
        </w:rPr>
        <w:t xml:space="preserve">b.1) Người nộp thuế thuộc diện khai thuế thu nhập cá nhân theo tháng được quy định tại </w:t>
      </w:r>
      <w:bookmarkStart w:id="125" w:name="tc_10"/>
      <w:r>
        <w:rPr>
          <w:rFonts w:cs="Arial" w:ascii="Arial" w:hAnsi="Arial"/>
          <w:sz w:val="20"/>
        </w:rPr>
        <w:t>điểm a khoản 1 Điều 8 Nghị định này</w:t>
      </w:r>
      <w:bookmarkEnd w:id="125"/>
      <w:r>
        <w:rPr>
          <w:rFonts w:cs="Arial" w:ascii="Arial" w:hAnsi="Arial"/>
          <w:sz w:val="20"/>
        </w:rPr>
        <w:t xml:space="preserve"> nếu đủ điều kiện khai thuế giá trị gia tăng theo quý thì được lựa chọn khai thuế thu nhập cá nhân theo quý.</w:t>
      </w:r>
    </w:p>
    <w:p>
      <w:pPr>
        <w:pStyle w:val="Normal"/>
        <w:spacing w:before="120" w:after="0"/>
        <w:rPr/>
      </w:pPr>
      <w:r>
        <w:rPr>
          <w:rFonts w:cs="Arial" w:ascii="Arial" w:hAnsi="Arial"/>
          <w:sz w:val="20"/>
        </w:rPr>
        <w:t>b.2) Việc khai thuế theo quý được xác định một lần kể từ quý đầu tiên phát sinh nghĩa vụ khai thuế và được áp dụng ổn định trong cả năm dương lịch.</w:t>
      </w:r>
    </w:p>
    <w:p>
      <w:pPr>
        <w:pStyle w:val="Normal"/>
        <w:spacing w:before="120" w:after="0"/>
        <w:rPr/>
      </w:pPr>
      <w:r>
        <w:rPr>
          <w:rFonts w:cs="Arial" w:ascii="Arial" w:hAnsi="Arial"/>
          <w:sz w:val="20"/>
        </w:rPr>
        <w:t>2. Người nộp thuế có trách nhiệm tự xác định thuộc đối tượng khai thuế theo quý để thực hiện khai thuế theo quy định.</w:t>
      </w:r>
    </w:p>
    <w:p>
      <w:pPr>
        <w:pStyle w:val="Normal"/>
        <w:spacing w:before="120" w:after="0"/>
        <w:rPr/>
      </w:pPr>
      <w:r>
        <w:rPr>
          <w:rFonts w:cs="Arial" w:ascii="Arial" w:hAnsi="Arial"/>
          <w:sz w:val="20"/>
        </w:rPr>
        <w:t>a) Người nộp thuế đáp ứng tiêu chí khai thuế theo quý được lựa chọn khai thuế theo tháng hoặc quý ổn định trọn năm dương lịch.</w:t>
      </w:r>
    </w:p>
    <w:p>
      <w:pPr>
        <w:pStyle w:val="Normal"/>
        <w:spacing w:before="120" w:after="0"/>
        <w:rPr/>
      </w:pPr>
      <w:bookmarkStart w:id="126" w:name="diem_b_2_9"/>
      <w:r>
        <w:rPr>
          <w:rFonts w:cs="Arial" w:ascii="Arial" w:hAnsi="Arial"/>
          <w:sz w:val="20"/>
        </w:rPr>
        <w:t>b) Trường hợp người nộp thuế đang thực hiện khai thuế theo tháng nếu đủ điều kiện khai thuế theo quý và lựa chọn chuyển sang khai thuế theo quý thì gửi văn bản đề nghị quy định tại Phụ lục I ban hành kèm theo Nghị định này đề nghị thay đổi kỳ tính thuế đến cơ quan thuế quản lý trực tiếp chậm nhất là 31 tháng 01 của năm bắt đầu khai thuế theo quý, Nếu sau thời hạn này người nộp thuế không gửi văn bản đến cơ quan thuế thì người nộp thuế tiếp tục thực hiện khai thuế theo tháng ổn định trọn năm dương lịch.</w:t>
      </w:r>
      <w:bookmarkEnd w:id="126"/>
    </w:p>
    <w:p>
      <w:pPr>
        <w:pStyle w:val="Normal"/>
        <w:spacing w:before="120" w:after="0"/>
        <w:rPr/>
      </w:pPr>
      <w:r>
        <w:rPr>
          <w:rFonts w:cs="Arial" w:ascii="Arial" w:hAnsi="Arial"/>
          <w:sz w:val="20"/>
        </w:rPr>
        <w:t>c) Trường hợp người nộp thuế tự phát hiện không đủ điều kiện khai thuế theo quý thì người nộp thuế phải thực hiện khai thuế theo tháng kể từ tháng đầu của quý tiếp theo. Người nộp thuế không phải nộp lại hồ sơ khai thuế theo tháng của các quý trước đó nhưng phải nộp Bản xác định số tiền thuế phải nộp theo tháng tăng thêm so với số đã kê khai theo quý quy định tại Phụ lục I ban hành kèm theo Nghị định này và phải tính tiền chậm nộp theo quy định.</w:t>
      </w:r>
    </w:p>
    <w:p>
      <w:pPr>
        <w:pStyle w:val="Normal"/>
        <w:spacing w:before="120" w:after="0"/>
        <w:rPr/>
      </w:pPr>
      <w:bookmarkStart w:id="127" w:name="diem_d_2_9"/>
      <w:r>
        <w:rPr>
          <w:rFonts w:cs="Arial" w:ascii="Arial" w:hAnsi="Arial"/>
          <w:sz w:val="20"/>
        </w:rPr>
        <w:t>d) Trường hợp cơ quan thuế phát hiện người nộp thuế không đủ điều kiện khai thuế theo quý thì cơ quan thuế phải xác định lại số tiền thuế phải nộp theo tháng tăng thêm so với số người nộp thuế đã kê khai và phải tính tiền chậm nộp theo quy định. Người nộp thuế phải thực hiện khai thuế theo tháng kể từ thời điểm nhận được văn bản của cơ quan thuế.</w:t>
      </w:r>
      <w:bookmarkEnd w:id="127"/>
    </w:p>
    <w:p>
      <w:pPr>
        <w:pStyle w:val="Normal"/>
        <w:spacing w:before="120" w:after="0"/>
        <w:rPr/>
      </w:pPr>
      <w:bookmarkStart w:id="128" w:name="dieu_10"/>
      <w:r>
        <w:rPr>
          <w:rFonts w:cs="Arial" w:ascii="Arial" w:hAnsi="Arial"/>
          <w:b/>
          <w:sz w:val="20"/>
        </w:rPr>
        <w:t>Điều 10. Thời hạn nộp hồ sơ khai thuế của các khoản thu về đất, lệ phí môn bài, lệ phí trước bạ, tiền cấp quyền và các khoản thu khác theo pháp luật quản lý, sử dụng tài sản công</w:t>
      </w:r>
      <w:bookmarkEnd w:id="128"/>
    </w:p>
    <w:p>
      <w:pPr>
        <w:pStyle w:val="Normal"/>
        <w:spacing w:before="120" w:after="0"/>
        <w:rPr/>
      </w:pPr>
      <w:r>
        <w:rPr>
          <w:rFonts w:cs="Arial" w:ascii="Arial" w:hAnsi="Arial"/>
          <w:sz w:val="20"/>
        </w:rPr>
        <w:t xml:space="preserve">Người nộp thuế thực hiện quy định về thời hạn nộp hồ sơ khai thuế theo quy định tại </w:t>
      </w:r>
      <w:bookmarkStart w:id="129" w:name="dc_35"/>
      <w:r>
        <w:rPr>
          <w:rFonts w:cs="Arial" w:ascii="Arial" w:hAnsi="Arial"/>
          <w:sz w:val="20"/>
        </w:rPr>
        <w:t>Điều 44 Luật Quản lý thuế</w:t>
      </w:r>
      <w:bookmarkEnd w:id="129"/>
      <w:r>
        <w:rPr>
          <w:rFonts w:cs="Arial" w:ascii="Arial" w:hAnsi="Arial"/>
          <w:sz w:val="20"/>
        </w:rPr>
        <w:t xml:space="preserve">. Đối với thời hạn nộp hồ sơ khai của các khoản thu về đất, lệ phí môn bài, lệ phí trước bạ, tiền cấp quyền và các khoản thu khác theo pháp luật quản lý, sử dụng tài sản công theo quy định tại </w:t>
      </w:r>
      <w:bookmarkStart w:id="130" w:name="dc_36"/>
      <w:r>
        <w:rPr>
          <w:rFonts w:cs="Arial" w:ascii="Arial" w:hAnsi="Arial"/>
          <w:sz w:val="20"/>
        </w:rPr>
        <w:t>khoản 5 Điều 44 Luật Quản lý thuế</w:t>
      </w:r>
      <w:bookmarkEnd w:id="130"/>
      <w:r>
        <w:rPr>
          <w:rFonts w:cs="Arial" w:ascii="Arial" w:hAnsi="Arial"/>
          <w:sz w:val="20"/>
        </w:rPr>
        <w:t xml:space="preserve"> được thực hiện như sau:</w:t>
      </w:r>
    </w:p>
    <w:p>
      <w:pPr>
        <w:pStyle w:val="Normal"/>
        <w:spacing w:before="120" w:after="0"/>
        <w:rPr/>
      </w:pPr>
      <w:r>
        <w:rPr>
          <w:rFonts w:cs="Arial" w:ascii="Arial" w:hAnsi="Arial"/>
          <w:sz w:val="20"/>
        </w:rPr>
        <w:t>1. Lệ phí môn bài</w:t>
      </w:r>
    </w:p>
    <w:p>
      <w:pPr>
        <w:pStyle w:val="Normal"/>
        <w:spacing w:before="120" w:after="0"/>
        <w:rPr/>
      </w:pPr>
      <w:r>
        <w:rPr>
          <w:rFonts w:cs="Arial" w:ascii="Arial" w:hAnsi="Arial"/>
          <w:sz w:val="20"/>
        </w:rPr>
        <w:t>a) Người nộp lệ phí môn bài (trừ hộ kinh doanh, cá nhân kinh doanh) mới thành lập (bao gồm cả doanh nghiệp nhỏ và vừa chuyển từ hộ kinh doanh) hoặc có thành lập thêm đơn vị phụ thuộc, địa điểm kinh doanh hoặc bắt đầu hoạt động sản xuất, kinh doanh thực hiện nộp hồ sơ khai lệ phí môn bài chậm nhất là ngày 30 tháng 01 năm sau năm thành lập hoặc bắt đầu hoạt động sản xuất, kinh doanh.</w:t>
      </w:r>
    </w:p>
    <w:p>
      <w:pPr>
        <w:pStyle w:val="Normal"/>
        <w:spacing w:before="120" w:after="0"/>
        <w:rPr>
          <w:rFonts w:ascii="Arial" w:hAnsi="Arial" w:cs="Arial"/>
          <w:sz w:val="20"/>
        </w:rPr>
      </w:pPr>
      <w:r>
        <w:rPr>
          <w:rFonts w:cs="Arial" w:ascii="Arial" w:hAnsi="Arial"/>
          <w:sz w:val="20"/>
        </w:rPr>
        <w:t>Trường hợp trong năm có thay đổi về vốn thì người nộp lệ phí môn bài nộp hồ sơ khai lệ phí môn bài chậm nhất là ngày 30 tháng 01 năm sau năm phát sinh thông tin thay đổi.</w:t>
      </w:r>
    </w:p>
    <w:p>
      <w:pPr>
        <w:pStyle w:val="Normal"/>
        <w:spacing w:before="120" w:after="0"/>
        <w:rPr/>
      </w:pPr>
      <w:r>
        <w:rPr>
          <w:rFonts w:cs="Arial" w:ascii="Arial" w:hAnsi="Arial"/>
          <w:sz w:val="20"/>
        </w:rPr>
        <w:t xml:space="preserve">b) Hộ kinh doanh, cá nhân kinh doanh không phải nộp hồ sơ khai lệ phí môn bài. Cơ quan thuế căn cứ hồ sơ khai thuế, cơ sở dữ liệu quản lý thuế để xác định doanh thu làm căn cứ tính số tiền lệ phí môn bài phải nộp và thông báo cho người nộp lệ phí môn bài thực hiện theo quy định tại </w:t>
      </w:r>
      <w:bookmarkStart w:id="131" w:name="tc_11"/>
      <w:r>
        <w:rPr>
          <w:rFonts w:cs="Arial" w:ascii="Arial" w:hAnsi="Arial"/>
          <w:sz w:val="20"/>
        </w:rPr>
        <w:t>Điều 13 Nghị định này</w:t>
      </w:r>
      <w:bookmarkEnd w:id="131"/>
      <w:r>
        <w:rPr>
          <w:rFonts w:cs="Arial" w:ascii="Arial" w:hAnsi="Arial"/>
          <w:sz w:val="20"/>
        </w:rPr>
        <w:t>.</w:t>
      </w:r>
    </w:p>
    <w:p>
      <w:pPr>
        <w:pStyle w:val="Normal"/>
        <w:spacing w:before="120" w:after="0"/>
        <w:rPr/>
      </w:pPr>
      <w:r>
        <w:rPr>
          <w:rFonts w:cs="Arial" w:ascii="Arial" w:hAnsi="Arial"/>
          <w:sz w:val="20"/>
        </w:rPr>
        <w:t>2. Lệ phí trước bạ</w:t>
      </w:r>
    </w:p>
    <w:p>
      <w:pPr>
        <w:pStyle w:val="Normal"/>
        <w:spacing w:before="120" w:after="0"/>
        <w:rPr/>
      </w:pPr>
      <w:r>
        <w:rPr>
          <w:rFonts w:cs="Arial" w:ascii="Arial" w:hAnsi="Arial"/>
          <w:sz w:val="20"/>
        </w:rPr>
        <w:t>Thời hạn nộp hồ sơ khai lệ phí trước bạ cùng với thời hạn nộp hồ sơ đăng ký quyền sở hữu, quyền sử dụng tài sản với cơ quan quản lý nhà nước có thẩm quyền (bao gồm cả trường hợp thực hiện theo cơ chế một cửa liên thông hoặc nộp trực tiếp tại cơ quan thuế).</w:t>
      </w:r>
    </w:p>
    <w:p>
      <w:pPr>
        <w:pStyle w:val="Normal"/>
        <w:spacing w:before="120" w:after="0"/>
        <w:rPr/>
      </w:pPr>
      <w:bookmarkStart w:id="132" w:name="khoan_3_10"/>
      <w:r>
        <w:rPr>
          <w:rFonts w:cs="Arial" w:ascii="Arial" w:hAnsi="Arial"/>
          <w:sz w:val="20"/>
        </w:rPr>
        <w:t>3. Thuế sử dụng đất phi nông nghiệp</w:t>
      </w:r>
      <w:bookmarkEnd w:id="132"/>
    </w:p>
    <w:p>
      <w:pPr>
        <w:pStyle w:val="Normal"/>
        <w:spacing w:before="120" w:after="0"/>
        <w:rPr/>
      </w:pPr>
      <w:r>
        <w:rPr>
          <w:rFonts w:cs="Arial" w:ascii="Arial" w:hAnsi="Arial"/>
          <w:sz w:val="20"/>
        </w:rPr>
        <w:t>a) Đối với tổ chức:</w:t>
      </w:r>
    </w:p>
    <w:p>
      <w:pPr>
        <w:pStyle w:val="Normal"/>
        <w:spacing w:before="120" w:after="0"/>
        <w:rPr/>
      </w:pPr>
      <w:r>
        <w:rPr>
          <w:rFonts w:cs="Arial" w:ascii="Arial" w:hAnsi="Arial"/>
          <w:sz w:val="20"/>
        </w:rPr>
        <w:t>a.1) Kê khai lần đầu: Thời hạn nộp hồ sơ chậm nhất là 30 ngày kể từ ngày phát sinh nghĩa vụ thuế sử dụng đất phi nông nghiệp.</w:t>
      </w:r>
    </w:p>
    <w:p>
      <w:pPr>
        <w:pStyle w:val="Normal"/>
        <w:spacing w:before="120" w:after="0"/>
        <w:rPr/>
      </w:pPr>
      <w:r>
        <w:rPr>
          <w:rFonts w:cs="Arial" w:ascii="Arial" w:hAnsi="Arial"/>
          <w:sz w:val="20"/>
        </w:rPr>
        <w:t>a.2) Trong chu kỳ ổn định, hàng năm tổ chức không phải kê khai lại thuế sử dụng đất phi nông nghiệp nếu không có sự thay đổi về người nộp thuế và các yếu tố dẫn đến thay đổi số thuế phải nộp.</w:t>
      </w:r>
    </w:p>
    <w:p>
      <w:pPr>
        <w:pStyle w:val="Normal"/>
        <w:spacing w:before="120" w:after="0"/>
        <w:rPr/>
      </w:pPr>
      <w:r>
        <w:rPr>
          <w:rFonts w:cs="Arial" w:ascii="Arial" w:hAnsi="Arial"/>
          <w:sz w:val="20"/>
        </w:rPr>
        <w:t>a.3) Kê khai khi có phát sinh thay đổi các yếu tố làm thay đổi căn cứ tính thuế dẫn đến tăng, giảm số thuế phải nộp và khai bổ sung khi phát hiện hồ sơ khai thuế đã nộp cho cơ quan thuế có sai sót ảnh hưởng đến số thuế phải nộp: Thời hạn nộp hồ sơ chậm nhất là 30 ngày kể từ ngày phát sinh thay đổi.</w:t>
      </w:r>
    </w:p>
    <w:p>
      <w:pPr>
        <w:pStyle w:val="Normal"/>
        <w:spacing w:before="120" w:after="0"/>
        <w:rPr/>
      </w:pPr>
      <w:r>
        <w:rPr>
          <w:rFonts w:cs="Arial" w:ascii="Arial" w:hAnsi="Arial"/>
          <w:sz w:val="20"/>
        </w:rPr>
        <w:t>Khai bổ sung hồ sơ khai thuế được áp dụng đối với: Trường hợp phát sinh các yếu tố làm thay đổi căn cứ tính thuế dẫn đến tăng, giảm số thuế phải nộp; trường hợp phát hiện hồ sơ khai thuế đã nộp cho cơ quan thuế có sai sót, nhầm lẫn gây ảnh hưởng đến số thuế phải nộp.</w:t>
      </w:r>
    </w:p>
    <w:p>
      <w:pPr>
        <w:pStyle w:val="Normal"/>
        <w:spacing w:before="120" w:after="0"/>
        <w:rPr/>
      </w:pPr>
      <w:r>
        <w:rPr>
          <w:rFonts w:cs="Arial" w:ascii="Arial" w:hAnsi="Arial"/>
          <w:sz w:val="20"/>
        </w:rPr>
        <w:t>b) Đối với hộ gia đình, cá nhân:</w:t>
      </w:r>
    </w:p>
    <w:p>
      <w:pPr>
        <w:pStyle w:val="Normal"/>
        <w:spacing w:before="120" w:after="0"/>
        <w:rPr/>
      </w:pPr>
      <w:r>
        <w:rPr>
          <w:rFonts w:cs="Arial" w:ascii="Arial" w:hAnsi="Arial"/>
          <w:sz w:val="20"/>
        </w:rPr>
        <w:t>b.1) Khai lần đầu: Thời hạn nộp hồ sơ chậm nhất là 30 ngày kể từ ngày phát sinh nghĩa vụ thuế sử dụng đất phi nông nghiệp.</w:t>
      </w:r>
    </w:p>
    <w:p>
      <w:pPr>
        <w:pStyle w:val="Normal"/>
        <w:spacing w:before="120" w:after="0"/>
        <w:rPr/>
      </w:pPr>
      <w:r>
        <w:rPr>
          <w:rFonts w:cs="Arial" w:ascii="Arial" w:hAnsi="Arial"/>
          <w:sz w:val="20"/>
        </w:rPr>
        <w:t>b.2) Hàng năm hộ gia đình, cá nhân không phải kê khai lại nếu không có sự thay đổi về người nộp thuế và các yếu tố dẫn đến thay đổi số thuế phải nộp.</w:t>
      </w:r>
    </w:p>
    <w:p>
      <w:pPr>
        <w:pStyle w:val="Normal"/>
        <w:spacing w:before="120" w:after="0"/>
        <w:rPr/>
      </w:pPr>
      <w:r>
        <w:rPr>
          <w:rFonts w:cs="Arial" w:ascii="Arial" w:hAnsi="Arial"/>
          <w:sz w:val="20"/>
        </w:rPr>
        <w:t>b.3) Khai khi có phát sinh thay đổi các yếu tố làm thay đổi căn cứ tính thuế (trừ trường hợp thay đổi giá của 1 m</w:t>
      </w:r>
      <w:r>
        <w:rPr>
          <w:rFonts w:cs="Arial" w:ascii="Arial" w:hAnsi="Arial"/>
          <w:sz w:val="20"/>
          <w:vertAlign w:val="superscript"/>
        </w:rPr>
        <w:t>2</w:t>
      </w:r>
      <w:r>
        <w:rPr>
          <w:rFonts w:cs="Arial" w:ascii="Arial" w:hAnsi="Arial"/>
          <w:sz w:val="20"/>
        </w:rPr>
        <w:t xml:space="preserve"> đất theo quy định của Ủy ban nhân dân cấp tỉnh) dẫn đến tăng, giảm số thuế phải nộp: Thời hạn nộp hồ sơ chậm nhất 30 ngày kể từ ngày phát sinh thay đổi.</w:t>
      </w:r>
    </w:p>
    <w:p>
      <w:pPr>
        <w:pStyle w:val="Normal"/>
        <w:spacing w:before="120" w:after="0"/>
        <w:rPr/>
      </w:pPr>
      <w:r>
        <w:rPr>
          <w:rFonts w:cs="Arial" w:ascii="Arial" w:hAnsi="Arial"/>
          <w:sz w:val="20"/>
        </w:rPr>
        <w:t xml:space="preserve">b.4) Khai bổ sung khi phát hiện hồ sơ khai thuế đã nộp cho cơ quan thuế có sai sót ảnh hưởng đến số thuế phải nộp thực hiện theo quy định tại </w:t>
      </w:r>
      <w:bookmarkStart w:id="133" w:name="dc_37"/>
      <w:r>
        <w:rPr>
          <w:rFonts w:cs="Arial" w:ascii="Arial" w:hAnsi="Arial"/>
          <w:sz w:val="20"/>
        </w:rPr>
        <w:t>Điều 47 Luật Quản lý thuế</w:t>
      </w:r>
      <w:bookmarkEnd w:id="133"/>
      <w:r>
        <w:rPr>
          <w:rFonts w:cs="Arial" w:ascii="Arial" w:hAnsi="Arial"/>
          <w:sz w:val="20"/>
        </w:rPr>
        <w:t>.</w:t>
      </w:r>
    </w:p>
    <w:p>
      <w:pPr>
        <w:pStyle w:val="Normal"/>
        <w:spacing w:before="120" w:after="0"/>
        <w:rPr/>
      </w:pPr>
      <w:r>
        <w:rPr>
          <w:rFonts w:cs="Arial" w:ascii="Arial" w:hAnsi="Arial"/>
          <w:sz w:val="20"/>
        </w:rPr>
        <w:t>b.5) Khai tổng hợp: Thời hạn nộp hồ sơ khai tổng hợp chậm nhất là ngày 31 tháng 3 của năm dương lịch tiếp theo năm tính thuế.</w:t>
      </w:r>
    </w:p>
    <w:p>
      <w:pPr>
        <w:pStyle w:val="Normal"/>
        <w:spacing w:before="120" w:after="0"/>
        <w:rPr/>
      </w:pPr>
      <w:bookmarkStart w:id="134" w:name="khoan_4_10"/>
      <w:r>
        <w:rPr>
          <w:rFonts w:cs="Arial" w:ascii="Arial" w:hAnsi="Arial"/>
          <w:sz w:val="20"/>
        </w:rPr>
        <w:t>4. Thuế sử dụng đất nông nghiệp</w:t>
      </w:r>
      <w:bookmarkEnd w:id="134"/>
    </w:p>
    <w:p>
      <w:pPr>
        <w:pStyle w:val="Normal"/>
        <w:spacing w:before="120" w:after="0"/>
        <w:rPr/>
      </w:pPr>
      <w:r>
        <w:rPr>
          <w:rFonts w:cs="Arial" w:ascii="Arial" w:hAnsi="Arial"/>
          <w:sz w:val="20"/>
        </w:rPr>
        <w:t>a) Thời hạn nộp hồ sơ khai thuế lần đầu, khai khi có phát sinh thay đổi tăng, giảm diện tích chịu thuế sử dụng đất nông nghiệp: Chậm nhất 30 ngày kể từ ngày phát sinh hoặc thay đổi nghĩa vụ thuế.</w:t>
      </w:r>
    </w:p>
    <w:p>
      <w:pPr>
        <w:pStyle w:val="Normal"/>
        <w:spacing w:before="120" w:after="0"/>
        <w:rPr/>
      </w:pPr>
      <w:r>
        <w:rPr>
          <w:rFonts w:cs="Arial" w:ascii="Arial" w:hAnsi="Arial"/>
          <w:sz w:val="20"/>
        </w:rPr>
        <w:t>b) Thời hạn nộp hồ sơ khai thuế năm của tổ chức chậm nhất là ngày cuối cùng của tháng đầu tiên năm dương lịch; chậm nhất 10 ngày kể từ ngày khai thác sản lượng thu hoạch đối với tổ chức nộp thuế cho diện tích trồng cây lâu năm thu hoạch một lần.</w:t>
      </w:r>
    </w:p>
    <w:p>
      <w:pPr>
        <w:pStyle w:val="Normal"/>
        <w:spacing w:before="120" w:after="0"/>
        <w:rPr/>
      </w:pPr>
      <w:r>
        <w:rPr>
          <w:rFonts w:cs="Arial" w:ascii="Arial" w:hAnsi="Arial"/>
          <w:sz w:val="20"/>
        </w:rPr>
        <w:t>c) Hàng năm, người nộp thuế không phải kê khai lại hồ sơ khai thuế nếu không phát sinh thay đổi tăng, giảm diện tích chịu thuế sử dụng đất nông nghiệp.</w:t>
      </w:r>
    </w:p>
    <w:p>
      <w:pPr>
        <w:pStyle w:val="Normal"/>
        <w:spacing w:before="120" w:after="0"/>
        <w:rPr/>
      </w:pPr>
      <w:bookmarkStart w:id="135" w:name="khoan_5_10"/>
      <w:r>
        <w:rPr>
          <w:rFonts w:cs="Arial" w:ascii="Arial" w:hAnsi="Arial"/>
          <w:sz w:val="20"/>
        </w:rPr>
        <w:t>5. Tiền thuê đất, thuê mặt nước</w:t>
      </w:r>
      <w:bookmarkEnd w:id="135"/>
    </w:p>
    <w:p>
      <w:pPr>
        <w:pStyle w:val="Normal"/>
        <w:spacing w:before="120" w:after="0"/>
        <w:rPr/>
      </w:pPr>
      <w:r>
        <w:rPr>
          <w:rFonts w:cs="Arial" w:ascii="Arial" w:hAnsi="Arial"/>
          <w:sz w:val="20"/>
        </w:rPr>
        <w:t>a) Đối với trường hợp thuê đất, thuê mặt nước mà hồ sơ xác định nghĩa vụ tài chính về tiền thuê đất, thuê mặt nước theo quy định tại cơ chế một cửa liên thông đồng thời là hồ sơ khai thuế: Thời hạn nộp hồ sơ chậm nhất là 30 ngày kể từ ngày cơ quan nhà nước có thẩm quyền ký quyết định cho thuê đất, thuê mặt nước. Trường hợp chưa có quyết định nhưng có hợp đồng cho thuê đất, thuế mặt nước thì thời hạn nộp hồ sơ chậm nhất là 30 ngày kể từ ngày ký hợp đồng.</w:t>
      </w:r>
    </w:p>
    <w:p>
      <w:pPr>
        <w:pStyle w:val="Normal"/>
        <w:spacing w:before="120" w:after="0"/>
        <w:rPr/>
      </w:pPr>
      <w:bookmarkStart w:id="136" w:name="diem_b_5_10"/>
      <w:r>
        <w:rPr>
          <w:rFonts w:cs="Arial" w:ascii="Arial" w:hAnsi="Arial"/>
          <w:sz w:val="20"/>
        </w:rPr>
        <w:t>b) Đối với trường hợp thuê đất, thuê mặt nước chưa có quyết định cho thuê, hợp đồng cho thuê đất: Thời hạn nộp hồ sơ khai tiền thuê đất, thuê mặt nước chậm nhất là 30 ngày kể từ ngày sử dụng đất vào mục đích thuộc đối tượng phải thuê đất, thuê mặt nước.</w:t>
      </w:r>
      <w:bookmarkEnd w:id="136"/>
    </w:p>
    <w:p>
      <w:pPr>
        <w:pStyle w:val="Normal"/>
        <w:spacing w:before="120" w:after="0"/>
        <w:rPr/>
      </w:pPr>
      <w:r>
        <w:rPr>
          <w:rFonts w:cs="Arial" w:ascii="Arial" w:hAnsi="Arial"/>
          <w:sz w:val="20"/>
        </w:rPr>
        <w:t>c) Thời hạn nộp hồ sơ khai tiền thuê đất, thuê mặt nước đối với trường hợp trong năm có sự thay đổi các yếu tố để xác định nghĩa vụ tài chính về tiền thuê đất, thuê mặt nước chậm nhất là 30 ngày kể từ ngày được cấp có thẩm quyền ban hành văn bản ghi nhận sự thay đổi.</w:t>
      </w:r>
    </w:p>
    <w:p>
      <w:pPr>
        <w:pStyle w:val="Normal"/>
        <w:spacing w:before="120" w:after="0"/>
        <w:rPr/>
      </w:pPr>
      <w:r>
        <w:rPr>
          <w:rFonts w:cs="Arial" w:ascii="Arial" w:hAnsi="Arial"/>
          <w:sz w:val="20"/>
        </w:rPr>
        <w:t>d) Người nộp thuế trong năm không có sự thay đổi các yếu tố dẫn đến thay đổi số tiền thuê đất, thuê mặt nước phải nộp thì không phải kê khai năm tiếp theo.</w:t>
      </w:r>
    </w:p>
    <w:p>
      <w:pPr>
        <w:pStyle w:val="Normal"/>
        <w:spacing w:before="120" w:after="0"/>
        <w:rPr/>
      </w:pPr>
      <w:bookmarkStart w:id="137" w:name="khoan_6_10"/>
      <w:r>
        <w:rPr>
          <w:rFonts w:cs="Arial" w:ascii="Arial" w:hAnsi="Arial"/>
          <w:sz w:val="20"/>
        </w:rPr>
        <w:t>6. Tiền sử dụng đất</w:t>
      </w:r>
      <w:bookmarkEnd w:id="137"/>
    </w:p>
    <w:p>
      <w:pPr>
        <w:pStyle w:val="Normal"/>
        <w:spacing w:before="120" w:after="0"/>
        <w:rPr/>
      </w:pPr>
      <w:bookmarkStart w:id="138" w:name="diem_a_6_10"/>
      <w:r>
        <w:rPr>
          <w:rFonts w:cs="Arial" w:ascii="Arial" w:hAnsi="Arial"/>
          <w:sz w:val="20"/>
        </w:rPr>
        <w:t>a) Đối với trường hợp được Nhà nước giao đất, chuyển mục đích sử dụng đất, công nhận quyền sử dụng đất mà hồ sơ xác định nghĩa vụ tài chính về tiền sử dụng đất theo quy định tại cơ chế một cửa liên thông đồng thời là hồ sơ khai thuế: Thời hạn nộp hồ sơ chậm nhất là 30 ngày kể từ ngày phát sinh nghĩa vụ với ngân sách nhà nước.</w:t>
      </w:r>
      <w:bookmarkEnd w:id="138"/>
    </w:p>
    <w:p>
      <w:pPr>
        <w:pStyle w:val="Normal"/>
        <w:spacing w:before="120" w:after="0"/>
        <w:rPr/>
      </w:pPr>
      <w:bookmarkStart w:id="139" w:name="diem_b_6_10"/>
      <w:r>
        <w:rPr>
          <w:rFonts w:cs="Arial" w:ascii="Arial" w:hAnsi="Arial"/>
          <w:sz w:val="20"/>
        </w:rPr>
        <w:t>b) Ngày phát sinh nghĩa vụ với ngân sách nhà nước được xác định như sau:</w:t>
      </w:r>
      <w:bookmarkEnd w:id="139"/>
    </w:p>
    <w:p>
      <w:pPr>
        <w:pStyle w:val="Normal"/>
        <w:spacing w:before="120" w:after="0"/>
        <w:rPr/>
      </w:pPr>
      <w:r>
        <w:rPr>
          <w:rFonts w:cs="Arial" w:ascii="Arial" w:hAnsi="Arial"/>
          <w:sz w:val="20"/>
        </w:rPr>
        <w:t>b.1) Trường hợp được Nhà nước giao đất, chuyển mục đích sử dụng đất là ngày quyết định giao đất, chuyển mục đích sử dụng đất của cơ quan nhà nước có thẩm quyền.</w:t>
      </w:r>
    </w:p>
    <w:p>
      <w:pPr>
        <w:pStyle w:val="Normal"/>
        <w:spacing w:before="120" w:after="0"/>
        <w:rPr/>
      </w:pPr>
      <w:r>
        <w:rPr>
          <w:rFonts w:cs="Arial" w:ascii="Arial" w:hAnsi="Arial"/>
          <w:sz w:val="20"/>
        </w:rPr>
        <w:t>b.2) Trường hợp công nhận quyền sử dụng đất là thời điểm văn phòng đăng ký đất đai gửi thông tin địa chính đến cơ quan thuế. Trường hợp văn phòng đăng ký đất đai chuyển hồ sơ cho cơ quan thuế chậm hoặc cơ quan thuế chậm xác định nghĩa vụ tài chính so với thời hạn quy định của pháp luật thì thời điểm tính thu tiền sử dụng đất được xác định là thời điểm văn phòng đăng ký đất đai nhận đủ hồ sơ hợp lệ.</w:t>
      </w:r>
    </w:p>
    <w:p>
      <w:pPr>
        <w:pStyle w:val="Normal"/>
        <w:spacing w:before="120" w:after="0"/>
        <w:rPr/>
      </w:pPr>
      <w:bookmarkStart w:id="140" w:name="khoan_7_10"/>
      <w:r>
        <w:rPr>
          <w:rFonts w:cs="Arial" w:ascii="Arial" w:hAnsi="Arial"/>
          <w:sz w:val="20"/>
        </w:rPr>
        <w:t>7. Các khoản tiền cấp quyền khai thác khoáng sản, tiền cấp quyền khai thác tài nguyên nước, tiền sử dụng khu vực biển:</w:t>
      </w:r>
      <w:bookmarkEnd w:id="140"/>
    </w:p>
    <w:p>
      <w:pPr>
        <w:pStyle w:val="Normal"/>
        <w:spacing w:before="120" w:after="0"/>
        <w:rPr/>
      </w:pPr>
      <w:r>
        <w:rPr>
          <w:rFonts w:cs="Arial" w:ascii="Arial" w:hAnsi="Arial"/>
          <w:sz w:val="20"/>
        </w:rPr>
        <w:t>Cơ quan nhà nước có thẩm quyền cấp, ban hành quyết định, thông báo, văn bản về tiền cấp quyền khai thác khoáng sản, tiền cấp quyền khai thác tài nguyên nước, tiền sử dụng khu vực biển có trách nhiệm gửi quyết định, thông báo, văn bản cho Cục Thuế nơi có hoạt động khai thác khoáng sản, khai thác tài nguyên nước, sử dụng khu vực biển chậm nhất là 05 ngày làm việc kể từ ngày ban hành quyết định, thông báo, văn bản.</w:t>
      </w:r>
    </w:p>
    <w:p>
      <w:pPr>
        <w:pStyle w:val="Normal"/>
        <w:spacing w:before="120" w:after="0"/>
        <w:rPr/>
      </w:pPr>
      <w:r>
        <w:rPr>
          <w:rFonts w:cs="Arial" w:ascii="Arial" w:hAnsi="Arial"/>
          <w:sz w:val="20"/>
        </w:rPr>
        <w:t>8. Các khoản thu vào ngân sách nhà nước theo quy định của pháp luật về quản lý, sử dụng tài sản công thực hiện theo quy định của pháp luật về quản lý, sử dụng tài sản công.</w:t>
      </w:r>
    </w:p>
    <w:p>
      <w:pPr>
        <w:pStyle w:val="Normal"/>
        <w:spacing w:before="120" w:after="0"/>
        <w:rPr/>
      </w:pPr>
      <w:bookmarkStart w:id="141" w:name="dieu_11"/>
      <w:r>
        <w:rPr>
          <w:rFonts w:cs="Arial" w:ascii="Arial" w:hAnsi="Arial"/>
          <w:b/>
          <w:sz w:val="20"/>
        </w:rPr>
        <w:t>Điều 11. Địa điểm nộp hồ sơ khai thuế</w:t>
      </w:r>
      <w:bookmarkEnd w:id="141"/>
    </w:p>
    <w:p>
      <w:pPr>
        <w:pStyle w:val="Normal"/>
        <w:spacing w:before="120" w:after="0"/>
        <w:rPr/>
      </w:pPr>
      <w:r>
        <w:rPr>
          <w:rFonts w:cs="Arial" w:ascii="Arial" w:hAnsi="Arial"/>
          <w:sz w:val="20"/>
        </w:rPr>
        <w:t xml:space="preserve">Người nộp thuế thực hiện các quy định về địa điểm nộp hồ sơ khai thuế theo quy định tại </w:t>
      </w:r>
      <w:bookmarkStart w:id="142" w:name="dc_38"/>
      <w:r>
        <w:rPr>
          <w:rFonts w:cs="Arial" w:ascii="Arial" w:hAnsi="Arial"/>
          <w:sz w:val="20"/>
        </w:rPr>
        <w:t>khoản 1, khoản 2 và khoản 3 Điều 45 Luật Quản lý thuế</w:t>
      </w:r>
      <w:bookmarkEnd w:id="142"/>
      <w:r>
        <w:rPr>
          <w:rFonts w:cs="Arial" w:ascii="Arial" w:hAnsi="Arial"/>
          <w:sz w:val="20"/>
        </w:rPr>
        <w:t xml:space="preserve"> và các quy định sau đây:</w:t>
      </w:r>
    </w:p>
    <w:p>
      <w:pPr>
        <w:pStyle w:val="Normal"/>
        <w:spacing w:before="120" w:after="0"/>
        <w:rPr/>
      </w:pPr>
      <w:r>
        <w:rPr>
          <w:rFonts w:cs="Arial" w:ascii="Arial" w:hAnsi="Arial"/>
          <w:sz w:val="20"/>
        </w:rPr>
        <w:t xml:space="preserve">1. Địa điểm nộp hồ sơ khai thuế đối với người nộp thuế có nhiều hoạt động, kinh doanh trên nhiều địa bàn cấp tỉnh theo quy định tại </w:t>
      </w:r>
      <w:bookmarkStart w:id="143" w:name="dc_39"/>
      <w:r>
        <w:rPr>
          <w:rFonts w:cs="Arial" w:ascii="Arial" w:hAnsi="Arial"/>
          <w:sz w:val="20"/>
        </w:rPr>
        <w:t>điểm a, điểm b khoản 4 Điều 45 Luật Quản lý thuế</w:t>
      </w:r>
      <w:bookmarkEnd w:id="143"/>
      <w:r>
        <w:rPr>
          <w:rFonts w:cs="Arial" w:ascii="Arial" w:hAnsi="Arial"/>
          <w:sz w:val="20"/>
        </w:rPr>
        <w:t xml:space="preserve"> là cơ quan thuế nơi có hoạt động kinh doanh khác tỉnh, thành phố nơi có trụ sở chính đối với các trường hợp sau đây:</w:t>
      </w:r>
    </w:p>
    <w:p>
      <w:pPr>
        <w:pStyle w:val="Normal"/>
        <w:spacing w:before="120" w:after="0"/>
        <w:rPr/>
      </w:pPr>
      <w:r>
        <w:rPr>
          <w:rFonts w:cs="Arial" w:ascii="Arial" w:hAnsi="Arial"/>
          <w:sz w:val="20"/>
        </w:rPr>
        <w:t xml:space="preserve">a) Khai thuế giá trị gia tăng của dự án đầu tư đối với trường hợp quy định tại </w:t>
      </w:r>
      <w:bookmarkStart w:id="144" w:name="tc_12"/>
      <w:r>
        <w:rPr>
          <w:rFonts w:cs="Arial" w:ascii="Arial" w:hAnsi="Arial"/>
          <w:sz w:val="20"/>
        </w:rPr>
        <w:t>điểm d khoản 2 Điều 7 Nghị định này</w:t>
      </w:r>
      <w:bookmarkEnd w:id="144"/>
      <w:r>
        <w:rPr>
          <w:rFonts w:cs="Arial" w:ascii="Arial" w:hAnsi="Arial"/>
          <w:sz w:val="20"/>
        </w:rPr>
        <w:t xml:space="preserve"> tại nơi có dự án đầu tư.</w:t>
      </w:r>
    </w:p>
    <w:p>
      <w:pPr>
        <w:pStyle w:val="Normal"/>
        <w:spacing w:before="120" w:after="0"/>
        <w:rPr/>
      </w:pPr>
      <w:bookmarkStart w:id="145" w:name="diem_b_1_11"/>
      <w:r>
        <w:rPr>
          <w:rFonts w:cs="Arial" w:ascii="Arial" w:hAnsi="Arial"/>
          <w:sz w:val="20"/>
        </w:rPr>
        <w:t>b) Khai thuế giá trị gia tăng đối với hoạt động chuyển nhượng bất động sản của dự án đầu tư cơ sở hạ tầng, nhà để chuyển nhượng (bao gồm cả trường hợp có thu tiền ứng trước của khách hàng theo tiến độ) tại nơi có hoạt động chuyển nhượng bất động sản.</w:t>
      </w:r>
      <w:bookmarkEnd w:id="145"/>
    </w:p>
    <w:p>
      <w:pPr>
        <w:pStyle w:val="Normal"/>
        <w:spacing w:before="120" w:after="0"/>
        <w:rPr/>
      </w:pPr>
      <w:bookmarkStart w:id="146" w:name="diem_c_1_11"/>
      <w:r>
        <w:rPr>
          <w:rFonts w:cs="Arial" w:ascii="Arial" w:hAnsi="Arial"/>
          <w:sz w:val="20"/>
        </w:rPr>
        <w:t>c) Khai thuế giá trị gia tăng tại nơi có nhà máy sản xuất điện.</w:t>
      </w:r>
      <w:bookmarkEnd w:id="146"/>
    </w:p>
    <w:p>
      <w:pPr>
        <w:pStyle w:val="Normal"/>
        <w:spacing w:before="120" w:after="0"/>
        <w:rPr/>
      </w:pPr>
      <w:r>
        <w:rPr>
          <w:rFonts w:cs="Arial" w:ascii="Arial" w:hAnsi="Arial"/>
          <w:sz w:val="20"/>
        </w:rPr>
        <w:t>d) Khai thuế tiêu thụ đặc biệt tại nơi sản xuất, gia công hàng hoá chịu thuế tiêu thụ đặc biệt hoặc nơi cung ứng dịch vụ chịu thuế tiêu thụ đặc biệt (trừ hoạt động kinh doanh xổ số điện toán).</w:t>
      </w:r>
    </w:p>
    <w:p>
      <w:pPr>
        <w:pStyle w:val="Normal"/>
        <w:spacing w:before="120" w:after="0"/>
        <w:rPr/>
      </w:pPr>
      <w:r>
        <w:rPr>
          <w:rFonts w:cs="Arial" w:ascii="Arial" w:hAnsi="Arial"/>
          <w:sz w:val="20"/>
        </w:rPr>
        <w:t>Trường hợp người nộp thuế trực tiếp nhập khẩu hàng chịu thuế tiêu thụ đặc biệt sau đó bán trong nước thì người nộp thuế phải khai thuế tiêu thụ đặc biệt với cơ quan thuế quản lý trực tiếp nơi người nộp thuế có trụ sở chính.</w:t>
      </w:r>
    </w:p>
    <w:p>
      <w:pPr>
        <w:pStyle w:val="Normal"/>
        <w:spacing w:before="120" w:after="0"/>
        <w:rPr/>
      </w:pPr>
      <w:r>
        <w:rPr>
          <w:rFonts w:cs="Arial" w:ascii="Arial" w:hAnsi="Arial"/>
          <w:sz w:val="20"/>
        </w:rPr>
        <w:t>đ) Khai thuế bảo vệ môi trường tại nơi sản xuất hàng hoá chịu thuế bảo vệ môi trường, trừ thuế bảo vệ môi trường của hoạt động kinh doanh xăng dầu theo quy định tại điểm a khoản 4 Điều này.</w:t>
      </w:r>
    </w:p>
    <w:p>
      <w:pPr>
        <w:pStyle w:val="Normal"/>
        <w:spacing w:before="120" w:after="0"/>
        <w:rPr/>
      </w:pPr>
      <w:r>
        <w:rPr>
          <w:rFonts w:cs="Arial" w:ascii="Arial" w:hAnsi="Arial"/>
          <w:sz w:val="20"/>
        </w:rPr>
        <w:t>e) Khai thuế bảo vệ môi trường tại nơi có cơ sở sản xuất, kinh doanh than (gồm cả trường hợp tiêu dùng nội bộ), trừ thuế bảo vệ môi trường quy định tại điểm b khoản 4 Điều này.</w:t>
      </w:r>
    </w:p>
    <w:p>
      <w:pPr>
        <w:pStyle w:val="Normal"/>
        <w:spacing w:before="120" w:after="0"/>
        <w:rPr/>
      </w:pPr>
      <w:r>
        <w:rPr>
          <w:rFonts w:cs="Arial" w:ascii="Arial" w:hAnsi="Arial"/>
          <w:sz w:val="20"/>
        </w:rPr>
        <w:t>g) Khai thuế tài nguyên (trừ thuế tài nguyên đối với hoạt động sản xuất thủy điện trong trường hợp lòng hồ thủy điện của nhà máy thủy điện nằm chung trên các địa bàn cấp tỉnh; hoạt động khai thác, xuất bán dầu thô; hoạt động khai thác, xuất bán khí thiên nhiên và thuế tài nguyên của tổ chức được giao bán tài nguyên bị bắt giữ, tịch thu; khai thác tài nguyên không thường xuyên đã được cơ quan nhà nước có thẩm quyền cấp phép hoặc không thuộc trường hợp phải cấp phép theo quy định của pháp luật).</w:t>
      </w:r>
    </w:p>
    <w:p>
      <w:pPr>
        <w:pStyle w:val="Normal"/>
        <w:spacing w:before="120" w:after="0"/>
        <w:rPr/>
      </w:pPr>
      <w:bookmarkStart w:id="147" w:name="diem_h_1_11"/>
      <w:r>
        <w:rPr>
          <w:rFonts w:cs="Arial" w:ascii="Arial" w:hAnsi="Arial"/>
          <w:sz w:val="20"/>
        </w:rPr>
        <w:t>h) Khai thuế thu nhập doanh nghiệp tại nơi có đơn vị phụ thuộc, địa điểm kinh doanh có thu nhập được hưởng ưu đãi thuế thu nhập doanh nghiệp.</w:t>
      </w:r>
      <w:bookmarkEnd w:id="147"/>
    </w:p>
    <w:p>
      <w:pPr>
        <w:pStyle w:val="Normal"/>
        <w:spacing w:before="120" w:after="0"/>
        <w:rPr/>
      </w:pPr>
      <w:r>
        <w:rPr>
          <w:rFonts w:cs="Arial" w:ascii="Arial" w:hAnsi="Arial"/>
          <w:sz w:val="20"/>
        </w:rPr>
        <w:t>i) Khai phí bảo vệ môi trường tại nơi khai thác khoáng sản (trừ dầu thô, khí thiên nhiên và khí than; tổ chức thu mua gom khoáng sản từ người khai thác nhỏ lẻ).</w:t>
      </w:r>
    </w:p>
    <w:p>
      <w:pPr>
        <w:pStyle w:val="Normal"/>
        <w:spacing w:before="120" w:after="0"/>
        <w:rPr/>
      </w:pPr>
      <w:r>
        <w:rPr>
          <w:rFonts w:cs="Arial" w:ascii="Arial" w:hAnsi="Arial"/>
          <w:sz w:val="20"/>
        </w:rPr>
        <w:t>k) Khai lệ phí môn bài tại nơi có đơn vị phụ thuộc, địa điểm kinh doanh.</w:t>
      </w:r>
    </w:p>
    <w:p>
      <w:pPr>
        <w:pStyle w:val="Normal"/>
        <w:spacing w:before="120" w:after="0"/>
        <w:rPr/>
      </w:pPr>
      <w:bookmarkStart w:id="148" w:name="khoan_2_11"/>
      <w:r>
        <w:rPr>
          <w:rFonts w:cs="Arial" w:ascii="Arial" w:hAnsi="Arial"/>
          <w:sz w:val="20"/>
        </w:rPr>
        <w:t>2. Địa điểm nộp hồ sơ khai thuế đối với người nộp thuế có hoạt động, kinh doanh trên nhiều địa bàn cấp tỉnh khác nơi người nộp thuế có trụ sở chính theo quy định tại</w:t>
      </w:r>
      <w:bookmarkEnd w:id="148"/>
      <w:r>
        <w:rPr>
          <w:rFonts w:cs="Arial" w:ascii="Arial" w:hAnsi="Arial"/>
          <w:sz w:val="20"/>
        </w:rPr>
        <w:t xml:space="preserve"> </w:t>
      </w:r>
      <w:bookmarkStart w:id="149" w:name="dc_40"/>
      <w:r>
        <w:rPr>
          <w:rFonts w:cs="Arial" w:ascii="Arial" w:hAnsi="Arial"/>
          <w:sz w:val="20"/>
        </w:rPr>
        <w:t>điểm b khoản 4 Điều 45 Luật Quản lý thuế</w:t>
      </w:r>
      <w:bookmarkEnd w:id="149"/>
      <w:r>
        <w:rPr>
          <w:rFonts w:cs="Arial" w:ascii="Arial" w:hAnsi="Arial"/>
          <w:sz w:val="20"/>
        </w:rPr>
        <w:t xml:space="preserve"> </w:t>
      </w:r>
      <w:bookmarkStart w:id="150" w:name="khoan_2_11_name"/>
      <w:r>
        <w:rPr>
          <w:rFonts w:cs="Arial" w:ascii="Arial" w:hAnsi="Arial"/>
          <w:sz w:val="20"/>
        </w:rPr>
        <w:t>thực hiện hạch toán tập trung tại trụ sở chính (trừ các trường hợp quy định tại khoản 1, khoản 3, khoản 4, khoản 5 và khoản 6 Điều này) tại cơ quan thuế quản lý trụ sở chính. Đồng thời, người nộp thuế phải nộp Bảng phân bổ số thuế phải nộp (nếu có) theo từng địa bàn cấp tỉnh nơi được hưởng nguồn thu ngân sách nhà nước (bao gồm cả đơn vị phụ thuộc, địa điểm kinh doanh) cho cơ quan thuế quản lý trụ sở chính, trừ một số trường hợp sau đây không phải nộp Bảng phân bổ số thuế phải nộp:</w:t>
      </w:r>
      <w:bookmarkEnd w:id="150"/>
    </w:p>
    <w:p>
      <w:pPr>
        <w:pStyle w:val="Normal"/>
        <w:spacing w:before="120" w:after="0"/>
        <w:rPr/>
      </w:pPr>
      <w:r>
        <w:rPr>
          <w:rFonts w:cs="Arial" w:ascii="Arial" w:hAnsi="Arial"/>
          <w:sz w:val="20"/>
        </w:rPr>
        <w:t>a) Thuế giá trị gia tăng của hoạt động kinh doanh vận tải của người nộp thuế mà các tuyến đường vận tải đi qua địa bàn các tỉnh khác nơi người nộp thuế đóng trụ sở chính.</w:t>
      </w:r>
    </w:p>
    <w:p>
      <w:pPr>
        <w:pStyle w:val="Normal"/>
        <w:spacing w:before="120" w:after="0"/>
        <w:rPr/>
      </w:pPr>
      <w:r>
        <w:rPr>
          <w:rFonts w:cs="Arial" w:ascii="Arial" w:hAnsi="Arial"/>
          <w:sz w:val="20"/>
        </w:rPr>
        <w:t>b) Thuế giá trị gia tăng của hoạt động kinh doanh bảo hiểm và tái bảo hiểm.</w:t>
      </w:r>
    </w:p>
    <w:p>
      <w:pPr>
        <w:pStyle w:val="Normal"/>
        <w:spacing w:before="120" w:after="0"/>
        <w:rPr/>
      </w:pPr>
      <w:r>
        <w:rPr>
          <w:rFonts w:cs="Arial" w:ascii="Arial" w:hAnsi="Arial"/>
          <w:sz w:val="20"/>
        </w:rPr>
        <w:t>c) Thuế giá trị gia tăng của hoạt động kinh doanh xây dựng (bao gồm cả xây dựng đường giao thông, đường dây tải điện, đường ống dẫn nước, đường ống dẫn dầu, đường ống dẫn khí) tại địa bàn cấp tỉnh khác nơi có trụ sở chính nhưng không thành lập đơn vị phụ thuộc, địa điểm kinh doanh tại địa bàn cấp tỉnh đó mà giá trị công trình xây dựng bao gồm cả thuế giá trị gia tăng dưới 1 tỷ đồng.</w:t>
      </w:r>
    </w:p>
    <w:p>
      <w:pPr>
        <w:pStyle w:val="Normal"/>
        <w:spacing w:before="120" w:after="0"/>
        <w:rPr/>
      </w:pPr>
      <w:r>
        <w:rPr>
          <w:rFonts w:cs="Arial" w:ascii="Arial" w:hAnsi="Arial"/>
          <w:sz w:val="20"/>
        </w:rPr>
        <w:t>d) Thuế thu nhập doanh nghiệp của đơn vi phụ thuộc, địa điểm kinh doanh có thu nhập được hưởng ưu đãi thuế thu nhập doanh nghiệp. Người nộp thuế phải xác định riêng số thuế thu nhập doanh nghiệp phải nộp cho hoạt động được hưởng ưu đãi với cơ quan thuế quản lý nơi có đơn vị phụ thuộc, địa điểm kinh doanh và không được tính phân bổ cho đơn vị phụ thuộc, địa điểm kinh doanh khác của người nộp thuế.</w:t>
      </w:r>
    </w:p>
    <w:p>
      <w:pPr>
        <w:pStyle w:val="Normal"/>
        <w:spacing w:before="120" w:after="0"/>
        <w:rPr/>
      </w:pPr>
      <w:r>
        <w:rPr>
          <w:rFonts w:cs="Arial" w:ascii="Arial" w:hAnsi="Arial"/>
          <w:sz w:val="20"/>
        </w:rPr>
        <w:t>đ) Thuế giá trị gia tăng, thuế thu nhập doanh nghiệp của đơn vị phụ thuộc, địa điểm kinh doanh của người nộp thuế là doanh nghiệp siêu nhỏ theo quy định của pháp luật về hỗ trợ doanh nghiệp nhỏ và vừa.</w:t>
      </w:r>
    </w:p>
    <w:p>
      <w:pPr>
        <w:pStyle w:val="Normal"/>
        <w:spacing w:before="120" w:after="0"/>
        <w:rPr/>
      </w:pPr>
      <w:r>
        <w:rPr>
          <w:rFonts w:cs="Arial" w:ascii="Arial" w:hAnsi="Arial"/>
          <w:sz w:val="20"/>
        </w:rPr>
        <w:t>e) Lợi nhuận sau thuế còn lại sau khi trích lập các quỹ (trừ lợi nhuận sau thuế của hoạt động xổ số điện toán).</w:t>
      </w:r>
    </w:p>
    <w:p>
      <w:pPr>
        <w:pStyle w:val="Normal"/>
        <w:spacing w:before="120" w:after="0"/>
        <w:rPr/>
      </w:pPr>
      <w:r>
        <w:rPr>
          <w:rFonts w:cs="Arial" w:ascii="Arial" w:hAnsi="Arial"/>
          <w:sz w:val="20"/>
        </w:rPr>
        <w:t xml:space="preserve">3. Địa điểm nộp hồ sơ khai thuế đối với hộ kinh doanh, cá nhân kinh doanh có hoạt động sản xuất, kinh doanh ở nhiều địa bàn theo quy định tại </w:t>
      </w:r>
      <w:bookmarkStart w:id="151" w:name="dc_41"/>
      <w:r>
        <w:rPr>
          <w:rFonts w:cs="Arial" w:ascii="Arial" w:hAnsi="Arial"/>
          <w:sz w:val="20"/>
        </w:rPr>
        <w:t>điểm a, điểm b khoản 4 Điều 45 Luật Quản lý thuế</w:t>
      </w:r>
      <w:bookmarkEnd w:id="151"/>
      <w:r>
        <w:rPr>
          <w:rFonts w:cs="Arial" w:ascii="Arial" w:hAnsi="Arial"/>
          <w:sz w:val="20"/>
        </w:rPr>
        <w:t xml:space="preserve"> là cơ quan thuế nơi có hoạt động sản xuất, kinh doanh.</w:t>
      </w:r>
    </w:p>
    <w:p>
      <w:pPr>
        <w:pStyle w:val="Normal"/>
        <w:spacing w:before="120" w:after="0"/>
        <w:rPr/>
      </w:pPr>
      <w:bookmarkStart w:id="152" w:name="khoan_4_11"/>
      <w:r>
        <w:rPr>
          <w:rFonts w:cs="Arial" w:ascii="Arial" w:hAnsi="Arial"/>
          <w:sz w:val="20"/>
        </w:rPr>
        <w:t>4. Địa điểm nộp hồ sơ khai thuế bảo vệ môi trường đối với xăng dầu, than khai thác và tiêu thụ than nội địa.</w:t>
      </w:r>
      <w:bookmarkEnd w:id="152"/>
    </w:p>
    <w:p>
      <w:pPr>
        <w:pStyle w:val="Normal"/>
        <w:spacing w:before="120" w:after="0"/>
        <w:rPr/>
      </w:pPr>
      <w:bookmarkStart w:id="153" w:name="diem_a_4_11"/>
      <w:r>
        <w:rPr>
          <w:rFonts w:cs="Arial" w:ascii="Arial" w:hAnsi="Arial"/>
          <w:sz w:val="20"/>
        </w:rPr>
        <w:t>a) Đối với xăng dầu:</w:t>
      </w:r>
      <w:bookmarkEnd w:id="153"/>
    </w:p>
    <w:p>
      <w:pPr>
        <w:pStyle w:val="Normal"/>
        <w:spacing w:before="120" w:after="0"/>
        <w:rPr/>
      </w:pPr>
      <w:r>
        <w:rPr>
          <w:rFonts w:cs="Arial" w:ascii="Arial" w:hAnsi="Arial"/>
          <w:sz w:val="20"/>
        </w:rPr>
        <w:t xml:space="preserve">a.1) Thương nhân đầu mối trực tiếp nhập khẩu, sản xuất, pha chế xăng dầu nộp hồ sơ khai thuế đến cơ quan thuế quản lý trực tiếp đối với lượng xăng dầu do các thương nhân đầu mối trực tiếp xuất, bán bao gồm xuất để tiêu dùng nội bộ, xuất để trao đổi sản phẩm hàng hoá khác, xuất trả hàng nhập khẩu ủy thác, bán cho tổ chức, cá nhân khác không phải là các đơn vị phụ thuộc, công ty con theo quy định tại </w:t>
      </w:r>
      <w:bookmarkStart w:id="154" w:name="tvpllink_vschxswiyw_4"/>
      <w:r>
        <w:rPr>
          <w:rFonts w:cs="Arial" w:ascii="Arial" w:hAnsi="Arial"/>
          <w:sz w:val="20"/>
        </w:rPr>
        <w:t>Luật Doanh nghiệp</w:t>
      </w:r>
      <w:bookmarkEnd w:id="154"/>
      <w:r>
        <w:rPr>
          <w:rFonts w:cs="Arial" w:ascii="Arial" w:hAnsi="Arial"/>
          <w:sz w:val="20"/>
        </w:rPr>
        <w:t xml:space="preserve"> của thương nhân đầu mối; trừ lượng xăng dầu xuất bán và nhập khẩu ủy thác cho thương nhân đầu mối khác.</w:t>
      </w:r>
    </w:p>
    <w:p>
      <w:pPr>
        <w:pStyle w:val="Normal"/>
        <w:spacing w:before="120" w:after="0"/>
        <w:rPr/>
      </w:pPr>
      <w:r>
        <w:rPr>
          <w:rFonts w:cs="Arial" w:ascii="Arial" w:hAnsi="Arial"/>
          <w:sz w:val="20"/>
        </w:rPr>
        <w:t xml:space="preserve">Các công ty con theo quy định tại </w:t>
      </w:r>
      <w:bookmarkStart w:id="155" w:name="tvpllink_vschxswiyw_5"/>
      <w:r>
        <w:rPr>
          <w:rFonts w:cs="Arial" w:ascii="Arial" w:hAnsi="Arial"/>
          <w:sz w:val="20"/>
        </w:rPr>
        <w:t>Luật Doanh nghiệp</w:t>
      </w:r>
      <w:bookmarkEnd w:id="155"/>
      <w:r>
        <w:rPr>
          <w:rFonts w:cs="Arial" w:ascii="Arial" w:hAnsi="Arial"/>
          <w:sz w:val="20"/>
        </w:rPr>
        <w:t xml:space="preserve"> của thương nhân đầu mối hoặc các đơn vị phụ thuộc của các công ty con, các đơn vị phụ thuộc của thương nhân đầu mối nộp hồ sơ khai thuế đến cơ quan thuế quản lý trực tiếp đối với lượng xăng dầu xuất, bán cho tổ chức, cá nhân khác không phải là công ty con theo quy định tại </w:t>
      </w:r>
      <w:bookmarkStart w:id="156" w:name="tvpllink_vschxswiyw_6"/>
      <w:r>
        <w:rPr>
          <w:rFonts w:cs="Arial" w:ascii="Arial" w:hAnsi="Arial"/>
          <w:sz w:val="20"/>
        </w:rPr>
        <w:t>Luật Doanh nghiệp</w:t>
      </w:r>
      <w:bookmarkEnd w:id="156"/>
      <w:r>
        <w:rPr>
          <w:rFonts w:cs="Arial" w:ascii="Arial" w:hAnsi="Arial"/>
          <w:sz w:val="20"/>
        </w:rPr>
        <w:t xml:space="preserve"> của thương nhân đầu mối và đơn vị phụ thuộc của công ty con.</w:t>
      </w:r>
    </w:p>
    <w:p>
      <w:pPr>
        <w:pStyle w:val="Normal"/>
        <w:spacing w:before="120" w:after="0"/>
        <w:rPr/>
      </w:pPr>
      <w:bookmarkStart w:id="157" w:name="diem_a2_4_11"/>
      <w:r>
        <w:rPr>
          <w:rFonts w:cs="Arial" w:ascii="Arial" w:hAnsi="Arial"/>
          <w:sz w:val="20"/>
        </w:rPr>
        <w:t>a.2) Thương nhân đầu mối hoặc công ty con theo quy định tại</w:t>
      </w:r>
      <w:bookmarkEnd w:id="157"/>
      <w:r>
        <w:rPr>
          <w:rFonts w:cs="Arial" w:ascii="Arial" w:hAnsi="Arial"/>
          <w:sz w:val="20"/>
        </w:rPr>
        <w:t xml:space="preserve"> </w:t>
      </w:r>
      <w:bookmarkStart w:id="158" w:name="tvpllink_vschxswiyw_7"/>
      <w:r>
        <w:rPr>
          <w:rFonts w:cs="Arial" w:ascii="Arial" w:hAnsi="Arial"/>
          <w:sz w:val="20"/>
        </w:rPr>
        <w:t>Luật Doanh nghiệp</w:t>
      </w:r>
      <w:bookmarkEnd w:id="158"/>
      <w:r>
        <w:rPr>
          <w:rFonts w:cs="Arial" w:ascii="Arial" w:hAnsi="Arial"/>
          <w:sz w:val="20"/>
        </w:rPr>
        <w:t xml:space="preserve"> </w:t>
      </w:r>
      <w:bookmarkStart w:id="159" w:name="diem_a2_4_11_name"/>
      <w:r>
        <w:rPr>
          <w:rFonts w:cs="Arial" w:ascii="Arial" w:hAnsi="Arial"/>
          <w:sz w:val="20"/>
        </w:rPr>
        <w:t>của thương nhân đầu mối có đơn vị phụ thuộc kinh doanh tại địa phương khác tỉnh, thành phố trực thuộc trung ương với nơi thương nhân đầu mối, công ty con của thương nhân đầu mối đóng trụ sở mà đơn vị phụ thuộc không hạch toán kế toán để khai riêng được thuế bảo vệ môi trường thì thương nhân đầu mối, công ty con của thương nhân đầu mối thực hiện khai thuế bảo vệ môi trường đến cơ quan thuế quản lý trực tiếp; tính thuế, phân bổ nghĩa vụ thuế phải nộp cho từng địa phương nơi có đơn vị phụ thuộc đóng trụ sở theo quy định của Bộ trưởng Bộ Tài chính.</w:t>
      </w:r>
      <w:bookmarkEnd w:id="159"/>
    </w:p>
    <w:p>
      <w:pPr>
        <w:pStyle w:val="Normal"/>
        <w:spacing w:before="120" w:after="0"/>
        <w:rPr>
          <w:rFonts w:ascii="Arial" w:hAnsi="Arial" w:cs="Arial"/>
          <w:sz w:val="20"/>
        </w:rPr>
      </w:pPr>
      <w:bookmarkStart w:id="160" w:name="diem_b_4_11"/>
      <w:r>
        <w:rPr>
          <w:rFonts w:cs="Arial" w:ascii="Arial" w:hAnsi="Arial"/>
          <w:sz w:val="20"/>
        </w:rPr>
        <w:t>b) Đối với than khai thác và tiêu thụ nội địa:</w:t>
      </w:r>
      <w:bookmarkEnd w:id="160"/>
    </w:p>
    <w:p>
      <w:pPr>
        <w:pStyle w:val="Normal"/>
        <w:spacing w:before="120" w:after="0"/>
        <w:rPr/>
      </w:pPr>
      <w:r>
        <w:rPr>
          <w:rFonts w:cs="Arial" w:ascii="Arial" w:hAnsi="Arial"/>
          <w:sz w:val="20"/>
        </w:rPr>
        <w:t>Doanh nghiệp có hoạt động khai thác và tiêu thụ than nội địa thông qua hình thức quản lý và giao cho các công ty con hoặc đơn vị phụ thuộc khai thác, chế biến và tiêu thụ thì công ty con hoặc đơn vị phụ thuộc được doanh nghiệp giao thực hiện nhiệm vụ tiêu thụ than thực hiện khai thuế cho toàn bộ số thuế bảo vệ môi trường phát sinh đối với than thu mua của các công ty khai thác than và nộp hồ sơ khai thuế đến cơ quan thuế quản lý trực tiếp kèm theo Bảng xác định số thuế phải nộp cho từng địa phương nơi có công ty khai thác than đóng trụ sở theo quy định của Bộ trưởng Bộ Tài chính.</w:t>
      </w:r>
    </w:p>
    <w:p>
      <w:pPr>
        <w:pStyle w:val="Normal"/>
        <w:spacing w:before="120" w:after="0"/>
        <w:rPr/>
      </w:pPr>
      <w:bookmarkStart w:id="161" w:name="khoan_5_11"/>
      <w:r>
        <w:rPr>
          <w:rFonts w:cs="Arial" w:ascii="Arial" w:hAnsi="Arial"/>
          <w:sz w:val="20"/>
        </w:rPr>
        <w:t>5. Địa điểm nộp hồ sơ khai thuế đối với các trường hợp quy định tại</w:t>
      </w:r>
      <w:bookmarkEnd w:id="161"/>
      <w:r>
        <w:rPr>
          <w:rFonts w:cs="Arial" w:ascii="Arial" w:hAnsi="Arial"/>
          <w:sz w:val="20"/>
        </w:rPr>
        <w:t xml:space="preserve"> </w:t>
      </w:r>
      <w:bookmarkStart w:id="162" w:name="tc_13"/>
      <w:r>
        <w:rPr>
          <w:rFonts w:cs="Arial" w:ascii="Arial" w:hAnsi="Arial"/>
          <w:sz w:val="20"/>
        </w:rPr>
        <w:t>điểm e khoản 1, điểm đ khoản 2, điểm q, r, s khoản 4 và khoản 5 Điều 8 Nghị định này</w:t>
      </w:r>
      <w:bookmarkEnd w:id="162"/>
      <w:r>
        <w:rPr>
          <w:rFonts w:cs="Arial" w:ascii="Arial" w:hAnsi="Arial"/>
          <w:sz w:val="20"/>
        </w:rPr>
        <w:t>:</w:t>
      </w:r>
    </w:p>
    <w:p>
      <w:pPr>
        <w:pStyle w:val="Normal"/>
        <w:spacing w:before="120" w:after="0"/>
        <w:rPr/>
      </w:pPr>
      <w:r>
        <w:rPr>
          <w:rFonts w:cs="Arial" w:ascii="Arial" w:hAnsi="Arial"/>
          <w:sz w:val="20"/>
        </w:rPr>
        <w:t>Người điều hành, doanh nghiệp liên doanh, công ty điều hành chung nộp hồ sơ khai thuế và các khoản thu khác thuộc ngân sách nhà nước phát sinh từ hoạt động tìm kiếm thăm dò, phát triển mỏ và khai thác dầu khí tại cơ quan thuế quản lý trực tiếp người nộp thuế</w:t>
      </w:r>
    </w:p>
    <w:p>
      <w:pPr>
        <w:pStyle w:val="Normal"/>
        <w:spacing w:before="120" w:after="0"/>
        <w:rPr/>
      </w:pPr>
      <w:r>
        <w:rPr>
          <w:rFonts w:cs="Arial" w:ascii="Arial" w:hAnsi="Arial"/>
          <w:sz w:val="20"/>
        </w:rPr>
        <w:t>Công ty mẹ - Tập đoàn Dầu khí Việt Nam nộp hồ sơ khai các khoản thu thuộc ngân sách nhà nước phát sinh từ hoạt động dầu khí theo quy định của Chính phủ tại quy chế quản lý tài chính của Công ty mẹ - Tập đoàn Dầu khí Việt Nam tại cơ quan thuế quản lý trực tiếp người nộp thuế.</w:t>
      </w:r>
    </w:p>
    <w:p>
      <w:pPr>
        <w:pStyle w:val="Normal"/>
        <w:spacing w:before="120" w:after="0"/>
        <w:rPr/>
      </w:pPr>
      <w:bookmarkStart w:id="163" w:name="khoan_6_11"/>
      <w:r>
        <w:rPr>
          <w:rFonts w:cs="Arial" w:ascii="Arial" w:hAnsi="Arial"/>
          <w:sz w:val="20"/>
        </w:rPr>
        <w:t>6. Địa điểm nộp hồ sơ khai thuế đối với người nộp thuế có phát sinh nghĩa vụ thuế đối với các loại thuế khai và nộp theo từng lần phát sinh theo quy định tại</w:t>
      </w:r>
      <w:bookmarkEnd w:id="163"/>
      <w:r>
        <w:rPr>
          <w:rFonts w:cs="Arial" w:ascii="Arial" w:hAnsi="Arial"/>
          <w:sz w:val="20"/>
        </w:rPr>
        <w:t xml:space="preserve"> </w:t>
      </w:r>
      <w:bookmarkStart w:id="164" w:name="dc_42"/>
      <w:r>
        <w:rPr>
          <w:rFonts w:cs="Arial" w:ascii="Arial" w:hAnsi="Arial"/>
          <w:sz w:val="20"/>
        </w:rPr>
        <w:t>điểm b khoản 4 Điều 45 Luật Quản lý thuế</w:t>
      </w:r>
      <w:bookmarkEnd w:id="164"/>
      <w:r>
        <w:rPr>
          <w:rFonts w:cs="Arial" w:ascii="Arial" w:hAnsi="Arial"/>
          <w:sz w:val="20"/>
        </w:rPr>
        <w:t xml:space="preserve"> </w:t>
      </w:r>
      <w:bookmarkStart w:id="165" w:name="khoan_6_11_name"/>
      <w:r>
        <w:rPr>
          <w:rFonts w:cs="Arial" w:ascii="Arial" w:hAnsi="Arial"/>
          <w:sz w:val="20"/>
        </w:rPr>
        <w:t>tại cơ quan thuế quản lý trực tiếp, trừ các trường hợp sau đây:</w:t>
      </w:r>
      <w:bookmarkEnd w:id="165"/>
    </w:p>
    <w:p>
      <w:pPr>
        <w:pStyle w:val="Normal"/>
        <w:spacing w:before="120" w:after="0"/>
        <w:rPr/>
      </w:pPr>
      <w:r>
        <w:rPr>
          <w:rFonts w:cs="Arial" w:ascii="Arial" w:hAnsi="Arial"/>
          <w:sz w:val="20"/>
        </w:rPr>
        <w:t xml:space="preserve">a) Hồ sơ khai thuế của các trường hợp quy định tại </w:t>
      </w:r>
      <w:bookmarkStart w:id="166" w:name="tc_14"/>
      <w:r>
        <w:rPr>
          <w:rFonts w:cs="Arial" w:ascii="Arial" w:hAnsi="Arial"/>
          <w:sz w:val="20"/>
        </w:rPr>
        <w:t>điểm a, d, e, k khoản 4 Điều 8 Nghị định này</w:t>
      </w:r>
      <w:bookmarkEnd w:id="166"/>
      <w:r>
        <w:rPr>
          <w:rFonts w:cs="Arial" w:ascii="Arial" w:hAnsi="Arial"/>
          <w:sz w:val="20"/>
        </w:rPr>
        <w:t xml:space="preserve"> nộp tại cơ quan thuế trên địa bàn nơi phát sinh hoạt động kinh doanh hoặc nơi phát sinh nghĩa vụ thuế khác với địa bàn cấp tỉnh nơi người nộp thuế đóng trụ sở chính.</w:t>
      </w:r>
    </w:p>
    <w:p>
      <w:pPr>
        <w:pStyle w:val="Normal"/>
        <w:spacing w:before="120" w:after="0"/>
        <w:rPr/>
      </w:pPr>
      <w:r>
        <w:rPr>
          <w:rFonts w:cs="Arial" w:ascii="Arial" w:hAnsi="Arial"/>
          <w:sz w:val="20"/>
        </w:rPr>
        <w:t xml:space="preserve">b) Hồ sơ khai thuế đối với hàng hóa xuất khẩu, nhập khẩu quy định tại </w:t>
      </w:r>
      <w:bookmarkStart w:id="167" w:name="tc_15"/>
      <w:r>
        <w:rPr>
          <w:rFonts w:cs="Arial" w:ascii="Arial" w:hAnsi="Arial"/>
          <w:sz w:val="20"/>
        </w:rPr>
        <w:t>điểm c khoản 4 Điều 8 Nghị định này</w:t>
      </w:r>
      <w:bookmarkEnd w:id="167"/>
      <w:r>
        <w:rPr>
          <w:rFonts w:cs="Arial" w:ascii="Arial" w:hAnsi="Arial"/>
          <w:sz w:val="20"/>
        </w:rPr>
        <w:t xml:space="preserve"> nộp tại cơ quan hải quan nơi đăng ký tờ khai hải quan.</w:t>
      </w:r>
    </w:p>
    <w:p>
      <w:pPr>
        <w:pStyle w:val="Normal"/>
        <w:spacing w:before="120" w:after="0"/>
        <w:rPr/>
      </w:pPr>
      <w:r>
        <w:rPr>
          <w:rFonts w:cs="Arial" w:ascii="Arial" w:hAnsi="Arial"/>
          <w:sz w:val="20"/>
        </w:rPr>
        <w:t>Trường hợp hàng hóa xuất khẩu, nhập khẩu phải kê khai tờ khai hải quan mới thuộc các trường hợp phải nộp thuế ở khâu xuất khẩu, nhập khẩu trên tờ khai hải quan mới thì hồ sơ khai thuế nộp tại cơ quan hải quan nơi đăng ký tờ khai xuất khẩu, nhập khẩu lần đầu.</w:t>
      </w:r>
    </w:p>
    <w:p>
      <w:pPr>
        <w:pStyle w:val="Normal"/>
        <w:spacing w:before="120" w:after="0"/>
        <w:rPr/>
      </w:pPr>
      <w:r>
        <w:rPr>
          <w:rFonts w:cs="Arial" w:ascii="Arial" w:hAnsi="Arial"/>
          <w:sz w:val="20"/>
        </w:rPr>
        <w:t>c) Hồ sơ khai thuế thu nhập doanh nghiệp đối với hoạt động chuyển nhượng vốn của nhà thầu nước ngoài tại cơ quan thuế quản lý trực tiếp doanh nghiệp nơi nhà thầu nước ngoài đầu tư vốn (bao gồm cả trường hợp tổ chức, cá nhân nhận chuyển nhượng vốn khai thay cho nhà thầu nước ngoài và trường hợp tổ chức thành lập theo pháp luật Việt Nam nơi nhà thầu nước ngoài đầu tư vốn khai thay nếu tổ chức, cá nhân nhận chuyển nhượng vốn cũng là nhà thầu nước ngoài).</w:t>
      </w:r>
    </w:p>
    <w:p>
      <w:pPr>
        <w:pStyle w:val="Normal"/>
        <w:spacing w:before="120" w:after="0"/>
        <w:rPr/>
      </w:pPr>
      <w:r>
        <w:rPr>
          <w:rFonts w:cs="Arial" w:ascii="Arial" w:hAnsi="Arial"/>
          <w:sz w:val="20"/>
        </w:rPr>
        <w:t>d) Nhà thầu nộp hồ sơ khai thuế thu nhập doanh nghiệp của hoạt động chuyển nhượng quyền lợi tham gia hợp đồng dầu khí tại cơ quan thuế quản lý trực tiếp hợp đồng dầu khí có phát sinh việc chuyển nhượng phần quyền lợi tham gia (bao gồm cả trường hợp thay đổi chủ sở hữu của nhà thầu đang nắm giữ quyền lợi tham gia trong hợp đồng dầu khí).</w:t>
      </w:r>
    </w:p>
    <w:p>
      <w:pPr>
        <w:pStyle w:val="Normal"/>
        <w:spacing w:before="120" w:after="0"/>
        <w:rPr/>
      </w:pPr>
      <w:r>
        <w:rPr>
          <w:rFonts w:cs="Arial" w:ascii="Arial" w:hAnsi="Arial"/>
          <w:sz w:val="20"/>
        </w:rPr>
        <w:t>đ) Cá nhân có thu nhập từ chuyển nhượng vốn, đầu tư vốn thuộc diện trực tiếp khai thuế với cơ quan thuế nộp hồ sơ khai thuế tại cơ quan thuế quản lý đơn vị phát hành.</w:t>
      </w:r>
    </w:p>
    <w:p>
      <w:pPr>
        <w:pStyle w:val="Normal"/>
        <w:spacing w:before="120" w:after="0"/>
        <w:rPr/>
      </w:pPr>
      <w:r>
        <w:rPr>
          <w:rFonts w:cs="Arial" w:ascii="Arial" w:hAnsi="Arial"/>
          <w:sz w:val="20"/>
        </w:rPr>
        <w:t>e) Cá nhân có thu nhập từ bản quyền, nhượng quyền thương mại, trúng thưởng từ nước ngoài; nhận thừa kế, quà tặng là tài sản khác (trừ bất động sản; tài sản phải đăng ký quyền sở hữu, quyền sử dụng) tại nước ngoài thuộc diện trực tiếp khai thuế với cơ quan thuế nộp hồ sơ khai thuế tại cơ quan thuế nơi cá nhân cư trú.</w:t>
      </w:r>
    </w:p>
    <w:p>
      <w:pPr>
        <w:pStyle w:val="Normal"/>
        <w:spacing w:before="120" w:after="0"/>
        <w:rPr/>
      </w:pPr>
      <w:bookmarkStart w:id="168" w:name="diem_g_6_11"/>
      <w:r>
        <w:rPr>
          <w:rFonts w:cs="Arial" w:ascii="Arial" w:hAnsi="Arial"/>
          <w:sz w:val="20"/>
        </w:rPr>
        <w:t>g) Cá nhân có thu nhập từ cho thuê tài sản (trừ bất động sản) nộp hồ sơ khai thuế tại cơ quan thuế nơi cá nhân cư trú. Cá nhân có thu nhập từ cho thuê bất động sản tại Việt Nam nộp hồ sơ khai thuế tại cơ quan thuế nơi có bất động sản cho thuê. Cá nhân có bất động sản cho thuê tại nước ngoài nộp hồ sơ khai thuế tại cơ quan thuế quản lý trực tiếp nơi cá nhân cư trú.</w:t>
      </w:r>
      <w:bookmarkEnd w:id="168"/>
    </w:p>
    <w:p>
      <w:pPr>
        <w:pStyle w:val="Normal"/>
        <w:spacing w:before="120" w:after="0"/>
        <w:rPr/>
      </w:pPr>
      <w:r>
        <w:rPr>
          <w:rFonts w:cs="Arial" w:ascii="Arial" w:hAnsi="Arial"/>
          <w:sz w:val="20"/>
        </w:rPr>
        <w:t>h) Cá nhân có thu nhập từ nhận thừa kế, quà tặng là tài sản khác phải đăng ký quyền sở hữu, quyền sử dụng nộp hồ sơ khai thuế tại cơ quan thuế nơi khai lệ phí trước bạ.</w:t>
      </w:r>
    </w:p>
    <w:p>
      <w:pPr>
        <w:pStyle w:val="Normal"/>
        <w:spacing w:before="120" w:after="0"/>
        <w:rPr/>
      </w:pPr>
      <w:r>
        <w:rPr>
          <w:rFonts w:cs="Arial" w:ascii="Arial" w:hAnsi="Arial"/>
          <w:sz w:val="20"/>
        </w:rPr>
        <w:t>i) Hộ kinh doanh, cá nhân kinh doanh không có địa điểm kinh doanh cố định và kinh doanh không thường xuyên nộp hồ sơ khai các khoản thuế và các khoản thu khác tại cơ quan thuế nơi cá nhân cư trú.</w:t>
      </w:r>
    </w:p>
    <w:p>
      <w:pPr>
        <w:pStyle w:val="Normal"/>
        <w:spacing w:before="120" w:after="0"/>
        <w:rPr/>
      </w:pPr>
      <w:bookmarkStart w:id="169" w:name="diem_k_6_11"/>
      <w:r>
        <w:rPr>
          <w:rFonts w:cs="Arial" w:ascii="Arial" w:hAnsi="Arial"/>
          <w:sz w:val="20"/>
        </w:rPr>
        <w:t>k) Tổ chức, cá nhân khi đăng ký quyền sử dụng, quyền sở hữu tài sân trừ nhà, đất (bao gồm cả các trường hợp thuộc diện miễn lệ phí trước bạ theo quy định của pháp luật về lệ phí trước bạ) nộp hồ sơ khai lệ phí trước bạ tại cơ quan thuế nơi đăng ký quyền sở hữu, quyền sử dụng hoặc địa điểm do Ủy ban nhân dân cấp tỉnh quyết định.</w:t>
      </w:r>
      <w:bookmarkEnd w:id="169"/>
    </w:p>
    <w:p>
      <w:pPr>
        <w:pStyle w:val="Normal"/>
        <w:spacing w:before="120" w:after="0"/>
        <w:rPr/>
      </w:pPr>
      <w:bookmarkStart w:id="170" w:name="khoan_7_11"/>
      <w:r>
        <w:rPr>
          <w:rFonts w:cs="Arial" w:ascii="Arial" w:hAnsi="Arial"/>
          <w:sz w:val="20"/>
        </w:rPr>
        <w:t>7. Địa điểm nộp hồ sơ khai thuế đối với người nộp thuế có phát sinh nghĩa vụ thuế đối với các khoản thu từ đất theo quy định tại</w:t>
      </w:r>
      <w:bookmarkEnd w:id="170"/>
      <w:r>
        <w:rPr>
          <w:rFonts w:cs="Arial" w:ascii="Arial" w:hAnsi="Arial"/>
          <w:sz w:val="20"/>
        </w:rPr>
        <w:t xml:space="preserve"> </w:t>
      </w:r>
      <w:bookmarkStart w:id="171" w:name="dc_43"/>
      <w:r>
        <w:rPr>
          <w:rFonts w:cs="Arial" w:ascii="Arial" w:hAnsi="Arial"/>
          <w:sz w:val="20"/>
        </w:rPr>
        <w:t>điểm c khoản 4 Điều 45 Luật Quản lý thuế</w:t>
      </w:r>
      <w:bookmarkEnd w:id="171"/>
      <w:r>
        <w:rPr>
          <w:rFonts w:cs="Arial" w:ascii="Arial" w:hAnsi="Arial"/>
          <w:sz w:val="20"/>
        </w:rPr>
        <w:t xml:space="preserve"> </w:t>
      </w:r>
      <w:bookmarkStart w:id="172" w:name="khoan_7_11_name"/>
      <w:r>
        <w:rPr>
          <w:rFonts w:cs="Arial" w:ascii="Arial" w:hAnsi="Arial"/>
          <w:sz w:val="20"/>
        </w:rPr>
        <w:t>như sau:</w:t>
      </w:r>
      <w:bookmarkEnd w:id="172"/>
    </w:p>
    <w:p>
      <w:pPr>
        <w:pStyle w:val="Normal"/>
        <w:spacing w:before="120" w:after="0"/>
        <w:rPr/>
      </w:pPr>
      <w:r>
        <w:rPr>
          <w:rFonts w:cs="Arial" w:ascii="Arial" w:hAnsi="Arial"/>
          <w:sz w:val="20"/>
        </w:rPr>
        <w:t>a) Thuế sử dụng đất phi nông nghiệp:</w:t>
      </w:r>
    </w:p>
    <w:p>
      <w:pPr>
        <w:pStyle w:val="Normal"/>
        <w:spacing w:before="120" w:after="0"/>
        <w:rPr/>
      </w:pPr>
      <w:r>
        <w:rPr>
          <w:rFonts w:cs="Arial" w:ascii="Arial" w:hAnsi="Arial"/>
          <w:sz w:val="20"/>
        </w:rPr>
        <w:t>a.1) Tổ chức, hộ gia đình, cá nhân nộp hồ sơ khai thuế tại cơ quan tiếp nhận hồ sơ theo quy định tại cơ chế một cửa liên thông nơi có đất thuộc đối tượng chịu thuế. Trường hợp cơ chế một cửa liên thông không có quy định thì nộp hồ sơ đến cơ quan thuế nơi có đất thuộc đối tượng chịu thuế.</w:t>
      </w:r>
    </w:p>
    <w:p>
      <w:pPr>
        <w:pStyle w:val="Normal"/>
        <w:spacing w:before="120" w:after="0"/>
        <w:rPr/>
      </w:pPr>
      <w:r>
        <w:rPr>
          <w:rFonts w:cs="Arial" w:ascii="Arial" w:hAnsi="Arial"/>
          <w:sz w:val="20"/>
        </w:rPr>
        <w:t>a.2) Hộ gia đình, cá nhân nộp hồ sơ khai thuế tổng hợp tại cơ quan thuế nơi người nộp thuế kê khai tổng hợp theo quy định sau:</w:t>
      </w:r>
    </w:p>
    <w:p>
      <w:pPr>
        <w:pStyle w:val="Normal"/>
        <w:spacing w:before="120" w:after="0"/>
        <w:rPr/>
      </w:pPr>
      <w:r>
        <w:rPr>
          <w:rFonts w:cs="Arial" w:ascii="Arial" w:hAnsi="Arial"/>
          <w:sz w:val="20"/>
        </w:rPr>
        <w:t>Trường hợp không có thửa đất nào vượt hạn mức nhưng tổng điện tích các thửa đất chịu thuế vượt quá hạn mức đất ở nơi có quyền sử dụng đất: Người nộp thuế được lựa chọn nộp hồ sơ khai thuế đến cơ quan thuế bất kỳ trên địa bàn nơi có thửa đất.</w:t>
      </w:r>
    </w:p>
    <w:p>
      <w:pPr>
        <w:pStyle w:val="Normal"/>
        <w:spacing w:before="120" w:after="0"/>
        <w:rPr/>
      </w:pPr>
      <w:r>
        <w:rPr>
          <w:rFonts w:cs="Arial" w:ascii="Arial" w:hAnsi="Arial"/>
          <w:sz w:val="20"/>
        </w:rPr>
        <w:t>Trường hợp người nộp thuế có quyền sử dụng đất đối với nhiều thửa đất ở tại các quận, huyện trong cùng một tỉnh và chỉ có 01 thửa đất vượt hạn mức đất ở nơi có quyền sử dụng đất thì nộp hồ sơ khai tổng hợp đến cơ quan thuế tại địa bàn quận, huyện nơi có thửa đất ở vượt hạn mức.</w:t>
      </w:r>
    </w:p>
    <w:p>
      <w:pPr>
        <w:pStyle w:val="Normal"/>
        <w:spacing w:before="120" w:after="0"/>
        <w:rPr/>
      </w:pPr>
      <w:r>
        <w:rPr>
          <w:rFonts w:cs="Arial" w:ascii="Arial" w:hAnsi="Arial"/>
          <w:sz w:val="20"/>
        </w:rPr>
        <w:t>Trường hợp người nộp thuế có quyền sử dụng đất đối với nhiều thửa đất ở tại các quận, huyện và có nhiều thửa đất vượt hạn mức đất ở nơi có quyền sử dụng đất thì người nộp thuế được lựa chọn nộp hồ sơ khai tổng hợp đến cơ quan thuế nơi có thửa đất chịu thuế vượt hạn mức.</w:t>
      </w:r>
    </w:p>
    <w:p>
      <w:pPr>
        <w:pStyle w:val="Normal"/>
        <w:spacing w:before="120" w:after="0"/>
        <w:rPr/>
      </w:pPr>
      <w:r>
        <w:rPr>
          <w:rFonts w:cs="Arial" w:ascii="Arial" w:hAnsi="Arial"/>
          <w:sz w:val="20"/>
        </w:rPr>
        <w:t>b) Thuế sử dụng đất nông nghiệp: Người nộp thuế nộp hồ sơ khai thuế đến Ủy ban nhân dân xã, phường, thị trấn nơi có đất thuộc đối tượng chịu thuế.</w:t>
      </w:r>
    </w:p>
    <w:p>
      <w:pPr>
        <w:pStyle w:val="Normal"/>
        <w:spacing w:before="120" w:after="0"/>
        <w:rPr/>
      </w:pPr>
      <w:bookmarkStart w:id="173" w:name="diem_c_7_11"/>
      <w:r>
        <w:rPr>
          <w:rFonts w:cs="Arial" w:ascii="Arial" w:hAnsi="Arial"/>
          <w:sz w:val="20"/>
        </w:rPr>
        <w:t>c) Tiền sử dụng đất: Người nộp thuế nộp hồ sơ xác định nghĩa vụ tài chính về tiền sử dụng đất theo quy định tại cơ chế một cửa liên thông đồng thời là hồ sơ khai thuế trừ trường hợp quy định tại</w:t>
      </w:r>
      <w:bookmarkEnd w:id="173"/>
      <w:r>
        <w:rPr>
          <w:rFonts w:cs="Arial" w:ascii="Arial" w:hAnsi="Arial"/>
          <w:sz w:val="20"/>
        </w:rPr>
        <w:t xml:space="preserve"> </w:t>
      </w:r>
      <w:bookmarkStart w:id="174" w:name="tc_16"/>
      <w:r>
        <w:rPr>
          <w:rFonts w:cs="Arial" w:ascii="Arial" w:hAnsi="Arial"/>
          <w:sz w:val="20"/>
        </w:rPr>
        <w:t>khoản 12 Điều 13 Nghị định này</w:t>
      </w:r>
      <w:bookmarkEnd w:id="174"/>
      <w:r>
        <w:rPr>
          <w:rFonts w:cs="Arial" w:ascii="Arial" w:hAnsi="Arial"/>
          <w:sz w:val="20"/>
        </w:rPr>
        <w:t xml:space="preserve">) </w:t>
      </w:r>
      <w:bookmarkStart w:id="175" w:name="diem_c_7_11_name"/>
      <w:r>
        <w:rPr>
          <w:rFonts w:cs="Arial" w:ascii="Arial" w:hAnsi="Arial"/>
          <w:sz w:val="20"/>
        </w:rPr>
        <w:t>tại cơ quan tiếp nhận hồ sơ theo cơ chế một cửa liên thông nơi có đất thuộc đối tượng chịu thuế.</w:t>
      </w:r>
      <w:bookmarkEnd w:id="175"/>
    </w:p>
    <w:p>
      <w:pPr>
        <w:pStyle w:val="Normal"/>
        <w:spacing w:before="120" w:after="0"/>
        <w:rPr/>
      </w:pPr>
      <w:bookmarkStart w:id="176" w:name="diem_d_7_11"/>
      <w:r>
        <w:rPr>
          <w:rFonts w:cs="Arial" w:ascii="Arial" w:hAnsi="Arial"/>
          <w:sz w:val="20"/>
        </w:rPr>
        <w:t>d) Tiền thuê đất, thuê mặt nước: Người nộp thuế nộp hồ sơ xác định nghĩa vụ tài chính về tiền thuê đất, thuê mặt nước theo quy định tại cơ chế một cửa liên thông đồng thời là hồ sơ khai thuế (trừ trường hợp quy định tại</w:t>
      </w:r>
      <w:bookmarkEnd w:id="176"/>
      <w:r>
        <w:rPr>
          <w:rFonts w:cs="Arial" w:ascii="Arial" w:hAnsi="Arial"/>
          <w:sz w:val="20"/>
        </w:rPr>
        <w:t xml:space="preserve"> </w:t>
      </w:r>
      <w:bookmarkStart w:id="177" w:name="tc_17"/>
      <w:r>
        <w:rPr>
          <w:rFonts w:cs="Arial" w:ascii="Arial" w:hAnsi="Arial"/>
          <w:sz w:val="20"/>
        </w:rPr>
        <w:t>khoản 12 Điều 13 Nghị định này</w:t>
      </w:r>
      <w:bookmarkEnd w:id="177"/>
      <w:r>
        <w:rPr>
          <w:rFonts w:cs="Arial" w:ascii="Arial" w:hAnsi="Arial"/>
          <w:sz w:val="20"/>
        </w:rPr>
        <w:t xml:space="preserve">) </w:t>
      </w:r>
      <w:bookmarkStart w:id="178" w:name="diem_d_7_11_name"/>
      <w:r>
        <w:rPr>
          <w:rFonts w:cs="Arial" w:ascii="Arial" w:hAnsi="Arial"/>
          <w:sz w:val="20"/>
        </w:rPr>
        <w:t>tại cơ quan tiếp nhận hồ sơ theo cơ chế một cửa liên thông nơi có đất thuộc đối tượng chịu thuế. Trường hợp cơ chế một cửa liên thông không có quy định thì nộp hồ sơ đến cơ quan thuế nơi có đất thuộc đối tượng chịu thuế.</w:t>
      </w:r>
      <w:bookmarkEnd w:id="178"/>
    </w:p>
    <w:p>
      <w:pPr>
        <w:pStyle w:val="Normal"/>
        <w:spacing w:before="120" w:after="0"/>
        <w:rPr/>
      </w:pPr>
      <w:r>
        <w:rPr>
          <w:rFonts w:cs="Arial" w:ascii="Arial" w:hAnsi="Arial"/>
          <w:sz w:val="20"/>
        </w:rPr>
        <w:t>đ) Thuế thu nhập cá nhân từ chuyển nhượng bất động sản, nhận thừa kế, quà tặng là bất động sản:</w:t>
      </w:r>
    </w:p>
    <w:p>
      <w:pPr>
        <w:pStyle w:val="Normal"/>
        <w:spacing w:before="120" w:after="0"/>
        <w:rPr/>
      </w:pPr>
      <w:bookmarkStart w:id="179" w:name="diem_dd_1_7_11"/>
      <w:r>
        <w:rPr>
          <w:rFonts w:cs="Arial" w:ascii="Arial" w:hAnsi="Arial"/>
          <w:sz w:val="20"/>
        </w:rPr>
        <w:t>đ.1) Cá nhân có thu nhập từ chuyển nhượng bất động sản, nhận thừa kế, quà tặng là bất động sản nộp hồ sơ khai thuế tại cơ quan tiếp nhận hồ sơ về đất theo quy định tại cơ chế một cửa liên thông nơi có bất động sản.</w:t>
      </w:r>
      <w:bookmarkEnd w:id="179"/>
    </w:p>
    <w:p>
      <w:pPr>
        <w:pStyle w:val="Normal"/>
        <w:spacing w:before="120" w:after="0"/>
        <w:rPr/>
      </w:pPr>
      <w:r>
        <w:rPr>
          <w:rFonts w:cs="Arial" w:ascii="Arial" w:hAnsi="Arial"/>
          <w:sz w:val="20"/>
        </w:rPr>
        <w:t>đ.2) Cá nhân có thu nhập từ chuyển nhượng, nhận thừa kế, quà tặng là nhà ở, nhà ở thương mại, công trình xây dựng hình thành trong tương lai; công trình xây dựng, nhà ở đã được dự án bàn giao đưa vào sử dụng nhưng chưa cấp Giấy chứng nhận quyền sử dụng đất, quyền sở hữu nhà ở và tài sản gắn liền trên đất theo quy định của pháp luật về nhà ở; cá nhân khai bổ sung hồ sơ khai thuế chuyển nhượng bất động sản trong trường hợp hồ sơ khai thuế lần đầu đã hoàn thành thủ tục cấp Giấy chứng nhận quyền sử dụng đất, quyền sở hữu nhà ở và tài sản gắn liền trên đất; cá nhân ủy quyền quản lý bất động sản là người nộp thuế theo quy định của pháp luật thuế thu nhập cá nhân nộp hồ sơ khai thuế tại cơ quan thuế nơi có bất động sản.</w:t>
      </w:r>
    </w:p>
    <w:p>
      <w:pPr>
        <w:pStyle w:val="Normal"/>
        <w:spacing w:before="120" w:after="0"/>
        <w:rPr/>
      </w:pPr>
      <w:r>
        <w:rPr>
          <w:rFonts w:cs="Arial" w:ascii="Arial" w:hAnsi="Arial"/>
          <w:sz w:val="20"/>
        </w:rPr>
        <w:t>đ.3) Cá nhân có thu nhập từ chuyển nhượng, nhận thừa kế, quà tặng là bất động sản tại nước ngoài nộp hồ sơ khai thuế tại cơ quan thuế nơi cá nhân cư trú.</w:t>
      </w:r>
    </w:p>
    <w:p>
      <w:pPr>
        <w:pStyle w:val="Normal"/>
        <w:spacing w:before="120" w:after="0"/>
        <w:rPr/>
      </w:pPr>
      <w:r>
        <w:rPr>
          <w:rFonts w:cs="Arial" w:ascii="Arial" w:hAnsi="Arial"/>
          <w:sz w:val="20"/>
        </w:rPr>
        <w:t>e) Lệ phí trước bạ nhà, đất: Tổ chức, cá nhân khi đăng ký quyền sử dụng đất, quyền sở hữu nhà và tài sản khác gắn liền với đất (bao gồm trường hợp thuộc diện miễn lệ phí trước bạ) nộp hồ sơ khai lệ phí trước bạ tại cơ quan tiếp nhận hồ sơ theo cơ chế một cửa liên thông nơi có bất động sản.</w:t>
      </w:r>
    </w:p>
    <w:p>
      <w:pPr>
        <w:pStyle w:val="Normal"/>
        <w:spacing w:before="120" w:after="0"/>
        <w:rPr/>
      </w:pPr>
      <w:bookmarkStart w:id="180" w:name="khoan_8_11"/>
      <w:r>
        <w:rPr>
          <w:rFonts w:cs="Arial" w:ascii="Arial" w:hAnsi="Arial"/>
          <w:sz w:val="20"/>
        </w:rPr>
        <w:t>8. Địa điểm nộp hồ sơ khai thuế đối với người nộp thuế là cá nhân có phát sinh nghĩa vụ thuế đối với thu nhập từ tiền lương, tiền công thuộc loại phải quyết toán thuế thu nhập cá nhân theo quy định tại</w:t>
      </w:r>
      <w:bookmarkEnd w:id="180"/>
      <w:r>
        <w:rPr>
          <w:rFonts w:cs="Arial" w:ascii="Arial" w:hAnsi="Arial"/>
          <w:sz w:val="20"/>
        </w:rPr>
        <w:t xml:space="preserve"> </w:t>
      </w:r>
      <w:bookmarkStart w:id="181" w:name="dc_44"/>
      <w:r>
        <w:rPr>
          <w:rFonts w:cs="Arial" w:ascii="Arial" w:hAnsi="Arial"/>
          <w:sz w:val="20"/>
        </w:rPr>
        <w:t>điểm d khoản 4 Điều 45 Luật Quản lý thuế</w:t>
      </w:r>
      <w:bookmarkEnd w:id="181"/>
      <w:r>
        <w:rPr>
          <w:rFonts w:cs="Arial" w:ascii="Arial" w:hAnsi="Arial"/>
          <w:sz w:val="20"/>
        </w:rPr>
        <w:t xml:space="preserve"> </w:t>
      </w:r>
      <w:bookmarkStart w:id="182" w:name="khoan_8_11_name"/>
      <w:r>
        <w:rPr>
          <w:rFonts w:cs="Arial" w:ascii="Arial" w:hAnsi="Arial"/>
          <w:sz w:val="20"/>
        </w:rPr>
        <w:t>như sau:</w:t>
      </w:r>
      <w:bookmarkEnd w:id="182"/>
    </w:p>
    <w:p>
      <w:pPr>
        <w:pStyle w:val="Normal"/>
        <w:spacing w:before="120" w:after="0"/>
        <w:rPr/>
      </w:pPr>
      <w:r>
        <w:rPr>
          <w:rFonts w:cs="Arial" w:ascii="Arial" w:hAnsi="Arial"/>
          <w:sz w:val="20"/>
        </w:rPr>
        <w:t xml:space="preserve">a) Cá nhân trực tiếp khai thuế theo tháng hoặc quý theo quy định tại </w:t>
      </w:r>
      <w:bookmarkStart w:id="183" w:name="tc_18"/>
      <w:r>
        <w:rPr>
          <w:rFonts w:cs="Arial" w:ascii="Arial" w:hAnsi="Arial"/>
          <w:sz w:val="20"/>
        </w:rPr>
        <w:t>khoản 1 Điều 8</w:t>
      </w:r>
      <w:bookmarkEnd w:id="183"/>
      <w:r>
        <w:rPr>
          <w:rFonts w:cs="Arial" w:ascii="Arial" w:hAnsi="Arial"/>
          <w:sz w:val="20"/>
        </w:rPr>
        <w:t xml:space="preserve">, </w:t>
      </w:r>
      <w:bookmarkStart w:id="184" w:name="tc_19"/>
      <w:r>
        <w:rPr>
          <w:rFonts w:cs="Arial" w:ascii="Arial" w:hAnsi="Arial"/>
          <w:sz w:val="20"/>
        </w:rPr>
        <w:t>Điều 9 Nghị định này</w:t>
      </w:r>
      <w:bookmarkEnd w:id="184"/>
      <w:r>
        <w:rPr>
          <w:rFonts w:cs="Arial" w:ascii="Arial" w:hAnsi="Arial"/>
          <w:sz w:val="20"/>
        </w:rPr>
        <w:t>, bao gồm:</w:t>
      </w:r>
    </w:p>
    <w:p>
      <w:pPr>
        <w:pStyle w:val="Normal"/>
        <w:spacing w:before="120" w:after="0"/>
        <w:rPr/>
      </w:pPr>
      <w:r>
        <w:rPr>
          <w:rFonts w:cs="Arial" w:ascii="Arial" w:hAnsi="Arial"/>
          <w:sz w:val="20"/>
        </w:rPr>
        <w:t>a.1) Cá nhân cư trú có thu nhập từ tiền lương, tiền công do tổ chức, cá nhân tại Việt Nam trả thuộc diện chịu thuế thu nhập cá nhân nhưng chưa khấu trừ thuế thì cá nhân nộp hồ sơ khai thuế đến cơ quan thuế trực tiếp quản lý tổ chức, cá nhân trả thu nhập.</w:t>
      </w:r>
    </w:p>
    <w:p>
      <w:pPr>
        <w:pStyle w:val="Normal"/>
        <w:spacing w:before="120" w:after="0"/>
        <w:rPr/>
      </w:pPr>
      <w:r>
        <w:rPr>
          <w:rFonts w:cs="Arial" w:ascii="Arial" w:hAnsi="Arial"/>
          <w:sz w:val="20"/>
        </w:rPr>
        <w:t>a.2) Cá nhân cư trú có thu nhập từ tiền lương, tiền công trả từ nước ngoài thì cá nhân nộp hồ sơ khai thuế đến cơ quan thuế quản lý nơi cá nhân phát sinh công việc tại Việt Nam. Trường hợp nơi phát sinh công việc của cá nhân không ở tại Việt Nam thì cá nhân nộp hồ sơ khai thuế đến cơ quan thuế nơi cá nhân cư trú.</w:t>
      </w:r>
    </w:p>
    <w:p>
      <w:pPr>
        <w:pStyle w:val="Normal"/>
        <w:spacing w:before="120" w:after="0"/>
        <w:rPr/>
      </w:pPr>
      <w:r>
        <w:rPr>
          <w:rFonts w:cs="Arial" w:ascii="Arial" w:hAnsi="Arial"/>
          <w:sz w:val="20"/>
        </w:rPr>
        <w:t xml:space="preserve">b) Cá nhân trực tiếp khai quyết toán thuế theo quy định tại </w:t>
      </w:r>
      <w:bookmarkStart w:id="185" w:name="tc_20"/>
      <w:r>
        <w:rPr>
          <w:rFonts w:cs="Arial" w:ascii="Arial" w:hAnsi="Arial"/>
          <w:sz w:val="20"/>
        </w:rPr>
        <w:t>khoản 6 Điều 8 Nghị định này</w:t>
      </w:r>
      <w:bookmarkEnd w:id="185"/>
      <w:r>
        <w:rPr>
          <w:rFonts w:cs="Arial" w:ascii="Arial" w:hAnsi="Arial"/>
          <w:sz w:val="20"/>
        </w:rPr>
        <w:t xml:space="preserve"> bao gồm:</w:t>
      </w:r>
    </w:p>
    <w:p>
      <w:pPr>
        <w:pStyle w:val="Normal"/>
        <w:spacing w:before="120" w:after="0"/>
        <w:rPr/>
      </w:pPr>
      <w:r>
        <w:rPr>
          <w:rFonts w:cs="Arial" w:ascii="Arial" w:hAnsi="Arial"/>
          <w:sz w:val="20"/>
        </w:rPr>
        <w:t>b.1) Cá nhân cư trú có thu nhập tiền lương, tiền công tại một nơi và thuộc diện tự khai thuế trong năm thì nộp hồ sơ khai quyết toán thuế tại cơ quan thuế nơi cá nhân trực tiếp khai thuế trong năm theo quy định tại điểm a khoản này. Trường hợp cá nhân có thu nhập tiền lương, tiền công tại hai nơi trở lên bao gồm cả trường hợp vừa có thu nhập thuộc diện khai trực tiếp, vừa có thu nhập do tổ chức chi trả đã khấu trừ thi cá nhân nộp hồ sơ khai quyết toán thuế tại cơ quan thuế nơi có nguồn thu nhập lớn nhất trong năm. Trường hợp không xác định được nguồn thu nhập lớn nhất trong năm thì cá nhân tự lựa chọn nơi nộp hồ sơ quyết toán tại cơ quan thuế quản lý trực tiếp tổ chức chi trả hoặc nơi cá nhân cư trú.</w:t>
      </w:r>
    </w:p>
    <w:p>
      <w:pPr>
        <w:pStyle w:val="Normal"/>
        <w:spacing w:before="120" w:after="0"/>
        <w:rPr/>
      </w:pPr>
      <w:bookmarkStart w:id="186" w:name="diem_b_2_8_11"/>
      <w:r>
        <w:rPr>
          <w:rFonts w:cs="Arial" w:ascii="Arial" w:hAnsi="Arial"/>
          <w:sz w:val="20"/>
        </w:rPr>
        <w:t>b.2) Cá nhân cư trú có thu nhập tiền lương, tiền công thuộc diện tổ chức chi trả khấu trừ tại nguồn từ hai nơi trở lên thì nộp hồ sơ khai quyết toán thuế như sau:</w:t>
      </w:r>
      <w:bookmarkEnd w:id="186"/>
    </w:p>
    <w:p>
      <w:pPr>
        <w:pStyle w:val="Normal"/>
        <w:spacing w:before="120" w:after="0"/>
        <w:rPr/>
      </w:pPr>
      <w:r>
        <w:rPr>
          <w:rFonts w:cs="Arial" w:ascii="Arial" w:hAnsi="Arial"/>
          <w:sz w:val="20"/>
        </w:rPr>
        <w:t>Cá nhân đã tính giảm trừ gia cảnh cho bản thân tại tổ chức, cá nhân trả thu nhập nào thì nộp hồ sơ khai quyết toán thuế tại cơ quan thuế trực tiếp quản lý tổ chức, cá nhân trả thu nhập đó. Trường hợp cá nhân có thay đổi nơi làm việc và tại tổ chức, cá nhân trả thu nhập cuối cùng có tính giảm trừ gia cảnh cho bản thân thì nộp hồ sơ khai quyết toán thuế tại cơ quan thuế quản lý tổ chức, cá nhân trả thu nhập cuối cùng. Trường hợp cá nhân có thay đổi nơi làm việc và tại tổ chức, cá nhân trả thu nhập cuối cùng không tính giảm trừ gia cảnh cho bản thân thì nộp hồ sơ khai quyết toán thuế tại cơ quan thuế nơi cá nhân cư trú. Trường hợp cá nhân chưa tính giảm trừ gia cảnh cho bản thân ở bất cứ tổ chức, cá nhân trả thu nhập nào thì nộp hồ sơ khai quyết toán thuế tại cơ quan thuế nơi cá nhân cư trú.</w:t>
      </w:r>
    </w:p>
    <w:p>
      <w:pPr>
        <w:pStyle w:val="Normal"/>
        <w:spacing w:before="120" w:after="0"/>
        <w:rPr/>
      </w:pPr>
      <w:r>
        <w:rPr>
          <w:rFonts w:cs="Arial" w:ascii="Arial" w:hAnsi="Arial"/>
          <w:sz w:val="20"/>
        </w:rPr>
        <w:t>Trường hợp cá nhân cư trú không ký hợp đồng lao động, hoặc ký hợp đồng lao động dưới 03 tháng, hoặc ký hợp đồng cung cấp dịch vụ có thu nhập tại một nơi hoặc nhiều nơi đã khấu trừ 10% thì nộp hồ sơ khai quyết toán thuế tại cơ quan thuế nơi cá nhân cư trú.</w:t>
      </w:r>
    </w:p>
    <w:p>
      <w:pPr>
        <w:pStyle w:val="Normal"/>
        <w:spacing w:before="120" w:after="0"/>
        <w:rPr/>
      </w:pPr>
      <w:r>
        <w:rPr>
          <w:rFonts w:cs="Arial" w:ascii="Arial" w:hAnsi="Arial"/>
          <w:sz w:val="20"/>
        </w:rPr>
        <w:t>Cá nhân cư trú trong năm có thu nhập từ tiền lương, tiền công tại một nơi hoặc nhiều nơi nhưng tại thời điểm quyết toán không làm việc tại tổ chức, cá nhân trả thu nhập nào thì nơi nộp hồ sơ khai quyết toán thuế là cơ quan thuế nơi cá nhân cư trú.</w:t>
      </w:r>
    </w:p>
    <w:p>
      <w:pPr>
        <w:pStyle w:val="Normal"/>
        <w:spacing w:before="120" w:after="0"/>
        <w:rPr/>
      </w:pPr>
      <w:bookmarkStart w:id="187" w:name="khoan_9_11"/>
      <w:r>
        <w:rPr>
          <w:rFonts w:cs="Arial" w:ascii="Arial" w:hAnsi="Arial"/>
          <w:sz w:val="20"/>
        </w:rPr>
        <w:t>9. Căn cứ tình hình thực tế trên địa bàn quản lý, trường hợp cơ quan nhà nước có thẩm quyền cấp tỉnh quyết định phân cấp nguồn thu cho nơi có đơn vị phụ thuộc, địa điểm kinh doanh trên cùng địa bàn cấp tỉnh với nơi người nộp thuế có trụ sở chính thì người nộp thuế thực hiện tính thuế, phân bổ thuế phải nộp cho địa bàn cấp huyện nơi phát sinh nguồn thu.</w:t>
      </w:r>
      <w:bookmarkEnd w:id="187"/>
    </w:p>
    <w:p>
      <w:pPr>
        <w:pStyle w:val="Normal"/>
        <w:spacing w:before="120" w:after="0"/>
        <w:rPr/>
      </w:pPr>
      <w:bookmarkStart w:id="188" w:name="dieu_12"/>
      <w:r>
        <w:rPr>
          <w:rFonts w:cs="Arial" w:ascii="Arial" w:hAnsi="Arial"/>
          <w:b/>
          <w:sz w:val="20"/>
        </w:rPr>
        <w:t>Điều 12. Khai phí, lệ phí và các khoản thu khác do cơ quan đại diện nước Cộng hòa xã hội chủ nghĩa Việt Nam ở nước ngoài thực hiện thu</w:t>
      </w:r>
      <w:bookmarkEnd w:id="188"/>
    </w:p>
    <w:p>
      <w:pPr>
        <w:pStyle w:val="Normal"/>
        <w:spacing w:before="120" w:after="0"/>
        <w:rPr/>
      </w:pPr>
      <w:r>
        <w:rPr>
          <w:rFonts w:cs="Arial" w:ascii="Arial" w:hAnsi="Arial"/>
          <w:sz w:val="20"/>
        </w:rPr>
        <w:t>1. Khai phí, lệ phí và các khoản thu khác do cơ quan đại diện nước Cộng hòa xã hội chủ nghĩa Việt Nam ở nước ngoài thực hiện thu là loại khai theo quý và quyết toán năm. Cụ thể:</w:t>
      </w:r>
    </w:p>
    <w:p>
      <w:pPr>
        <w:pStyle w:val="Normal"/>
        <w:spacing w:before="120" w:after="0"/>
        <w:rPr/>
      </w:pPr>
      <w:r>
        <w:rPr>
          <w:rFonts w:cs="Arial" w:ascii="Arial" w:hAnsi="Arial"/>
          <w:sz w:val="20"/>
        </w:rPr>
        <w:t>a) Hồ sơ khai theo quý theo quy định tại điểm a khoản 12.3 Phụ lục I ban hành kèm theo Nghị định này.</w:t>
      </w:r>
    </w:p>
    <w:p>
      <w:pPr>
        <w:pStyle w:val="Normal"/>
        <w:spacing w:before="120" w:after="0"/>
        <w:rPr/>
      </w:pPr>
      <w:r>
        <w:rPr>
          <w:rFonts w:cs="Arial" w:ascii="Arial" w:hAnsi="Arial"/>
          <w:sz w:val="20"/>
        </w:rPr>
        <w:t>b) Hồ sơ khai quyết toán năm theo quy định tại điểm b khoản 12.3 Phụ lục I ban hành kèm theo Nghị định này.</w:t>
      </w:r>
    </w:p>
    <w:p>
      <w:pPr>
        <w:pStyle w:val="Normal"/>
        <w:spacing w:before="120" w:after="0"/>
        <w:rPr/>
      </w:pPr>
      <w:r>
        <w:rPr>
          <w:rFonts w:cs="Arial" w:ascii="Arial" w:hAnsi="Arial"/>
          <w:sz w:val="20"/>
        </w:rPr>
        <w:t xml:space="preserve">c) Thời hạn nộp hồ sơ khai quý và quyết toán năm phí, lệ phí và các khoản thu khác do cơ quan đại diện nước Cộng hòa xã hội chủ nghĩa Việt Nam ở nước ngoài thực hiện thu được quy định tại Điều 44 </w:t>
      </w:r>
      <w:bookmarkStart w:id="189" w:name="tvpllink_gtkyhfrola_8"/>
      <w:r>
        <w:rPr>
          <w:rFonts w:cs="Arial" w:ascii="Arial" w:hAnsi="Arial"/>
          <w:sz w:val="20"/>
        </w:rPr>
        <w:t>Luật Quản lý thuế</w:t>
      </w:r>
      <w:bookmarkEnd w:id="189"/>
      <w:r>
        <w:rPr>
          <w:rFonts w:cs="Arial" w:ascii="Arial" w:hAnsi="Arial"/>
          <w:sz w:val="20"/>
        </w:rPr>
        <w:t>.</w:t>
      </w:r>
    </w:p>
    <w:p>
      <w:pPr>
        <w:pStyle w:val="Normal"/>
        <w:spacing w:before="120" w:after="0"/>
        <w:rPr/>
      </w:pPr>
      <w:r>
        <w:rPr>
          <w:rFonts w:cs="Arial" w:ascii="Arial" w:hAnsi="Arial"/>
          <w:sz w:val="20"/>
        </w:rPr>
        <w:t>2. Địa điểm nộp hồ sơ khai phí, lệ phí và các khoản thu khác</w:t>
      </w:r>
    </w:p>
    <w:p>
      <w:pPr>
        <w:pStyle w:val="Normal"/>
        <w:spacing w:before="120" w:after="0"/>
        <w:rPr/>
      </w:pPr>
      <w:r>
        <w:rPr>
          <w:rFonts w:cs="Arial" w:ascii="Arial" w:hAnsi="Arial"/>
          <w:sz w:val="20"/>
        </w:rPr>
        <w:t>Bộ Ngoại giao hoặc cơ quan, đơn vị thuộc Bộ Ngoại giao được ủy quyền thực hiện kê khai phí, lệ phí và các khoản thu khác do các cơ quan đại diện Việt Nam ở nước ngoài thu dược và nộp hồ sơ khai phí, lệ phí và các khoản thu khác cho cơ quan thuế nơi đóng trụ sở chính. Việc xác định phí, lệ phí và các khoản thu khác phải nộp thực hiện theo quy định của Bộ Tài chính.</w:t>
      </w:r>
    </w:p>
    <w:p>
      <w:pPr>
        <w:pStyle w:val="Normal"/>
        <w:spacing w:before="120" w:after="0"/>
        <w:rPr/>
      </w:pPr>
      <w:bookmarkStart w:id="190" w:name="dieu_13"/>
      <w:r>
        <w:rPr>
          <w:rFonts w:cs="Arial" w:ascii="Arial" w:hAnsi="Arial"/>
          <w:b/>
          <w:sz w:val="20"/>
        </w:rPr>
        <w:t>Điều 13. Các trường hợp cơ quan quản lý thuế tính thuế, thông báo nộp thuế</w:t>
      </w:r>
      <w:bookmarkEnd w:id="190"/>
    </w:p>
    <w:p>
      <w:pPr>
        <w:pStyle w:val="Normal"/>
        <w:spacing w:before="120" w:after="0"/>
        <w:rPr>
          <w:rFonts w:ascii="Arial" w:hAnsi="Arial" w:cs="Arial"/>
          <w:sz w:val="20"/>
        </w:rPr>
      </w:pPr>
      <w:r>
        <w:rPr>
          <w:rFonts w:cs="Arial" w:ascii="Arial" w:hAnsi="Arial"/>
          <w:sz w:val="20"/>
        </w:rPr>
        <w:t>1. Trường hợp cơ quan thuế tính thuế, thông báo số tiền thuế phải nộp theo hồ sơ khai thuế của người nộp thuế, đối với các trường hợp cụ thể như sau:</w:t>
      </w:r>
    </w:p>
    <w:p>
      <w:pPr>
        <w:pStyle w:val="Normal"/>
        <w:spacing w:before="120" w:after="0"/>
        <w:rPr/>
      </w:pPr>
      <w:r>
        <w:rPr>
          <w:rFonts w:cs="Arial" w:ascii="Arial" w:hAnsi="Arial"/>
          <w:sz w:val="20"/>
        </w:rPr>
        <w:t>a) Thuế thu nhập cá nhân từ nhận thừa kế, quà tặng (trừ nhận thừa kế, quà tặng là bất động sản quy định tại điểm a khoản 2 Điều này).</w:t>
      </w:r>
    </w:p>
    <w:p>
      <w:pPr>
        <w:pStyle w:val="Normal"/>
        <w:spacing w:before="120" w:after="0"/>
        <w:rPr/>
      </w:pPr>
      <w:r>
        <w:rPr>
          <w:rFonts w:cs="Arial" w:ascii="Arial" w:hAnsi="Arial"/>
          <w:sz w:val="20"/>
        </w:rPr>
        <w:t>b) Thuế sử dụng đất phi nông nghiệp đối với hộ gia đình, cá nhân (trừ trường hợp khai tổng hợp, người nộp thuế phải tự xác định số thuế phải nộp tăng thêm do khai tổng hợp và nộp tiền vào ngân sách nhà nước).</w:t>
      </w:r>
    </w:p>
    <w:p>
      <w:pPr>
        <w:pStyle w:val="Normal"/>
        <w:spacing w:before="120" w:after="0"/>
        <w:rPr/>
      </w:pPr>
      <w:r>
        <w:rPr>
          <w:rFonts w:cs="Arial" w:ascii="Arial" w:hAnsi="Arial"/>
          <w:sz w:val="20"/>
        </w:rPr>
        <w:t>c) Thuế sử dụng đất nông nghiệp đối với hộ gia đình, cá nhân.</w:t>
      </w:r>
    </w:p>
    <w:p>
      <w:pPr>
        <w:pStyle w:val="Normal"/>
        <w:spacing w:before="120" w:after="0"/>
        <w:rPr/>
      </w:pPr>
      <w:bookmarkStart w:id="191" w:name="diem_d_1_13"/>
      <w:r>
        <w:rPr>
          <w:rFonts w:cs="Arial" w:ascii="Arial" w:hAnsi="Arial"/>
          <w:sz w:val="20"/>
        </w:rPr>
        <w:t>d) Các loại thuế, phí, lệ phí và các khoản thu khác thuộc ngân sách nhà nước đối với hộ kinh doanh, cá nhân kinh doanh nộp thuế theo phương pháp khoán.</w:t>
      </w:r>
      <w:bookmarkEnd w:id="191"/>
    </w:p>
    <w:p>
      <w:pPr>
        <w:pStyle w:val="Normal"/>
        <w:spacing w:before="120" w:after="0"/>
        <w:rPr/>
      </w:pPr>
      <w:bookmarkStart w:id="192" w:name="diem_dd_1_13"/>
      <w:r>
        <w:rPr>
          <w:rFonts w:cs="Arial" w:ascii="Arial" w:hAnsi="Arial"/>
          <w:sz w:val="20"/>
        </w:rPr>
        <w:t>đ) Tiền thuê đất, thuê mặt nước áp dụng đối với trường hợp chưa có quyết định cho thuê, hợp đồng cho thuê đất (trừ tiền thuê đất, thuê mặt nước phát sinh trong khu kinh tế, khu công nghệ cao).</w:t>
      </w:r>
      <w:bookmarkEnd w:id="192"/>
    </w:p>
    <w:p>
      <w:pPr>
        <w:pStyle w:val="Normal"/>
        <w:spacing w:before="120" w:after="0"/>
        <w:rPr/>
      </w:pPr>
      <w:r>
        <w:rPr>
          <w:rFonts w:cs="Arial" w:ascii="Arial" w:hAnsi="Arial"/>
          <w:sz w:val="20"/>
        </w:rPr>
        <w:t>e) Lệ phí môn bài đối với hộ kinh doanh, cá nhân kinh doanh nộp thuế theo phương pháp kê khai.</w:t>
      </w:r>
    </w:p>
    <w:p>
      <w:pPr>
        <w:pStyle w:val="Normal"/>
        <w:spacing w:before="120" w:after="0"/>
        <w:rPr/>
      </w:pPr>
      <w:r>
        <w:rPr>
          <w:rFonts w:cs="Arial" w:ascii="Arial" w:hAnsi="Arial"/>
          <w:sz w:val="20"/>
        </w:rPr>
        <w:t>g) Lệ phí trước, bạ (trừ nhà, đất quy định tại điểm a khoản 2 Điều này).</w:t>
      </w:r>
    </w:p>
    <w:p>
      <w:pPr>
        <w:pStyle w:val="Normal"/>
        <w:spacing w:before="120" w:after="0"/>
        <w:rPr/>
      </w:pPr>
      <w:r>
        <w:rPr>
          <w:rFonts w:cs="Arial" w:ascii="Arial" w:hAnsi="Arial"/>
          <w:sz w:val="20"/>
        </w:rPr>
        <w:t xml:space="preserve">h) Thuế thu nhập cá nhân từ chuyển nhượng bất động sản; từ nhận thừa kế, quà tặng là bất động sản (áp dụng đối với trường hợp quy định tại </w:t>
      </w:r>
      <w:bookmarkStart w:id="193" w:name="tc_21"/>
      <w:r>
        <w:rPr>
          <w:rFonts w:cs="Arial" w:ascii="Arial" w:hAnsi="Arial"/>
          <w:sz w:val="20"/>
        </w:rPr>
        <w:t>điểm đ.2, đ.3 khoản 7 Điều 11 Nghị định này</w:t>
      </w:r>
      <w:bookmarkEnd w:id="193"/>
      <w:r>
        <w:rPr>
          <w:rFonts w:cs="Arial" w:ascii="Arial" w:hAnsi="Arial"/>
          <w:sz w:val="20"/>
        </w:rPr>
        <w:t>).</w:t>
      </w:r>
    </w:p>
    <w:p>
      <w:pPr>
        <w:pStyle w:val="Normal"/>
        <w:spacing w:before="120" w:after="0"/>
        <w:rPr/>
      </w:pPr>
      <w:bookmarkStart w:id="194" w:name="khoan_2_13"/>
      <w:r>
        <w:rPr>
          <w:rFonts w:cs="Arial" w:ascii="Arial" w:hAnsi="Arial"/>
          <w:sz w:val="20"/>
        </w:rPr>
        <w:t>2. Trường hợp cơ quan thuế tính thuế, thông báo số tiền thuế phải nộp theo hồ sơ xác định nghĩa vụ tài chính do cơ quan quản lý nhà nước có thẩm quyền chuyển đến, cụ thể như sau:</w:t>
      </w:r>
      <w:bookmarkEnd w:id="194"/>
    </w:p>
    <w:p>
      <w:pPr>
        <w:pStyle w:val="Normal"/>
        <w:spacing w:before="120" w:after="0"/>
        <w:rPr/>
      </w:pPr>
      <w:r>
        <w:rPr>
          <w:rFonts w:cs="Arial" w:ascii="Arial" w:hAnsi="Arial"/>
          <w:sz w:val="20"/>
        </w:rPr>
        <w:t xml:space="preserve">a) Thuế thu nhập cá nhân từ chuyển nhượng bất động sản; từ nhận thừa kế, quà tặng là bất động sản (áp dụng đối với trường hợp quy định tại </w:t>
      </w:r>
      <w:bookmarkStart w:id="195" w:name="tc_22"/>
      <w:r>
        <w:rPr>
          <w:rFonts w:cs="Arial" w:ascii="Arial" w:hAnsi="Arial"/>
          <w:sz w:val="20"/>
        </w:rPr>
        <w:t>điểm đ.1 khoản 7 Điều 11 Nghị định này</w:t>
      </w:r>
      <w:bookmarkEnd w:id="195"/>
      <w:r>
        <w:rPr>
          <w:rFonts w:cs="Arial" w:ascii="Arial" w:hAnsi="Arial"/>
          <w:sz w:val="20"/>
        </w:rPr>
        <w:t>) và lệ phí trước bạ nhà, đất.</w:t>
      </w:r>
    </w:p>
    <w:p>
      <w:pPr>
        <w:pStyle w:val="Normal"/>
        <w:spacing w:before="120" w:after="0"/>
        <w:rPr/>
      </w:pPr>
      <w:r>
        <w:rPr>
          <w:rFonts w:cs="Arial" w:ascii="Arial" w:hAnsi="Arial"/>
          <w:sz w:val="20"/>
        </w:rPr>
        <w:t>b) Tiền sử dụng đất (trừ tiền sử dụng đất phát sinh trong khu kinh tế, khu công nghệ cao).</w:t>
      </w:r>
    </w:p>
    <w:p>
      <w:pPr>
        <w:pStyle w:val="Normal"/>
        <w:spacing w:before="120" w:after="0"/>
        <w:rPr/>
      </w:pPr>
      <w:r>
        <w:rPr>
          <w:rFonts w:cs="Arial" w:ascii="Arial" w:hAnsi="Arial"/>
          <w:sz w:val="20"/>
        </w:rPr>
        <w:t>c) Tiền thuê đất, thuê mặt nước (trừ tiền thuê đất, thuê mặt nước phát sinh trong khu kinh tế, khu công nghệ cao).</w:t>
      </w:r>
    </w:p>
    <w:p>
      <w:pPr>
        <w:pStyle w:val="Normal"/>
        <w:spacing w:before="120" w:after="0"/>
        <w:rPr/>
      </w:pPr>
      <w:bookmarkStart w:id="196" w:name="khoan_3_13"/>
      <w:r>
        <w:rPr>
          <w:rFonts w:cs="Arial" w:ascii="Arial" w:hAnsi="Arial"/>
          <w:sz w:val="20"/>
        </w:rPr>
        <w:t>3. Trường hợp cơ quan thuế thông báo số tiền thuế phải nộp theo văn bản tính thuế của cơ quan quản lý nhà nước có thẩm quyền chuyển đến, cụ thể như sau:</w:t>
      </w:r>
      <w:bookmarkEnd w:id="196"/>
    </w:p>
    <w:p>
      <w:pPr>
        <w:pStyle w:val="Normal"/>
        <w:spacing w:before="120" w:after="0"/>
        <w:rPr/>
      </w:pPr>
      <w:r>
        <w:rPr>
          <w:rFonts w:cs="Arial" w:ascii="Arial" w:hAnsi="Arial"/>
          <w:sz w:val="20"/>
        </w:rPr>
        <w:t>a) Tiền cấp quyền khai thác khoáng sản.</w:t>
      </w:r>
    </w:p>
    <w:p>
      <w:pPr>
        <w:pStyle w:val="Normal"/>
        <w:spacing w:before="120" w:after="0"/>
        <w:rPr/>
      </w:pPr>
      <w:r>
        <w:rPr>
          <w:rFonts w:cs="Arial" w:ascii="Arial" w:hAnsi="Arial"/>
          <w:sz w:val="20"/>
        </w:rPr>
        <w:t>b) Tiền cấp quyền khai thác tài nguyên nước.</w:t>
      </w:r>
    </w:p>
    <w:p>
      <w:pPr>
        <w:pStyle w:val="Normal"/>
        <w:spacing w:before="120" w:after="0"/>
        <w:rPr/>
      </w:pPr>
      <w:r>
        <w:rPr>
          <w:rFonts w:cs="Arial" w:ascii="Arial" w:hAnsi="Arial"/>
          <w:sz w:val="20"/>
        </w:rPr>
        <w:t>c) Tiền sử dụng khu vực biển.</w:t>
      </w:r>
    </w:p>
    <w:p>
      <w:pPr>
        <w:pStyle w:val="Normal"/>
        <w:spacing w:before="120" w:after="0"/>
        <w:rPr/>
      </w:pPr>
      <w:r>
        <w:rPr>
          <w:rFonts w:cs="Arial" w:ascii="Arial" w:hAnsi="Arial"/>
          <w:sz w:val="20"/>
        </w:rPr>
        <w:t>4. Thời hạn cơ quan thuế ban hành thông báo nộp thuế kể từ ngày nhận được hồ sơ khai thuế hợp pháp, đầy đủ, đúng mẫu quy định của người nộp thuế đối với các trường hợp cụ thể như sau:</w:t>
      </w:r>
    </w:p>
    <w:p>
      <w:pPr>
        <w:pStyle w:val="Normal"/>
        <w:spacing w:before="120" w:after="0"/>
        <w:rPr/>
      </w:pPr>
      <w:r>
        <w:rPr>
          <w:rFonts w:cs="Arial" w:ascii="Arial" w:hAnsi="Arial"/>
          <w:sz w:val="20"/>
        </w:rPr>
        <w:t>a) Đối với các trường hợp quy định tại điểm a, điểm b, điểm c khoản 1 Điều này:</w:t>
      </w:r>
    </w:p>
    <w:p>
      <w:pPr>
        <w:pStyle w:val="Normal"/>
        <w:spacing w:before="120" w:after="0"/>
        <w:rPr/>
      </w:pPr>
      <w:r>
        <w:rPr>
          <w:rFonts w:cs="Arial" w:ascii="Arial" w:hAnsi="Arial"/>
          <w:sz w:val="20"/>
        </w:rPr>
        <w:t>a.1) Chậm nhất là 05 ngày làm việc kể từ ngày người nộp thuế nộp trực tiếp tại cơ quan thuế hoặc ngày cơ quan tiếp nhận hồ sơ theo cơ chế một cửa liên thông chuyển đến đối với khai lần đầu, khai khi có phát sinh thay đổi các yếu tố làm thay đổi căn cứ tính thuế, khai bổ sung. Trường hợp thay đổi người nộp thuế nhưng người nộp thuế trước đó đã hoàn thành nghĩa vụ thuế năm thì cơ quan thuế không ban hành thông báo nộp thuế.</w:t>
      </w:r>
    </w:p>
    <w:p>
      <w:pPr>
        <w:pStyle w:val="Normal"/>
        <w:spacing w:before="120" w:after="0"/>
        <w:rPr/>
      </w:pPr>
      <w:r>
        <w:rPr>
          <w:rFonts w:cs="Arial" w:ascii="Arial" w:hAnsi="Arial"/>
          <w:sz w:val="20"/>
        </w:rPr>
        <w:t xml:space="preserve">a.2) Chậm nhất vào ngày 30 tháng 4 đối với nghĩa vụ thuế hàng năm (trừ khai tổng hợp theo quy định tại </w:t>
      </w:r>
      <w:bookmarkStart w:id="197" w:name="tc_23"/>
      <w:r>
        <w:rPr>
          <w:rFonts w:cs="Arial" w:ascii="Arial" w:hAnsi="Arial"/>
          <w:sz w:val="20"/>
        </w:rPr>
        <w:t>điểm b.5 khoản 3 Điều 10 Nghị định này</w:t>
      </w:r>
      <w:bookmarkEnd w:id="197"/>
      <w:r>
        <w:rPr>
          <w:rFonts w:cs="Arial" w:ascii="Arial" w:hAnsi="Arial"/>
          <w:sz w:val="20"/>
        </w:rPr>
        <w:t>).</w:t>
      </w:r>
    </w:p>
    <w:p>
      <w:pPr>
        <w:pStyle w:val="Normal"/>
        <w:spacing w:before="120" w:after="0"/>
        <w:rPr>
          <w:rFonts w:ascii="Arial" w:hAnsi="Arial" w:cs="Arial"/>
          <w:sz w:val="20"/>
        </w:rPr>
      </w:pPr>
      <w:r>
        <w:rPr>
          <w:rFonts w:cs="Arial" w:ascii="Arial" w:hAnsi="Arial"/>
          <w:sz w:val="20"/>
        </w:rPr>
        <w:t>a.3) Trường hợp địa phương có mùa vụ thu hoạch sản phẩm nông nghiệp không trùng với thời hạn nộp thuế sử dụng đất nông nghiệp phải nộp quy định thì cơ quan thuế được phép lùi thời hạn ban hành thông báo nộp thuế nhưng không quá 60 ngày so với thời hạn quy định.</w:t>
      </w:r>
    </w:p>
    <w:p>
      <w:pPr>
        <w:pStyle w:val="Normal"/>
        <w:spacing w:before="120" w:after="0"/>
        <w:rPr/>
      </w:pPr>
      <w:r>
        <w:rPr>
          <w:rFonts w:cs="Arial" w:ascii="Arial" w:hAnsi="Arial"/>
          <w:sz w:val="20"/>
        </w:rPr>
        <w:t xml:space="preserve">b) Trường hợp hồ sơ khai thuế không hợp pháp, không đầy đủ, không đúng mẫu quy định, cơ quan thuế thông báo cho người nộp thuế theo quy định tại </w:t>
      </w:r>
      <w:bookmarkStart w:id="198" w:name="dc_45"/>
      <w:r>
        <w:rPr>
          <w:rFonts w:cs="Arial" w:ascii="Arial" w:hAnsi="Arial"/>
          <w:sz w:val="20"/>
        </w:rPr>
        <w:t>khoản 2 Điều 48 Luật Quản lý thuế</w:t>
      </w:r>
      <w:bookmarkEnd w:id="198"/>
      <w:r>
        <w:rPr>
          <w:rFonts w:cs="Arial" w:ascii="Arial" w:hAnsi="Arial"/>
          <w:sz w:val="20"/>
        </w:rPr>
        <w:t xml:space="preserve"> hoặc phối hợp với cơ quan nhà nước có thẩm quyền để xác minh thông tin làm căn cứ tính thuế và thông báo nộp thuế theo quy định.</w:t>
      </w:r>
    </w:p>
    <w:p>
      <w:pPr>
        <w:pStyle w:val="Normal"/>
        <w:spacing w:before="120" w:after="0"/>
        <w:rPr/>
      </w:pPr>
      <w:r>
        <w:rPr>
          <w:rFonts w:cs="Arial" w:ascii="Arial" w:hAnsi="Arial"/>
          <w:sz w:val="20"/>
        </w:rPr>
        <w:t>c) Ngay trong ngày làm việc hoặc chậm nhất là ngày làm việc tiếp theo đối với các trường hợp quy định tại điểm g khoản 1 Điều này.</w:t>
      </w:r>
    </w:p>
    <w:p>
      <w:pPr>
        <w:pStyle w:val="Normal"/>
        <w:spacing w:before="120" w:after="0"/>
        <w:rPr/>
      </w:pPr>
      <w:r>
        <w:rPr>
          <w:rFonts w:cs="Arial" w:ascii="Arial" w:hAnsi="Arial"/>
          <w:sz w:val="20"/>
        </w:rPr>
        <w:t>5. Đối với hộ kinh doanh, cá nhân kinh doanh quy định tại điểm d và điểm e khoản 1 Điều này:</w:t>
      </w:r>
    </w:p>
    <w:p>
      <w:pPr>
        <w:pStyle w:val="Normal"/>
        <w:spacing w:before="120" w:after="0"/>
        <w:rPr/>
      </w:pPr>
      <w:r>
        <w:rPr>
          <w:rFonts w:cs="Arial" w:ascii="Arial" w:hAnsi="Arial"/>
          <w:sz w:val="20"/>
        </w:rPr>
        <w:t>a) Chậm nhất là ngày 20 của tháng phát sinh tiền thuế phải nộp đối với trường hợp hộ kinh doanh, cá nhân kinh doanh mới ra kinh doanh hoặc khai thác tài nguyên, khoáng sản.</w:t>
      </w:r>
    </w:p>
    <w:p>
      <w:pPr>
        <w:pStyle w:val="Normal"/>
        <w:spacing w:before="120" w:after="0"/>
        <w:rPr/>
      </w:pPr>
      <w:r>
        <w:rPr>
          <w:rFonts w:cs="Arial" w:ascii="Arial" w:hAnsi="Arial"/>
          <w:sz w:val="20"/>
        </w:rPr>
        <w:t>b) Chậm nhất là ngày 20 tháng 01 hàng năm đối với các năm tiếp theo.</w:t>
      </w:r>
    </w:p>
    <w:p>
      <w:pPr>
        <w:pStyle w:val="Normal"/>
        <w:spacing w:before="120" w:after="0"/>
        <w:rPr/>
      </w:pPr>
      <w:bookmarkStart w:id="199" w:name="khoan_6_13"/>
      <w:r>
        <w:rPr>
          <w:rFonts w:cs="Arial" w:ascii="Arial" w:hAnsi="Arial"/>
          <w:sz w:val="20"/>
        </w:rPr>
        <w:t>6. Thời hạn cơ quan thuế ban hành thông báo nộp thuế và gửi thông báo nộp thuế cho người nộp thuế đối với các trường hợp quy định tại điểm đ, điểm h khoản 1 và khoản 2 Điều này kể từ ngày nhận được hồ sơ khai thuế của người nộp thuế, phiếu chuyển thông tin để xác định nghĩa vụ tài chính về đất đai và văn bản hợp pháp, đầy đủ của cơ quan nhà nước có thẩm quyền, cụ thể như sau:</w:t>
      </w:r>
      <w:bookmarkEnd w:id="199"/>
    </w:p>
    <w:p>
      <w:pPr>
        <w:pStyle w:val="Normal"/>
        <w:spacing w:before="120" w:after="0"/>
        <w:rPr/>
      </w:pPr>
      <w:bookmarkStart w:id="200" w:name="diem_a_6_13"/>
      <w:r>
        <w:rPr>
          <w:rFonts w:cs="Arial" w:ascii="Arial" w:hAnsi="Arial"/>
          <w:sz w:val="20"/>
        </w:rPr>
        <w:t>a) Chậm nhất là 05 ngày làm việc đối với phiếu chuyển thông tin để xác định nghĩa vụ tài chính về đất đai do cơ quan nhà nước có thẩm quyền chuyển đến, trừ trường hợp quy định tại điểm b khoản này; văn bản của cơ quan nhà nước có thẩm quyền xác định số tiền thuê đất, thuê mặt nước phải nộp đã thông báo cho người nộp thuế không phù hợp với quy định của pháp luật; cho phép gia hạn sử dụng đất trong trường hợp chậm đưa đất vào sử dụng hoặc chậm tiến độ sử dụng đất so với tiến độ ghi trong dự án đầu tư và các trường hợp khác theo quy định của pháp luật.</w:t>
      </w:r>
      <w:bookmarkEnd w:id="200"/>
    </w:p>
    <w:p>
      <w:pPr>
        <w:pStyle w:val="Normal"/>
        <w:spacing w:before="120" w:after="0"/>
        <w:rPr/>
      </w:pPr>
      <w:bookmarkStart w:id="201" w:name="diem_b_6_13"/>
      <w:r>
        <w:rPr>
          <w:rFonts w:cs="Arial" w:ascii="Arial" w:hAnsi="Arial"/>
          <w:sz w:val="20"/>
        </w:rPr>
        <w:t>b) Chậm nhất là 03 ngày làm việc kể từ ngày nhận được văn bản xác định các khoản mà người thuê đất, thuê mặt nước, người sử dụng đất được trừ vào tiền thuê đất, thuê mặt nước, tiền sử dụng đất phải nộp của cơ quan tài chính. Cơ quan tài chính phải xác định các khoản mà người nộp thuế được trừ vào tiền thuê đất, thuê mặt nước, tiền sử dụng đất phải nộp gửi cơ quan thuế chậm nhất 05 ngày làm việc kể từ ngày nhận được hồ sơ do Văn phòng đăng ký đất đai chuyển đến.</w:t>
      </w:r>
      <w:bookmarkEnd w:id="201"/>
    </w:p>
    <w:p>
      <w:pPr>
        <w:pStyle w:val="Normal"/>
        <w:spacing w:before="120" w:after="0"/>
        <w:rPr/>
      </w:pPr>
      <w:bookmarkStart w:id="202" w:name="diem_c_6_13"/>
      <w:r>
        <w:rPr>
          <w:rFonts w:cs="Arial" w:ascii="Arial" w:hAnsi="Arial"/>
          <w:sz w:val="20"/>
        </w:rPr>
        <w:t>c) Chậm nhất là 03 ngày làm việc kể từ ngày nhận hồ sơ khai thuế của người nộp thuế, cơ quan thuế có văn bản theo</w:t>
      </w:r>
      <w:bookmarkEnd w:id="202"/>
      <w:r>
        <w:rPr>
          <w:rFonts w:cs="Arial" w:ascii="Arial" w:hAnsi="Arial"/>
          <w:sz w:val="20"/>
        </w:rPr>
        <w:t xml:space="preserve"> </w:t>
      </w:r>
      <w:bookmarkStart w:id="203" w:name="bieumau_ms_01_CCTT_TĐMN_pl2"/>
      <w:r>
        <w:rPr>
          <w:rFonts w:cs="Arial" w:ascii="Arial" w:hAnsi="Arial"/>
          <w:sz w:val="20"/>
        </w:rPr>
        <w:t>Mẫu 01/CCTT-TĐMN tại Phụ lục II</w:t>
      </w:r>
      <w:bookmarkEnd w:id="203"/>
      <w:r>
        <w:rPr>
          <w:rFonts w:cs="Arial" w:ascii="Arial" w:hAnsi="Arial"/>
          <w:sz w:val="20"/>
        </w:rPr>
        <w:t xml:space="preserve"> </w:t>
      </w:r>
      <w:bookmarkStart w:id="204" w:name="diem_c_6_13_name"/>
      <w:r>
        <w:rPr>
          <w:rFonts w:cs="Arial" w:ascii="Arial" w:hAnsi="Arial"/>
          <w:sz w:val="20"/>
        </w:rPr>
        <w:t>ban hành kèm theo Nghị định này gửi cơ quan nhà nước có thẩm quyền theo quy định tại</w:t>
      </w:r>
      <w:bookmarkEnd w:id="204"/>
      <w:r>
        <w:rPr>
          <w:rFonts w:cs="Arial" w:ascii="Arial" w:hAnsi="Arial"/>
          <w:sz w:val="20"/>
        </w:rPr>
        <w:t xml:space="preserve"> </w:t>
      </w:r>
      <w:bookmarkStart w:id="205" w:name="dc_46"/>
      <w:r>
        <w:rPr>
          <w:rFonts w:cs="Arial" w:ascii="Arial" w:hAnsi="Arial"/>
          <w:sz w:val="20"/>
        </w:rPr>
        <w:t>Điều 63 Nghị định số 43/2014/NĐ-CP</w:t>
      </w:r>
      <w:bookmarkEnd w:id="205"/>
      <w:r>
        <w:rPr>
          <w:rFonts w:cs="Arial" w:ascii="Arial" w:hAnsi="Arial"/>
          <w:sz w:val="20"/>
        </w:rPr>
        <w:t xml:space="preserve"> </w:t>
      </w:r>
      <w:bookmarkStart w:id="206" w:name="diem_c_6_13_name_name"/>
      <w:r>
        <w:rPr>
          <w:rFonts w:cs="Arial" w:ascii="Arial" w:hAnsi="Arial"/>
          <w:sz w:val="20"/>
        </w:rPr>
        <w:t>ngày 15 tháng 5 năm 2014 của Chính phủ để cung cấp thông tin địa chính làm căn cứ ban hành thông báo nộp tiền gửi cho người nộp thuế theo quy định tại điểm a, điểm b khoản này.</w:t>
      </w:r>
      <w:bookmarkEnd w:id="206"/>
    </w:p>
    <w:p>
      <w:pPr>
        <w:pStyle w:val="Normal"/>
        <w:spacing w:before="120" w:after="0"/>
        <w:rPr/>
      </w:pPr>
      <w:r>
        <w:rPr>
          <w:rFonts w:cs="Arial" w:ascii="Arial" w:hAnsi="Arial"/>
          <w:sz w:val="20"/>
        </w:rPr>
        <w:t>d) Chậm nhất là ngày 30 tháng 4 hàng năm, cơ quan thuế ban hành thông báo nộp tiền thuê đất, thuê mặt nước gửi cho người nộp thuế trong trường hợp thuê đất, thuê mặt nước trả tiền hàng năm và trường hợp cơ quan có thẩm quyền điều chỉnh đơn giá thuê đất, thuê mặt nước cho chu kỳ ổn định tiếp theo thì cơ quan thuế phải xác định lại tiền thuê đất, thuê mặt nước phải nộp và thông báo cho người nộp thuế thực hiện.</w:t>
      </w:r>
    </w:p>
    <w:p>
      <w:pPr>
        <w:pStyle w:val="Normal"/>
        <w:spacing w:before="120" w:after="0"/>
        <w:rPr/>
      </w:pPr>
      <w:bookmarkStart w:id="207" w:name="khoan_7_13"/>
      <w:r>
        <w:rPr>
          <w:rFonts w:cs="Arial" w:ascii="Arial" w:hAnsi="Arial"/>
          <w:sz w:val="20"/>
        </w:rPr>
        <w:t>7. Thời hạn cơ quan thuế ban hành thông báo nộp thuế và gửi thông báo nộp thuế cho người nộp thuế đối với trường hợp quy định tại khoản 3 Điều này kể từ ngày nhận được quyết định, thông báo, văn bản của cơ quan nhà nước có thẩm quyền, cụ thể như sau:</w:t>
      </w:r>
      <w:bookmarkEnd w:id="207"/>
    </w:p>
    <w:p>
      <w:pPr>
        <w:pStyle w:val="Normal"/>
        <w:spacing w:before="120" w:after="0"/>
        <w:rPr/>
      </w:pPr>
      <w:bookmarkStart w:id="208" w:name="diem_a_7_13"/>
      <w:r>
        <w:rPr>
          <w:rFonts w:cs="Arial" w:ascii="Arial" w:hAnsi="Arial"/>
          <w:sz w:val="20"/>
        </w:rPr>
        <w:t>a) Chậm nhất là 10 ngày làm việc kể từ ngày nhận được quyết định, thông báo hoặc văn bản hợp pháp, đầy đủ của cơ quan nhà nước có thẩm quyền chuyển đến.</w:t>
      </w:r>
      <w:bookmarkEnd w:id="208"/>
    </w:p>
    <w:p>
      <w:pPr>
        <w:pStyle w:val="Normal"/>
        <w:spacing w:before="120" w:after="0"/>
        <w:rPr/>
      </w:pPr>
      <w:r>
        <w:rPr>
          <w:rFonts w:cs="Arial" w:ascii="Arial" w:hAnsi="Arial"/>
          <w:sz w:val="20"/>
        </w:rPr>
        <w:t>b) Chậm nhất là ngày 30 tháng 4 hàng năm, cơ quan thuế ban hành thông báo nộp tiền của các năm tiếp theo đối với trường hợp nộp tiền cấp quyền khai thác khoáng sản, tiền cấp quyền khai thác tài nguyên nước, tiền sử dụng khu vực biển theo hình thức trả tiền hàng năm.</w:t>
      </w:r>
    </w:p>
    <w:p>
      <w:pPr>
        <w:pStyle w:val="Normal"/>
        <w:spacing w:before="120" w:after="0"/>
        <w:rPr/>
      </w:pPr>
      <w:bookmarkStart w:id="209" w:name="khoan_8_13"/>
      <w:r>
        <w:rPr>
          <w:rFonts w:cs="Arial" w:ascii="Arial" w:hAnsi="Arial"/>
          <w:sz w:val="20"/>
        </w:rPr>
        <w:t>8. Trường hợp cơ quan thuế tiếp nhận phiếu chuyển thông tin để xác định nghĩa vụ tài chính về đất đai, quyết định, thông báo, văn bản của cơ quan nhà nước có thẩm quyền không hợp pháp, không đầy đủ theo quy định thì thời hạn cơ quan thuế có văn bản gửi cơ quan nhà nước có thẩm quyền để điều chỉnh, bổ sung thông tin cụ thể như sau:</w:t>
      </w:r>
      <w:bookmarkEnd w:id="209"/>
    </w:p>
    <w:p>
      <w:pPr>
        <w:pStyle w:val="Normal"/>
        <w:spacing w:before="120" w:after="0"/>
        <w:rPr/>
      </w:pPr>
      <w:r>
        <w:rPr>
          <w:rFonts w:cs="Arial" w:ascii="Arial" w:hAnsi="Arial"/>
          <w:sz w:val="20"/>
        </w:rPr>
        <w:t xml:space="preserve">a) Chậm nhất là 03 ngày làm việc kể từ ngày nhận được hồ sơ, cơ quan thuế có văn bản theo </w:t>
      </w:r>
      <w:bookmarkStart w:id="210" w:name="bieumau_ms_01_CCTT_DDTCQ_pl2"/>
      <w:r>
        <w:rPr>
          <w:rFonts w:cs="Arial" w:ascii="Arial" w:hAnsi="Arial"/>
          <w:sz w:val="20"/>
        </w:rPr>
        <w:t>Mẫu 01/CCTT-ĐĐTCQ tại Phụ lục II</w:t>
      </w:r>
      <w:bookmarkEnd w:id="210"/>
      <w:r>
        <w:rPr>
          <w:rFonts w:cs="Arial" w:ascii="Arial" w:hAnsi="Arial"/>
          <w:sz w:val="20"/>
        </w:rPr>
        <w:t xml:space="preserve"> ban hành kèm theo Nghị định này gửi cho cơ quan nhà nước có thẩm quyền để điều chỉnh, bổ sung thông tin.</w:t>
      </w:r>
    </w:p>
    <w:p>
      <w:pPr>
        <w:pStyle w:val="Normal"/>
        <w:spacing w:before="120" w:after="0"/>
        <w:rPr/>
      </w:pPr>
      <w:r>
        <w:rPr>
          <w:rFonts w:cs="Arial" w:ascii="Arial" w:hAnsi="Arial"/>
          <w:sz w:val="20"/>
        </w:rPr>
        <w:t>b) Chậm nhất là 03 ngày làm việc kể từ ngày nhận được văn bản của cơ quan thuế, cơ quan nhà nước có thẩm quyền thực hiện điều chỉnh, bổ sung thông tin và gửi cho cơ quan thuế.</w:t>
      </w:r>
    </w:p>
    <w:p>
      <w:pPr>
        <w:pStyle w:val="Normal"/>
        <w:spacing w:before="120" w:after="0"/>
        <w:rPr/>
      </w:pPr>
      <w:r>
        <w:rPr>
          <w:rFonts w:cs="Arial" w:ascii="Arial" w:hAnsi="Arial"/>
          <w:sz w:val="20"/>
        </w:rPr>
        <w:t xml:space="preserve">9. Các trường hợp cơ quan thuế ấn định thuế đối với người nộp thuế theo quy định tại </w:t>
      </w:r>
      <w:bookmarkStart w:id="211" w:name="dc_47"/>
      <w:r>
        <w:rPr>
          <w:rFonts w:cs="Arial" w:ascii="Arial" w:hAnsi="Arial"/>
          <w:sz w:val="20"/>
        </w:rPr>
        <w:t>Điều 50 Luật Quản lý thuế</w:t>
      </w:r>
      <w:bookmarkEnd w:id="211"/>
      <w:r>
        <w:rPr>
          <w:rFonts w:cs="Arial" w:ascii="Arial" w:hAnsi="Arial"/>
          <w:sz w:val="20"/>
        </w:rPr>
        <w:t xml:space="preserve"> và </w:t>
      </w:r>
      <w:bookmarkStart w:id="212" w:name="tc_24"/>
      <w:r>
        <w:rPr>
          <w:rFonts w:cs="Arial" w:ascii="Arial" w:hAnsi="Arial"/>
          <w:sz w:val="20"/>
        </w:rPr>
        <w:t>Điều 14 Nghị định này</w:t>
      </w:r>
      <w:bookmarkEnd w:id="212"/>
      <w:r>
        <w:rPr>
          <w:rFonts w:cs="Arial" w:ascii="Arial" w:hAnsi="Arial"/>
          <w:sz w:val="20"/>
        </w:rPr>
        <w:t>.</w:t>
      </w:r>
    </w:p>
    <w:p>
      <w:pPr>
        <w:pStyle w:val="Normal"/>
        <w:spacing w:before="120" w:after="0"/>
        <w:rPr/>
      </w:pPr>
      <w:bookmarkStart w:id="213" w:name="khoan_10_13"/>
      <w:r>
        <w:rPr>
          <w:rFonts w:cs="Arial" w:ascii="Arial" w:hAnsi="Arial"/>
          <w:sz w:val="20"/>
        </w:rPr>
        <w:t>10. Đối với hàng hóa xuất khẩu, nhập khẩu cơ quan hải quan tính thuế, thông báo thuế trong các trường hợp sau:</w:t>
      </w:r>
      <w:bookmarkEnd w:id="213"/>
    </w:p>
    <w:p>
      <w:pPr>
        <w:pStyle w:val="Normal"/>
        <w:spacing w:before="120" w:after="0"/>
        <w:rPr/>
      </w:pPr>
      <w:r>
        <w:rPr>
          <w:rFonts w:cs="Arial" w:ascii="Arial" w:hAnsi="Arial"/>
          <w:sz w:val="20"/>
        </w:rPr>
        <w:t xml:space="preserve">a) Người nộp thuế bị cơ quan hải quan ấn định thuế theo quy định tại </w:t>
      </w:r>
      <w:bookmarkStart w:id="214" w:name="dc_48"/>
      <w:r>
        <w:rPr>
          <w:rFonts w:cs="Arial" w:ascii="Arial" w:hAnsi="Arial"/>
          <w:sz w:val="20"/>
        </w:rPr>
        <w:t>Điều 52 của Luật Quản lý thuế</w:t>
      </w:r>
      <w:bookmarkEnd w:id="214"/>
      <w:r>
        <w:rPr>
          <w:rFonts w:cs="Arial" w:ascii="Arial" w:hAnsi="Arial"/>
          <w:sz w:val="20"/>
        </w:rPr>
        <w:t xml:space="preserve">, </w:t>
      </w:r>
      <w:bookmarkStart w:id="215" w:name="tc_25"/>
      <w:r>
        <w:rPr>
          <w:rFonts w:cs="Arial" w:ascii="Arial" w:hAnsi="Arial"/>
          <w:sz w:val="20"/>
        </w:rPr>
        <w:t>Điều 17 Nghị định này</w:t>
      </w:r>
      <w:bookmarkEnd w:id="215"/>
      <w:r>
        <w:rPr>
          <w:rFonts w:cs="Arial" w:ascii="Arial" w:hAnsi="Arial"/>
          <w:sz w:val="20"/>
        </w:rPr>
        <w:t>.</w:t>
      </w:r>
    </w:p>
    <w:p>
      <w:pPr>
        <w:pStyle w:val="Normal"/>
        <w:spacing w:before="120" w:after="0"/>
        <w:rPr/>
      </w:pPr>
      <w:r>
        <w:rPr>
          <w:rFonts w:cs="Arial" w:ascii="Arial" w:hAnsi="Arial"/>
          <w:sz w:val="20"/>
        </w:rPr>
        <w:t>b) Người nộp thuế chấm dứt hoạt động, không hoạt động tại địa chỉ đăng ký kinh doanh, giải thể, phá sản chưa hoàn thành nghĩa vụ thuế thì cơ quan hải quan tính thuế, thông báo thuế để xác định số tiền thuế phải nộp đối với tổ chức, cá nhân có liên quan theo quy định của pháp luật.</w:t>
      </w:r>
    </w:p>
    <w:p>
      <w:pPr>
        <w:pStyle w:val="Normal"/>
        <w:spacing w:before="120" w:after="0"/>
        <w:rPr/>
      </w:pPr>
      <w:r>
        <w:rPr>
          <w:rFonts w:cs="Arial" w:ascii="Arial" w:hAnsi="Arial"/>
          <w:sz w:val="20"/>
        </w:rPr>
        <w:t>c) Cơ quan nhà nước có thẩm quyền đề nghị cơ quan hải quan xác định số tiền thuế hàng hóa xuất khẩu, nhập khẩu bị tịch thu để làm căn cứ xử lý theo quy định pháp luật.</w:t>
      </w:r>
    </w:p>
    <w:p>
      <w:pPr>
        <w:pStyle w:val="Normal"/>
        <w:spacing w:before="120" w:after="0"/>
        <w:rPr/>
      </w:pPr>
      <w:r>
        <w:rPr>
          <w:rFonts w:cs="Arial" w:ascii="Arial" w:hAnsi="Arial"/>
          <w:sz w:val="20"/>
        </w:rPr>
        <w:t>d) Hàng hóa nhập khẩu chưa nộp các loại thuế ở khâu nhập khẩu, bị cơ quan có thẩm quyền cưỡng chế kê biên bán đấu giá, trường hợp hàng hóa phải nộp các loại thuế ở khâu nhập khẩu, cơ quan hải quan tính thuế, thông báo thuế cho cơ quan thu tiền bán đấu giá để nộp tiền thuế.</w:t>
      </w:r>
    </w:p>
    <w:p>
      <w:pPr>
        <w:pStyle w:val="Normal"/>
        <w:spacing w:before="120" w:after="0"/>
        <w:rPr/>
      </w:pPr>
      <w:bookmarkStart w:id="216" w:name="diem_dd_9_13"/>
      <w:r>
        <w:rPr>
          <w:rFonts w:cs="Arial" w:ascii="Arial" w:hAnsi="Arial"/>
          <w:sz w:val="20"/>
        </w:rPr>
        <w:t>đ) Người nộp thuế bị xử phạt vi phạm hành chính về quản lý thuế, số tiền xử phạt tính theo số tiền thuế khai thiếu, số tiền thuế trốn.</w:t>
      </w:r>
      <w:bookmarkEnd w:id="216"/>
    </w:p>
    <w:p>
      <w:pPr>
        <w:pStyle w:val="Normal"/>
        <w:spacing w:before="120" w:after="0"/>
        <w:rPr/>
      </w:pPr>
      <w:r>
        <w:rPr>
          <w:rFonts w:cs="Arial" w:ascii="Arial" w:hAnsi="Arial"/>
          <w:sz w:val="20"/>
        </w:rPr>
        <w:t>e) Hàng hóa nhập khẩu thuộc đối tượng miễn thuế, không chịu thuế, người khai thuế cầm cố, thế chấp để làm tài sản bảo đảm các khoản vay, trường hợp tổ chức tín dụng phải xử lý tài sản cầm cố, thế chấp theo quy định của pháp luật để thu hồi nợ nhưng người khai thuế chưa kê khai tờ khai hải quan mới, chưa nộp đủ thuế theo quy định của pháp luật về hải quan, cơ quan hải quan tính thuế, thông báo cho tổ chức tín dụng số tiền thuế phải nộp.</w:t>
      </w:r>
    </w:p>
    <w:p>
      <w:pPr>
        <w:pStyle w:val="Normal"/>
        <w:spacing w:before="120" w:after="0"/>
        <w:rPr/>
      </w:pPr>
      <w:r>
        <w:rPr>
          <w:rFonts w:cs="Arial" w:ascii="Arial" w:hAnsi="Arial"/>
          <w:sz w:val="20"/>
        </w:rPr>
        <w:t>g) Phí hải quan; lệ phí hàng hóa, hành lý, phương tiện vận tải quá cảnh.</w:t>
      </w:r>
    </w:p>
    <w:p>
      <w:pPr>
        <w:pStyle w:val="Normal"/>
        <w:spacing w:before="120" w:after="0"/>
        <w:rPr/>
      </w:pPr>
      <w:r>
        <w:rPr>
          <w:rFonts w:cs="Arial" w:ascii="Arial" w:hAnsi="Arial"/>
          <w:sz w:val="20"/>
        </w:rPr>
        <w:t>11. Trách nhiệm của người nộp thuế, cơ quan quản lý thuế, cơ quan có thẩm quyền</w:t>
      </w:r>
    </w:p>
    <w:p>
      <w:pPr>
        <w:pStyle w:val="Normal"/>
        <w:spacing w:before="120" w:after="0"/>
        <w:rPr/>
      </w:pPr>
      <w:r>
        <w:rPr>
          <w:rFonts w:cs="Arial" w:ascii="Arial" w:hAnsi="Arial"/>
          <w:sz w:val="20"/>
        </w:rPr>
        <w:t>a) Người nộp thuế có trách nhiệm khai chính xác, trung thực, đầy đủ các nội dung trong hồ sơ khai thuế hoặc hồ sơ xác định nghĩa vụ tài chính và nộp hồ sơ cho cơ quan quản lý thuế hoặc cơ quan quản lý nhà nước có thẩm quyền theo quy định của pháp luật và chịu trách nhiệm về các thông tin trên hồ sơ đã kê khai; giải trình, bổ sung thông tin tài liệu đầy đủ, đúng thời hạn theo yêu cầu của cơ quan quản lý thuế.</w:t>
      </w:r>
    </w:p>
    <w:p>
      <w:pPr>
        <w:pStyle w:val="Normal"/>
        <w:spacing w:before="120" w:after="0"/>
        <w:rPr/>
      </w:pPr>
      <w:r>
        <w:rPr>
          <w:rFonts w:cs="Arial" w:ascii="Arial" w:hAnsi="Arial"/>
          <w:sz w:val="20"/>
        </w:rPr>
        <w:t>b) Cơ quan quản lý thuế:</w:t>
      </w:r>
    </w:p>
    <w:p>
      <w:pPr>
        <w:pStyle w:val="Normal"/>
        <w:spacing w:before="120" w:after="0"/>
        <w:rPr/>
      </w:pPr>
      <w:r>
        <w:rPr>
          <w:rFonts w:cs="Arial" w:ascii="Arial" w:hAnsi="Arial"/>
          <w:sz w:val="20"/>
        </w:rPr>
        <w:t xml:space="preserve">b.1) Trường hợp cơ quan quản lý thuế tính thuế, thông báo số tiền thuế phải nộp theo hồ sơ khai thuế của người nộp thuế, cơ quan quản lý thuế có trách nhiệm kiểm tra thông tin người nộp thuế kê khai trên hồ sơ khai thuế và thực hiện tính thuế, thông báo thuế cho người nộp thuế. Trường hợp thông tin trên hồ sơ khai thuế của người nộp thuế không đầy đủ, không chính xác, cơ quan quản lý thuế không chấp nhận hồ sơ khai thuế hoặc thông báo cho người nộp thuế theo </w:t>
      </w:r>
      <w:bookmarkStart w:id="217" w:name="bieumau_ms_01_TB_BSTT_NNT_pl2"/>
      <w:r>
        <w:rPr>
          <w:rFonts w:cs="Arial" w:ascii="Arial" w:hAnsi="Arial"/>
          <w:sz w:val="20"/>
        </w:rPr>
        <w:t>Mẫu số 01/TB-BSTT-NNT tại Phụ lục II</w:t>
      </w:r>
      <w:bookmarkEnd w:id="217"/>
      <w:r>
        <w:rPr>
          <w:rFonts w:cs="Arial" w:ascii="Arial" w:hAnsi="Arial"/>
          <w:sz w:val="20"/>
        </w:rPr>
        <w:t xml:space="preserve"> ban hành kèm theo Nghị định để giải trình, bổ sung thông tin tài liệu hoặc ấn định thuế theo quy định của pháp luật.</w:t>
      </w:r>
    </w:p>
    <w:p>
      <w:pPr>
        <w:pStyle w:val="Normal"/>
        <w:spacing w:before="120" w:after="0"/>
        <w:rPr>
          <w:rFonts w:ascii="Arial" w:hAnsi="Arial" w:cs="Arial"/>
          <w:sz w:val="20"/>
        </w:rPr>
      </w:pPr>
      <w:r>
        <w:rPr>
          <w:rFonts w:cs="Arial" w:ascii="Arial" w:hAnsi="Arial"/>
          <w:sz w:val="20"/>
        </w:rPr>
        <w:t>b.2) Trường hợp cơ quan quản lý thuế tính thuế, thông báo số tiền thuế phải nộp theo hồ sơ xác định nghĩa vụ tài chính do cơ quan quản lý nhà nước có thẩm quyền chuyển đến, cơ quan quản lý thuế có trách nhiệm kiểm tra thông tin trên hồ sơ xác định nghĩa vụ tài chính và thực hiện tính thuế, thông báo thuế cho người nộp thuế.</w:t>
      </w:r>
    </w:p>
    <w:p>
      <w:pPr>
        <w:pStyle w:val="Normal"/>
        <w:spacing w:before="120" w:after="0"/>
        <w:rPr/>
      </w:pPr>
      <w:r>
        <w:rPr>
          <w:rFonts w:cs="Arial" w:ascii="Arial" w:hAnsi="Arial"/>
          <w:sz w:val="20"/>
        </w:rPr>
        <w:t>b.3) Trường hợp thông tin của các cơ quan nhà nước có thẩm quyền chuyển đến chưa đủ thành phần, chưa đủ thông tin hoặc cơ quan quản lý thuế phát hiện thông tin không đúng thực tế thì trong thời hạn 03 ngày làm việc kể từ ngày nhận được hồ sơ, cơ quan quản lý thuế có trách nhiệm thông báo bằng văn bản cho cơ quan đã gửi hồ sơ để bổ sung, điều chỉnh thông tin. Sau khi nhận đủ hồ sơ, thông tin thì cơ quan quản lý thuế thực hiện tính và ban hành thông báo nộp tiền theo thời hạn quy định tại các điều tương ứng của Nghị định này.</w:t>
      </w:r>
    </w:p>
    <w:p>
      <w:pPr>
        <w:pStyle w:val="Normal"/>
        <w:spacing w:before="120" w:after="0"/>
        <w:rPr/>
      </w:pPr>
      <w:r>
        <w:rPr>
          <w:rFonts w:cs="Arial" w:ascii="Arial" w:hAnsi="Arial"/>
          <w:sz w:val="20"/>
        </w:rPr>
        <w:t>b.4) Trường hợp cơ quan quản lý thuế thông báo số tiền thuế phải nộp theo văn bản xác định nghĩa vụ phải nộp của cơ quan nhà nước có thẩm quyền theo quy định tại các điều tương ứng của Nghị định này. Trường hợp thông tin của các cơ quan nhà nước có thẩm quyền chuyển đến chưa đủ căn cứ để ban hành thông báo nộp thuế, trong thời hạn 03 ngày làm việc kể từ ngày nhận được văn bản, cơ quan quản lý thuế có trách nhiệm thông báo bằng văn bản cho cơ quan đã gửi hồ sơ để bổ sung, điều chỉnh thông tin, Sau khi nhận đủ hồ sơ, thông tin thì cơ quan quản lý thuế thực hiện ban hành thông báo nộp tiền theo thời hạn quy định tại các điều tương ứng của Nghị định này.</w:t>
      </w:r>
    </w:p>
    <w:p>
      <w:pPr>
        <w:pStyle w:val="Normal"/>
        <w:spacing w:before="120" w:after="0"/>
        <w:rPr/>
      </w:pPr>
      <w:r>
        <w:rPr>
          <w:rFonts w:cs="Arial" w:ascii="Arial" w:hAnsi="Arial"/>
          <w:sz w:val="20"/>
        </w:rPr>
        <w:t>b.5) Các trường hợp quy định tại điểm b, c, d, e và điểm g khoản 10 Điều này, cơ quan hải quan căn cứ dữ liệu quản lý thuế, các chứng từ tài liệu có liên quan để xác định số tiền thuế phải nộp đối với hàng hóa xuất khẩu, nhập khẩu.</w:t>
      </w:r>
    </w:p>
    <w:p>
      <w:pPr>
        <w:pStyle w:val="Normal"/>
        <w:spacing w:before="120" w:after="0"/>
        <w:rPr/>
      </w:pPr>
      <w:r>
        <w:rPr>
          <w:rFonts w:cs="Arial" w:ascii="Arial" w:hAnsi="Arial"/>
          <w:sz w:val="20"/>
        </w:rPr>
        <w:t>c) Đối với cơ quan nhà nước có thẩm quyền:</w:t>
      </w:r>
    </w:p>
    <w:p>
      <w:pPr>
        <w:pStyle w:val="Normal"/>
        <w:spacing w:before="120" w:after="0"/>
        <w:rPr>
          <w:rFonts w:ascii="Arial" w:hAnsi="Arial" w:cs="Arial"/>
          <w:sz w:val="20"/>
        </w:rPr>
      </w:pPr>
      <w:r>
        <w:rPr>
          <w:rFonts w:cs="Arial" w:ascii="Arial" w:hAnsi="Arial"/>
          <w:sz w:val="20"/>
        </w:rPr>
        <w:t>c.1) Chịu trách nhiệm về tính đầy đủ, chính xác của thông tin trên hồ sơ xác định nghĩa vụ tài chính hoặc văn bản xác định nghĩa vụ phải nộp;</w:t>
      </w:r>
    </w:p>
    <w:p>
      <w:pPr>
        <w:pStyle w:val="Normal"/>
        <w:spacing w:before="120" w:after="0"/>
        <w:rPr/>
      </w:pPr>
      <w:r>
        <w:rPr>
          <w:rFonts w:cs="Arial" w:ascii="Arial" w:hAnsi="Arial"/>
          <w:sz w:val="20"/>
        </w:rPr>
        <w:t>c.2) Chuyển đầy đủ, kịp thời hồ sơ xác định nghĩa vụ tài chính hoặc văn bản xác định nghĩa vụ phải nộp cho cơ quan quản lý thuế;</w:t>
      </w:r>
    </w:p>
    <w:p>
      <w:pPr>
        <w:pStyle w:val="Normal"/>
        <w:spacing w:before="120" w:after="0"/>
        <w:rPr/>
      </w:pPr>
      <w:r>
        <w:rPr>
          <w:rFonts w:cs="Arial" w:ascii="Arial" w:hAnsi="Arial"/>
          <w:sz w:val="20"/>
        </w:rPr>
        <w:t>c.3) Điều chỉnh, bổ sung thông tin theo đề nghị của cơ quan quản lý thuế;</w:t>
      </w:r>
    </w:p>
    <w:p>
      <w:pPr>
        <w:pStyle w:val="Normal"/>
        <w:spacing w:before="120" w:after="0"/>
        <w:rPr/>
      </w:pPr>
      <w:bookmarkStart w:id="218" w:name="diem_c_4_11_13"/>
      <w:r>
        <w:rPr>
          <w:rFonts w:cs="Arial" w:ascii="Arial" w:hAnsi="Arial"/>
          <w:sz w:val="20"/>
        </w:rPr>
        <w:t>c.4) Gửi kịp thời các văn bản điều chỉnh, bổ sung thông tin để xác định số thuế phải nộp cho cơ quan quản lý thuế để điều chỉnh nghĩa vụ thuế và điều chỉnh, bổ sung thông báo nộp thuế đã ban hành trước đó;</w:t>
      </w:r>
      <w:bookmarkEnd w:id="218"/>
    </w:p>
    <w:p>
      <w:pPr>
        <w:pStyle w:val="Normal"/>
        <w:spacing w:before="120" w:after="0"/>
        <w:rPr/>
      </w:pPr>
      <w:r>
        <w:rPr>
          <w:rFonts w:cs="Arial" w:ascii="Arial" w:hAnsi="Arial"/>
          <w:sz w:val="20"/>
        </w:rPr>
        <w:t>c.5) Phối hợp với cơ quan quản lý thuế và xây dựng hệ thống thông tin để truyền nhận thông tin tự động bằng phương thức điện tử;</w:t>
      </w:r>
    </w:p>
    <w:p>
      <w:pPr>
        <w:pStyle w:val="Normal"/>
        <w:spacing w:before="120" w:after="0"/>
        <w:rPr/>
      </w:pPr>
      <w:r>
        <w:rPr>
          <w:rFonts w:cs="Arial" w:ascii="Arial" w:hAnsi="Arial"/>
          <w:sz w:val="20"/>
        </w:rPr>
        <w:t xml:space="preserve">c.6) Hội đồng tư vấn thuế xã, phường có trách nhiệm theo quy định tại </w:t>
      </w:r>
      <w:bookmarkStart w:id="219" w:name="dc_49"/>
      <w:r>
        <w:rPr>
          <w:rFonts w:cs="Arial" w:ascii="Arial" w:hAnsi="Arial"/>
          <w:sz w:val="20"/>
        </w:rPr>
        <w:t>Điều 28 Luật Quản lý thuế</w:t>
      </w:r>
      <w:bookmarkEnd w:id="219"/>
      <w:r>
        <w:rPr>
          <w:rFonts w:cs="Arial" w:ascii="Arial" w:hAnsi="Arial"/>
          <w:sz w:val="20"/>
        </w:rPr>
        <w:t xml:space="preserve"> để cơ quan thuế xác định số thuế khoán phải nộp cho hộ kinh doanh, cá nhân kinh doanh;</w:t>
      </w:r>
    </w:p>
    <w:p>
      <w:pPr>
        <w:pStyle w:val="Normal"/>
        <w:spacing w:before="120" w:after="0"/>
        <w:rPr/>
      </w:pPr>
      <w:bookmarkStart w:id="220" w:name="diem_c_7_11_13"/>
      <w:r>
        <w:rPr>
          <w:rFonts w:cs="Arial" w:ascii="Arial" w:hAnsi="Arial"/>
          <w:sz w:val="20"/>
        </w:rPr>
        <w:t>c.7) Ủy ban nhân dân cấp xã hoặc văn phòng đăng ký quyền sử dụng đất có trách nhiệm xác nhận thông tin khai thuế sử dụng đất phi nông nghiệp cho người nộp thuế trong phạm vi nhiệm vụ của mình trong thời hạn 03 ngày làm việc kể từ khi nhận được đề nghị của người nộp thuế hoặc của cơ quan quản lý thuế.</w:t>
      </w:r>
      <w:bookmarkEnd w:id="220"/>
    </w:p>
    <w:p>
      <w:pPr>
        <w:pStyle w:val="Normal"/>
        <w:spacing w:before="120" w:after="0"/>
        <w:rPr/>
      </w:pPr>
      <w:bookmarkStart w:id="221" w:name="diem_d_11_13"/>
      <w:r>
        <w:rPr>
          <w:rFonts w:cs="Arial" w:ascii="Arial" w:hAnsi="Arial"/>
          <w:sz w:val="20"/>
        </w:rPr>
        <w:t>d) Tổ chức tín dụng.</w:t>
      </w:r>
      <w:bookmarkEnd w:id="221"/>
    </w:p>
    <w:p>
      <w:pPr>
        <w:pStyle w:val="Normal"/>
        <w:spacing w:before="120" w:after="0"/>
        <w:rPr/>
      </w:pPr>
      <w:r>
        <w:rPr>
          <w:rFonts w:cs="Arial" w:ascii="Arial" w:hAnsi="Arial"/>
          <w:sz w:val="20"/>
        </w:rPr>
        <w:t>Hàng hóa nhập khẩu thuộc đối tượng miễn thuế, không chịu thuế, người khai thuế cầm cố, thế chấp để làm tài sản bảo đảm các khoản vay, trường hợp tổ chức tín dụng phải xử lý tài sản cầm cố, thế chấp theo quy định của pháp luật để thu hồi nợ nhưng người khai thuế chưa kê khai tờ khai hải quan mới và nộp đủ thuế theo quy định của pháp luật về hải quan thì tổ chức tín dụng có trách nhiệm cung cấp các thông tin về hàng hóa cầm cố, thế chấp phải xử lý cho cơ quan Hải quan để ấn định thuế số tiền thuế phải nộp. Tổ chức tín dụng có trách nhiệm nộp thuế thay cho người nộp thuế.</w:t>
      </w:r>
    </w:p>
    <w:p>
      <w:pPr>
        <w:pStyle w:val="Normal"/>
        <w:spacing w:before="120" w:after="0"/>
        <w:rPr/>
      </w:pPr>
      <w:bookmarkStart w:id="222" w:name="khoan_12_13"/>
      <w:r>
        <w:rPr>
          <w:rFonts w:cs="Arial" w:ascii="Arial" w:hAnsi="Arial"/>
          <w:sz w:val="20"/>
        </w:rPr>
        <w:t>12. Trường hợp cơ quan thuế không tính thuế, không thông báo nộp thuế đối với các khoản thu từ tiền thuê đất, thuê mặt nước, tiền sử dụng đất phát sinh trong khu kinh tế, khu công nghệ cao thì trách nhiệm của cơ quan thuế, người nộp thuế và cơ quan nhà nước có thẩm quyền được giao nhiệm vụ quản lý thu theo quy định của pháp luật như sau:</w:t>
      </w:r>
      <w:bookmarkEnd w:id="222"/>
    </w:p>
    <w:p>
      <w:pPr>
        <w:pStyle w:val="Normal"/>
        <w:spacing w:before="120" w:after="0"/>
        <w:rPr/>
      </w:pPr>
      <w:r>
        <w:rPr>
          <w:rFonts w:cs="Arial" w:ascii="Arial" w:hAnsi="Arial"/>
          <w:sz w:val="20"/>
        </w:rPr>
        <w:t xml:space="preserve">a) Cơ quan nhà nước có thẩm quyền được giao nhiệm vụ quản lý thu theo quy định của pháp luật có liên quan đối với các khoản thu theo quy định tại khoản này có trách nhiệm: Tiếp nhận hồ sơ, xác định đầy đủ, chính xác số tiền phải nộp vào ngân sách nhà nước của người nộp thuế, ban hành văn bản gửi người nộp thuế (trong đó ghi rõ nội dung khoản thu, số tiền phải nộp vào ngân sách nhà nước và thời hạn phải nộp vào ngân sách nhà nước), đồng thời gửi cơ quan thuế tại địa bàn nơi phát sinh khoản thu để thực hiện đôn đốc và cưỡng chế về thuế theo quy định của </w:t>
      </w:r>
      <w:bookmarkStart w:id="223" w:name="tvpllink_gtkyhfrola_9"/>
      <w:r>
        <w:rPr>
          <w:rFonts w:cs="Arial" w:ascii="Arial" w:hAnsi="Arial"/>
          <w:sz w:val="20"/>
        </w:rPr>
        <w:t>Luật Quản lý thuế</w:t>
      </w:r>
      <w:bookmarkEnd w:id="223"/>
      <w:r>
        <w:rPr>
          <w:rFonts w:cs="Arial" w:ascii="Arial" w:hAnsi="Arial"/>
          <w:sz w:val="20"/>
        </w:rPr>
        <w:t>.</w:t>
      </w:r>
    </w:p>
    <w:p>
      <w:pPr>
        <w:pStyle w:val="Normal"/>
        <w:spacing w:before="120" w:after="0"/>
        <w:rPr/>
      </w:pPr>
      <w:bookmarkStart w:id="224" w:name="diem_b_12_13"/>
      <w:r>
        <w:rPr>
          <w:rFonts w:cs="Arial" w:ascii="Arial" w:hAnsi="Arial"/>
          <w:sz w:val="20"/>
        </w:rPr>
        <w:t>b) Cơ quan thuế có trách nhiệm tiếp nhận văn bản do cơ quan nhà nước có thẩm quyền được giao nhiệm vụ quản lý thu chuyển sang; theo dõi, đôn đốc người nộp thuế nộp tiền vào ngân sách nhà nước theo đúng thời hạn, số tiền ghi trên văn bản của cơ quan nhà nước có thẩm quyền; tính tiền chậm nộp và cưỡng chế nợ thuế (nếu có) theo quy định của</w:t>
      </w:r>
      <w:bookmarkEnd w:id="224"/>
      <w:r>
        <w:rPr>
          <w:rFonts w:cs="Arial" w:ascii="Arial" w:hAnsi="Arial"/>
          <w:sz w:val="20"/>
        </w:rPr>
        <w:t xml:space="preserve"> </w:t>
      </w:r>
      <w:bookmarkStart w:id="225" w:name="tvpllink_gtkyhfrola_10"/>
      <w:r>
        <w:rPr>
          <w:rFonts w:cs="Arial" w:ascii="Arial" w:hAnsi="Arial"/>
          <w:sz w:val="20"/>
        </w:rPr>
        <w:t>Luật Quản lý thuế</w:t>
      </w:r>
      <w:bookmarkEnd w:id="225"/>
      <w:r>
        <w:rPr>
          <w:rFonts w:cs="Arial" w:ascii="Arial" w:hAnsi="Arial"/>
          <w:sz w:val="20"/>
        </w:rPr>
        <w:t xml:space="preserve"> </w:t>
      </w:r>
      <w:bookmarkStart w:id="226" w:name="diem_b_12_13_name"/>
      <w:r>
        <w:rPr>
          <w:rFonts w:cs="Arial" w:ascii="Arial" w:hAnsi="Arial"/>
          <w:sz w:val="20"/>
        </w:rPr>
        <w:t>đối với các khoản thu theo quy định tại khoản này. Cơ quan thuế có trách nhiệm tổng hợp đầy đủ số nộp ngân sách đối với các khoản thu theo quy định tại khoản này vào báo cáo thu ngân sách nhà nước.</w:t>
      </w:r>
      <w:bookmarkEnd w:id="226"/>
    </w:p>
    <w:p>
      <w:pPr>
        <w:pStyle w:val="Normal"/>
        <w:spacing w:before="120" w:after="0"/>
        <w:rPr/>
      </w:pPr>
      <w:r>
        <w:rPr>
          <w:rFonts w:cs="Arial" w:ascii="Arial" w:hAnsi="Arial"/>
          <w:sz w:val="20"/>
        </w:rPr>
        <w:t xml:space="preserve">c) Người nộp thuế có trách nhiệm thực hiện nộp tiền vào ngân sách nhà nước theo nội dung ghi trên văn bản của cơ quan nhà nước có thẩm quyền được giao nhiệm vụ quản lý thu. Trường hợp người nộp thuế không thực hiện nộp đủ tiền vào ngân sách nhà nước hoặc nộp tiền không đúng thời hạn được ghi trên văn bản của cơ quan nhà nước có thẩm quyền thì phải nộp tiền chậm nộp theo quy định của </w:t>
      </w:r>
      <w:bookmarkStart w:id="227" w:name="tvpllink_gtkyhfrola_11"/>
      <w:r>
        <w:rPr>
          <w:rFonts w:cs="Arial" w:ascii="Arial" w:hAnsi="Arial"/>
          <w:sz w:val="20"/>
        </w:rPr>
        <w:t>Luật Quản lý thuế</w:t>
      </w:r>
      <w:bookmarkEnd w:id="227"/>
      <w:r>
        <w:rPr>
          <w:rFonts w:cs="Arial" w:ascii="Arial" w:hAnsi="Arial"/>
          <w:sz w:val="20"/>
        </w:rPr>
        <w:t xml:space="preserve"> và chấp hành các quyết định cưỡng chế về thuế của cơ quan quản lý thuế.</w:t>
      </w:r>
    </w:p>
    <w:p>
      <w:pPr>
        <w:pStyle w:val="Normal"/>
        <w:spacing w:before="120" w:after="0"/>
        <w:rPr/>
      </w:pPr>
      <w:bookmarkStart w:id="228" w:name="khoan_13_13"/>
      <w:r>
        <w:rPr>
          <w:rFonts w:cs="Arial" w:ascii="Arial" w:hAnsi="Arial"/>
          <w:sz w:val="20"/>
        </w:rPr>
        <w:t>13. Danh mục các thông báo của cơ quan quản lý thuế tại Phụ lục II ban hành kèm theo Nghị định này.</w:t>
      </w:r>
      <w:bookmarkEnd w:id="228"/>
    </w:p>
    <w:p>
      <w:pPr>
        <w:pStyle w:val="Normal"/>
        <w:spacing w:before="120" w:after="0"/>
        <w:rPr>
          <w:rFonts w:ascii="Arial" w:hAnsi="Arial" w:cs="Arial"/>
          <w:b/>
          <w:sz w:val="20"/>
        </w:rPr>
      </w:pPr>
      <w:bookmarkStart w:id="229" w:name="chuong_3"/>
      <w:r>
        <w:rPr>
          <w:rFonts w:cs="Arial" w:ascii="Arial" w:hAnsi="Arial"/>
          <w:b/>
          <w:sz w:val="20"/>
        </w:rPr>
        <w:t>Chương III</w:t>
      </w:r>
      <w:bookmarkEnd w:id="229"/>
    </w:p>
    <w:p>
      <w:pPr>
        <w:pStyle w:val="Normal"/>
        <w:spacing w:before="120" w:after="0"/>
        <w:jc w:val="center"/>
        <w:rPr>
          <w:rFonts w:ascii="Arial" w:hAnsi="Arial" w:cs="Arial"/>
          <w:b/>
        </w:rPr>
      </w:pPr>
      <w:bookmarkStart w:id="230" w:name="chuong_3_name"/>
      <w:r>
        <w:rPr>
          <w:rFonts w:cs="Arial" w:ascii="Arial" w:hAnsi="Arial"/>
          <w:b/>
        </w:rPr>
        <w:t>ẤN ĐỊNH THUẾ</w:t>
      </w:r>
      <w:bookmarkEnd w:id="230"/>
    </w:p>
    <w:p>
      <w:pPr>
        <w:pStyle w:val="Normal"/>
        <w:spacing w:before="120" w:after="0"/>
        <w:rPr/>
      </w:pPr>
      <w:bookmarkStart w:id="231" w:name="dieu_14"/>
      <w:r>
        <w:rPr>
          <w:rFonts w:cs="Arial" w:ascii="Arial" w:hAnsi="Arial"/>
          <w:b/>
          <w:sz w:val="20"/>
        </w:rPr>
        <w:t>Điều 14. Trường hợp ấn định thuế</w:t>
      </w:r>
      <w:bookmarkEnd w:id="231"/>
    </w:p>
    <w:p>
      <w:pPr>
        <w:pStyle w:val="Normal"/>
        <w:spacing w:before="120" w:after="0"/>
        <w:rPr>
          <w:rFonts w:ascii="Arial" w:hAnsi="Arial" w:cs="Arial"/>
          <w:sz w:val="20"/>
        </w:rPr>
      </w:pPr>
      <w:r>
        <w:rPr>
          <w:rFonts w:cs="Arial" w:ascii="Arial" w:hAnsi="Arial"/>
          <w:sz w:val="20"/>
        </w:rPr>
        <w:t>Người nộp thuế bị cơ quan thuế ấn định số tiền thuế phải nộp trong các trường hợp sau:</w:t>
      </w:r>
    </w:p>
    <w:p>
      <w:pPr>
        <w:pStyle w:val="Normal"/>
        <w:spacing w:before="120" w:after="0"/>
        <w:rPr/>
      </w:pPr>
      <w:r>
        <w:rPr>
          <w:rFonts w:cs="Arial" w:ascii="Arial" w:hAnsi="Arial"/>
          <w:sz w:val="20"/>
        </w:rPr>
        <w:t xml:space="preserve">1. Không đăng ký thuế theo quy định tại </w:t>
      </w:r>
      <w:bookmarkStart w:id="232" w:name="dc_50"/>
      <w:r>
        <w:rPr>
          <w:rFonts w:cs="Arial" w:ascii="Arial" w:hAnsi="Arial"/>
          <w:sz w:val="20"/>
        </w:rPr>
        <w:t>Điều 33 Luật Quản lý thuế</w:t>
      </w:r>
      <w:bookmarkEnd w:id="232"/>
      <w:r>
        <w:rPr>
          <w:rFonts w:cs="Arial" w:ascii="Arial" w:hAnsi="Arial"/>
          <w:sz w:val="20"/>
        </w:rPr>
        <w:t>.</w:t>
      </w:r>
    </w:p>
    <w:p>
      <w:pPr>
        <w:pStyle w:val="Normal"/>
        <w:spacing w:before="120" w:after="0"/>
        <w:rPr/>
      </w:pPr>
      <w:r>
        <w:rPr>
          <w:rFonts w:cs="Arial" w:ascii="Arial" w:hAnsi="Arial"/>
          <w:sz w:val="20"/>
        </w:rPr>
        <w:t xml:space="preserve">2. Không khai thuế hoặc kê khai thuế không đầy đủ, trung thực, chính xác theo quy định tại </w:t>
      </w:r>
      <w:bookmarkStart w:id="233" w:name="dc_51"/>
      <w:r>
        <w:rPr>
          <w:rFonts w:cs="Arial" w:ascii="Arial" w:hAnsi="Arial"/>
          <w:sz w:val="20"/>
        </w:rPr>
        <w:t>Điều 42 Luật Quản lý thuế</w:t>
      </w:r>
      <w:bookmarkEnd w:id="233"/>
      <w:r>
        <w:rPr>
          <w:rFonts w:cs="Arial" w:ascii="Arial" w:hAnsi="Arial"/>
          <w:sz w:val="20"/>
        </w:rPr>
        <w:t>.</w:t>
      </w:r>
    </w:p>
    <w:p>
      <w:pPr>
        <w:pStyle w:val="Normal"/>
        <w:spacing w:before="120" w:after="0"/>
        <w:rPr/>
      </w:pPr>
      <w:r>
        <w:rPr>
          <w:rFonts w:cs="Arial" w:ascii="Arial" w:hAnsi="Arial"/>
          <w:sz w:val="20"/>
        </w:rPr>
        <w:t>3. Không nộp bổ sung hồ sơ thuế theo yêu cầu của cơ quan quản lý thuế hoặc đã bổ sung hồ sơ thuế nhưng không đầy đủ, trung thực, chính xác các căn cứ tính thuế để xác định số thuế phải nộp.</w:t>
      </w:r>
    </w:p>
    <w:p>
      <w:pPr>
        <w:pStyle w:val="Normal"/>
        <w:spacing w:before="120" w:after="0"/>
        <w:rPr/>
      </w:pPr>
      <w:r>
        <w:rPr>
          <w:rFonts w:cs="Arial" w:ascii="Arial" w:hAnsi="Arial"/>
          <w:sz w:val="20"/>
        </w:rPr>
        <w:t>4. Không phản ánh hoặc phản ánh không đầy đủ, trung thực, chính xác số liệu trên sổ kế toán để xác định nghĩa vụ thuế.</w:t>
      </w:r>
    </w:p>
    <w:p>
      <w:pPr>
        <w:pStyle w:val="Normal"/>
        <w:spacing w:before="120" w:after="0"/>
        <w:rPr/>
      </w:pPr>
      <w:r>
        <w:rPr>
          <w:rFonts w:cs="Arial" w:ascii="Arial" w:hAnsi="Arial"/>
          <w:sz w:val="20"/>
        </w:rPr>
        <w:t>5. Không xuất trình sổ kế toán, hóa đơn, chứng từ và các tài liệu cần thiết liên quan đến việc xác định các yếu tố làm căn cứ tính thuế; xác định số tiền thuế phải nộp trong thời hạn quy định hoặc khi đã hết thời hạn kiểm tra thuế, thanh tra thuế tại trụ sở của người nộp thuế.</w:t>
      </w:r>
    </w:p>
    <w:p>
      <w:pPr>
        <w:pStyle w:val="Normal"/>
        <w:spacing w:before="120" w:after="0"/>
        <w:rPr/>
      </w:pPr>
      <w:r>
        <w:rPr>
          <w:rFonts w:cs="Arial" w:ascii="Arial" w:hAnsi="Arial"/>
          <w:sz w:val="20"/>
        </w:rPr>
        <w:t>6. Không chấp hành quyết định kiểm tra thuế trong thời hạn 10 ngày làm việc kể từ ngày ký quyết định, trừ trường hợp được hoãn thời gian kiểm tra theo quy định.</w:t>
      </w:r>
    </w:p>
    <w:p>
      <w:pPr>
        <w:pStyle w:val="Normal"/>
        <w:spacing w:before="120" w:after="0"/>
        <w:rPr/>
      </w:pPr>
      <w:r>
        <w:rPr>
          <w:rFonts w:cs="Arial" w:ascii="Arial" w:hAnsi="Arial"/>
          <w:sz w:val="20"/>
        </w:rPr>
        <w:t>7. Không chấp hành quyết định thanh tra thuế trong thời hạn 15 ngày kể từ ngày ký quyết định, trừ trường hợp được hoãn thời gian thanh tra theo quy định.</w:t>
      </w:r>
    </w:p>
    <w:p>
      <w:pPr>
        <w:pStyle w:val="Normal"/>
        <w:spacing w:before="120" w:after="0"/>
        <w:rPr/>
      </w:pPr>
      <w:r>
        <w:rPr>
          <w:rFonts w:cs="Arial" w:ascii="Arial" w:hAnsi="Arial"/>
          <w:sz w:val="20"/>
        </w:rPr>
        <w:t>8. Mua, bán, trao đổi và hạch toán giá trị hàng hóa, dịch vụ không theo giá trị giao dịch thông thường trên thị trường.</w:t>
      </w:r>
    </w:p>
    <w:p>
      <w:pPr>
        <w:pStyle w:val="Normal"/>
        <w:spacing w:before="120" w:after="0"/>
        <w:rPr/>
      </w:pPr>
      <w:r>
        <w:rPr>
          <w:rFonts w:cs="Arial" w:ascii="Arial" w:hAnsi="Arial"/>
          <w:sz w:val="20"/>
        </w:rPr>
        <w:t>9. Mua, trao đổi hàng hóa, dịch vụ sử dụng hóa đơn không hợp pháp, sử dụng không hợp pháp hóa đơn mà hàng hóa, dịch vụ là có thật theo xác định của cơ quan có chức năng điều tra, thanh tra, kiểm tra và đã được kê khai doanh thu, chi phí tính thuế.</w:t>
      </w:r>
    </w:p>
    <w:p>
      <w:pPr>
        <w:pStyle w:val="Normal"/>
        <w:spacing w:before="120" w:after="0"/>
        <w:rPr/>
      </w:pPr>
      <w:r>
        <w:rPr>
          <w:rFonts w:cs="Arial" w:ascii="Arial" w:hAnsi="Arial"/>
          <w:sz w:val="20"/>
        </w:rPr>
        <w:t>10. Có dấu hiệu bỏ trốn hoặc phát tán tài sản để không thực hiện nghĩa vụ thuế.</w:t>
      </w:r>
    </w:p>
    <w:p>
      <w:pPr>
        <w:pStyle w:val="Normal"/>
        <w:spacing w:before="120" w:after="0"/>
        <w:rPr/>
      </w:pPr>
      <w:r>
        <w:rPr>
          <w:rFonts w:cs="Arial" w:ascii="Arial" w:hAnsi="Arial"/>
          <w:sz w:val="20"/>
        </w:rPr>
        <w:t>11. Thực hiện các giao dịch không đúng với bản chất kinh tế, không đúng thực tế phát sinh nhằm mục đích giảm nghĩa vụ thuế của người nộp thuế.</w:t>
      </w:r>
    </w:p>
    <w:p>
      <w:pPr>
        <w:pStyle w:val="Normal"/>
        <w:spacing w:before="120" w:after="0"/>
        <w:rPr/>
      </w:pPr>
      <w:r>
        <w:rPr>
          <w:rFonts w:cs="Arial" w:ascii="Arial" w:hAnsi="Arial"/>
          <w:sz w:val="20"/>
        </w:rPr>
        <w:t>12. Không tuân thủ quy định về nghĩa vụ kê khai, xác định giá giao dịch liên kết hoặc không cung cấp thông tin theo quy định về quản lý thuế đối với doanh nghiệp có phát sinh giao dịch liên kết.</w:t>
      </w:r>
    </w:p>
    <w:p>
      <w:pPr>
        <w:pStyle w:val="Normal"/>
        <w:spacing w:before="120" w:after="0"/>
        <w:rPr/>
      </w:pPr>
      <w:bookmarkStart w:id="234" w:name="dieu_15"/>
      <w:r>
        <w:rPr>
          <w:rFonts w:cs="Arial" w:ascii="Arial" w:hAnsi="Arial"/>
          <w:b/>
          <w:sz w:val="20"/>
        </w:rPr>
        <w:t>Điều 15. Căn cứ ấn định thuế</w:t>
      </w:r>
      <w:bookmarkEnd w:id="234"/>
    </w:p>
    <w:p>
      <w:pPr>
        <w:pStyle w:val="Normal"/>
        <w:spacing w:before="120" w:after="0"/>
        <w:rPr/>
      </w:pPr>
      <w:r>
        <w:rPr>
          <w:rFonts w:cs="Arial" w:ascii="Arial" w:hAnsi="Arial"/>
          <w:sz w:val="20"/>
        </w:rPr>
        <w:t>1. Người nộp thuế bị ấn định từng yếu tố liên quan đến việc xác định số tiền thuế phải nộp</w:t>
      </w:r>
    </w:p>
    <w:p>
      <w:pPr>
        <w:pStyle w:val="Normal"/>
        <w:spacing w:before="120" w:after="0"/>
        <w:rPr/>
      </w:pPr>
      <w:r>
        <w:rPr>
          <w:rFonts w:cs="Arial" w:ascii="Arial" w:hAnsi="Arial"/>
          <w:sz w:val="20"/>
        </w:rPr>
        <w:t>a) Tổ chức, cá nhân bị ấn định từng yếu tố liên quan đến việc xác định số tiền thuế phải nộp khi thuộc một trong các trường hợp sau đây:</w:t>
      </w:r>
    </w:p>
    <w:p>
      <w:pPr>
        <w:pStyle w:val="Normal"/>
        <w:spacing w:before="120" w:after="0"/>
        <w:rPr/>
      </w:pPr>
      <w:r>
        <w:rPr>
          <w:rFonts w:cs="Arial" w:ascii="Arial" w:hAnsi="Arial"/>
          <w:sz w:val="20"/>
        </w:rPr>
        <w:t>a.1) Qua kiểm tra hồ sơ khai thuế, cơ quan thuế có căn cứ cho rằng người nộp thuế khai chưa đầy đủ hoặc chưa chính xác các yếu tố làm cơ sở xác định số tiền thuế phải nộp, đã yêu cầu người nộp thuế khai bổ sung nhưng người nộp thuế không khai bổ sung hoặc khai bổ sung không chính xác, trung thực theo yêu cầu của cơ quan thuế.</w:t>
      </w:r>
    </w:p>
    <w:p>
      <w:pPr>
        <w:pStyle w:val="Normal"/>
        <w:spacing w:before="120" w:after="0"/>
        <w:rPr/>
      </w:pPr>
      <w:r>
        <w:rPr>
          <w:rFonts w:cs="Arial" w:ascii="Arial" w:hAnsi="Arial"/>
          <w:sz w:val="20"/>
        </w:rPr>
        <w:t>a.2) Qua kiểm tra sổ kế toán, hóa đơn, chứng từ liên quan đến việc xác định số tiền thuế phải nộp của người nộp thuế hoặc qua kiểm tra, đối chiếu, xác minh, sổ kế toán, hóa đơn, chứng từ của tổ chức, cá nhân có liên quan, cơ quan thuế có cơ sở chứng minh người nộp thuế hạch toán không chính xác, không trung thực các yếu tố liên quan đến việc xác định số tiền thuế phải nộp.</w:t>
      </w:r>
    </w:p>
    <w:p>
      <w:pPr>
        <w:pStyle w:val="Normal"/>
        <w:spacing w:before="120" w:after="0"/>
        <w:rPr/>
      </w:pPr>
      <w:r>
        <w:rPr>
          <w:rFonts w:cs="Arial" w:ascii="Arial" w:hAnsi="Arial"/>
          <w:sz w:val="20"/>
        </w:rPr>
        <w:t>a.3) Hạch toán giá bán hàng hóa, dịch vụ không đúng với giá thực tế thanh toán làm giảm doanh thu tính thuế hoặc hạch toán giá mua hàng hóa, nguyên vật liệu phục vụ cho sản xuất, kinh doanh không theo giá thực tế thanh toán phù hợp với thị trường làm tăng chi phí, tăng thuế giá trị gia tăng được khấu trừ, giảm nghĩa vụ thuế phải nộp.</w:t>
      </w:r>
    </w:p>
    <w:p>
      <w:pPr>
        <w:pStyle w:val="Normal"/>
        <w:spacing w:before="120" w:after="0"/>
        <w:rPr>
          <w:rFonts w:ascii="Arial" w:hAnsi="Arial" w:cs="Arial"/>
          <w:sz w:val="20"/>
        </w:rPr>
      </w:pPr>
      <w:r>
        <w:rPr>
          <w:rFonts w:cs="Arial" w:ascii="Arial" w:hAnsi="Arial"/>
          <w:sz w:val="20"/>
        </w:rPr>
        <w:t>a.4) Người nộp thuế nộp hồ sơ khai thuế nhưng không xác định được các yếu tố làm cơ sở xác định căn cứ tính thuế hoặc có xác định được các yếu tố làm cơ sở xác định căn cứ tính thuế nhưng không tự tính được số tiền thuế phải nộp.</w:t>
      </w:r>
    </w:p>
    <w:p>
      <w:pPr>
        <w:pStyle w:val="Normal"/>
        <w:spacing w:before="120" w:after="0"/>
        <w:rPr/>
      </w:pPr>
      <w:r>
        <w:rPr>
          <w:rFonts w:cs="Arial" w:ascii="Arial" w:hAnsi="Arial"/>
          <w:sz w:val="20"/>
        </w:rPr>
        <w:t xml:space="preserve">a.5) Thuộc một trong các trường hợp quy định tại </w:t>
      </w:r>
      <w:bookmarkStart w:id="235" w:name="tc_26"/>
      <w:r>
        <w:rPr>
          <w:rFonts w:cs="Arial" w:ascii="Arial" w:hAnsi="Arial"/>
          <w:sz w:val="20"/>
        </w:rPr>
        <w:t>khoản 10, 11, 12 Điều 14 Nghị định này</w:t>
      </w:r>
      <w:bookmarkEnd w:id="235"/>
      <w:r>
        <w:rPr>
          <w:rFonts w:cs="Arial" w:ascii="Arial" w:hAnsi="Arial"/>
          <w:sz w:val="20"/>
        </w:rPr>
        <w:t>.</w:t>
      </w:r>
    </w:p>
    <w:p>
      <w:pPr>
        <w:pStyle w:val="Normal"/>
        <w:spacing w:before="120" w:after="0"/>
        <w:rPr/>
      </w:pPr>
      <w:r>
        <w:rPr>
          <w:rFonts w:cs="Arial" w:ascii="Arial" w:hAnsi="Arial"/>
          <w:sz w:val="20"/>
        </w:rPr>
        <w:t>b) Căn cứ ấn định thuế</w:t>
      </w:r>
    </w:p>
    <w:p>
      <w:pPr>
        <w:pStyle w:val="Normal"/>
        <w:spacing w:before="120" w:after="0"/>
        <w:rPr/>
      </w:pPr>
      <w:r>
        <w:rPr>
          <w:rFonts w:cs="Arial" w:ascii="Arial" w:hAnsi="Arial"/>
          <w:sz w:val="20"/>
        </w:rPr>
        <w:t>b.1) Đối với người nộp thuế là tổ chức</w:t>
      </w:r>
    </w:p>
    <w:p>
      <w:pPr>
        <w:pStyle w:val="Normal"/>
        <w:spacing w:before="120" w:after="0"/>
        <w:rPr/>
      </w:pPr>
      <w:r>
        <w:rPr>
          <w:rFonts w:cs="Arial" w:ascii="Arial" w:hAnsi="Arial"/>
          <w:sz w:val="20"/>
        </w:rPr>
        <w:t>Căn cứ cơ sở dữ liệu của cơ quan quản lý thuế và cơ sở dữ liệu thương mại; tài liệu và kết quả kiểm tra, thanh tra còn hiệu lực; kết quả xác minh; số tiền thuế phải nộp bình quân tối thiểu của 03 cơ sở kinh doanh cùng mặt hàng, ngành, nghề, quy mô tại địa phương; trường hợp tại địa phương, cơ sở kinh doanh không có hoặc có nhưng không đủ thông tin về mặt hàng, ngành, nghề, quy mô cơ sở kinh doanh thì lấy thông tin của cơ sở kinh doanh tại địa phương khác để thực hiện ấn định theo từng yếu tố.</w:t>
      </w:r>
    </w:p>
    <w:p>
      <w:pPr>
        <w:pStyle w:val="Normal"/>
        <w:spacing w:before="120" w:after="0"/>
        <w:rPr/>
      </w:pPr>
      <w:r>
        <w:rPr>
          <w:rFonts w:cs="Arial" w:ascii="Arial" w:hAnsi="Arial"/>
          <w:sz w:val="20"/>
        </w:rPr>
        <w:t>b.2) Đối với cá nhân chuyển nhượng, nhận thừa kế, quà tặng là bất động sản</w:t>
      </w:r>
    </w:p>
    <w:p>
      <w:pPr>
        <w:pStyle w:val="Normal"/>
        <w:spacing w:before="120" w:after="0"/>
        <w:rPr/>
      </w:pPr>
      <w:r>
        <w:rPr>
          <w:rFonts w:cs="Arial" w:ascii="Arial" w:hAnsi="Arial"/>
          <w:sz w:val="20"/>
        </w:rPr>
        <w:t>Cơ quan thuế ấn định giá tính thuế trong trường hợp xác định được cá nhân kê khai, nộp thuế với giá tính thuế thấp hơn so với giá giao dịch thông thường trên thị trường. Giá tính thuế do cơ quan thuế ấn định phải đảm bảo phù hợp với giá giao dịch thông thường trên thị trường nhưng không thấp hơn giá do Ủy ban nhân dân tỉnh, thành phố quy định tại thời điểm xác định giá tính thuế.</w:t>
      </w:r>
    </w:p>
    <w:p>
      <w:pPr>
        <w:pStyle w:val="Normal"/>
        <w:spacing w:before="120" w:after="0"/>
        <w:rPr/>
      </w:pPr>
      <w:r>
        <w:rPr>
          <w:rFonts w:cs="Arial" w:ascii="Arial" w:hAnsi="Arial"/>
          <w:sz w:val="20"/>
        </w:rPr>
        <w:t>c) Trên cơ sở từng yếu tố bị ấn định, cơ quan thuế xác định số thuế phải nộp theo quy định của pháp luật thuế hiện hành.</w:t>
      </w:r>
    </w:p>
    <w:p>
      <w:pPr>
        <w:pStyle w:val="Normal"/>
        <w:spacing w:before="120" w:after="0"/>
        <w:rPr/>
      </w:pPr>
      <w:r>
        <w:rPr>
          <w:rFonts w:cs="Arial" w:ascii="Arial" w:hAnsi="Arial"/>
          <w:sz w:val="20"/>
        </w:rPr>
        <w:t>2. Người nộp thuế bị ấn định số tiền thuế phải nộp theo tỷ lệ trên doanh thu theo quy định của pháp luật, như sau:</w:t>
      </w:r>
    </w:p>
    <w:p>
      <w:pPr>
        <w:pStyle w:val="Normal"/>
        <w:spacing w:before="120" w:after="0"/>
        <w:rPr/>
      </w:pPr>
      <w:r>
        <w:rPr>
          <w:rFonts w:cs="Arial" w:ascii="Arial" w:hAnsi="Arial"/>
          <w:sz w:val="20"/>
        </w:rPr>
        <w:t xml:space="preserve">a) Tổ chức nộp thuế giá trị gia tăng theo phương pháp trực tiếp, cá nhân kinh doanh nộp thuế theo phương pháp kê khai bị ấn định số tiền thuế phải nộp theo tỷ lệ trên doanh thu khi thuộc một trong các trường hợp quy định tại </w:t>
      </w:r>
      <w:bookmarkStart w:id="236" w:name="tc_27"/>
      <w:r>
        <w:rPr>
          <w:rFonts w:cs="Arial" w:ascii="Arial" w:hAnsi="Arial"/>
          <w:sz w:val="20"/>
        </w:rPr>
        <w:t>khoản 1, 2, 3, 4, 5, 6, 7, 8, 9, 10 và 11 Điều 14 Nghị định này</w:t>
      </w:r>
      <w:bookmarkEnd w:id="236"/>
      <w:r>
        <w:rPr>
          <w:rFonts w:cs="Arial" w:ascii="Arial" w:hAnsi="Arial"/>
          <w:sz w:val="20"/>
        </w:rPr>
        <w:t>.</w:t>
      </w:r>
    </w:p>
    <w:p>
      <w:pPr>
        <w:pStyle w:val="Normal"/>
        <w:spacing w:before="120" w:after="0"/>
        <w:rPr/>
      </w:pPr>
      <w:r>
        <w:rPr>
          <w:rFonts w:cs="Arial" w:ascii="Arial" w:hAnsi="Arial"/>
          <w:sz w:val="20"/>
        </w:rPr>
        <w:t>b) Căn cứ ấn định thuế</w:t>
      </w:r>
    </w:p>
    <w:p>
      <w:pPr>
        <w:pStyle w:val="Normal"/>
        <w:spacing w:before="120" w:after="0"/>
        <w:rPr/>
      </w:pPr>
      <w:r>
        <w:rPr>
          <w:rFonts w:cs="Arial" w:ascii="Arial" w:hAnsi="Arial"/>
          <w:sz w:val="20"/>
        </w:rPr>
        <w:t>Căn cứ cơ sở dữ liệu của cơ quan quản lý thuế và cơ sở dữ liệu thương mại; tài liệu và kết quả kiểm tra, thanh tra còn hiệu lực; kết quả xác minh; doanh thu tối thiểu của 03 cơ sở kinh doanh cùng mặt hàng, ngành, nghề, quy mô tại địa phương; trường hợp tại địa phương, cơ sở kinh doanh không có hoặc có nhưng không đủ thông tin về mặt hàng, ngành, nghề, quy mô cơ sở kinh doanh thì lấy thông tin của cơ sở kinh doanh tại địa phương khác có cùng điều kiện tự nhiên và phát triển kinh tế để thực hiện ấn định doanh thu tính thuế.</w:t>
      </w:r>
    </w:p>
    <w:p>
      <w:pPr>
        <w:pStyle w:val="Normal"/>
        <w:spacing w:before="120" w:after="0"/>
        <w:rPr/>
      </w:pPr>
      <w:r>
        <w:rPr>
          <w:rFonts w:cs="Arial" w:ascii="Arial" w:hAnsi="Arial"/>
          <w:sz w:val="20"/>
        </w:rPr>
        <w:t>c) Trên cơ sở doanh thu đã ấn định, cơ quan thuế xác định số thuế phải nộp theo quy định của pháp luật thuế hiện hành.</w:t>
      </w:r>
    </w:p>
    <w:p>
      <w:pPr>
        <w:pStyle w:val="Normal"/>
        <w:spacing w:before="120" w:after="0"/>
        <w:rPr/>
      </w:pPr>
      <w:bookmarkStart w:id="237" w:name="dieu_16"/>
      <w:r>
        <w:rPr>
          <w:rFonts w:cs="Arial" w:ascii="Arial" w:hAnsi="Arial"/>
          <w:b/>
          <w:sz w:val="20"/>
        </w:rPr>
        <w:t>Điều 16. Thẩm quyền, thủ tục, quyết định ấn định thuế</w:t>
      </w:r>
      <w:bookmarkEnd w:id="237"/>
    </w:p>
    <w:p>
      <w:pPr>
        <w:pStyle w:val="Normal"/>
        <w:spacing w:before="120" w:after="0"/>
        <w:rPr/>
      </w:pPr>
      <w:r>
        <w:rPr>
          <w:rFonts w:cs="Arial" w:ascii="Arial" w:hAnsi="Arial"/>
          <w:sz w:val="20"/>
        </w:rPr>
        <w:t>1. Thẩm quyền ấn định thuế</w:t>
      </w:r>
    </w:p>
    <w:p>
      <w:pPr>
        <w:pStyle w:val="Normal"/>
        <w:spacing w:before="120" w:after="0"/>
        <w:rPr/>
      </w:pPr>
      <w:r>
        <w:rPr>
          <w:rFonts w:cs="Arial" w:ascii="Arial" w:hAnsi="Arial"/>
          <w:sz w:val="20"/>
        </w:rPr>
        <w:t>Tổng cục trưởng Tổng cục Thuế; Cục trưởng Cục Thuế; Chi cục trưởng Chi cục Thuế có thẩm quyền ấn định thuế.</w:t>
      </w:r>
    </w:p>
    <w:p>
      <w:pPr>
        <w:pStyle w:val="Normal"/>
        <w:spacing w:before="120" w:after="0"/>
        <w:rPr/>
      </w:pPr>
      <w:r>
        <w:rPr>
          <w:rFonts w:cs="Arial" w:ascii="Arial" w:hAnsi="Arial"/>
          <w:sz w:val="20"/>
        </w:rPr>
        <w:t>2. Thủ tục ấn định thuế</w:t>
      </w:r>
    </w:p>
    <w:p>
      <w:pPr>
        <w:pStyle w:val="Normal"/>
        <w:spacing w:before="120" w:after="0"/>
        <w:rPr/>
      </w:pPr>
      <w:r>
        <w:rPr>
          <w:rFonts w:cs="Arial" w:ascii="Arial" w:hAnsi="Arial"/>
          <w:sz w:val="20"/>
        </w:rPr>
        <w:t>a) Khi ấn định thuế, cơ quan thuế thông báo bằng văn bản cho người nộp thuế về việc ấn định thuế và ban hành quyết định ấn định thuế. Quyết định ấn định thuế phải nêu rõ lý do ấn định thuế, căn cứ ấn định thuế, số tiền thuế ấn định, thời hạn nộp tiền thuế.</w:t>
      </w:r>
    </w:p>
    <w:p>
      <w:pPr>
        <w:pStyle w:val="Normal"/>
        <w:spacing w:before="120" w:after="0"/>
        <w:rPr/>
      </w:pPr>
      <w:r>
        <w:rPr>
          <w:rFonts w:cs="Arial" w:ascii="Arial" w:hAnsi="Arial"/>
          <w:sz w:val="20"/>
        </w:rPr>
        <w:t>b) Trường hợp cơ quan thuế thực hiện ấn định thuế qua kiểm tra thuế, thanh tra thuế thì lý do ấn định thuế, căn cứ ấn định thuế, số tiền thuế ấn định, thời hạn nộp tiền thuế phải được ghi trong biên bản kiểm tra thuế, thanh tra thuế, quyết định xử lý về thuế của cơ quan thuế.</w:t>
      </w:r>
    </w:p>
    <w:p>
      <w:pPr>
        <w:pStyle w:val="Normal"/>
        <w:spacing w:before="120" w:after="0"/>
        <w:rPr/>
      </w:pPr>
      <w:r>
        <w:rPr>
          <w:rFonts w:cs="Arial" w:ascii="Arial" w:hAnsi="Arial"/>
          <w:sz w:val="20"/>
        </w:rPr>
        <w:t>c) Trường hợp người nộp thuế bị ấn định thuế theo quy định thì cơ quan thuế xử phạt vi phạm hành chính và tính tiền chậm nộp tiền thuế theo quy định của pháp luật.</w:t>
      </w:r>
    </w:p>
    <w:p>
      <w:pPr>
        <w:pStyle w:val="Normal"/>
        <w:spacing w:before="120" w:after="0"/>
        <w:rPr/>
      </w:pPr>
      <w:bookmarkStart w:id="238" w:name="khoan_3_16"/>
      <w:r>
        <w:rPr>
          <w:rFonts w:cs="Arial" w:ascii="Arial" w:hAnsi="Arial"/>
          <w:sz w:val="20"/>
        </w:rPr>
        <w:t>3. Quyết định ấn định thuế</w:t>
      </w:r>
      <w:bookmarkEnd w:id="238"/>
    </w:p>
    <w:p>
      <w:pPr>
        <w:pStyle w:val="Normal"/>
        <w:spacing w:before="120" w:after="0"/>
        <w:rPr/>
      </w:pPr>
      <w:r>
        <w:rPr>
          <w:rFonts w:cs="Arial" w:ascii="Arial" w:hAnsi="Arial"/>
          <w:sz w:val="20"/>
        </w:rPr>
        <w:t xml:space="preserve">a) Khi ấn định thuế cơ quan thuế phải ban hành quyết định ấn định thuế theo </w:t>
      </w:r>
      <w:bookmarkStart w:id="239" w:name="bieumau_ms_01_ADT_pl3"/>
      <w:r>
        <w:rPr>
          <w:rFonts w:cs="Arial" w:ascii="Arial" w:hAnsi="Arial"/>
          <w:sz w:val="20"/>
        </w:rPr>
        <w:t>Mẫu số 01/AĐT tại Phụ lục III</w:t>
      </w:r>
      <w:bookmarkEnd w:id="239"/>
      <w:r>
        <w:rPr>
          <w:rFonts w:cs="Arial" w:ascii="Arial" w:hAnsi="Arial"/>
          <w:sz w:val="20"/>
        </w:rPr>
        <w:t xml:space="preserve"> ban hành kèm theo Nghị định này, đồng thời gửi cho người nộp thuế trong thời hạn 03 ngày làm việc kể từ khi ký quyết định ấn định thuế;</w:t>
      </w:r>
    </w:p>
    <w:p>
      <w:pPr>
        <w:pStyle w:val="Normal"/>
        <w:spacing w:before="120" w:after="0"/>
        <w:rPr/>
      </w:pPr>
      <w:r>
        <w:rPr>
          <w:rFonts w:cs="Arial" w:ascii="Arial" w:hAnsi="Arial"/>
          <w:sz w:val="20"/>
        </w:rPr>
        <w:t>Trường hợp người nộp thuế thuộc diện nộp thuế theo thông báo của cơ quan thuế thì cơ quan thuế không phải ban hành quyết định ấn định thuế theo quy định tại khoản này.</w:t>
      </w:r>
    </w:p>
    <w:p>
      <w:pPr>
        <w:pStyle w:val="Normal"/>
        <w:spacing w:before="120" w:after="0"/>
        <w:rPr/>
      </w:pPr>
      <w:r>
        <w:rPr>
          <w:rFonts w:cs="Arial" w:ascii="Arial" w:hAnsi="Arial"/>
          <w:sz w:val="20"/>
        </w:rPr>
        <w:t>b) Người nộp thuế phải nộp số tiền thuế ấn định theo quyết định xử lý về thuế của cơ quan quản lý thuế. Trường hợp người nộp thuế không đồng ý với số thuế do cơ quan thuế ấn định thì người nộp thuế vẫn phải nộp số thuế đó, đồng thời có quyền yêu cầu cơ quan thuế giải thích hoặc khiếu nại, khởi kiện về việc ấn định thuế.</w:t>
      </w:r>
    </w:p>
    <w:p>
      <w:pPr>
        <w:pStyle w:val="Normal"/>
        <w:spacing w:before="120" w:after="0"/>
        <w:rPr/>
      </w:pPr>
      <w:bookmarkStart w:id="240" w:name="dieu_17"/>
      <w:r>
        <w:rPr>
          <w:rFonts w:cs="Arial" w:ascii="Arial" w:hAnsi="Arial"/>
          <w:b/>
          <w:sz w:val="20"/>
        </w:rPr>
        <w:t>Điều 17. Ấn định thuế đối với hàng hóa xuất khẩu, nhập khẩu</w:t>
      </w:r>
      <w:bookmarkEnd w:id="240"/>
    </w:p>
    <w:p>
      <w:pPr>
        <w:pStyle w:val="Normal"/>
        <w:spacing w:before="120" w:after="0"/>
        <w:rPr/>
      </w:pPr>
      <w:r>
        <w:rPr>
          <w:rFonts w:cs="Arial" w:ascii="Arial" w:hAnsi="Arial"/>
          <w:sz w:val="20"/>
        </w:rPr>
        <w:t xml:space="preserve">1. Ấn định thuế đối với hàng hoá xuất khẩu, nhập khẩu thuộc các trường hợp quy định tại </w:t>
      </w:r>
      <w:bookmarkStart w:id="241" w:name="dc_52"/>
      <w:r>
        <w:rPr>
          <w:rFonts w:cs="Arial" w:ascii="Arial" w:hAnsi="Arial"/>
          <w:sz w:val="20"/>
        </w:rPr>
        <w:t>khoản 1 Điều 52 Luật Quản lý thuế</w:t>
      </w:r>
      <w:bookmarkEnd w:id="241"/>
      <w:r>
        <w:rPr>
          <w:rFonts w:cs="Arial" w:ascii="Arial" w:hAnsi="Arial"/>
          <w:sz w:val="20"/>
        </w:rPr>
        <w:t xml:space="preserve"> và khoản 4 Điều này là việc cơ quan hải quan xác định các yếu tố của căn cứ tính thuế, phương pháp tính thuế nhằm xác định số tiền thuế mà người nộp thuế phải nộp.</w:t>
      </w:r>
    </w:p>
    <w:p>
      <w:pPr>
        <w:pStyle w:val="Normal"/>
        <w:spacing w:before="120" w:after="0"/>
        <w:rPr/>
      </w:pPr>
      <w:r>
        <w:rPr>
          <w:rFonts w:cs="Arial" w:ascii="Arial" w:hAnsi="Arial"/>
          <w:sz w:val="20"/>
        </w:rPr>
        <w:t>2. Ấn định thuế đối với hàng hóa xuất khẩu, nhập khẩu được thực hiện trong quá trình làm thủ tục hải quan, hàng hóa xuất khẩu, nhập khẩu sau khi đã được thông quan hoặc giải phóng hàng được quy định tại khoản 4 Điều này.</w:t>
      </w:r>
    </w:p>
    <w:p>
      <w:pPr>
        <w:pStyle w:val="Normal"/>
        <w:spacing w:before="120" w:after="0"/>
        <w:rPr/>
      </w:pPr>
      <w:r>
        <w:rPr>
          <w:rFonts w:cs="Arial" w:ascii="Arial" w:hAnsi="Arial"/>
          <w:sz w:val="20"/>
        </w:rPr>
        <w:t xml:space="preserve">3. Cơ quan hải quan ấn định thuế căn cứ vào: Tên hàng, mã số, số lượng, chủng loại, xuất xứ, trị giá, thuế suất theo tỷ lệ phần trăm, thuế tuyệt đối, thuế hỗn hợp; phương pháp tính thuế; hồ sơ hải quan; tài liệu, sổ sách, chứng từ kế toán, dữ liệu điện tử lưu trữ tại doanh nghiệp, dữ liệu điện tử lưu trữ tại cơ quan hải quan, kết quả thanh tra, kiểm tra, kết luận của cơ quan có thẩm quyền hoặc bản án kết luận của Toà án, các tài liệu, thông tin khác có liên quan đến hàng hóa xuất khẩu, nhập khẩu theo quy định tại </w:t>
      </w:r>
      <w:bookmarkStart w:id="242" w:name="dc_53"/>
      <w:r>
        <w:rPr>
          <w:rFonts w:cs="Arial" w:ascii="Arial" w:hAnsi="Arial"/>
          <w:sz w:val="20"/>
        </w:rPr>
        <w:t>khoản 2 Điều 52 Luật Quản lý thuế</w:t>
      </w:r>
      <w:bookmarkEnd w:id="242"/>
      <w:r>
        <w:rPr>
          <w:rFonts w:cs="Arial" w:ascii="Arial" w:hAnsi="Arial"/>
          <w:sz w:val="20"/>
        </w:rPr>
        <w:t>.</w:t>
      </w:r>
    </w:p>
    <w:p>
      <w:pPr>
        <w:pStyle w:val="Normal"/>
        <w:spacing w:before="120" w:after="0"/>
        <w:rPr/>
      </w:pPr>
      <w:bookmarkStart w:id="243" w:name="khoan_4_17"/>
      <w:r>
        <w:rPr>
          <w:rFonts w:cs="Arial" w:ascii="Arial" w:hAnsi="Arial"/>
          <w:sz w:val="20"/>
        </w:rPr>
        <w:t>4. Cơ quan hải quan thực hiện ấn định thuế trong các trường hợp quy định tại</w:t>
      </w:r>
      <w:bookmarkEnd w:id="243"/>
      <w:r>
        <w:rPr>
          <w:rFonts w:cs="Arial" w:ascii="Arial" w:hAnsi="Arial"/>
          <w:sz w:val="20"/>
        </w:rPr>
        <w:t xml:space="preserve"> </w:t>
      </w:r>
      <w:bookmarkStart w:id="244" w:name="dc_54"/>
      <w:r>
        <w:rPr>
          <w:rFonts w:cs="Arial" w:ascii="Arial" w:hAnsi="Arial"/>
          <w:sz w:val="20"/>
        </w:rPr>
        <w:t>khoản 1 Điều 52 Luật Quản lý thuế</w:t>
      </w:r>
      <w:bookmarkEnd w:id="244"/>
      <w:r>
        <w:rPr>
          <w:rFonts w:cs="Arial" w:ascii="Arial" w:hAnsi="Arial"/>
          <w:sz w:val="20"/>
        </w:rPr>
        <w:t xml:space="preserve">, </w:t>
      </w:r>
      <w:bookmarkStart w:id="245" w:name="khoan_4_17_name"/>
      <w:r>
        <w:rPr>
          <w:rFonts w:cs="Arial" w:ascii="Arial" w:hAnsi="Arial"/>
          <w:sz w:val="20"/>
        </w:rPr>
        <w:t>cụ thể như sau:</w:t>
      </w:r>
      <w:bookmarkEnd w:id="245"/>
    </w:p>
    <w:p>
      <w:pPr>
        <w:pStyle w:val="Normal"/>
        <w:spacing w:before="120" w:after="0"/>
        <w:rPr/>
      </w:pPr>
      <w:r>
        <w:rPr>
          <w:rFonts w:cs="Arial" w:ascii="Arial" w:hAnsi="Arial"/>
          <w:sz w:val="20"/>
        </w:rPr>
        <w:t>a) Người khai thuế sử dụng các tài liệu không hợp pháp trong hồ sơ hải quan, hồ sơ miễn thuế, giảm thuế, hoàn thuế, không thu thuế để khai thuế, tính thuế.</w:t>
      </w:r>
    </w:p>
    <w:p>
      <w:pPr>
        <w:pStyle w:val="Normal"/>
        <w:spacing w:before="120" w:after="0"/>
        <w:rPr/>
      </w:pPr>
      <w:r>
        <w:rPr>
          <w:rFonts w:cs="Arial" w:ascii="Arial" w:hAnsi="Arial"/>
          <w:sz w:val="20"/>
        </w:rPr>
        <w:t>b) Người khai thuế không kê khai hoặc kê khai không chính xác, đầy đủ nội dung liên quan đến việc xác định nghĩa vụ thuế; kê khai sai đối tượng miễn thuế, giảm thuế, hoàn thuế, không thu thuế; quá thời hạn quy định người khai thuế không báo cáo hoặc báo cáo số liệu không chính xác với cơ quan hải quan; quá thời hạn quy định người khai thuế không nộp bổ sung hồ sơ khai thuế theo yêu cầu của cơ quan hải quan hoặc đã nộp bổ sung hồ sơ khai thuế nhưng không đầy đủ, chính xác các căn cứ tính thuế để xác định số thuế phải nộp.</w:t>
      </w:r>
    </w:p>
    <w:p>
      <w:pPr>
        <w:pStyle w:val="Normal"/>
        <w:spacing w:before="120" w:after="0"/>
        <w:rPr/>
      </w:pPr>
      <w:r>
        <w:rPr>
          <w:rFonts w:cs="Arial" w:ascii="Arial" w:hAnsi="Arial"/>
          <w:sz w:val="20"/>
        </w:rPr>
        <w:t>c) Quá thời hạn quy định mà người khai thuế không cung cấp, từ chối hoặc trì hoãn, kéo dài việc cung cấp hồ sơ, sổ kế toán, tài liệu, chứng từ, dữ liệu, số liệu liên quan đến việc xác định chính xác số tiền thuế phải nộp, số tiền thuế được miễn, giảm, hoàn, không thu.</w:t>
      </w:r>
    </w:p>
    <w:p>
      <w:pPr>
        <w:pStyle w:val="Normal"/>
        <w:spacing w:before="120" w:after="0"/>
        <w:rPr/>
      </w:pPr>
      <w:r>
        <w:rPr>
          <w:rFonts w:cs="Arial" w:ascii="Arial" w:hAnsi="Arial"/>
          <w:sz w:val="20"/>
        </w:rPr>
        <w:t>d) Người khai thuế không chứng minh, giải trình hoặc quá thời hạn quy định mà không chứng minh, giải trình được các nội dung liên quan đến việc xác định nghĩa vụ thuế theo quy định của pháp luật.</w:t>
      </w:r>
    </w:p>
    <w:p>
      <w:pPr>
        <w:pStyle w:val="Normal"/>
        <w:spacing w:before="120" w:after="0"/>
        <w:rPr>
          <w:rFonts w:ascii="Arial" w:hAnsi="Arial" w:cs="Arial"/>
          <w:sz w:val="20"/>
        </w:rPr>
      </w:pPr>
      <w:r>
        <w:rPr>
          <w:rFonts w:cs="Arial" w:ascii="Arial" w:hAnsi="Arial"/>
          <w:sz w:val="20"/>
        </w:rPr>
        <w:t>đ) Người khai thuế không chấp hành quyết định kiểm tra thuế, quyết định kiểm tra sau thông quan trong thời hạn 10 ngày làm việc kể từ ngày nhận được quyết định, không chấp hành quyết định thanh tra thuế trong thời hạn 15 ngày kể từ ngày công bố quyết định và cơ quan hải quan có đủ căn cứ ấn định thuế, trừ trường hợp được gia hạn thời hạn kiểm tra thuế, kiểm tra sau thông quan, thanh tra thuế.</w:t>
      </w:r>
    </w:p>
    <w:p>
      <w:pPr>
        <w:pStyle w:val="Normal"/>
        <w:spacing w:before="120" w:after="0"/>
        <w:rPr/>
      </w:pPr>
      <w:r>
        <w:rPr>
          <w:rFonts w:cs="Arial" w:ascii="Arial" w:hAnsi="Arial"/>
          <w:sz w:val="20"/>
        </w:rPr>
        <w:t>e) Người khai thuế không phản ánh hoặc phản ánh không đầy đủ, trung thực, chính xác số liệu trên sổ kế toán để xác định nghĩa vụ thuế.</w:t>
      </w:r>
    </w:p>
    <w:p>
      <w:pPr>
        <w:pStyle w:val="Normal"/>
        <w:spacing w:before="120" w:after="0"/>
        <w:rPr/>
      </w:pPr>
      <w:r>
        <w:rPr>
          <w:rFonts w:cs="Arial" w:ascii="Arial" w:hAnsi="Arial"/>
          <w:sz w:val="20"/>
        </w:rPr>
        <w:t>g) Cơ quan hải quan có đủ bằng chứng, căn cứ xác định về việc khai báo trị giá không đúng với trị giá giao dịch thực tế.</w:t>
      </w:r>
    </w:p>
    <w:p>
      <w:pPr>
        <w:pStyle w:val="Normal"/>
        <w:spacing w:before="120" w:after="0"/>
        <w:rPr/>
      </w:pPr>
      <w:r>
        <w:rPr>
          <w:rFonts w:cs="Arial" w:ascii="Arial" w:hAnsi="Arial"/>
          <w:sz w:val="20"/>
        </w:rPr>
        <w:t>h) Giao dịch được thực hiện không đúng với bản chất kinh tế, không đúng thực tế phát sinh, ảnh hưởng đến số tiền thuế phải nộp,</w:t>
      </w:r>
    </w:p>
    <w:p>
      <w:pPr>
        <w:pStyle w:val="Normal"/>
        <w:spacing w:before="120" w:after="0"/>
        <w:rPr/>
      </w:pPr>
      <w:r>
        <w:rPr>
          <w:rFonts w:cs="Arial" w:ascii="Arial" w:hAnsi="Arial"/>
          <w:sz w:val="20"/>
        </w:rPr>
        <w:t>i) Người khai thuế không tự tính được số tiền thuế phải nộp.</w:t>
      </w:r>
    </w:p>
    <w:p>
      <w:pPr>
        <w:pStyle w:val="Normal"/>
        <w:spacing w:before="120" w:after="0"/>
        <w:rPr/>
      </w:pPr>
      <w:bookmarkStart w:id="246" w:name="diem_k_4_17"/>
      <w:r>
        <w:rPr>
          <w:rFonts w:cs="Arial" w:ascii="Arial" w:hAnsi="Arial"/>
          <w:sz w:val="20"/>
        </w:rPr>
        <w:t>k) Hàng hóa nhập khẩu thuộc đối tượng miễn thuế, không chịu thuế nhưng người khai thuế tự ý thay đổi mục đích sử dụng hoặc chuyển tiêu thụ nội địa không kê khai, nộp thuế trên tờ khai hải quan mới theo quy định của pháp luật; hàng hóa là nguyên liệu, vật tư, linh kiện nhập khẩu hết thời hạn được miễn thuế 05 năm kể từ khi bắt đầu sản xuất của dự án đặc biệt ưu đãi đầu tư hoặc dự án đầu tư vào địa bàn có điều kiện kinh tế xã hội đặc biệt khó khăn nhưng người khai thuế không kê khai nộp thuế; hàng hóa xuất khẩu, nhập khẩu tại chỗ không đúng quy định của pháp luật về thuế, pháp luật về hải quan, pháp luật về thương mại.</w:t>
      </w:r>
      <w:bookmarkEnd w:id="246"/>
    </w:p>
    <w:p>
      <w:pPr>
        <w:pStyle w:val="Normal"/>
        <w:spacing w:before="120" w:after="0"/>
        <w:rPr/>
      </w:pPr>
      <w:r>
        <w:rPr>
          <w:rFonts w:cs="Arial" w:ascii="Arial" w:hAnsi="Arial"/>
          <w:sz w:val="20"/>
        </w:rPr>
        <w:t>Trường hợp nguyên liệu, vật tư nhập khẩu để gia công, sản xuất xuất khẩu chênh lệch âm (ít hơn) hoặc dương (nhiều hơn) so với số liệu đã báo cáo cơ quan hải quan, cơ quan hải quan đã xác định được nguyên nhân dẫn đến chênh lệch âm hoặc dương thì căn cứ hành vi vi phạm để xử lý và thực hiện ấn định thuế đối với toàn bộ phần chênh lệch bao gồm cả phần chênh lệch âm và phần chênh lệch dương.</w:t>
      </w:r>
    </w:p>
    <w:p>
      <w:pPr>
        <w:pStyle w:val="Normal"/>
        <w:spacing w:before="120" w:after="0"/>
        <w:rPr/>
      </w:pPr>
      <w:r>
        <w:rPr>
          <w:rFonts w:cs="Arial" w:ascii="Arial" w:hAnsi="Arial"/>
          <w:sz w:val="20"/>
        </w:rPr>
        <w:t>Trường hợp nguyên liệu, vật tư nhập khẩu chênh lệch âm hoặc dương so với số liệu đã báo cáo cơ quan hải quan nhưng cơ quan hải quan không xác định được nguyên nhân dẫn đến chênh lệch, không xác định được hành vi vi phạm thì cơ quan hải quan chỉ thực hiện ấn định thuế đối với số lượng nguyên liệu, vật tư chênh lệch âm.</w:t>
      </w:r>
    </w:p>
    <w:p>
      <w:pPr>
        <w:pStyle w:val="Normal"/>
        <w:spacing w:before="120" w:after="0"/>
        <w:rPr/>
      </w:pPr>
      <w:r>
        <w:rPr>
          <w:rFonts w:cs="Arial" w:ascii="Arial" w:hAnsi="Arial"/>
          <w:sz w:val="20"/>
        </w:rPr>
        <w:t>Đối với số lượng nguyên liệu, vật tư chênh lệch dương nhưng số nguyên liệu, vật tư này vẫn được doanh nghiệp sử dụng đúng mục đích gia công, sản xuất xuất khẩu thì cơ quan hải quan không thực hiện ấn định thuế. Doanh nghiệp phải theo dõi quản lý đối với nguyên liệu, vật tư nhập khẩu để gia công, sản xuất xuất khẩu như đối với nguyên liệu, vật tư nhập khẩu lần đầu cho đến khi xuất khẩu hết sản phẩm.</w:t>
      </w:r>
    </w:p>
    <w:p>
      <w:pPr>
        <w:pStyle w:val="Normal"/>
        <w:spacing w:before="120" w:after="0"/>
        <w:rPr/>
      </w:pPr>
      <w:r>
        <w:rPr>
          <w:rFonts w:cs="Arial" w:ascii="Arial" w:hAnsi="Arial"/>
          <w:sz w:val="20"/>
        </w:rPr>
        <w:t>Trường hợp hàng hóa nhập khẩu để gia công của doanh nghiệp trong nước có số lượng nguyên liệu, vật tư chênh lệch dương tại thời điểm đã hết thời hạn thực hiện hợp đồng gia công, bên nhận gia công đã quyết toán hợp đồng gia công với bên đặt gia công thì doanh nghiệp phải tái xuất hoặc kê khai, nộp thuế đối với phần nguyên liệu, vật tư chênh lệch dương, trừ trường hợp doanh nghiệp chuyển nguyên liệu, vật tư chênh lệch dương để thực hiện hợp đồng gia công khác. Trường hợp doanh nghiệp không kê khai, nộp thuế đối với phần nguyên liệu, vật tư chênh lệch dương thì cơ quan hải quan thực hiện ấn định thuế.</w:t>
      </w:r>
    </w:p>
    <w:p>
      <w:pPr>
        <w:pStyle w:val="Normal"/>
        <w:spacing w:before="120" w:after="0"/>
        <w:rPr/>
      </w:pPr>
      <w:bookmarkStart w:id="247" w:name="diem_l_4_17"/>
      <w:r>
        <w:rPr>
          <w:rFonts w:cs="Arial" w:ascii="Arial" w:hAnsi="Arial"/>
          <w:sz w:val="20"/>
        </w:rPr>
        <w:t>l) Hàng hóa nhập khẩu chưa hoàn thành thủ tục hải quan bị kê biên để bán đấu giá theo quyết định của cơ quan có thẩm quyền hoặc bản án, quyết định của Tòa án thuộc đối tượng phải nộp thuế, cơ quan hải quan ấn định thuế để xác định số tiền thuế phải nộp và thông báo cho cơ quan, tổ chức thu tiền bán đấu giá để nộp thuế, trừ hàng hóa nhập khẩu bị tịch thu để bán đấu giá thuộc sở hữu Nhà nước.</w:t>
      </w:r>
      <w:bookmarkEnd w:id="247"/>
    </w:p>
    <w:p>
      <w:pPr>
        <w:pStyle w:val="Normal"/>
        <w:spacing w:before="120" w:after="0"/>
        <w:rPr/>
      </w:pPr>
      <w:bookmarkStart w:id="248" w:name="diem_m_4_17"/>
      <w:r>
        <w:rPr>
          <w:rFonts w:cs="Arial" w:ascii="Arial" w:hAnsi="Arial"/>
          <w:sz w:val="20"/>
        </w:rPr>
        <w:t>m) Hàng hóa nhập khẩu thuộc đối tượng miễn thuế, không chịu thuế, người khai thuế cầm cố, thế chấp để làm tài sản bảo đảm các khoản vay, trường hợp tổ chức tín dụng phải xử lý tài sản cầm cố, thế chấp theo quy định của pháp luật để thu hồi nợ nhưng người khai thuế chưa kê khai tờ khai hải quan mới, nộp đủ thuế theo quy định của pháp luật về hải quan.</w:t>
      </w:r>
      <w:bookmarkEnd w:id="248"/>
    </w:p>
    <w:p>
      <w:pPr>
        <w:pStyle w:val="Normal"/>
        <w:spacing w:before="120" w:after="0"/>
        <w:rPr/>
      </w:pPr>
      <w:r>
        <w:rPr>
          <w:rFonts w:cs="Arial" w:ascii="Arial" w:hAnsi="Arial"/>
          <w:sz w:val="20"/>
        </w:rPr>
        <w:t xml:space="preserve">n) Hàng hóa xuất khẩu, nhập khẩu trong các trường hợp khác do cơ quan hải quan hoặc cơ quan thanh tra, kiểm toán thực hiện thanh tra, kiểm toán tại trụ sở người khai thuế, tại cơ quan hải quan theo quy định tại </w:t>
      </w:r>
      <w:bookmarkStart w:id="249" w:name="dc_55"/>
      <w:r>
        <w:rPr>
          <w:rFonts w:cs="Arial" w:ascii="Arial" w:hAnsi="Arial"/>
          <w:sz w:val="20"/>
        </w:rPr>
        <w:t>điểm b khoản 2 Điều 21, điểm b khoản 2 Điều 22 Luật Quản lý thuế</w:t>
      </w:r>
      <w:bookmarkEnd w:id="249"/>
      <w:r>
        <w:rPr>
          <w:rFonts w:cs="Arial" w:ascii="Arial" w:hAnsi="Arial"/>
          <w:sz w:val="20"/>
        </w:rPr>
        <w:t xml:space="preserve"> phát hiện người khai thuế không kê khai hoặc kê khai, tính thuế hoặc xác định số tiền thuế được miễn, giảm, hoàn, không thu thuế hoặc xác định không thuộc đối tượng chịu thuế không đúng quy định của pháp luật.</w:t>
      </w:r>
    </w:p>
    <w:p>
      <w:pPr>
        <w:pStyle w:val="Normal"/>
        <w:spacing w:before="120" w:after="0"/>
        <w:rPr/>
      </w:pPr>
      <w:r>
        <w:rPr>
          <w:rFonts w:cs="Arial" w:ascii="Arial" w:hAnsi="Arial"/>
          <w:sz w:val="20"/>
        </w:rPr>
        <w:t>5. Trình tự ấn định thuế</w:t>
      </w:r>
    </w:p>
    <w:p>
      <w:pPr>
        <w:pStyle w:val="Normal"/>
        <w:spacing w:before="120" w:after="0"/>
        <w:rPr/>
      </w:pPr>
      <w:r>
        <w:rPr>
          <w:rFonts w:cs="Arial" w:ascii="Arial" w:hAnsi="Arial"/>
          <w:sz w:val="20"/>
        </w:rPr>
        <w:t>a) Xác định hàng hóa thuộc đối tượng ấn định thuế theo quy định tại khoản 4 Điều này.</w:t>
      </w:r>
    </w:p>
    <w:p>
      <w:pPr>
        <w:pStyle w:val="Normal"/>
        <w:spacing w:before="120" w:after="0"/>
        <w:rPr/>
      </w:pPr>
      <w:r>
        <w:rPr>
          <w:rFonts w:cs="Arial" w:ascii="Arial" w:hAnsi="Arial"/>
          <w:sz w:val="20"/>
        </w:rPr>
        <w:t>b) Tính toán số tiền thuế ấn định:</w:t>
      </w:r>
    </w:p>
    <w:p>
      <w:pPr>
        <w:pStyle w:val="Normal"/>
        <w:spacing w:before="120" w:after="0"/>
        <w:rPr>
          <w:rFonts w:ascii="Arial" w:hAnsi="Arial" w:cs="Arial"/>
          <w:sz w:val="20"/>
        </w:rPr>
      </w:pPr>
      <w:r>
        <w:rPr>
          <w:rFonts w:cs="Arial" w:ascii="Arial" w:hAnsi="Arial"/>
          <w:sz w:val="20"/>
        </w:rPr>
        <w:t>Số tiền thuế ấn định căn cứ vào tên hàng, số lượng, chủng loại, mã số, xuất xứ, trị giá, mức thuế, tỷ giá tính thuế, phương pháp tính thuế.</w:t>
      </w:r>
    </w:p>
    <w:p>
      <w:pPr>
        <w:pStyle w:val="Normal"/>
        <w:spacing w:before="120" w:after="0"/>
        <w:rPr/>
      </w:pPr>
      <w:r>
        <w:rPr>
          <w:rFonts w:cs="Arial" w:ascii="Arial" w:hAnsi="Arial"/>
          <w:sz w:val="20"/>
        </w:rPr>
        <w:t>Trường hợp ấn định thuế một phần trong tổng số hàng hóa cùng chủng loại thuộc nhiều</w:t>
      </w:r>
      <w:r>
        <w:rPr/>
        <w:t xml:space="preserve"> tờ khai hải quan khác nhau, trên các tờ khai xuất khẩu hoặc nhập khẩu lần đầu đã xác định được số tiền thuế thì số tiền thuế ấn định là số tiền thuế trung bình được xác định theo công thức sau đây:</w:t>
      </w:r>
    </w:p>
    <w:tbl>
      <w:tblPr>
        <w:tblW w:w="5000" w:type="pct"/>
        <w:jc w:val="start"/>
        <w:tblInd w:w="0" w:type="dxa"/>
        <w:tblLayout w:type="fixed"/>
        <w:tblCellMar>
          <w:top w:w="0" w:type="dxa"/>
          <w:start w:w="0" w:type="dxa"/>
          <w:bottom w:w="0" w:type="dxa"/>
          <w:end w:w="0" w:type="dxa"/>
        </w:tblCellMar>
      </w:tblPr>
      <w:tblGrid>
        <w:gridCol w:w="959"/>
        <w:gridCol w:w="454"/>
        <w:gridCol w:w="5854"/>
        <w:gridCol w:w="434"/>
        <w:gridCol w:w="1370"/>
      </w:tblGrid>
      <w:tr>
        <w:trPr/>
        <w:tc>
          <w:tcPr>
            <w:tcW w:w="959" w:type="dxa"/>
            <w:vMerge w:val="restart"/>
            <w:tcBorders/>
            <w:vAlign w:val="center"/>
          </w:tcPr>
          <w:p>
            <w:pPr>
              <w:pStyle w:val="Normal"/>
              <w:shd w:fill="FFFFFF" w:val="clear"/>
              <w:spacing w:lineRule="atLeast" w:line="240" w:before="120" w:after="0"/>
              <w:jc w:val="center"/>
              <w:rPr>
                <w:rFonts w:ascii="Arial" w:hAnsi="Arial" w:cs="Arial"/>
                <w:sz w:val="20"/>
                <w:szCs w:val="17"/>
              </w:rPr>
            </w:pPr>
            <w:r>
              <w:rPr>
                <w:rFonts w:cs="Arial" w:ascii="Arial" w:hAnsi="Arial"/>
                <w:sz w:val="20"/>
                <w:szCs w:val="17"/>
              </w:rPr>
              <w:t>Số tiền thuế ấn định</w:t>
            </w:r>
          </w:p>
        </w:tc>
        <w:tc>
          <w:tcPr>
            <w:tcW w:w="454" w:type="dxa"/>
            <w:vMerge w:val="restart"/>
            <w:tcBorders/>
            <w:vAlign w:val="center"/>
          </w:tcPr>
          <w:p>
            <w:pPr>
              <w:pStyle w:val="Normal"/>
              <w:shd w:fill="FFFFFF" w:val="clear"/>
              <w:spacing w:lineRule="atLeast" w:line="240" w:before="120" w:after="0"/>
              <w:jc w:val="center"/>
              <w:rPr>
                <w:rFonts w:ascii="Arial" w:hAnsi="Arial" w:cs="Arial"/>
                <w:sz w:val="20"/>
                <w:szCs w:val="17"/>
                <w:lang w:val="en-US"/>
              </w:rPr>
            </w:pPr>
            <w:r>
              <w:rPr>
                <w:rFonts w:cs="Arial" w:ascii="Arial" w:hAnsi="Arial"/>
                <w:sz w:val="20"/>
                <w:szCs w:val="17"/>
                <w:lang w:val="en-US"/>
              </w:rPr>
              <w:t>=</w:t>
            </w:r>
          </w:p>
        </w:tc>
        <w:tc>
          <w:tcPr>
            <w:tcW w:w="5854" w:type="dxa"/>
            <w:tcBorders>
              <w:bottom w:val="single" w:sz="2" w:space="0" w:color="000000"/>
            </w:tcBorders>
            <w:vAlign w:val="center"/>
          </w:tcPr>
          <w:p>
            <w:pPr>
              <w:pStyle w:val="Normal"/>
              <w:shd w:fill="FFFFFF" w:val="clear"/>
              <w:spacing w:lineRule="atLeast" w:line="240" w:before="120" w:after="0"/>
              <w:jc w:val="center"/>
              <w:rPr>
                <w:rFonts w:ascii="Arial" w:hAnsi="Arial" w:cs="Arial"/>
                <w:sz w:val="20"/>
                <w:szCs w:val="17"/>
              </w:rPr>
            </w:pPr>
            <w:r>
              <w:rPr>
                <w:rFonts w:cs="Arial" w:ascii="Arial" w:hAnsi="Arial"/>
                <w:sz w:val="20"/>
                <w:szCs w:val="17"/>
              </w:rPr>
              <w:t>Tổng số tiền thuế của hàng hóa cùng chủng loại tại các tờ khai hải quan</w:t>
            </w:r>
          </w:p>
        </w:tc>
        <w:tc>
          <w:tcPr>
            <w:tcW w:w="434" w:type="dxa"/>
            <w:vMerge w:val="restart"/>
            <w:tcBorders/>
            <w:vAlign w:val="center"/>
          </w:tcPr>
          <w:p>
            <w:pPr>
              <w:pStyle w:val="Normal"/>
              <w:shd w:fill="FFFFFF" w:val="clear"/>
              <w:spacing w:lineRule="atLeast" w:line="240" w:before="120" w:after="0"/>
              <w:jc w:val="center"/>
              <w:rPr>
                <w:rFonts w:ascii="Arial" w:hAnsi="Arial" w:cs="Arial"/>
                <w:sz w:val="20"/>
                <w:szCs w:val="17"/>
                <w:lang w:val="en-US"/>
              </w:rPr>
            </w:pPr>
            <w:r>
              <w:rPr>
                <w:rFonts w:cs="Arial" w:ascii="Arial" w:hAnsi="Arial"/>
                <w:sz w:val="20"/>
                <w:szCs w:val="17"/>
                <w:lang w:val="en-US"/>
              </w:rPr>
              <w:t>x</w:t>
            </w:r>
          </w:p>
        </w:tc>
        <w:tc>
          <w:tcPr>
            <w:tcW w:w="1370" w:type="dxa"/>
            <w:vMerge w:val="restart"/>
            <w:tcBorders/>
            <w:vAlign w:val="center"/>
          </w:tcPr>
          <w:p>
            <w:pPr>
              <w:pStyle w:val="Normal"/>
              <w:shd w:fill="FFFFFF" w:val="clear"/>
              <w:spacing w:lineRule="atLeast" w:line="240" w:before="120" w:after="0"/>
              <w:jc w:val="center"/>
              <w:rPr>
                <w:rFonts w:ascii="Arial" w:hAnsi="Arial" w:cs="Arial"/>
                <w:sz w:val="20"/>
                <w:szCs w:val="17"/>
              </w:rPr>
            </w:pPr>
            <w:r>
              <w:rPr>
                <w:rFonts w:cs="Arial" w:ascii="Arial" w:hAnsi="Arial"/>
                <w:sz w:val="20"/>
                <w:szCs w:val="17"/>
              </w:rPr>
              <w:t>Số lượng hàng hóa ấn định thuế</w:t>
            </w:r>
          </w:p>
        </w:tc>
      </w:tr>
      <w:tr>
        <w:trPr/>
        <w:tc>
          <w:tcPr>
            <w:tcW w:w="959" w:type="dxa"/>
            <w:vMerge w:val="continue"/>
            <w:tcBorders/>
            <w:vAlign w:val="center"/>
          </w:tcPr>
          <w:p>
            <w:pPr>
              <w:pStyle w:val="Normal"/>
              <w:shd w:fill="FFFFFF" w:val="clear"/>
              <w:snapToGrid w:val="false"/>
              <w:spacing w:lineRule="atLeast" w:line="240" w:before="120" w:after="0"/>
              <w:jc w:val="center"/>
              <w:rPr>
                <w:rFonts w:ascii="Arial" w:hAnsi="Arial" w:cs="Arial"/>
                <w:i/>
                <w:i/>
                <w:sz w:val="20"/>
                <w:szCs w:val="17"/>
              </w:rPr>
            </w:pPr>
            <w:r>
              <w:rPr>
                <w:rFonts w:cs="Arial" w:ascii="Arial" w:hAnsi="Arial"/>
                <w:i/>
                <w:sz w:val="20"/>
                <w:szCs w:val="17"/>
              </w:rPr>
            </w:r>
          </w:p>
        </w:tc>
        <w:tc>
          <w:tcPr>
            <w:tcW w:w="454" w:type="dxa"/>
            <w:vMerge w:val="continue"/>
            <w:tcBorders/>
            <w:vAlign w:val="center"/>
          </w:tcPr>
          <w:p>
            <w:pPr>
              <w:pStyle w:val="Normal"/>
              <w:shd w:fill="FFFFFF" w:val="clear"/>
              <w:snapToGrid w:val="false"/>
              <w:spacing w:lineRule="atLeast" w:line="240" w:before="120" w:after="0"/>
              <w:jc w:val="center"/>
              <w:rPr>
                <w:rFonts w:ascii="Arial" w:hAnsi="Arial" w:cs="Arial"/>
                <w:sz w:val="20"/>
                <w:szCs w:val="17"/>
              </w:rPr>
            </w:pPr>
            <w:r>
              <w:rPr>
                <w:rFonts w:cs="Arial" w:ascii="Arial" w:hAnsi="Arial"/>
                <w:sz w:val="20"/>
                <w:szCs w:val="17"/>
              </w:rPr>
            </w:r>
          </w:p>
        </w:tc>
        <w:tc>
          <w:tcPr>
            <w:tcW w:w="5854" w:type="dxa"/>
            <w:tcBorders>
              <w:top w:val="single" w:sz="2" w:space="0" w:color="000000"/>
            </w:tcBorders>
            <w:vAlign w:val="center"/>
          </w:tcPr>
          <w:p>
            <w:pPr>
              <w:pStyle w:val="Normal"/>
              <w:shd w:fill="FFFFFF" w:val="clear"/>
              <w:spacing w:lineRule="atLeast" w:line="240" w:before="120" w:after="0"/>
              <w:jc w:val="center"/>
              <w:rPr>
                <w:rFonts w:ascii="Arial" w:hAnsi="Arial" w:cs="Arial"/>
                <w:sz w:val="20"/>
                <w:szCs w:val="17"/>
              </w:rPr>
            </w:pPr>
            <w:r>
              <w:rPr>
                <w:rFonts w:cs="Arial" w:ascii="Arial" w:hAnsi="Arial"/>
                <w:sz w:val="20"/>
                <w:szCs w:val="17"/>
              </w:rPr>
              <w:t>Tổng số hàng hóa cùng chủng loại tại các tờ khai hải quan</w:t>
            </w:r>
          </w:p>
        </w:tc>
        <w:tc>
          <w:tcPr>
            <w:tcW w:w="434" w:type="dxa"/>
            <w:vMerge w:val="continue"/>
            <w:tcBorders/>
            <w:vAlign w:val="center"/>
          </w:tcPr>
          <w:p>
            <w:pPr>
              <w:pStyle w:val="Normal"/>
              <w:shd w:fill="FFFFFF" w:val="clear"/>
              <w:snapToGrid w:val="false"/>
              <w:spacing w:lineRule="atLeast" w:line="240" w:before="120" w:after="0"/>
              <w:jc w:val="center"/>
              <w:rPr>
                <w:rFonts w:ascii="Arial" w:hAnsi="Arial" w:cs="Arial"/>
                <w:sz w:val="20"/>
                <w:szCs w:val="17"/>
              </w:rPr>
            </w:pPr>
            <w:r>
              <w:rPr>
                <w:rFonts w:cs="Arial" w:ascii="Arial" w:hAnsi="Arial"/>
                <w:sz w:val="20"/>
                <w:szCs w:val="17"/>
              </w:rPr>
            </w:r>
          </w:p>
        </w:tc>
        <w:tc>
          <w:tcPr>
            <w:tcW w:w="1370" w:type="dxa"/>
            <w:vMerge w:val="continue"/>
            <w:tcBorders/>
            <w:vAlign w:val="center"/>
          </w:tcPr>
          <w:p>
            <w:pPr>
              <w:pStyle w:val="Normal"/>
              <w:shd w:fill="FFFFFF" w:val="clear"/>
              <w:snapToGrid w:val="false"/>
              <w:spacing w:lineRule="atLeast" w:line="240" w:before="120" w:after="0"/>
              <w:jc w:val="center"/>
              <w:rPr>
                <w:rFonts w:ascii="Arial" w:hAnsi="Arial" w:cs="Arial"/>
                <w:sz w:val="20"/>
                <w:szCs w:val="17"/>
              </w:rPr>
            </w:pPr>
            <w:r>
              <w:rPr>
                <w:rFonts w:cs="Arial" w:ascii="Arial" w:hAnsi="Arial"/>
                <w:sz w:val="20"/>
                <w:szCs w:val="17"/>
              </w:rPr>
            </w:r>
          </w:p>
        </w:tc>
      </w:tr>
    </w:tbl>
    <w:p>
      <w:pPr>
        <w:pStyle w:val="Normal"/>
        <w:spacing w:before="120" w:after="0"/>
        <w:rPr/>
      </w:pPr>
      <w:r>
        <w:rPr>
          <w:rFonts w:cs="Arial" w:ascii="Arial" w:hAnsi="Arial"/>
          <w:sz w:val="20"/>
        </w:rPr>
        <w:t>Trường hợp tờ khai hải quan nhập khẩu lần đầu là hàng hóa không thuộc đối tượng chịu thuế hoặc không có số liệu về số tiền thuế hoặc tờ khai hải quan đã bị hủy theo quy định của pháp luật về hải quan hoặc không có tờ khai hải quan, cơ quan hải quan căn cứ vào tên hàng, chủng loại, trị giá, mã số, xuất xứ, mức thuế, phương pháp tính thuế của hàng hóa giống hệt hoặc hàng hóa tương tự đang được lưu trữ tại cơ sở dữ liệu của cơ quan hải quan để thực hiện ấn định thuế. Tỷ giá tính thuế áp dụng tỷ giá tại thời điểm ban hành quyết định ấn định thuế.</w:t>
      </w:r>
    </w:p>
    <w:p>
      <w:pPr>
        <w:pStyle w:val="Normal"/>
        <w:spacing w:before="120" w:after="0"/>
        <w:rPr/>
      </w:pPr>
      <w:r>
        <w:rPr>
          <w:rFonts w:cs="Arial" w:ascii="Arial" w:hAnsi="Arial"/>
          <w:sz w:val="20"/>
        </w:rPr>
        <w:t>c) Xác định số tiền thuế chênh lệch giữa số tiền thuế phải nộp với số tiền thuế do người khai thuế đã khai.</w:t>
      </w:r>
    </w:p>
    <w:p>
      <w:pPr>
        <w:pStyle w:val="Normal"/>
        <w:spacing w:before="120" w:after="0"/>
        <w:rPr/>
      </w:pPr>
      <w:r>
        <w:rPr>
          <w:rFonts w:cs="Arial" w:ascii="Arial" w:hAnsi="Arial"/>
          <w:sz w:val="20"/>
        </w:rPr>
        <w:t>d) Xác định thời hạn nộp thuế.</w:t>
      </w:r>
    </w:p>
    <w:p>
      <w:pPr>
        <w:pStyle w:val="Normal"/>
        <w:spacing w:before="120" w:after="0"/>
        <w:rPr>
          <w:rFonts w:ascii="Arial" w:hAnsi="Arial" w:cs="Arial"/>
          <w:sz w:val="20"/>
        </w:rPr>
      </w:pPr>
      <w:r>
        <w:rPr>
          <w:rFonts w:cs="Arial" w:ascii="Arial" w:hAnsi="Arial"/>
          <w:sz w:val="20"/>
        </w:rPr>
        <w:t>đ) Lập biên bản để làm cơ sở ấn định thuế, trừ các trường hợp sau đây không lập biên bản:</w:t>
      </w:r>
    </w:p>
    <w:p>
      <w:pPr>
        <w:pStyle w:val="Normal"/>
        <w:spacing w:before="120" w:after="0"/>
        <w:rPr/>
      </w:pPr>
      <w:r>
        <w:rPr>
          <w:rFonts w:cs="Arial" w:ascii="Arial" w:hAnsi="Arial"/>
          <w:sz w:val="20"/>
        </w:rPr>
        <w:t>Người khai thuế không tự tính được số tiền thuế phải nộp; cơ quan hải quan thực hiện ấn định thuế theo kết luận của cơ quan thanh tra, kiểm tra, kiểm toán hoặc cơ quan khác có thẩm quyền sau khi thanh tra, kiểm tra, kiểm toán tại trụ sở người khai thuế, trong bản kết luận đã xác định chính xác số tiền thuế phải ấn định; hàng hóa nhập khẩu thuộc đối tượng miễn thuế, không chịu thuế là tài sản đảm bảo các khoản vay theo quy định tại điểm m khoản 4 Điều này; hàng hóa nhập khẩu chưa hoàn thành thủ tục hải quan bị kê biên để bán đấu giá theo quyết định của cơ quan có thẩm quyền hoặc bản án, quyết định của Tòa án thuộc đối tượng phải nộp thuế theo quy định tại điểm 1 khoản 4 Điều này.</w:t>
      </w:r>
    </w:p>
    <w:p>
      <w:pPr>
        <w:pStyle w:val="Normal"/>
        <w:spacing w:before="120" w:after="0"/>
        <w:rPr/>
      </w:pPr>
      <w:r>
        <w:rPr>
          <w:rFonts w:cs="Arial" w:ascii="Arial" w:hAnsi="Arial"/>
          <w:sz w:val="20"/>
        </w:rPr>
        <w:t xml:space="preserve">e) Thông báo bằng văn bản theo </w:t>
      </w:r>
      <w:bookmarkStart w:id="250" w:name="bieumau_ms_01_TBXNK_pl2"/>
      <w:r>
        <w:rPr>
          <w:rFonts w:cs="Arial" w:ascii="Arial" w:hAnsi="Arial"/>
          <w:sz w:val="20"/>
        </w:rPr>
        <w:t>Mẫu số 01/TBXNK tại Phụ lục II</w:t>
      </w:r>
      <w:bookmarkEnd w:id="250"/>
      <w:r>
        <w:rPr>
          <w:rFonts w:cs="Arial" w:ascii="Arial" w:hAnsi="Arial"/>
          <w:sz w:val="20"/>
        </w:rPr>
        <w:t xml:space="preserve"> ban hành kèm theo Nghị định này cho người khai thuế hoặc người được người khai thuế ủy quyền, người bảo lãnh, người nộp thuế thay cho người khai thuế về căn cứ pháp lý ấn định thuế, phương pháp tính thuế, số tiền thuế ấn định chi tiết theo từng loại thuế, thời hạn nộp tiền thuế ấn định, thời hạn tính tiền chậm nộp, tiền phạt.</w:t>
      </w:r>
    </w:p>
    <w:p>
      <w:pPr>
        <w:pStyle w:val="Normal"/>
        <w:spacing w:before="120" w:after="0"/>
        <w:rPr/>
      </w:pPr>
      <w:r>
        <w:rPr>
          <w:rFonts w:cs="Arial" w:ascii="Arial" w:hAnsi="Arial"/>
          <w:sz w:val="20"/>
        </w:rPr>
        <w:t xml:space="preserve">Trường hợp cơ quan hải quan thực hiện ấn định thuế căn cứ vào văn bản kết luận của cơ quan có thẩm quyền theo quy định tại </w:t>
      </w:r>
      <w:bookmarkStart w:id="251" w:name="dc_56"/>
      <w:r>
        <w:rPr>
          <w:rFonts w:cs="Arial" w:ascii="Arial" w:hAnsi="Arial"/>
          <w:sz w:val="20"/>
        </w:rPr>
        <w:t>điểm h khoản 1 Điều 52 Luật Quản lý thuế</w:t>
      </w:r>
      <w:bookmarkEnd w:id="251"/>
      <w:r>
        <w:rPr>
          <w:rFonts w:cs="Arial" w:ascii="Arial" w:hAnsi="Arial"/>
          <w:sz w:val="20"/>
        </w:rPr>
        <w:t>, điểm n khoản 4 Điều này trong thông báo gửi cho người khai thuế ghi rõ lý do ấn định thuế theo văn bản kết luận của cơ quan có thẩm quyền, số tiền thuế ấn định, thời hạn nộp tiền thuế ấn định.</w:t>
      </w:r>
    </w:p>
    <w:p>
      <w:pPr>
        <w:pStyle w:val="Normal"/>
        <w:spacing w:before="120" w:after="0"/>
        <w:rPr/>
      </w:pPr>
      <w:r>
        <w:rPr>
          <w:rFonts w:cs="Arial" w:ascii="Arial" w:hAnsi="Arial"/>
          <w:sz w:val="20"/>
        </w:rPr>
        <w:t>Trường hợp cơ quan hải quan thực hiện ấn định thuế căn cứ vào kết quả thanh tra, kiểm tra, kiểm tra sau thông quan tại trụ sở người khai thuế, lý do ấn định thuế, căn cứ pháp lý ấn định thuế, thời hạn nộp tiền thuế ấn định đã ghi rõ trong kết luận thanh tra, kiểm tra thì không phải thực hiện thông báo.</w:t>
      </w:r>
    </w:p>
    <w:p>
      <w:pPr>
        <w:pStyle w:val="Normal"/>
        <w:spacing w:before="120" w:after="0"/>
        <w:rPr/>
      </w:pPr>
      <w:r>
        <w:rPr>
          <w:rFonts w:cs="Arial" w:ascii="Arial" w:hAnsi="Arial"/>
          <w:sz w:val="20"/>
        </w:rPr>
        <w:t xml:space="preserve">g) Ban hành quyết định ấn định thuế theo </w:t>
      </w:r>
      <w:bookmarkStart w:id="252" w:name="bieumau_ms_01_QDADT_TXNK_pl3"/>
      <w:r>
        <w:rPr>
          <w:rFonts w:cs="Arial" w:ascii="Arial" w:hAnsi="Arial"/>
          <w:sz w:val="20"/>
        </w:rPr>
        <w:t>Mẫu số 01/QĐAĐT/TXNK tại Phụ lục III</w:t>
      </w:r>
      <w:bookmarkEnd w:id="252"/>
      <w:r>
        <w:rPr>
          <w:rFonts w:cs="Arial" w:ascii="Arial" w:hAnsi="Arial"/>
          <w:sz w:val="20"/>
        </w:rPr>
        <w:t xml:space="preserve"> ban hành kèm theo Nghị định này, gửi cho người khai thuế theo quy định tại điểm k khoản này. Quyết định ấn định thuế phải ghi rõ lý do, căn cứ pháp lý, số tiền thuế ấn định, thời hạn nộp tiền thuế, thời hạn tính tiền chậm nộp.</w:t>
      </w:r>
    </w:p>
    <w:p>
      <w:pPr>
        <w:pStyle w:val="Normal"/>
        <w:spacing w:before="120" w:after="0"/>
        <w:rPr/>
      </w:pPr>
      <w:bookmarkStart w:id="253" w:name="diem_h_5_17"/>
      <w:r>
        <w:rPr>
          <w:rFonts w:cs="Arial" w:ascii="Arial" w:hAnsi="Arial"/>
          <w:sz w:val="20"/>
        </w:rPr>
        <w:t>h) Trường hợp quyết định ấn định thuế chưa đầy đủ, chính xác, cơ quan hải quan ban hành quyết định ấn định thuế sửa đổi, bổ sung theo</w:t>
      </w:r>
      <w:bookmarkEnd w:id="253"/>
      <w:r>
        <w:rPr>
          <w:rFonts w:cs="Arial" w:ascii="Arial" w:hAnsi="Arial"/>
          <w:sz w:val="20"/>
        </w:rPr>
        <w:t xml:space="preserve"> </w:t>
      </w:r>
      <w:bookmarkStart w:id="254" w:name="bieumau_ms_01_QDADT_TXNK_pl3_2"/>
      <w:r>
        <w:rPr>
          <w:rFonts w:cs="Arial" w:ascii="Arial" w:hAnsi="Arial"/>
          <w:sz w:val="20"/>
        </w:rPr>
        <w:t>Mẫu số 01/QĐAĐT/TXNK tại Phụ lục III</w:t>
      </w:r>
      <w:bookmarkEnd w:id="254"/>
      <w:r>
        <w:rPr>
          <w:rFonts w:cs="Arial" w:ascii="Arial" w:hAnsi="Arial"/>
          <w:sz w:val="20"/>
        </w:rPr>
        <w:t xml:space="preserve"> </w:t>
      </w:r>
      <w:bookmarkStart w:id="255" w:name="diem_h_5_17_name"/>
      <w:r>
        <w:rPr>
          <w:rFonts w:cs="Arial" w:ascii="Arial" w:hAnsi="Arial"/>
          <w:sz w:val="20"/>
        </w:rPr>
        <w:t>ban hành kèm theo Nghị định này.</w:t>
      </w:r>
      <w:bookmarkEnd w:id="255"/>
    </w:p>
    <w:p>
      <w:pPr>
        <w:pStyle w:val="Normal"/>
        <w:spacing w:before="120" w:after="0"/>
        <w:rPr/>
      </w:pPr>
      <w:r>
        <w:rPr>
          <w:rFonts w:cs="Arial" w:ascii="Arial" w:hAnsi="Arial"/>
          <w:sz w:val="20"/>
        </w:rPr>
        <w:t xml:space="preserve">Trường hợp quyết định ấn định thuế đã ban hành không phù hợp với quy định của pháp luật, cơ quan hải quan đã ban hành quyết định ấn định thuế ban hành quyết định hủy quyết định ấn định thuế theo </w:t>
      </w:r>
      <w:bookmarkStart w:id="256" w:name="bieumau_ms_02_QDHADT_TXNK_pl3"/>
      <w:r>
        <w:rPr>
          <w:rFonts w:cs="Arial" w:ascii="Arial" w:hAnsi="Arial"/>
          <w:sz w:val="20"/>
        </w:rPr>
        <w:t>Mẫu số 02/QĐHAĐT/TXNK tại Phụ lục III</w:t>
      </w:r>
      <w:bookmarkEnd w:id="256"/>
      <w:r>
        <w:rPr>
          <w:rFonts w:cs="Arial" w:ascii="Arial" w:hAnsi="Arial"/>
          <w:sz w:val="20"/>
        </w:rPr>
        <w:t xml:space="preserve"> ban hành kèm theo Nghị định này.</w:t>
      </w:r>
    </w:p>
    <w:p>
      <w:pPr>
        <w:pStyle w:val="Normal"/>
        <w:spacing w:before="120" w:after="0"/>
        <w:rPr/>
      </w:pPr>
      <w:r>
        <w:rPr>
          <w:rFonts w:cs="Arial" w:ascii="Arial" w:hAnsi="Arial"/>
          <w:sz w:val="20"/>
        </w:rPr>
        <w:t xml:space="preserve">i) Số tiền thuế, tiền chậm nộp, tiền phạt người khai thuế đã nộp theo quyết định ấn định thuế nhưng quyết định ấn định thuế được sửa đổi, bổ sung, hủy hoặc số tiền thuế, tiền chậm nộp, tiền phạt đã nộp lớn hơn số tiền thuế, tiền chậm nộp, tiền phạt phải nộp, cơ quan hải quan hoàn trả cho người khai thuế số tiền chênh lệch theo quy định </w:t>
      </w:r>
      <w:bookmarkStart w:id="257" w:name="dc_57"/>
      <w:r>
        <w:rPr>
          <w:rFonts w:cs="Arial" w:ascii="Arial" w:hAnsi="Arial"/>
          <w:sz w:val="20"/>
        </w:rPr>
        <w:t>Điều 60 Luật Quản lý thuế</w:t>
      </w:r>
      <w:bookmarkEnd w:id="257"/>
      <w:r>
        <w:rPr>
          <w:rFonts w:cs="Arial" w:ascii="Arial" w:hAnsi="Arial"/>
          <w:sz w:val="20"/>
        </w:rPr>
        <w:t>.</w:t>
      </w:r>
    </w:p>
    <w:p>
      <w:pPr>
        <w:pStyle w:val="Normal"/>
        <w:spacing w:before="120" w:after="0"/>
        <w:rPr/>
      </w:pPr>
      <w:r>
        <w:rPr>
          <w:rFonts w:cs="Arial" w:ascii="Arial" w:hAnsi="Arial"/>
          <w:sz w:val="20"/>
        </w:rPr>
        <w:t>k) Thông báo lý do ấn định thuế, quyết định ấn định thuế, quyết định ấn định thuế sửa đổi, bổ sung, quyết định hủy quyết định ấn định thuế phải gửi cho các đối tượng quy định tại điểm e khoản này trong thời hạn 08 giờ làm việc kể từ khi ký.</w:t>
      </w:r>
    </w:p>
    <w:p>
      <w:pPr>
        <w:pStyle w:val="Normal"/>
        <w:spacing w:before="120" w:after="0"/>
        <w:rPr/>
      </w:pPr>
      <w:r>
        <w:rPr>
          <w:rFonts w:cs="Arial" w:ascii="Arial" w:hAnsi="Arial"/>
          <w:sz w:val="20"/>
        </w:rPr>
        <w:t>6. Thời hạn nộp tiền thuế ấn định</w:t>
      </w:r>
    </w:p>
    <w:p>
      <w:pPr>
        <w:pStyle w:val="Normal"/>
        <w:spacing w:before="120" w:after="0"/>
        <w:rPr/>
      </w:pPr>
      <w:bookmarkStart w:id="258" w:name="diem_a_6_17"/>
      <w:r>
        <w:rPr>
          <w:rFonts w:cs="Arial" w:ascii="Arial" w:hAnsi="Arial"/>
          <w:sz w:val="20"/>
        </w:rPr>
        <w:t>a) Thời hạn nộp tiền thuế ấn định thực hiện theo quy định tại</w:t>
      </w:r>
      <w:bookmarkEnd w:id="258"/>
      <w:r>
        <w:rPr>
          <w:rFonts w:cs="Arial" w:ascii="Arial" w:hAnsi="Arial"/>
          <w:sz w:val="20"/>
        </w:rPr>
        <w:t xml:space="preserve"> </w:t>
      </w:r>
      <w:bookmarkStart w:id="259" w:name="dc_58"/>
      <w:r>
        <w:rPr>
          <w:rFonts w:cs="Arial" w:ascii="Arial" w:hAnsi="Arial"/>
          <w:sz w:val="20"/>
        </w:rPr>
        <w:t>khoản 4 Điều 55 Luật Quản lý thuế</w:t>
      </w:r>
      <w:bookmarkEnd w:id="259"/>
      <w:r>
        <w:rPr>
          <w:rFonts w:cs="Arial" w:ascii="Arial" w:hAnsi="Arial"/>
          <w:sz w:val="20"/>
        </w:rPr>
        <w:t>.</w:t>
      </w:r>
    </w:p>
    <w:p>
      <w:pPr>
        <w:pStyle w:val="Normal"/>
        <w:spacing w:before="120" w:after="0"/>
        <w:rPr/>
      </w:pPr>
      <w:bookmarkStart w:id="260" w:name="diem_b_6_17"/>
      <w:r>
        <w:rPr>
          <w:rFonts w:cs="Arial" w:ascii="Arial" w:hAnsi="Arial"/>
          <w:sz w:val="20"/>
        </w:rPr>
        <w:t>b) Hàng hóa xuất khẩu, nhập khẩu bị ấn định thuế nhưng người khai thuế không kê khai trên tờ khai hải quan hoặc có kê khai trên tờ khai hải quan nhưng tờ khai hải quan bị hủy theo quy định của pháp luật về hải quan, hàng hóa nhập khẩu đã qua gia công, sản xuất không còn nguyên hạng như khi nhập khẩu ban đầu, hàng hóa nhập khẩu thuộc đối tượng miễn thuế, không chịu thuế được cầm cố, thế chấp làm tài sản đảm bảo các khoản vay do người khai thuế không có khả năng trả nợ bị tổ chức tín dụng xử lý theo quy định của pháp luật, hàng hóa nhập khẩu bị kê biên để bán đấu giá theo quyết định của cơ quan có thẩm quyền, bản án, quyết định của Tòa án thuộc các trường hợp phải nộp thuế thời hạn nộp thuế là ngày ký ban hành quyết định ấn định thuế.</w:t>
      </w:r>
      <w:bookmarkEnd w:id="260"/>
    </w:p>
    <w:p>
      <w:pPr>
        <w:pStyle w:val="Normal"/>
        <w:spacing w:before="120" w:after="0"/>
        <w:rPr/>
      </w:pPr>
      <w:r>
        <w:rPr>
          <w:rFonts w:cs="Arial" w:ascii="Arial" w:hAnsi="Arial"/>
          <w:sz w:val="20"/>
        </w:rPr>
        <w:t>c) Trường hợp ấn định thuế đối với hàng hóa nhập khẩu để gia công, sản xuất xuất khẩu, hàng hóa nhập khẩu không thuộc đối tượng chịu thuế, hàng hóa khác thuộc nhiều tờ khai hải quan khác nhau nhưng vẫn còn nguyên trạng khi nhập khẩu, cơ quan hải quan không xác định được chính xác số lượng hàng hóa theo từng tờ khai nhập khẩu thì tờ khai để áp dụng thời hạn nộp tiền thuế ấn định là tờ khai nhập khẩu cuối cùng có mặt hàng bị ấn định thuế trong thời kỳ thanh tra, kiểm tra, kiểm toán.</w:t>
      </w:r>
    </w:p>
    <w:p>
      <w:pPr>
        <w:pStyle w:val="Normal"/>
        <w:spacing w:before="120" w:after="0"/>
        <w:rPr/>
      </w:pPr>
      <w:r>
        <w:rPr>
          <w:rFonts w:cs="Arial" w:ascii="Arial" w:hAnsi="Arial"/>
          <w:sz w:val="20"/>
        </w:rPr>
        <w:t>Trường hợp mặt hàng bị ấn định thuế của tờ khai nhập khẩu cuối cùng có số lượng hàng hóa nhỏ hơn số lượng hàng hóa bị ấn định thuế thì số lượng hàng hóa bị ấn định thuế chênh lệch được tính theo thời hạn nộp thuế của tờ khai liền kề trước đó theo cùng loại hình nhập khẩu có cùng mặt hàng bị ấn định thuế.</w:t>
      </w:r>
    </w:p>
    <w:p>
      <w:pPr>
        <w:pStyle w:val="Normal"/>
        <w:spacing w:before="120" w:after="0"/>
        <w:rPr/>
      </w:pPr>
      <w:bookmarkStart w:id="261" w:name="khoan_7_17"/>
      <w:r>
        <w:rPr>
          <w:rFonts w:cs="Arial" w:ascii="Arial" w:hAnsi="Arial"/>
          <w:sz w:val="20"/>
        </w:rPr>
        <w:t>7. Thẩm quyền quyết định ấn định thuế, sửa đổi, bổ sung quyết định ấn định thuế, hủy quyết định ấn định thuế</w:t>
      </w:r>
      <w:bookmarkEnd w:id="261"/>
    </w:p>
    <w:p>
      <w:pPr>
        <w:pStyle w:val="Normal"/>
        <w:spacing w:before="120" w:after="0"/>
        <w:rPr/>
      </w:pPr>
      <w:r>
        <w:rPr>
          <w:rFonts w:cs="Arial" w:ascii="Arial" w:hAnsi="Arial"/>
          <w:sz w:val="20"/>
        </w:rPr>
        <w:t>Tổng cục trưởng Tổng cục Hải quan, Cục trưởng Cục Hải quan tỉnh, thành phố, Cục trưởng Cục Kiểm tra sau thông quan, Chi Cục trưởng Chi cục Hải quan có thẩm quyền quyết định ấn định thuế, sửa đổi, bổ sung quyết định ấn định thuế, hủy quyết định ấn định thuế.</w:t>
      </w:r>
    </w:p>
    <w:p>
      <w:pPr>
        <w:pStyle w:val="Normal"/>
        <w:spacing w:before="120" w:after="0"/>
        <w:rPr/>
      </w:pPr>
      <w:bookmarkStart w:id="262" w:name="khoan_8_17"/>
      <w:r>
        <w:rPr>
          <w:rFonts w:cs="Arial" w:ascii="Arial" w:hAnsi="Arial"/>
          <w:sz w:val="20"/>
        </w:rPr>
        <w:t>8. Trách nhiệm của người khai thuế</w:t>
      </w:r>
      <w:bookmarkEnd w:id="262"/>
    </w:p>
    <w:p>
      <w:pPr>
        <w:pStyle w:val="Normal"/>
        <w:spacing w:before="120" w:after="0"/>
        <w:rPr/>
      </w:pPr>
      <w:bookmarkStart w:id="263" w:name="diem_a_8_17"/>
      <w:r>
        <w:rPr>
          <w:rFonts w:cs="Arial" w:ascii="Arial" w:hAnsi="Arial"/>
          <w:sz w:val="20"/>
        </w:rPr>
        <w:t>a) Người khai thuế, người được người khai thuế ủy quyền, người bảo lãnh, người nộp thuế thay cho người khai thuế có trách nhiệm nộp đủ số tiền thuế ấn định, tiền phạt, tiền chậm nộp theo quy định tại</w:t>
      </w:r>
      <w:bookmarkEnd w:id="263"/>
      <w:r>
        <w:rPr>
          <w:rFonts w:cs="Arial" w:ascii="Arial" w:hAnsi="Arial"/>
          <w:sz w:val="20"/>
        </w:rPr>
        <w:t xml:space="preserve"> </w:t>
      </w:r>
      <w:bookmarkStart w:id="264" w:name="dc_59"/>
      <w:r>
        <w:rPr>
          <w:rFonts w:cs="Arial" w:ascii="Arial" w:hAnsi="Arial"/>
          <w:sz w:val="20"/>
        </w:rPr>
        <w:t>Điều 54 Luật Quản lý thuế</w:t>
      </w:r>
      <w:bookmarkEnd w:id="264"/>
      <w:r>
        <w:rPr>
          <w:rFonts w:cs="Arial" w:ascii="Arial" w:hAnsi="Arial"/>
          <w:sz w:val="20"/>
        </w:rPr>
        <w:t>.</w:t>
      </w:r>
    </w:p>
    <w:p>
      <w:pPr>
        <w:pStyle w:val="Normal"/>
        <w:spacing w:before="120" w:after="0"/>
        <w:rPr/>
      </w:pPr>
      <w:r>
        <w:rPr>
          <w:rFonts w:cs="Arial" w:ascii="Arial" w:hAnsi="Arial"/>
          <w:sz w:val="20"/>
        </w:rPr>
        <w:t>Trường hợp hàng hóa nhập khẩu thuộc đối tượng miễn thuế, không chịu thuế, người khai thuế cầm cố, thế chấp để làm tài sản bảo đảm các khoản vay, người khai thuế chưa kê khai tờ khai hải quan mới, nộp đủ thuế theo quy định của pháp luật về hải quan nhưng tổ chức tín dụng phải xử lý tài sản cầm cố, thế chấp theo quy định của pháp luật để thu hồi nợ quy định tại điểm m khoản 4 Điều này thì tổ chức tín dụng có trách nhiệm nộp thuế thay cho người khai thuế.</w:t>
      </w:r>
    </w:p>
    <w:p>
      <w:pPr>
        <w:pStyle w:val="Normal"/>
        <w:spacing w:before="120" w:after="0"/>
        <w:rPr/>
      </w:pPr>
      <w:r>
        <w:rPr>
          <w:rFonts w:cs="Arial" w:ascii="Arial" w:hAnsi="Arial"/>
          <w:sz w:val="20"/>
        </w:rPr>
        <w:t>Trường hợp hàng hóa nhập khẩu chưa hoàn thành thủ tục hải quan bị cơ quan hải quan kê biên, bán đấu giá để cưỡng chế thi hành quyết định hành chính về quản lý thuế trong lĩnh vực hải quan, hàng hóa thuộc đối tượng miễn thuế, không chịu thuế bị kê biên, bán đấu giá theo quyết định của cơ quan có thẩm quyền, bản án, quyết định của Tòa án thuộc đối tượng phải nộp thuế thì cơ quan, tổ chức thu tiền bán đấu giá có nghĩa vụ trích nộp tiền thu được từ tiền bán hàng đấu giá để nộp tiền thuế đối với hàng hóa bị kê biên, bán đấu giá cho cơ quan hải quan.</w:t>
      </w:r>
    </w:p>
    <w:p>
      <w:pPr>
        <w:pStyle w:val="Normal"/>
        <w:spacing w:before="120" w:after="0"/>
        <w:rPr/>
      </w:pPr>
      <w:r>
        <w:rPr>
          <w:rFonts w:cs="Arial" w:ascii="Arial" w:hAnsi="Arial"/>
          <w:sz w:val="20"/>
        </w:rPr>
        <w:t xml:space="preserve">b) Người khai thuế, người được người khai thuế ủy quyền, người bảo lãnh, người nộp thuế thay cho người khai thuế không đồng ý với quyết định ấn định thuế của cơ quan hải quan vẫn phải nộp đủ số tiền thuế ấn định, tiền chậm nộp, tiền phạt trừ trường hợp cơ quan có thẩm quyền quyết định tạm đình chỉ thực hiện quyết định ấn định thuế theo quy định tại </w:t>
      </w:r>
      <w:bookmarkStart w:id="265" w:name="dc_60"/>
      <w:r>
        <w:rPr>
          <w:rFonts w:cs="Arial" w:ascii="Arial" w:hAnsi="Arial"/>
          <w:sz w:val="20"/>
        </w:rPr>
        <w:t>khoản 1 Điều 61 Luật Quản lý thuế</w:t>
      </w:r>
      <w:bookmarkEnd w:id="265"/>
      <w:r>
        <w:rPr>
          <w:rFonts w:cs="Arial" w:ascii="Arial" w:hAnsi="Arial"/>
          <w:sz w:val="20"/>
        </w:rPr>
        <w:t>.</w:t>
      </w:r>
    </w:p>
    <w:p>
      <w:pPr>
        <w:pStyle w:val="Normal"/>
        <w:spacing w:before="120" w:after="0"/>
        <w:rPr/>
      </w:pPr>
      <w:bookmarkStart w:id="266" w:name="chuong_4"/>
      <w:r>
        <w:rPr>
          <w:rFonts w:cs="Arial" w:ascii="Arial" w:hAnsi="Arial"/>
          <w:b/>
          <w:sz w:val="20"/>
        </w:rPr>
        <w:t>Chương IV</w:t>
      </w:r>
      <w:bookmarkEnd w:id="266"/>
    </w:p>
    <w:p>
      <w:pPr>
        <w:pStyle w:val="Normal"/>
        <w:spacing w:before="120" w:after="0"/>
        <w:jc w:val="center"/>
        <w:rPr>
          <w:rFonts w:ascii="Arial" w:hAnsi="Arial" w:cs="Arial"/>
          <w:b/>
        </w:rPr>
      </w:pPr>
      <w:bookmarkStart w:id="267" w:name="chuong_4_name"/>
      <w:r>
        <w:rPr>
          <w:rFonts w:cs="Arial" w:ascii="Arial" w:hAnsi="Arial"/>
          <w:b/>
        </w:rPr>
        <w:t>THỜI HẠN NỘP THUẾ, TRÁCH NHIỆM HOÀN THÀNH NGHĨA VỤ NỘP THUẾ</w:t>
      </w:r>
      <w:bookmarkEnd w:id="267"/>
    </w:p>
    <w:p>
      <w:pPr>
        <w:pStyle w:val="Normal"/>
        <w:spacing w:before="120" w:after="0"/>
        <w:rPr>
          <w:rFonts w:ascii="Arial" w:hAnsi="Arial" w:cs="Arial"/>
          <w:b/>
          <w:sz w:val="20"/>
        </w:rPr>
      </w:pPr>
      <w:bookmarkStart w:id="268" w:name="dieu_18"/>
      <w:r>
        <w:rPr>
          <w:rFonts w:cs="Arial" w:ascii="Arial" w:hAnsi="Arial"/>
          <w:b/>
          <w:sz w:val="20"/>
        </w:rPr>
        <w:t>Điều 18. Thời hạn nộp thuế đối với các khoản thu thuộc ngân sách nhà nước từ đất, tiền cấp quyền khai thác tài nguyên nước, tài nguyên khoáng sản, tiền sử dụng khu vực biển, lệ phí trước bạ, lệ phí môn bài</w:t>
      </w:r>
      <w:bookmarkEnd w:id="268"/>
    </w:p>
    <w:p>
      <w:pPr>
        <w:pStyle w:val="Normal"/>
        <w:spacing w:before="120" w:after="0"/>
        <w:rPr/>
      </w:pPr>
      <w:r>
        <w:rPr>
          <w:rFonts w:cs="Arial" w:ascii="Arial" w:hAnsi="Arial"/>
          <w:sz w:val="20"/>
        </w:rPr>
        <w:t>1. Thuế sử dụng đất phi nông nghiệp</w:t>
      </w:r>
    </w:p>
    <w:p>
      <w:pPr>
        <w:pStyle w:val="Normal"/>
        <w:spacing w:before="120" w:after="0"/>
        <w:rPr/>
      </w:pPr>
      <w:r>
        <w:rPr>
          <w:rFonts w:cs="Arial" w:ascii="Arial" w:hAnsi="Arial"/>
          <w:sz w:val="20"/>
        </w:rPr>
        <w:t>a) Thời hạn nộp thuế lần đầu: Chậm nhất là 30 ngày, kể từ ngày ban hành thông báo nộp thuế sử dụng đất phi nông nghiệp của cơ quan thuế.</w:t>
      </w:r>
    </w:p>
    <w:p>
      <w:pPr>
        <w:pStyle w:val="Normal"/>
        <w:spacing w:before="120" w:after="0"/>
        <w:rPr/>
      </w:pPr>
      <w:r>
        <w:rPr>
          <w:rFonts w:cs="Arial" w:ascii="Arial" w:hAnsi="Arial"/>
          <w:sz w:val="20"/>
        </w:rPr>
        <w:t>Từ năm thứ hai trở đi, người nộp thuế nộp tiền thuế sử dụng đất phi nông nghiệp một lần trong năm chậm nhất là ngày 31 tháng 10.</w:t>
      </w:r>
    </w:p>
    <w:p>
      <w:pPr>
        <w:pStyle w:val="Normal"/>
        <w:spacing w:before="120" w:after="0"/>
        <w:rPr/>
      </w:pPr>
      <w:r>
        <w:rPr>
          <w:rFonts w:cs="Arial" w:ascii="Arial" w:hAnsi="Arial"/>
          <w:sz w:val="20"/>
        </w:rPr>
        <w:t>b) Thời hạn nộp tiền thuế chênh lệch theo xác định của người nộp thuế tại Tờ khai tổng hợp chậm nhất là ngày 31 tháng 3 năm dương lịch tiếp theo năm tính thuế.</w:t>
      </w:r>
    </w:p>
    <w:p>
      <w:pPr>
        <w:pStyle w:val="Normal"/>
        <w:spacing w:before="120" w:after="0"/>
        <w:rPr/>
      </w:pPr>
      <w:r>
        <w:rPr>
          <w:rFonts w:cs="Arial" w:ascii="Arial" w:hAnsi="Arial"/>
          <w:sz w:val="20"/>
        </w:rPr>
        <w:t>c) Thời hạn nộp thuế đối với hồ sơ khai điều chỉnh chậm nhất là 30 ngày, kể từ ngày ban hành thông báo nộp thuế sử dụng đất phi nông nghiệp.</w:t>
      </w:r>
    </w:p>
    <w:p>
      <w:pPr>
        <w:pStyle w:val="Normal"/>
        <w:spacing w:before="120" w:after="0"/>
        <w:rPr/>
      </w:pPr>
      <w:r>
        <w:rPr>
          <w:rFonts w:cs="Arial" w:ascii="Arial" w:hAnsi="Arial"/>
          <w:sz w:val="20"/>
        </w:rPr>
        <w:t>2. Thuế sử dụng đất nông nghiệp</w:t>
      </w:r>
    </w:p>
    <w:p>
      <w:pPr>
        <w:pStyle w:val="Normal"/>
        <w:spacing w:before="120" w:after="0"/>
        <w:rPr/>
      </w:pPr>
      <w:r>
        <w:rPr>
          <w:rFonts w:cs="Arial" w:ascii="Arial" w:hAnsi="Arial"/>
          <w:sz w:val="20"/>
        </w:rPr>
        <w:t>a) Thời hạn nộp thuế lần đầu: Chậm nhất là 30 ngày, kể từ ngày ban hành thông báo nộp thuế sử dụng đất nông nghiệp của cơ quan thuế.</w:t>
      </w:r>
    </w:p>
    <w:p>
      <w:pPr>
        <w:pStyle w:val="Normal"/>
        <w:spacing w:before="120" w:after="0"/>
        <w:rPr/>
      </w:pPr>
      <w:r>
        <w:rPr>
          <w:rFonts w:cs="Arial" w:ascii="Arial" w:hAnsi="Arial"/>
          <w:sz w:val="20"/>
        </w:rPr>
        <w:t>b) Từ năm thứ hai trở đi, người nộp thuế được chọn nộp tiền thuế sử dụng đất nông nghiệp một lần hoặc hai lần trong năm. Trường hợp người nộp thuế chọn nộp thuế một lần trong năm thì thời hạn nộp thuế là ngày 31 tháng 5.</w:t>
      </w:r>
    </w:p>
    <w:p>
      <w:pPr>
        <w:pStyle w:val="Normal"/>
        <w:spacing w:before="120" w:after="0"/>
        <w:rPr/>
      </w:pPr>
      <w:r>
        <w:rPr>
          <w:rFonts w:cs="Arial" w:ascii="Arial" w:hAnsi="Arial"/>
          <w:sz w:val="20"/>
        </w:rPr>
        <w:t>Trường hợp người nộp thuế chọn nộp thuế hai lần trong năm thì thời hạn nộp thuế cho từng kỳ như sau: kỳ thứ nhất nộp 50% chậm nhất là ngày 31 tháng 5; kỳ thứ hai nộp đủ phần còn lại chậm nhất là ngày 31 tháng 10.</w:t>
      </w:r>
    </w:p>
    <w:p>
      <w:pPr>
        <w:pStyle w:val="Normal"/>
        <w:spacing w:before="120" w:after="0"/>
        <w:rPr/>
      </w:pPr>
      <w:r>
        <w:rPr>
          <w:rFonts w:cs="Arial" w:ascii="Arial" w:hAnsi="Arial"/>
          <w:sz w:val="20"/>
        </w:rPr>
        <w:t>c) Thời hạn nộp thuế đối với hồ sơ khai điều chỉnh chậm nhất là 30 ngày, kể từ ngày ban hành thông báo nộp thuế sử dụng đất nông nghiệp.</w:t>
      </w:r>
    </w:p>
    <w:p>
      <w:pPr>
        <w:pStyle w:val="Normal"/>
        <w:spacing w:before="120" w:after="0"/>
        <w:rPr/>
      </w:pPr>
      <w:r>
        <w:rPr>
          <w:rFonts w:cs="Arial" w:ascii="Arial" w:hAnsi="Arial"/>
          <w:sz w:val="20"/>
        </w:rPr>
        <w:t>d) Trường hợp địa phương có mùa vụ thu hoạch sản phẩm nông nghiệp không trùng với thời hạn nộp thuế quy định tại khoản này thì cơ quan thuế được phép lùi thời hạn nộp thuế không quá 60 ngày so với thời hạn quy định tại khoản này.</w:t>
      </w:r>
    </w:p>
    <w:p>
      <w:pPr>
        <w:pStyle w:val="Normal"/>
        <w:spacing w:before="120" w:after="0"/>
        <w:rPr/>
      </w:pPr>
      <w:r>
        <w:rPr>
          <w:rFonts w:cs="Arial" w:ascii="Arial" w:hAnsi="Arial"/>
          <w:sz w:val="20"/>
        </w:rPr>
        <w:t>3. Tiền thuê đất, thuê mặt nước</w:t>
      </w:r>
    </w:p>
    <w:p>
      <w:pPr>
        <w:pStyle w:val="Normal"/>
        <w:spacing w:before="120" w:after="0"/>
        <w:rPr/>
      </w:pPr>
      <w:bookmarkStart w:id="269" w:name="diem_a_3_18"/>
      <w:r>
        <w:rPr>
          <w:rFonts w:cs="Arial" w:ascii="Arial" w:hAnsi="Arial"/>
          <w:sz w:val="20"/>
        </w:rPr>
        <w:t>a) Đối với trường hợp nộp tiền thuê đất, thuê mặt nước hàng năm:</w:t>
      </w:r>
      <w:bookmarkEnd w:id="269"/>
    </w:p>
    <w:p>
      <w:pPr>
        <w:pStyle w:val="Normal"/>
        <w:spacing w:before="120" w:after="0"/>
        <w:rPr/>
      </w:pPr>
      <w:r>
        <w:rPr>
          <w:rFonts w:cs="Arial" w:ascii="Arial" w:hAnsi="Arial"/>
          <w:sz w:val="20"/>
        </w:rPr>
        <w:t>a.1) Thời hạn nộp tiền thuê đất, thuê mặt nước lần đầu: Chậm nhất là 30 ngày, kể từ ngày ban hành thông báo nộp tiền thuê đất, thuê mặt nước của cơ quan thuế.</w:t>
      </w:r>
    </w:p>
    <w:p>
      <w:pPr>
        <w:pStyle w:val="Normal"/>
        <w:spacing w:before="120" w:after="0"/>
        <w:rPr/>
      </w:pPr>
      <w:r>
        <w:rPr>
          <w:rFonts w:cs="Arial" w:ascii="Arial" w:hAnsi="Arial"/>
          <w:sz w:val="20"/>
        </w:rPr>
        <w:t>a.2) Từ năm thứ hai trở đi, người thuê đất, thuê mặt nước được chọn nộp tiền một lần hoặc hai lần trong năm. Trường hợp người nộp thuế chọn nộp thuế một lần trong năm thì thời hạn nộp thuế là 31 tháng 5. Trường hợp người thuê đất, thuê mặt nước chọn hình thức nộp tiền 2 lần trong năm thì thời hạn nộp thuế cho từng kỳ như sau: kỳ thứ nhất nộp 50% chậm nhất là ngày 31 tháng 5; kỳ thứ hai nộp đủ phần còn lại chậm nhất là ngày 31 tháng 10.</w:t>
      </w:r>
    </w:p>
    <w:p>
      <w:pPr>
        <w:pStyle w:val="Normal"/>
        <w:spacing w:before="120" w:after="0"/>
        <w:rPr/>
      </w:pPr>
      <w:r>
        <w:rPr>
          <w:rFonts w:cs="Arial" w:ascii="Arial" w:hAnsi="Arial"/>
          <w:sz w:val="20"/>
        </w:rPr>
        <w:t>Đối với trường hợp thuê đất, thuê mặt nước mới mà thời điểm xác định nghĩa vụ tài chính về tiền thuê đất, thuê mặt nước phải nộp của năm đầu tiên sau ngày 31 tháng 10 thì cơ quan thuế ra thông báo nộp tiền thuê đất, thuê mặt nước cho thời gian còn lại của năm.</w:t>
      </w:r>
    </w:p>
    <w:p>
      <w:pPr>
        <w:pStyle w:val="Normal"/>
        <w:spacing w:before="120" w:after="0"/>
        <w:rPr/>
      </w:pPr>
      <w:r>
        <w:rPr>
          <w:rFonts w:cs="Arial" w:ascii="Arial" w:hAnsi="Arial"/>
          <w:sz w:val="20"/>
        </w:rPr>
        <w:t>a.3) Thời hạn nộp tiền thuê đất, thuê mặt nước đối với hồ sơ khai điều chỉnh chậm nhất là 30 ngày, kể từ ngày ban hành thông báo nộp tiền thuê đất, thuê mặt nước.</w:t>
      </w:r>
    </w:p>
    <w:p>
      <w:pPr>
        <w:pStyle w:val="Normal"/>
        <w:spacing w:before="120" w:after="0"/>
        <w:rPr/>
      </w:pPr>
      <w:r>
        <w:rPr>
          <w:rFonts w:cs="Arial" w:ascii="Arial" w:hAnsi="Arial"/>
          <w:sz w:val="20"/>
        </w:rPr>
        <w:t>a.4) Thời hạn nộp tiền thuê đất, thuê mặt nước đối với trường hợp cơ quan thuế thông báo nộp tiền theo văn bản của cơ quan nhà nước có thẩm quyền cho phép gia hạn sử dụng đất trong trường hợp chậm đưa đất vào sử dụng hoặc chậm tiến độ sử dụng đất so với tiến độ ghi trong dự án đầu tư và các trường hợp khác điều chỉnh các yếu tố liên quan đến việc xác định lại số tiền thuê đất, thuê mặt nước phải nộp như sau:</w:t>
      </w:r>
    </w:p>
    <w:p>
      <w:pPr>
        <w:pStyle w:val="Normal"/>
        <w:spacing w:before="120" w:after="0"/>
        <w:rPr>
          <w:rFonts w:ascii="Arial" w:hAnsi="Arial" w:cs="Arial"/>
          <w:sz w:val="20"/>
        </w:rPr>
      </w:pPr>
      <w:r>
        <w:rPr>
          <w:rFonts w:cs="Arial" w:ascii="Arial" w:hAnsi="Arial"/>
          <w:sz w:val="20"/>
        </w:rPr>
        <w:t>Chậm nhất là 30 ngày, kể từ ngày ban hành thông báo nộp tiền thuê đất, thuê mặt nước, người thuê đất, thuê mặt nước phải nộp 50% tiền thuê đất, thuê mặt nước theo thông báo;</w:t>
      </w:r>
    </w:p>
    <w:p>
      <w:pPr>
        <w:pStyle w:val="Normal"/>
        <w:spacing w:before="120" w:after="0"/>
        <w:rPr/>
      </w:pPr>
      <w:r>
        <w:rPr>
          <w:rFonts w:cs="Arial" w:ascii="Arial" w:hAnsi="Arial"/>
          <w:sz w:val="20"/>
        </w:rPr>
        <w:t>Chậm nhất là 90 ngày, kể từ ngày ban hành thông báo nộp tiền thuê đất, thuê mặt nước, người thuê đất, thuê mặt nước phải nộp 50% tiền thuê đất, thuê mặt nước còn lại theo thông báo.</w:t>
      </w:r>
    </w:p>
    <w:p>
      <w:pPr>
        <w:pStyle w:val="Normal"/>
        <w:spacing w:before="120" w:after="0"/>
        <w:rPr/>
      </w:pPr>
      <w:bookmarkStart w:id="270" w:name="diem_b_3_18"/>
      <w:r>
        <w:rPr>
          <w:rFonts w:cs="Arial" w:ascii="Arial" w:hAnsi="Arial"/>
          <w:sz w:val="20"/>
        </w:rPr>
        <w:t>b) Đối với trường hợp nộp tiền thuê đất, thuê mặt nước một lần cho cả thời gian thuê:</w:t>
      </w:r>
      <w:bookmarkEnd w:id="270"/>
    </w:p>
    <w:p>
      <w:pPr>
        <w:pStyle w:val="Normal"/>
        <w:spacing w:before="120" w:after="0"/>
        <w:rPr/>
      </w:pPr>
      <w:r>
        <w:rPr>
          <w:rFonts w:cs="Arial" w:ascii="Arial" w:hAnsi="Arial"/>
          <w:sz w:val="20"/>
        </w:rPr>
        <w:t>b.1) Thời hạn nộp tiền thuê đất, thuê mặt nước lần đầu:</w:t>
      </w:r>
    </w:p>
    <w:p>
      <w:pPr>
        <w:pStyle w:val="Normal"/>
        <w:spacing w:before="120" w:after="0"/>
        <w:rPr>
          <w:rFonts w:ascii="Arial" w:hAnsi="Arial" w:cs="Arial"/>
          <w:sz w:val="20"/>
        </w:rPr>
      </w:pPr>
      <w:r>
        <w:rPr>
          <w:rFonts w:cs="Arial" w:ascii="Arial" w:hAnsi="Arial"/>
          <w:sz w:val="20"/>
        </w:rPr>
        <w:t>Chậm nhất là 30 ngày, kể từ ngày ban hành thông báo nộp tiền thuê đất, thuê mặt nước, người thuê đất, thuê mặt nước phải nộp 50% tiền thuê đất, thuê mặt nước theo thông báo;</w:t>
      </w:r>
    </w:p>
    <w:p>
      <w:pPr>
        <w:pStyle w:val="Normal"/>
        <w:spacing w:before="120" w:after="0"/>
        <w:rPr>
          <w:rFonts w:ascii="Arial" w:hAnsi="Arial" w:cs="Arial"/>
          <w:sz w:val="20"/>
        </w:rPr>
      </w:pPr>
      <w:r>
        <w:rPr>
          <w:rFonts w:cs="Arial" w:ascii="Arial" w:hAnsi="Arial"/>
          <w:sz w:val="20"/>
        </w:rPr>
        <w:t>Chậm nhất là 90 ngày, kể từ ngày ban hành thông báo nộp tiền thuê đất, thuê mặt nước, người thuê đất, thuê mặt nước phải nộp 50% tiền thuê đất, thuê mặt nước còn lại theo thông báo.</w:t>
      </w:r>
    </w:p>
    <w:p>
      <w:pPr>
        <w:pStyle w:val="Normal"/>
        <w:spacing w:before="120" w:after="0"/>
        <w:rPr/>
      </w:pPr>
      <w:bookmarkStart w:id="271" w:name="diem_b_2_3_18"/>
      <w:r>
        <w:rPr>
          <w:rFonts w:cs="Arial" w:ascii="Arial" w:hAnsi="Arial"/>
          <w:sz w:val="20"/>
        </w:rPr>
        <w:t>b.2) Thời hạn nộp tiền thuê đất, thuê mặt nước đối với hồ sơ khai điều chỉnh chậm nhất là 30 ngày, kể từ ngày ban hành thông báo nộp thuế.</w:t>
      </w:r>
      <w:bookmarkEnd w:id="271"/>
    </w:p>
    <w:p>
      <w:pPr>
        <w:pStyle w:val="Normal"/>
        <w:spacing w:before="120" w:after="0"/>
        <w:rPr/>
      </w:pPr>
      <w:bookmarkStart w:id="272" w:name="khoan_4_18"/>
      <w:r>
        <w:rPr>
          <w:rFonts w:cs="Arial" w:ascii="Arial" w:hAnsi="Arial"/>
          <w:sz w:val="20"/>
        </w:rPr>
        <w:t>4. Tiền sử dụng đất</w:t>
      </w:r>
      <w:bookmarkEnd w:id="272"/>
    </w:p>
    <w:p>
      <w:pPr>
        <w:pStyle w:val="Normal"/>
        <w:spacing w:before="120" w:after="0"/>
        <w:rPr/>
      </w:pPr>
      <w:r>
        <w:rPr>
          <w:rFonts w:cs="Arial" w:ascii="Arial" w:hAnsi="Arial"/>
          <w:sz w:val="20"/>
        </w:rPr>
        <w:t>a) Chậm nhất là 30 ngày, kể từ ngày ban hành thông báo nộp tiền sử dụng đất, người sử dụng đất phải nộp 50% tiền sử dụng đất theo thông báo.</w:t>
      </w:r>
    </w:p>
    <w:p>
      <w:pPr>
        <w:pStyle w:val="Normal"/>
        <w:spacing w:before="120" w:after="0"/>
        <w:rPr/>
      </w:pPr>
      <w:r>
        <w:rPr>
          <w:rFonts w:cs="Arial" w:ascii="Arial" w:hAnsi="Arial"/>
          <w:sz w:val="20"/>
        </w:rPr>
        <w:t>b) Chậm nhất là 90 ngày, kể từ ngày ban hành thông báo nộp tiền sử dụng đất, người sử dụng đất phải nộp 50% tiền sử dụng đất còn lại theo thông báo.</w:t>
      </w:r>
    </w:p>
    <w:p>
      <w:pPr>
        <w:pStyle w:val="Normal"/>
        <w:spacing w:before="120" w:after="0"/>
        <w:rPr/>
      </w:pPr>
      <w:r>
        <w:rPr>
          <w:rFonts w:cs="Arial" w:ascii="Arial" w:hAnsi="Arial"/>
          <w:sz w:val="20"/>
        </w:rPr>
        <w:t>c) Chậm nhất là 30 ngày kể từ ngày ban hành Thông báo nộp tiền sử dụng đất, người sử dụng đất phải nộp 100% tiền sử dụng đất theo thông báo trong trường hợp xác định lại số tiền sử dụng đất phải nộp quá thời hạn 5 năm kể từ ngày có quyết định giao đất tái định cư mà hộ gia đình, cá nhân chưa nộp đủ số tiền sử dụng đất còn nợ.</w:t>
      </w:r>
    </w:p>
    <w:p>
      <w:pPr>
        <w:pStyle w:val="Normal"/>
        <w:spacing w:before="120" w:after="0"/>
        <w:rPr/>
      </w:pPr>
      <w:bookmarkStart w:id="273" w:name="khoan_5_18"/>
      <w:r>
        <w:rPr>
          <w:rFonts w:cs="Arial" w:ascii="Arial" w:hAnsi="Arial"/>
          <w:sz w:val="20"/>
        </w:rPr>
        <w:t>5. Tiền cấp quyền khai thác tài nguyên nước</w:t>
      </w:r>
      <w:bookmarkEnd w:id="273"/>
    </w:p>
    <w:p>
      <w:pPr>
        <w:pStyle w:val="Normal"/>
        <w:spacing w:before="120" w:after="0"/>
        <w:rPr/>
      </w:pPr>
      <w:r>
        <w:rPr>
          <w:rFonts w:cs="Arial" w:ascii="Arial" w:hAnsi="Arial"/>
          <w:sz w:val="20"/>
        </w:rPr>
        <w:t>a) Thời hạn nộp tiền cấp quyền khai thác tài nguyên nước lần đầu hoặc điều chỉnh theo văn bản của cơ quan nhà nước có thẩm quyền: Chậm nhất là 90 ngày, kể từ ngày ban hành thông báo của cơ quan thuế.</w:t>
      </w:r>
    </w:p>
    <w:p>
      <w:pPr>
        <w:pStyle w:val="Normal"/>
        <w:spacing w:before="120" w:after="0"/>
        <w:rPr/>
      </w:pPr>
      <w:r>
        <w:rPr>
          <w:rFonts w:cs="Arial" w:ascii="Arial" w:hAnsi="Arial"/>
          <w:sz w:val="20"/>
        </w:rPr>
        <w:t>b) Từ năm thứ hai trở đi, người nộp thuế được chọn nộp tiền cấp quyền khai thác tài nguyên nước một lần hoặc hai lần trong năm. Trường hợp người nộp thuế chọn nộp tiền cấp quyền khai thác tài nguyên nước một lần trong năm thì thời hạn nộp tiền chậm nhất là 31 tháng 5.</w:t>
      </w:r>
    </w:p>
    <w:p>
      <w:pPr>
        <w:pStyle w:val="Normal"/>
        <w:spacing w:before="120" w:after="0"/>
        <w:rPr>
          <w:rFonts w:ascii="Arial" w:hAnsi="Arial" w:cs="Arial"/>
          <w:sz w:val="20"/>
        </w:rPr>
      </w:pPr>
      <w:r>
        <w:rPr>
          <w:rFonts w:cs="Arial" w:ascii="Arial" w:hAnsi="Arial"/>
          <w:sz w:val="20"/>
        </w:rPr>
        <w:t>Trường hợp người nộp thuế chọn nộp tiền cấp quyền khai thác tài nguyên nước hai lần trong năm thì thời hạn nộp tiền cho từng kỳ như sau: kỳ thứ nhất nộp 50% chậm nhất là ngày 31 tháng 5; kỳ thứ hai nộp đủ phần còn lại chậm nhất là ngày 31 tháng 10.</w:t>
      </w:r>
    </w:p>
    <w:p>
      <w:pPr>
        <w:pStyle w:val="Normal"/>
        <w:spacing w:before="120" w:after="0"/>
        <w:rPr/>
      </w:pPr>
      <w:r>
        <w:rPr>
          <w:rFonts w:cs="Arial" w:ascii="Arial" w:hAnsi="Arial"/>
          <w:sz w:val="20"/>
        </w:rPr>
        <w:t>c) Trường hợp phải tạm dừng khai thác theo văn bản của Ủy ban nhân dân cấp tỉnh: Thời hạn nộp tiền cấp quyền khai thác tài nguyên nước của thời gian tạm dừng được lùi tương ứng với thời gian phải tạm dừng khai thác, nhưng không vượt quá thời gian khai thác còn lại của giấy phép. Người nộp thuế thực hiện nộp số tiền cấp quyền khai thác tài nguyên nước được tạm dừng chậm nhất là 30 ngày, kể từ ngày bắt đầu được hoạt động khai thác trở lại theo quy định của Ủy ban nhân dân cấp tỉnh.</w:t>
      </w:r>
    </w:p>
    <w:p>
      <w:pPr>
        <w:pStyle w:val="Normal"/>
        <w:spacing w:before="120" w:after="0"/>
        <w:rPr/>
      </w:pPr>
      <w:bookmarkStart w:id="274" w:name="khoan_6_18"/>
      <w:r>
        <w:rPr>
          <w:rFonts w:cs="Arial" w:ascii="Arial" w:hAnsi="Arial"/>
          <w:sz w:val="20"/>
        </w:rPr>
        <w:t>6. Tiền cấp quyền khai thác khoáng sản:</w:t>
      </w:r>
      <w:bookmarkEnd w:id="274"/>
    </w:p>
    <w:p>
      <w:pPr>
        <w:pStyle w:val="Normal"/>
        <w:spacing w:before="120" w:after="0"/>
        <w:rPr/>
      </w:pPr>
      <w:r>
        <w:rPr>
          <w:rFonts w:cs="Arial" w:ascii="Arial" w:hAnsi="Arial"/>
          <w:sz w:val="20"/>
        </w:rPr>
        <w:t>a) Thời hạn nộp tiền cấp quyền khai thác khoáng sản lần đầu hoặc điều chỉnh theo văn bản của cơ quan nhà nước có thẩm quyền: Chậm nhất là 90 ngày, kể từ ngày ban hành thông báo của cơ quan thuế.</w:t>
      </w:r>
    </w:p>
    <w:p>
      <w:pPr>
        <w:pStyle w:val="Normal"/>
        <w:spacing w:before="120" w:after="0"/>
        <w:rPr/>
      </w:pPr>
      <w:r>
        <w:rPr>
          <w:rFonts w:cs="Arial" w:ascii="Arial" w:hAnsi="Arial"/>
          <w:sz w:val="20"/>
        </w:rPr>
        <w:t>b) Từ lần thứ hai trở đi, người nộp thuế được chọn nộp tiền cấp quyền khai thác khoáng sản một lần hoặc hai lần trong năm. Trường hợp người nộp thuế chọn nộp tiền cấp quyền khai thác khoáng sản một lần trong năm thì thời hạn nộp tiền là ngày 31 tháng 5.</w:t>
      </w:r>
    </w:p>
    <w:p>
      <w:pPr>
        <w:pStyle w:val="Normal"/>
        <w:spacing w:before="120" w:after="0"/>
        <w:rPr>
          <w:rFonts w:ascii="Arial" w:hAnsi="Arial" w:cs="Arial"/>
          <w:sz w:val="20"/>
        </w:rPr>
      </w:pPr>
      <w:r>
        <w:rPr>
          <w:rFonts w:cs="Arial" w:ascii="Arial" w:hAnsi="Arial"/>
          <w:sz w:val="20"/>
        </w:rPr>
        <w:t>Trường hợp người nộp thuế chọn nộp tiền cấp quyền khai thác khoáng sản hai lần trong năm thì thời hạn nộp tiền cho từng kỳ như sau: kỳ thứ nhất nộp 50% chậm nhất là ngày 31 tháng 5; kỳ thứ hai nộp đủ phần còn lại chậm nhất là ngày 31 tháng 10.</w:t>
      </w:r>
    </w:p>
    <w:p>
      <w:pPr>
        <w:pStyle w:val="Normal"/>
        <w:spacing w:before="120" w:after="0"/>
        <w:rPr/>
      </w:pPr>
      <w:r>
        <w:rPr>
          <w:rFonts w:cs="Arial" w:ascii="Arial" w:hAnsi="Arial"/>
          <w:sz w:val="20"/>
        </w:rPr>
        <w:t>c) Trường hợp phải tạm dừng khai thác theo văn bản của Ủy ban nhân dân cấp tỉnh: Thời hạn nộp tiền cấp quyền khai thác khoáng sản của thời gian tạm dừng được lùi tương ứng với thời gian phải tạm dừng khai thác, nhưng không vượt quá thời gian khai thác còn lại của giấy phép. Người nộp thuế thực hiện nộp số tiền cấp quyền khai thác khoáng sản được tạm dừng chậm nhất là 30 ngày, kể từ ngày bắt đầu được hoạt động khai thác trở lại theo quy định của Ủy ban nhân dân cấp tỉnh.</w:t>
      </w:r>
    </w:p>
    <w:p>
      <w:pPr>
        <w:pStyle w:val="Normal"/>
        <w:spacing w:before="120" w:after="0"/>
        <w:rPr/>
      </w:pPr>
      <w:r>
        <w:rPr>
          <w:rFonts w:cs="Arial" w:ascii="Arial" w:hAnsi="Arial"/>
          <w:sz w:val="20"/>
        </w:rPr>
        <w:t>7. Tiền sử dụng khu vực biển:</w:t>
      </w:r>
    </w:p>
    <w:p>
      <w:pPr>
        <w:pStyle w:val="Normal"/>
        <w:spacing w:before="120" w:after="0"/>
        <w:rPr/>
      </w:pPr>
      <w:r>
        <w:rPr>
          <w:rFonts w:cs="Arial" w:ascii="Arial" w:hAnsi="Arial"/>
          <w:sz w:val="20"/>
        </w:rPr>
        <w:t>a) Đối với trường hợp nộp tiền sử dụng khu vực biển hàng năm:</w:t>
      </w:r>
    </w:p>
    <w:p>
      <w:pPr>
        <w:pStyle w:val="Normal"/>
        <w:spacing w:before="120" w:after="0"/>
        <w:rPr/>
      </w:pPr>
      <w:r>
        <w:rPr>
          <w:rFonts w:cs="Arial" w:ascii="Arial" w:hAnsi="Arial"/>
          <w:sz w:val="20"/>
        </w:rPr>
        <w:t>Thời hạn nộp tiền sử dụng khu vực biển lần đầu hoặc điều chỉnh theo văn bản của cơ quan nhà nước có thẩm quyền: Chậm nhất là 30 ngày, kể từ ngày ban hành thông báo.</w:t>
      </w:r>
    </w:p>
    <w:p>
      <w:pPr>
        <w:pStyle w:val="Normal"/>
        <w:spacing w:before="120" w:after="0"/>
        <w:rPr/>
      </w:pPr>
      <w:r>
        <w:rPr>
          <w:rFonts w:cs="Arial" w:ascii="Arial" w:hAnsi="Arial"/>
          <w:sz w:val="20"/>
        </w:rPr>
        <w:t>Kể từ năm thứ hai trở đi, người nộp thuế được chọn nộp tiền sử dụng khu vực biển một lần hoặc hai lần trong năm. Trường hợp người nộp thuế chọn nộp tiền sử dụng khu vực biển một lần trong năm thì thời hạn nộp tiền chậm nhất là ngày 31 tháng 5.</w:t>
      </w:r>
    </w:p>
    <w:p>
      <w:pPr>
        <w:pStyle w:val="Normal"/>
        <w:spacing w:before="120" w:after="0"/>
        <w:rPr/>
      </w:pPr>
      <w:r>
        <w:rPr>
          <w:rFonts w:cs="Arial" w:ascii="Arial" w:hAnsi="Arial"/>
          <w:sz w:val="20"/>
        </w:rPr>
        <w:t>Trường hợp người nộp thuế chọn nộp tiền sử dụng khu vực biển hai lần trong năm thì thời hạn nộp tiền cho từng kỳ như sau: kỳ thứ nhất nộp 50% chậm nhất là ngày 31 tháng 5; kỳ thứ hai nộp đủ phần còn lại chậm nhất là ngày 31 tháng 10.</w:t>
      </w:r>
    </w:p>
    <w:p>
      <w:pPr>
        <w:pStyle w:val="Normal"/>
        <w:spacing w:before="120" w:after="0"/>
        <w:rPr/>
      </w:pPr>
      <w:r>
        <w:rPr>
          <w:rFonts w:cs="Arial" w:ascii="Arial" w:hAnsi="Arial"/>
          <w:sz w:val="20"/>
        </w:rPr>
        <w:t>b) Đối với trường hợp nộp tiền sử dụng khu vực biển một lần cho cả thời hạn được giao: Thời hạn nộp tiền sử dụng khu vực biển chậm nhất là 30 ngày kể từ ngày ban hành Thông báo.</w:t>
      </w:r>
    </w:p>
    <w:p>
      <w:pPr>
        <w:pStyle w:val="Normal"/>
        <w:spacing w:before="120" w:after="0"/>
        <w:rPr/>
      </w:pPr>
      <w:r>
        <w:rPr>
          <w:rFonts w:cs="Arial" w:ascii="Arial" w:hAnsi="Arial"/>
          <w:sz w:val="20"/>
        </w:rPr>
        <w:t>8. Lệ phí trước bạ: Thời hạn nộp lệ phí trước bạ chậm nhất là 30 ngày, kể từ ngày ban hành thông báo, trừ trường hợp người nộp thuế được ghi nợ lệ phí trước bạ.</w:t>
      </w:r>
    </w:p>
    <w:p>
      <w:pPr>
        <w:pStyle w:val="Normal"/>
        <w:spacing w:before="120" w:after="0"/>
        <w:rPr/>
      </w:pPr>
      <w:r>
        <w:rPr>
          <w:rFonts w:cs="Arial" w:ascii="Arial" w:hAnsi="Arial"/>
          <w:sz w:val="20"/>
        </w:rPr>
        <w:t>9. Lệ phí môn bài:</w:t>
      </w:r>
    </w:p>
    <w:p>
      <w:pPr>
        <w:pStyle w:val="Normal"/>
        <w:spacing w:before="120" w:after="0"/>
        <w:rPr/>
      </w:pPr>
      <w:r>
        <w:rPr>
          <w:rFonts w:cs="Arial" w:ascii="Arial" w:hAnsi="Arial"/>
          <w:sz w:val="20"/>
        </w:rPr>
        <w:t>a) Thời hạn nộp lệ phí môn bài chậm nhất là ngày 30 tháng 01 hàng năm.</w:t>
      </w:r>
    </w:p>
    <w:p>
      <w:pPr>
        <w:pStyle w:val="Normal"/>
        <w:spacing w:before="120" w:after="0"/>
        <w:rPr/>
      </w:pPr>
      <w:r>
        <w:rPr>
          <w:rFonts w:cs="Arial" w:ascii="Arial" w:hAnsi="Arial"/>
          <w:sz w:val="20"/>
        </w:rPr>
        <w:t>b) Đối với doanh nghiệp nhỏ và vừa chuyển đổi từ hộ kinh doanh (bao gồm cả đơn vị phụ thuộc, địa điểm kinh doanh của doanh nghiệp) khi kết thúc thời gian được miễn lệ phí môn bài (năm thứ tư kể từ năm thành lập doanh nghiệp) thì thời hạn nộp lệ phí môn bài như sau:</w:t>
      </w:r>
    </w:p>
    <w:p>
      <w:pPr>
        <w:pStyle w:val="Normal"/>
        <w:spacing w:before="120" w:after="0"/>
        <w:rPr/>
      </w:pPr>
      <w:r>
        <w:rPr>
          <w:rFonts w:cs="Arial" w:ascii="Arial" w:hAnsi="Arial"/>
          <w:sz w:val="20"/>
        </w:rPr>
        <w:t>b.1) Trường hợp kết thúc thời gian miễn lệ phí môn bài trong thời gian 6 tháng đầu năm thì thời hạn nộp lệ phí môn bài chậm nhất là ngày 30 tháng 7 năm kết thúc thời gian miễn.</w:t>
      </w:r>
    </w:p>
    <w:p>
      <w:pPr>
        <w:pStyle w:val="Normal"/>
        <w:spacing w:before="120" w:after="0"/>
        <w:rPr/>
      </w:pPr>
      <w:r>
        <w:rPr>
          <w:rFonts w:cs="Arial" w:ascii="Arial" w:hAnsi="Arial"/>
          <w:sz w:val="20"/>
        </w:rPr>
        <w:t>b.2) Trường hợp kết thúc thời gian miễn lệ phí môn bài trong thời gian 6 tháng cuối năm thì thời hạn nộp lệ phí môn bài chậm nhất là ngày 30 tháng 01 năm liền kề năm kết thúc thời gian miễn.</w:t>
      </w:r>
    </w:p>
    <w:p>
      <w:pPr>
        <w:pStyle w:val="Normal"/>
        <w:spacing w:before="120" w:after="0"/>
        <w:rPr/>
      </w:pPr>
      <w:r>
        <w:rPr>
          <w:rFonts w:cs="Arial" w:ascii="Arial" w:hAnsi="Arial"/>
          <w:sz w:val="20"/>
        </w:rPr>
        <w:t>c) Hộ kinh doanh, cá nhân kinh doanh đã chấm dứt hoạt động sản xuất, kinh doanh sau đó hoạt động trở lại thì thời hạn nộp lệ phí môn bài như sau:</w:t>
      </w:r>
    </w:p>
    <w:p>
      <w:pPr>
        <w:pStyle w:val="Normal"/>
        <w:spacing w:before="120" w:after="0"/>
        <w:rPr/>
      </w:pPr>
      <w:r>
        <w:rPr>
          <w:rFonts w:cs="Arial" w:ascii="Arial" w:hAnsi="Arial"/>
          <w:sz w:val="20"/>
        </w:rPr>
        <w:t>c.1) Trường hợp ra hoạt động trong 6 tháng đầu năm: Chậm nhất là ngày 30 tháng 7 năm ra hoạt động.</w:t>
      </w:r>
    </w:p>
    <w:p>
      <w:pPr>
        <w:pStyle w:val="Normal"/>
        <w:spacing w:before="120" w:after="0"/>
        <w:rPr>
          <w:rFonts w:ascii="Arial" w:hAnsi="Arial" w:cs="Arial"/>
          <w:sz w:val="20"/>
        </w:rPr>
      </w:pPr>
      <w:r>
        <w:rPr>
          <w:rFonts w:cs="Arial" w:ascii="Arial" w:hAnsi="Arial"/>
          <w:sz w:val="20"/>
        </w:rPr>
        <w:t>c.2) Trường hợp ra hoạt động trong thời gian 6 tháng cuối năm: Chậm nhất là ngày 30 tháng 01 năm liền kề năm ra hoạt động.</w:t>
      </w:r>
    </w:p>
    <w:p>
      <w:pPr>
        <w:pStyle w:val="Normal"/>
        <w:spacing w:before="120" w:after="0"/>
        <w:rPr/>
      </w:pPr>
      <w:bookmarkStart w:id="275" w:name="dieu_19"/>
      <w:r>
        <w:rPr>
          <w:rFonts w:cs="Arial" w:ascii="Arial" w:hAnsi="Arial"/>
          <w:b/>
          <w:sz w:val="20"/>
        </w:rPr>
        <w:t>Điều 19. Gia hạn nộp thuế trong trường hợp đặc biệt</w:t>
      </w:r>
      <w:bookmarkEnd w:id="275"/>
    </w:p>
    <w:p>
      <w:pPr>
        <w:pStyle w:val="Normal"/>
        <w:spacing w:before="120" w:after="0"/>
        <w:rPr/>
      </w:pPr>
      <w:r>
        <w:rPr>
          <w:rFonts w:cs="Arial" w:ascii="Arial" w:hAnsi="Arial"/>
          <w:sz w:val="20"/>
        </w:rPr>
        <w:t>Trong từng thời kỳ nhất định, khi đối tượng, ngành, nghề kinh doanh gặp khó khăn đặc biệt thì Bộ Tài chính chủ trì, phối hợp với các bộ, ngành liên quan trình Chính phủ quy định đối tượng, loại thuế và các khoản thu khác thuộc ngân sách nhà nước, thời gian, trình tự thủ tục, thẩm quyền, hồ sơ gia hạn nộp thuế. Việc gia hạn nộp thuế không dẫn đến điều chỉnh dự toán thu ngân sách nhà nước đã được Quốc hội quyết định.</w:t>
      </w:r>
    </w:p>
    <w:p>
      <w:pPr>
        <w:pStyle w:val="Normal"/>
        <w:spacing w:before="120" w:after="0"/>
        <w:rPr/>
      </w:pPr>
      <w:bookmarkStart w:id="276" w:name="dieu_20"/>
      <w:r>
        <w:rPr>
          <w:rFonts w:cs="Arial" w:ascii="Arial" w:hAnsi="Arial"/>
          <w:b/>
          <w:sz w:val="20"/>
        </w:rPr>
        <w:t>Điều 20. Gia hạn nộp tiền cấp quyền khai thác khoáng sản khi có vướng mắc về giải phóng mặt bằng thuê đất</w:t>
      </w:r>
      <w:bookmarkEnd w:id="276"/>
    </w:p>
    <w:p>
      <w:pPr>
        <w:pStyle w:val="Normal"/>
        <w:spacing w:before="120" w:after="0"/>
        <w:rPr/>
      </w:pPr>
      <w:r>
        <w:rPr>
          <w:rFonts w:cs="Arial" w:ascii="Arial" w:hAnsi="Arial"/>
          <w:sz w:val="20"/>
        </w:rPr>
        <w:t>1. Hồ sơ gia hạn</w:t>
      </w:r>
    </w:p>
    <w:p>
      <w:pPr>
        <w:pStyle w:val="Normal"/>
        <w:spacing w:before="120" w:after="0"/>
        <w:rPr/>
      </w:pPr>
      <w:r>
        <w:rPr>
          <w:rFonts w:cs="Arial" w:ascii="Arial" w:hAnsi="Arial"/>
          <w:sz w:val="20"/>
        </w:rPr>
        <w:t>Người nộp thuế thuộc trường hợp được gia hạn nộp tiền cấp quyền khai thác khoáng sản khi có vướng mắc về giải phóng mặt bằng thuê đất phải lập và gửi hồ sơ gia hạn cho cơ quan thuế quản lý trực tiếp khoản thu. Hồ sơ bao gồm:</w:t>
      </w:r>
    </w:p>
    <w:p>
      <w:pPr>
        <w:pStyle w:val="Normal"/>
        <w:spacing w:before="120" w:after="0"/>
        <w:rPr/>
      </w:pPr>
      <w:r>
        <w:rPr>
          <w:rFonts w:cs="Arial" w:ascii="Arial" w:hAnsi="Arial"/>
          <w:sz w:val="20"/>
        </w:rPr>
        <w:t xml:space="preserve">a) Văn bản đề nghị gia hạn của người nộp thuế theo </w:t>
      </w:r>
      <w:bookmarkStart w:id="277" w:name="bieumau_ms_01_GHKS_pl3"/>
      <w:r>
        <w:rPr>
          <w:rFonts w:cs="Arial" w:ascii="Arial" w:hAnsi="Arial"/>
          <w:sz w:val="20"/>
        </w:rPr>
        <w:t>Mẫu số 01/GHKS tại Phụ lục III</w:t>
      </w:r>
      <w:bookmarkEnd w:id="277"/>
      <w:r>
        <w:rPr>
          <w:rFonts w:cs="Arial" w:ascii="Arial" w:hAnsi="Arial"/>
          <w:sz w:val="20"/>
        </w:rPr>
        <w:t xml:space="preserve"> ban hành kèm theo Nghị định này, trong đó nêu rõ lý do chưa triển khai được dự án hoặc tạm dừng khai thác, số tiền cấp quyền khai thác khoáng sản đề nghị gia hạn, thời gian đề nghị gia hạn, diện tích đất có vướng mắc về giải phóng mặt bằng thuê đất, tổng diện tích đất trên giấy phép khai thác.</w:t>
      </w:r>
    </w:p>
    <w:p>
      <w:pPr>
        <w:pStyle w:val="Normal"/>
        <w:spacing w:before="120" w:after="0"/>
        <w:rPr/>
      </w:pPr>
      <w:r>
        <w:rPr>
          <w:rFonts w:cs="Arial" w:ascii="Arial" w:hAnsi="Arial"/>
          <w:sz w:val="20"/>
        </w:rPr>
        <w:t>b) Văn bản có xác nhận của cơ quan nhà nước có thẩm quyền (Ủy ban nhân dân cấp xã hoặc Ban bồi thường giải phóng mặt bằng cấp huyện hoặc cơ quan khác có chức năng tương tự) về việc người nộp thuế có vướng mắc về giải phóng mặt bằng thuê đất, trong đó ghi rõ diện tích đất có vướng mắc về giải phóng mặt bằng thuê đất.</w:t>
      </w:r>
    </w:p>
    <w:p>
      <w:pPr>
        <w:pStyle w:val="Normal"/>
        <w:spacing w:before="120" w:after="0"/>
        <w:rPr/>
      </w:pPr>
      <w:r>
        <w:rPr>
          <w:rFonts w:cs="Arial" w:ascii="Arial" w:hAnsi="Arial"/>
          <w:sz w:val="20"/>
        </w:rPr>
        <w:t>c) Các tài liệu liên quan khác (nếu có).</w:t>
      </w:r>
    </w:p>
    <w:p>
      <w:pPr>
        <w:pStyle w:val="Normal"/>
        <w:spacing w:before="120" w:after="0"/>
        <w:rPr/>
      </w:pPr>
      <w:bookmarkStart w:id="278" w:name="khoan_2_20"/>
      <w:r>
        <w:rPr>
          <w:rFonts w:cs="Arial" w:ascii="Arial" w:hAnsi="Arial"/>
          <w:sz w:val="20"/>
        </w:rPr>
        <w:t>2. Thời gian gia hạn không vượt quá 02 năm, kể từ thời hạn nộp tiền cấp quyền khai thác khoáng sản.</w:t>
      </w:r>
      <w:bookmarkEnd w:id="278"/>
    </w:p>
    <w:p>
      <w:pPr>
        <w:pStyle w:val="Normal"/>
        <w:spacing w:before="120" w:after="0"/>
        <w:rPr/>
      </w:pPr>
      <w:r>
        <w:rPr>
          <w:rFonts w:cs="Arial" w:ascii="Arial" w:hAnsi="Arial"/>
          <w:sz w:val="20"/>
        </w:rPr>
        <w:t>3. Số tiền được gia hạn là số tiền cấp quyền khai thác khoáng sản còn nợ tại thời điểm người nộp thuế đề nghị gia hạn tương ứng với diện tích đất được ghi trong giấy phép khai thác khoáng sản đang có vướng mắc về giải phóng mặt bằng thuê đất được cơ quan nhà nước có thẩm quyền xác nhận.</w:t>
      </w:r>
    </w:p>
    <w:p>
      <w:pPr>
        <w:pStyle w:val="Normal"/>
        <w:spacing w:before="120" w:after="0"/>
        <w:rPr>
          <w:rFonts w:ascii="Arial" w:hAnsi="Arial" w:cs="Arial"/>
          <w:sz w:val="20"/>
        </w:rPr>
      </w:pPr>
      <w:r>
        <w:rPr>
          <w:rFonts w:cs="Arial" w:ascii="Arial" w:hAnsi="Arial"/>
          <w:sz w:val="20"/>
        </w:rPr>
        <w:t>Trường hợp có vướng mắc về giải phóng mặt bằng thuê đất mà người nộp thuế chưa triển khai được dự án hoặc tạm dừng toàn bộ hoạt động khai thác khoáng sản thì gia hạn nộp thuế đối với toàn bộ số tiền cấp quyền khai thác khoáng sản còn nợ.</w:t>
      </w:r>
    </w:p>
    <w:p>
      <w:pPr>
        <w:pStyle w:val="Normal"/>
        <w:spacing w:before="120" w:after="0"/>
        <w:rPr/>
      </w:pPr>
      <w:r>
        <w:rPr>
          <w:rFonts w:cs="Arial" w:ascii="Arial" w:hAnsi="Arial"/>
          <w:sz w:val="20"/>
        </w:rPr>
        <w:t>4. Trình tự thủ tục gia hạn</w:t>
      </w:r>
    </w:p>
    <w:p>
      <w:pPr>
        <w:pStyle w:val="Normal"/>
        <w:spacing w:before="120" w:after="0"/>
        <w:rPr/>
      </w:pPr>
      <w:r>
        <w:rPr>
          <w:rFonts w:cs="Arial" w:ascii="Arial" w:hAnsi="Arial"/>
          <w:sz w:val="20"/>
        </w:rPr>
        <w:t xml:space="preserve">a) Trường hợp hồ sơ gia hạn chưa đầy đủ theo quy định tại khoản 1 Điều này hoặc có sai sót khác, trong thời hạn 03 ngày làm việc, kể từ ngày tiếp nhận hồ sơ, cơ quan thuế phải thông báo bằng văn bản theo </w:t>
      </w:r>
      <w:bookmarkStart w:id="279" w:name="bieumau_ms_03_GHKS_pl3"/>
      <w:r>
        <w:rPr>
          <w:rFonts w:cs="Arial" w:ascii="Arial" w:hAnsi="Arial"/>
          <w:sz w:val="20"/>
        </w:rPr>
        <w:t>Mẫu số 03/GHKS tại Phụ lục III</w:t>
      </w:r>
      <w:bookmarkEnd w:id="279"/>
      <w:r>
        <w:rPr>
          <w:rFonts w:cs="Arial" w:ascii="Arial" w:hAnsi="Arial"/>
          <w:sz w:val="20"/>
        </w:rPr>
        <w:t xml:space="preserve"> ban hành kèm theo Nghị định này cho người nộp thuế bổ sung hồ sơ hoặc đề nghị giải trình. Nếu người nộp thuế không hoàn chỉnh hồ sơ theo yêu cầu của cơ quan thuế thì không được xử lý gia hạn.</w:t>
      </w:r>
    </w:p>
    <w:p>
      <w:pPr>
        <w:pStyle w:val="Normal"/>
        <w:spacing w:before="120" w:after="0"/>
        <w:rPr/>
      </w:pPr>
      <w:r>
        <w:rPr>
          <w:rFonts w:cs="Arial" w:ascii="Arial" w:hAnsi="Arial"/>
          <w:sz w:val="20"/>
        </w:rPr>
        <w:t>b) Trường hợp hồ sơ gia hạn đầy đủ, đúng mẫu biểu quy định tại khoản 1 Điều này thì trong thời hạn 10 ngày làm việc, kể từ ngày nhận đủ hồ sơ, cơ quan thuế phải thông báo bằng văn bản gửi người nộp thuế:</w:t>
      </w:r>
    </w:p>
    <w:p>
      <w:pPr>
        <w:pStyle w:val="Normal"/>
        <w:spacing w:before="120" w:after="0"/>
        <w:rPr/>
      </w:pPr>
      <w:r>
        <w:rPr>
          <w:rFonts w:cs="Arial" w:ascii="Arial" w:hAnsi="Arial"/>
          <w:sz w:val="20"/>
        </w:rPr>
        <w:t xml:space="preserve">Văn bản không chấp thuận gia hạn nếu người nộp thuế không thuộc trường hợp được gia hạn theo </w:t>
      </w:r>
      <w:bookmarkStart w:id="280" w:name="bieumau_ms_04_GHKS_pl3"/>
      <w:r>
        <w:rPr>
          <w:rFonts w:cs="Arial" w:ascii="Arial" w:hAnsi="Arial"/>
          <w:sz w:val="20"/>
        </w:rPr>
        <w:t>Mẫu số 04/GHKS tại Phụ lục III</w:t>
      </w:r>
      <w:bookmarkEnd w:id="280"/>
      <w:r>
        <w:rPr>
          <w:rFonts w:cs="Arial" w:ascii="Arial" w:hAnsi="Arial"/>
          <w:sz w:val="20"/>
        </w:rPr>
        <w:t xml:space="preserve"> ban hành kèm theo Nghị định này.</w:t>
      </w:r>
    </w:p>
    <w:p>
      <w:pPr>
        <w:pStyle w:val="Normal"/>
        <w:spacing w:before="120" w:after="0"/>
        <w:rPr/>
      </w:pPr>
      <w:r>
        <w:rPr>
          <w:rFonts w:cs="Arial" w:ascii="Arial" w:hAnsi="Arial"/>
          <w:sz w:val="20"/>
        </w:rPr>
        <w:t xml:space="preserve">Quyết định gia hạn nếu người nộp thuế thuộc trường hợp được gia hạn theo </w:t>
      </w:r>
      <w:bookmarkStart w:id="281" w:name="bieumau_ms_02_GHKS_pl3"/>
      <w:r>
        <w:rPr>
          <w:rFonts w:cs="Arial" w:ascii="Arial" w:hAnsi="Arial"/>
          <w:sz w:val="20"/>
        </w:rPr>
        <w:t xml:space="preserve">Mẫu số 02/GHKS tại Phụ lục III </w:t>
      </w:r>
      <w:bookmarkEnd w:id="281"/>
      <w:r>
        <w:rPr>
          <w:rFonts w:cs="Arial" w:ascii="Arial" w:hAnsi="Arial"/>
          <w:sz w:val="20"/>
        </w:rPr>
        <w:t>ban hành kèm theo Nghị định này. Quyết định gia hạn phải được đăng tải trên trang thông tin điện tử của ngành thuế chậm nhất là 03 ngày làm việc, kể từ ngày ban hành quyết định.</w:t>
      </w:r>
    </w:p>
    <w:p>
      <w:pPr>
        <w:pStyle w:val="Normal"/>
        <w:spacing w:before="120" w:after="0"/>
        <w:rPr/>
      </w:pPr>
      <w:bookmarkStart w:id="282" w:name="khoan_5_20"/>
      <w:r>
        <w:rPr>
          <w:rFonts w:cs="Arial" w:ascii="Arial" w:hAnsi="Arial"/>
          <w:sz w:val="20"/>
        </w:rPr>
        <w:t>5. Thủ trưởng cơ quan thuế quản lý trực tiếp khoản thu quyết định số tiền cấp quyền khai thác khoáng sản được gia hạn, thời gian gia hạn.</w:t>
      </w:r>
      <w:bookmarkEnd w:id="282"/>
    </w:p>
    <w:p>
      <w:pPr>
        <w:pStyle w:val="Normal"/>
        <w:spacing w:before="120" w:after="0"/>
        <w:rPr/>
      </w:pPr>
      <w:bookmarkStart w:id="283" w:name="dieu_21"/>
      <w:r>
        <w:rPr>
          <w:rFonts w:cs="Arial" w:ascii="Arial" w:hAnsi="Arial"/>
          <w:b/>
          <w:sz w:val="20"/>
        </w:rPr>
        <w:t>Điều 21. Hoàn thành nghĩa vụ nộp thuế trong trường hợp xuất cảnh</w:t>
      </w:r>
      <w:bookmarkEnd w:id="283"/>
    </w:p>
    <w:p>
      <w:pPr>
        <w:pStyle w:val="Normal"/>
        <w:spacing w:before="120" w:after="0"/>
        <w:rPr/>
      </w:pPr>
      <w:r>
        <w:rPr>
          <w:rFonts w:cs="Arial" w:ascii="Arial" w:hAnsi="Arial"/>
          <w:sz w:val="20"/>
        </w:rPr>
        <w:t>1. Các trường hợp tạm hoãn xuất cảnh bao gồm:</w:t>
      </w:r>
    </w:p>
    <w:p>
      <w:pPr>
        <w:pStyle w:val="Normal"/>
        <w:spacing w:before="120" w:after="0"/>
        <w:rPr/>
      </w:pPr>
      <w:r>
        <w:rPr>
          <w:rFonts w:cs="Arial" w:ascii="Arial" w:hAnsi="Arial"/>
          <w:sz w:val="20"/>
        </w:rPr>
        <w:t>a) Cá nhân, cá nhân là người đại diện theo pháp luật của người nộp thuế là doanh nghiệp thuộc trường hợp đang bị cưỡng chế thi hành quyết định hành chính về quản lý thuế chưa hoàn thành nghĩa vụ nộp thuế.</w:t>
      </w:r>
    </w:p>
    <w:p>
      <w:pPr>
        <w:pStyle w:val="Normal"/>
        <w:spacing w:before="120" w:after="0"/>
        <w:rPr/>
      </w:pPr>
      <w:r>
        <w:rPr>
          <w:rFonts w:cs="Arial" w:ascii="Arial" w:hAnsi="Arial"/>
          <w:sz w:val="20"/>
        </w:rPr>
        <w:t>b) Người Việt Nam xuất cảnh để định cư ở nước ngoài chưa hoàn thành nghĩa vụ nộp thuế.</w:t>
      </w:r>
    </w:p>
    <w:p>
      <w:pPr>
        <w:pStyle w:val="Normal"/>
        <w:spacing w:before="120" w:after="0"/>
        <w:rPr/>
      </w:pPr>
      <w:r>
        <w:rPr>
          <w:rFonts w:cs="Arial" w:ascii="Arial" w:hAnsi="Arial"/>
          <w:sz w:val="20"/>
        </w:rPr>
        <w:t>c) Người Việt Nam định cư ở nước ngoài trước khi xuất cảnh chưa hoàn thành nghĩa vụ nộp thuế.</w:t>
      </w:r>
    </w:p>
    <w:p>
      <w:pPr>
        <w:pStyle w:val="Normal"/>
        <w:spacing w:before="120" w:after="0"/>
        <w:rPr/>
      </w:pPr>
      <w:r>
        <w:rPr>
          <w:rFonts w:cs="Arial" w:ascii="Arial" w:hAnsi="Arial"/>
          <w:sz w:val="20"/>
        </w:rPr>
        <w:t>d) Người nước ngoài trước khi xuất cảnh từ Việt Nam chưa hoàn thành nghĩa vụ nộp thuế.</w:t>
      </w:r>
    </w:p>
    <w:p>
      <w:pPr>
        <w:pStyle w:val="Normal"/>
        <w:spacing w:before="120" w:after="0"/>
        <w:rPr/>
      </w:pPr>
      <w:r>
        <w:rPr>
          <w:rFonts w:cs="Arial" w:ascii="Arial" w:hAnsi="Arial"/>
          <w:sz w:val="20"/>
        </w:rPr>
        <w:t>2. Thẩm quyền quyết định tạm hoãn xuất cảnh, gia hạn tạm hoãn xuất cảnh, hủy bỏ tạm hoãn xuất cảnh</w:t>
      </w:r>
    </w:p>
    <w:p>
      <w:pPr>
        <w:pStyle w:val="Normal"/>
        <w:spacing w:before="120" w:after="0"/>
        <w:rPr/>
      </w:pPr>
      <w:bookmarkStart w:id="284" w:name="diem_a_2_21"/>
      <w:r>
        <w:rPr>
          <w:rFonts w:cs="Arial" w:ascii="Arial" w:hAnsi="Arial"/>
          <w:sz w:val="20"/>
        </w:rPr>
        <w:t>a) Thủ trưởng cơ quan quản lý thuế quản lý trực tiếp người nộp thuế có thẩm quyền căn cứ tình hình thực tế và công tác quản lý thuế trên địa bàn để quyết định việc lựa chọn các trường hợp tạm hoãn xuất cảnh đối với những trường hợp quy định tại khoản 1 Điều này.</w:t>
      </w:r>
      <w:bookmarkEnd w:id="284"/>
    </w:p>
    <w:p>
      <w:pPr>
        <w:pStyle w:val="Normal"/>
        <w:spacing w:before="120" w:after="0"/>
        <w:rPr/>
      </w:pPr>
      <w:r>
        <w:rPr>
          <w:rFonts w:cs="Arial" w:ascii="Arial" w:hAnsi="Arial"/>
          <w:sz w:val="20"/>
        </w:rPr>
        <w:t>b) Người có thẩm quyền quyết định tạm hoãn xuất cảnh thì có thẩm quyền quyết định gia hạn tạm hoãn xuất cảnh và hủy bỏ tạm hoãn xuất cảnh.</w:t>
      </w:r>
    </w:p>
    <w:p>
      <w:pPr>
        <w:pStyle w:val="Normal"/>
        <w:spacing w:before="120" w:after="0"/>
        <w:rPr/>
      </w:pPr>
      <w:bookmarkStart w:id="285" w:name="diem_c_2_21"/>
      <w:r>
        <w:rPr>
          <w:rFonts w:cs="Arial" w:ascii="Arial" w:hAnsi="Arial"/>
          <w:sz w:val="20"/>
        </w:rPr>
        <w:t>c) Người có thẩm quyền quyết định tạm hoãn xuất cảnh có trách nhiệm hủy bỏ việc tạm hoãn xuất cảnh chậm nhất không quá 24 giờ làm việc, kể từ khi người nộp thuế hoàn thành nghĩa vụ nộp thuế.</w:t>
      </w:r>
      <w:bookmarkEnd w:id="285"/>
    </w:p>
    <w:p>
      <w:pPr>
        <w:pStyle w:val="Normal"/>
        <w:spacing w:before="120" w:after="0"/>
        <w:rPr/>
      </w:pPr>
      <w:r>
        <w:rPr>
          <w:rFonts w:cs="Arial" w:ascii="Arial" w:hAnsi="Arial"/>
          <w:sz w:val="20"/>
        </w:rPr>
        <w:t>3. Trình tự, thủ tục thực hiện tạm hoãn xuất cảnh, gia hạn tạm hoãn xuất cảnh, hủy bỏ tạm hoãn xuất cảnh</w:t>
      </w:r>
    </w:p>
    <w:p>
      <w:pPr>
        <w:pStyle w:val="Normal"/>
        <w:spacing w:before="120" w:after="0"/>
        <w:rPr/>
      </w:pPr>
      <w:r>
        <w:rPr>
          <w:rFonts w:cs="Arial" w:ascii="Arial" w:hAnsi="Arial"/>
          <w:sz w:val="20"/>
        </w:rPr>
        <w:t xml:space="preserve">a) Sau khi rà soát, đối chiếu, xác định chính xác nghĩa vụ nộp thuế của người nộp thuế, cơ quan quản lý thuế quản lý trực tiếp người nộp thuế lập danh sách cá nhân, cá nhân là người đại diện theo pháp luật của doanh nghiệp thuộc trường hợp bị tạm hoãn xuất cảnh và lập văn bản theo </w:t>
      </w:r>
      <w:bookmarkStart w:id="286" w:name="bieumau_ms_01_XC_pl3"/>
      <w:r>
        <w:rPr>
          <w:rFonts w:cs="Arial" w:ascii="Arial" w:hAnsi="Arial"/>
          <w:sz w:val="20"/>
        </w:rPr>
        <w:t>Mẫu số 01/XC tại Phụ lục III</w:t>
      </w:r>
      <w:bookmarkEnd w:id="286"/>
      <w:r>
        <w:rPr>
          <w:rFonts w:cs="Arial" w:ascii="Arial" w:hAnsi="Arial"/>
          <w:sz w:val="20"/>
        </w:rPr>
        <w:t xml:space="preserve"> ban hành kèm theo Nghị định này gửi cơ quan quản lý xuất nhập cảnh đồng thời gửi cho người nộp thuế biết để hoàn thành nghĩa vụ nộp thuế trước khi xuất cảnh.</w:t>
      </w:r>
    </w:p>
    <w:p>
      <w:pPr>
        <w:pStyle w:val="Normal"/>
        <w:spacing w:before="120" w:after="0"/>
        <w:rPr/>
      </w:pPr>
      <w:r>
        <w:rPr>
          <w:rFonts w:cs="Arial" w:ascii="Arial" w:hAnsi="Arial"/>
          <w:sz w:val="20"/>
        </w:rPr>
        <w:t>b) Ngay trong ngày nhận được văn bản tạm hoãn xuất cảnh của cơ quan quản lý thuế, cơ quan quản lý xuất nhập cảnh có trách nhiệm thực hiện việc tạm hoãn xuất cảnh theo quy định và đăng tải trên trang thông tin điện tử của cơ quan quản lý xuất nhập cảnh.</w:t>
      </w:r>
    </w:p>
    <w:p>
      <w:pPr>
        <w:pStyle w:val="Normal"/>
        <w:spacing w:before="120" w:after="0"/>
        <w:rPr/>
      </w:pPr>
      <w:bookmarkStart w:id="287" w:name="diem_c_3_21"/>
      <w:r>
        <w:rPr>
          <w:rFonts w:cs="Arial" w:ascii="Arial" w:hAnsi="Arial"/>
          <w:sz w:val="20"/>
        </w:rPr>
        <w:t>c) Trường hợp người nộp thuế đã hoàn thành nghĩa vụ nộp thuế thì trong vòng 24 giờ làm việc cơ quan quản lý thuế ban hành văn bản hủy bỏ tạm hoãn xuất cảnh theo</w:t>
      </w:r>
      <w:bookmarkEnd w:id="287"/>
      <w:r>
        <w:rPr>
          <w:rFonts w:cs="Arial" w:ascii="Arial" w:hAnsi="Arial"/>
          <w:sz w:val="20"/>
        </w:rPr>
        <w:t xml:space="preserve"> </w:t>
      </w:r>
      <w:bookmarkStart w:id="288" w:name="bieumau_ms_02_XC_pl3"/>
      <w:r>
        <w:rPr>
          <w:rFonts w:cs="Arial" w:ascii="Arial" w:hAnsi="Arial"/>
          <w:sz w:val="20"/>
        </w:rPr>
        <w:t>Mẫu số 02/XC tại Phụ lục III</w:t>
      </w:r>
      <w:bookmarkEnd w:id="288"/>
      <w:r>
        <w:rPr>
          <w:rFonts w:cs="Arial" w:ascii="Arial" w:hAnsi="Arial"/>
          <w:sz w:val="20"/>
        </w:rPr>
        <w:t xml:space="preserve"> </w:t>
      </w:r>
      <w:bookmarkStart w:id="289" w:name="diem_c_3_21_name"/>
      <w:r>
        <w:rPr>
          <w:rFonts w:cs="Arial" w:ascii="Arial" w:hAnsi="Arial"/>
          <w:sz w:val="20"/>
        </w:rPr>
        <w:t>ban hành kèm theo Nghị định này gửi cơ quan quản lý xuất nhập cảnh để thực hiện hủy bỏ tạm hoãn xuất cảnh theo quy định.</w:t>
      </w:r>
      <w:bookmarkEnd w:id="289"/>
    </w:p>
    <w:p>
      <w:pPr>
        <w:pStyle w:val="Normal"/>
        <w:spacing w:before="120" w:after="0"/>
        <w:rPr/>
      </w:pPr>
      <w:r>
        <w:rPr>
          <w:rFonts w:cs="Arial" w:ascii="Arial" w:hAnsi="Arial"/>
          <w:sz w:val="20"/>
        </w:rPr>
        <w:t xml:space="preserve">Trước khi hết thời hạn tạm hoãn xuất cảnh 30 ngày mà người nộp thuế chưa hoàn thành nghĩa vụ nộp thuế thì cơ quan quản lý thuế gửi văn bản gia hạn tạm hoãn xuất cảnh theo </w:t>
      </w:r>
      <w:bookmarkStart w:id="290" w:name="bieumau_ms_02_XC_pl3_2"/>
      <w:r>
        <w:rPr>
          <w:rFonts w:cs="Arial" w:ascii="Arial" w:hAnsi="Arial"/>
          <w:sz w:val="20"/>
        </w:rPr>
        <w:t>Mẫu số 02/XC tại Phụ lục III</w:t>
      </w:r>
      <w:bookmarkEnd w:id="290"/>
      <w:r>
        <w:rPr>
          <w:rFonts w:cs="Arial" w:ascii="Arial" w:hAnsi="Arial"/>
          <w:sz w:val="20"/>
        </w:rPr>
        <w:t xml:space="preserve"> ban hành kèm theo Nghị định này đến cơ quan quản lý xuất nhập cảnh, đồng thời gửi người nộp thuế biết.</w:t>
      </w:r>
    </w:p>
    <w:p>
      <w:pPr>
        <w:pStyle w:val="Normal"/>
        <w:spacing w:before="120" w:after="0"/>
        <w:rPr/>
      </w:pPr>
      <w:r>
        <w:rPr>
          <w:rFonts w:cs="Arial" w:ascii="Arial" w:hAnsi="Arial"/>
          <w:sz w:val="20"/>
        </w:rPr>
        <w:t>d) Văn bản tạm hoãn xuất cảnh, gia hạn tạm hoãn xuất cảnh, hủy bỏ tạm hoãn xuất cảnh được gửi qua đường bưu chính hoặc bằng phương thức điện tử nếu đủ điều kiện thực hiện giao dịch điện tử và được đăng tải trên trang thông tin điện tử của cơ quan quản lý thuế. Trường hợp văn bản gửi cho người nộp thuế qua đường bưu chính mà bị trả lại và văn bản đã được đăng tải trên trang thông tin điện tử của cơ quan quản lý thuế thì được coi là văn bản đã được gửi.</w:t>
      </w:r>
    </w:p>
    <w:p>
      <w:pPr>
        <w:pStyle w:val="Normal"/>
        <w:spacing w:before="120" w:after="0"/>
        <w:rPr/>
      </w:pPr>
      <w:bookmarkStart w:id="291" w:name="chuong_5"/>
      <w:r>
        <w:rPr>
          <w:rFonts w:cs="Arial" w:ascii="Arial" w:hAnsi="Arial"/>
          <w:b/>
          <w:sz w:val="20"/>
        </w:rPr>
        <w:t>Chương V</w:t>
      </w:r>
      <w:bookmarkEnd w:id="291"/>
    </w:p>
    <w:p>
      <w:pPr>
        <w:pStyle w:val="Normal"/>
        <w:spacing w:before="120" w:after="0"/>
        <w:jc w:val="center"/>
        <w:rPr>
          <w:rFonts w:ascii="Arial" w:hAnsi="Arial" w:cs="Arial"/>
          <w:b/>
        </w:rPr>
      </w:pPr>
      <w:bookmarkStart w:id="292" w:name="chuong_5_name"/>
      <w:r>
        <w:rPr>
          <w:rFonts w:cs="Arial" w:ascii="Arial" w:hAnsi="Arial"/>
          <w:b/>
        </w:rPr>
        <w:t>HOÀN THUẾ; KHOANH TIỀN THUẾ NỢ; XOÁ NỢ TIỀN THUẾ, TIỀN CHẬM NỘP, TIỀN PHẠT</w:t>
      </w:r>
      <w:bookmarkEnd w:id="292"/>
    </w:p>
    <w:p>
      <w:pPr>
        <w:pStyle w:val="Normal"/>
        <w:spacing w:before="120" w:after="0"/>
        <w:rPr/>
      </w:pPr>
      <w:bookmarkStart w:id="293" w:name="dieu_22"/>
      <w:r>
        <w:rPr>
          <w:rFonts w:cs="Arial" w:ascii="Arial" w:hAnsi="Arial"/>
          <w:b/>
          <w:sz w:val="20"/>
        </w:rPr>
        <w:t>Điều 22. Phân loại hồ sơ hoàn thuế đối với hàng hoá xuất khẩu, nhập khẩu thuộc diện phải kiểm tra trước hoàn thuế</w:t>
      </w:r>
      <w:bookmarkEnd w:id="293"/>
    </w:p>
    <w:p>
      <w:pPr>
        <w:pStyle w:val="Normal"/>
        <w:spacing w:before="120" w:after="0"/>
        <w:rPr/>
      </w:pPr>
      <w:r>
        <w:rPr>
          <w:rFonts w:cs="Arial" w:ascii="Arial" w:hAnsi="Arial"/>
          <w:sz w:val="20"/>
        </w:rPr>
        <w:t xml:space="preserve">1. Các trường hợp thuộc diện kiểm tra trước, hoàn thuế sau quy định tại </w:t>
      </w:r>
      <w:bookmarkStart w:id="294" w:name="dc_61"/>
      <w:r>
        <w:rPr>
          <w:rFonts w:cs="Arial" w:ascii="Arial" w:hAnsi="Arial"/>
          <w:sz w:val="20"/>
        </w:rPr>
        <w:t>điểm a, điểm b, điểm c, điểm d, điểm đ và điểm e khoản 2 Điều 73 Luật Quản lý thuế</w:t>
      </w:r>
      <w:bookmarkEnd w:id="294"/>
      <w:r>
        <w:rPr>
          <w:rFonts w:cs="Arial" w:ascii="Arial" w:hAnsi="Arial"/>
          <w:sz w:val="20"/>
        </w:rPr>
        <w:t>.</w:t>
      </w:r>
    </w:p>
    <w:p>
      <w:pPr>
        <w:pStyle w:val="Normal"/>
        <w:spacing w:before="120" w:after="0"/>
        <w:rPr/>
      </w:pPr>
      <w:r>
        <w:rPr>
          <w:rFonts w:cs="Arial" w:ascii="Arial" w:hAnsi="Arial"/>
          <w:sz w:val="20"/>
        </w:rPr>
        <w:t>2. Ngoài các trường hợp quy định tại khoản 1 Điều này, các hồ sơ thuộc diện kiểm tra trước, hoàn thuế sau bao gồm:</w:t>
      </w:r>
    </w:p>
    <w:p>
      <w:pPr>
        <w:pStyle w:val="Normal"/>
        <w:spacing w:before="120" w:after="0"/>
        <w:rPr/>
      </w:pPr>
      <w:r>
        <w:rPr>
          <w:rFonts w:cs="Arial" w:ascii="Arial" w:hAnsi="Arial"/>
          <w:sz w:val="20"/>
        </w:rPr>
        <w:t>a) Người nộp thuế trong thời hạn 12 tháng tính đến ngày nộp hồ sơ đề nghị hoàn thuế được cơ quan hải quan xác định có hành vi vi phạm về hải quan đã bị xử lý quá 02 lần (bao gồm cả hành vi khai sai dẫn đến thiếu số tiền thuế phải nộp hoặc tăng số tiền thuế được miễn, giảm, hoàn, không thu) với mức phạt tiền vượt thẩm quyền của Chi cục trưởng Chi cục Hải quan theo quy định của pháp luật về xử lý vi phạm hành chính.</w:t>
      </w:r>
    </w:p>
    <w:p>
      <w:pPr>
        <w:pStyle w:val="Normal"/>
        <w:spacing w:before="120" w:after="0"/>
        <w:rPr/>
      </w:pPr>
      <w:r>
        <w:rPr>
          <w:rFonts w:cs="Arial" w:ascii="Arial" w:hAnsi="Arial"/>
          <w:sz w:val="20"/>
        </w:rPr>
        <w:t>b) Người nộp thuế trong thời hạn 24 tháng tính đến ngày nộp hồ sơ đề nghị hoàn thuế được cơ quan hải quan xác định đã bị xử lý về hành vi buôn lậu, vận chuyển trái phép hàng hóa qua biên giới.</w:t>
      </w:r>
    </w:p>
    <w:p>
      <w:pPr>
        <w:pStyle w:val="Normal"/>
        <w:spacing w:before="120" w:after="0"/>
        <w:rPr/>
      </w:pPr>
      <w:r>
        <w:rPr>
          <w:rFonts w:cs="Arial" w:ascii="Arial" w:hAnsi="Arial"/>
          <w:sz w:val="20"/>
        </w:rPr>
        <w:t>c) Người nộp thuế bị cưỡng chế thi hành quyết định hành chính về quản lý thuế.</w:t>
      </w:r>
    </w:p>
    <w:p>
      <w:pPr>
        <w:pStyle w:val="Normal"/>
        <w:spacing w:before="120" w:after="0"/>
        <w:rPr/>
      </w:pPr>
      <w:bookmarkStart w:id="295" w:name="diem_d_2_22"/>
      <w:r>
        <w:rPr>
          <w:rFonts w:cs="Arial" w:ascii="Arial" w:hAnsi="Arial"/>
          <w:sz w:val="20"/>
        </w:rPr>
        <w:t>d) Hàng hóa thuộc đối tượng chịu thuế tiêu thụ đặc biệt.</w:t>
      </w:r>
      <w:bookmarkEnd w:id="295"/>
    </w:p>
    <w:p>
      <w:pPr>
        <w:pStyle w:val="Normal"/>
        <w:spacing w:before="120" w:after="0"/>
        <w:rPr/>
      </w:pPr>
      <w:bookmarkStart w:id="296" w:name="diem_dd_2_22"/>
      <w:r>
        <w:rPr>
          <w:rFonts w:cs="Arial" w:ascii="Arial" w:hAnsi="Arial"/>
          <w:sz w:val="20"/>
        </w:rPr>
        <w:t>đ) Hàng hóa nhập khẩu nhưng phải tái xuất trả lại nước ngoài (hoặc tái xuất sang nước thứ ba hoặc tái xuất vào khu phi thuế quan) không cùng một cửa khẩu; hàng hóa xuất khẩu nhưng phải tái nhập khẩu trở lại Việt Nam không cùng một cửa khẩu.</w:t>
      </w:r>
      <w:bookmarkEnd w:id="296"/>
    </w:p>
    <w:p>
      <w:pPr>
        <w:pStyle w:val="Normal"/>
        <w:spacing w:before="120" w:after="0"/>
        <w:rPr/>
      </w:pPr>
      <w:bookmarkStart w:id="297" w:name="dieu_23"/>
      <w:r>
        <w:rPr>
          <w:rFonts w:cs="Arial" w:ascii="Arial" w:hAnsi="Arial"/>
          <w:b/>
          <w:sz w:val="20"/>
        </w:rPr>
        <w:t>Điều 23. Thủ tục, hồ sơ, thời gian khoanh nợ</w:t>
      </w:r>
      <w:bookmarkEnd w:id="297"/>
    </w:p>
    <w:p>
      <w:pPr>
        <w:pStyle w:val="Normal"/>
        <w:spacing w:before="120" w:after="0"/>
        <w:rPr/>
      </w:pPr>
      <w:r>
        <w:rPr>
          <w:rFonts w:cs="Arial" w:ascii="Arial" w:hAnsi="Arial"/>
          <w:sz w:val="20"/>
        </w:rPr>
        <w:t>1. Hồ sơ khoanh nợ</w:t>
      </w:r>
    </w:p>
    <w:p>
      <w:pPr>
        <w:pStyle w:val="Normal"/>
        <w:spacing w:before="120" w:after="0"/>
        <w:rPr/>
      </w:pPr>
      <w:r>
        <w:rPr>
          <w:rFonts w:cs="Arial" w:ascii="Arial" w:hAnsi="Arial"/>
          <w:sz w:val="20"/>
        </w:rPr>
        <w:t xml:space="preserve">a) Đối với người nộp thuế quy định tại </w:t>
      </w:r>
      <w:bookmarkStart w:id="298" w:name="dc_62"/>
      <w:r>
        <w:rPr>
          <w:rFonts w:cs="Arial" w:ascii="Arial" w:hAnsi="Arial"/>
          <w:sz w:val="20"/>
        </w:rPr>
        <w:t>khoản 1 Điều 83 Luật Quản lý thuế</w:t>
      </w:r>
      <w:bookmarkEnd w:id="298"/>
      <w:r>
        <w:rPr>
          <w:rFonts w:cs="Arial" w:ascii="Arial" w:hAnsi="Arial"/>
          <w:sz w:val="20"/>
        </w:rPr>
        <w:t>: Giấy chứng tử hoặc giấy báo tử hoặc các giấy tờ thay cho giấy báo tử theo quy định của pháp luật về hộ tịch, hoặc quyết định của tòa án tuyên bố một người là đã chết, mất tích, mất năng lực hành vi dân sự (bản chính hoặc bản sao được cấp từ sổ gốc hoặc bản sao được chứng thực).</w:t>
      </w:r>
    </w:p>
    <w:p>
      <w:pPr>
        <w:pStyle w:val="Normal"/>
        <w:spacing w:before="120" w:after="0"/>
        <w:rPr/>
      </w:pPr>
      <w:r>
        <w:rPr>
          <w:rFonts w:cs="Arial" w:ascii="Arial" w:hAnsi="Arial"/>
          <w:sz w:val="20"/>
        </w:rPr>
        <w:t xml:space="preserve">b) Đối với người nộp thuế quy định tại </w:t>
      </w:r>
      <w:bookmarkStart w:id="299" w:name="dc_63"/>
      <w:r>
        <w:rPr>
          <w:rFonts w:cs="Arial" w:ascii="Arial" w:hAnsi="Arial"/>
          <w:sz w:val="20"/>
        </w:rPr>
        <w:t>khoản 2 Điều 83 Luật Quản lý thuế</w:t>
      </w:r>
      <w:bookmarkEnd w:id="299"/>
      <w:r>
        <w:rPr>
          <w:rFonts w:cs="Arial" w:ascii="Arial" w:hAnsi="Arial"/>
          <w:sz w:val="20"/>
        </w:rPr>
        <w:t>: Quyết định giải thể của người nộp thuế và thông tin về tên, mã số doanh nghiệp, thời gian đăng tải thông tin của cơ quan đăng ký kinh doanh về việc người nộp thuế đang làm thủ tục giải thể trên Hệ thống thông tin quốc gia về đăng ký doanh nghiệp, đăng ký hợp tác xã, đăng ký kinh doanh (gọi tắt là Hệ thống thông tin quốc gia về đăng ký kinh doanh).</w:t>
      </w:r>
    </w:p>
    <w:p>
      <w:pPr>
        <w:pStyle w:val="Normal"/>
        <w:spacing w:before="120" w:after="0"/>
        <w:rPr/>
      </w:pPr>
      <w:r>
        <w:rPr>
          <w:rFonts w:cs="Arial" w:ascii="Arial" w:hAnsi="Arial"/>
          <w:sz w:val="20"/>
        </w:rPr>
        <w:t xml:space="preserve">c) Đối với người nộp thuế quy định tại </w:t>
      </w:r>
      <w:bookmarkStart w:id="300" w:name="dc_64"/>
      <w:r>
        <w:rPr>
          <w:rFonts w:cs="Arial" w:ascii="Arial" w:hAnsi="Arial"/>
          <w:sz w:val="20"/>
        </w:rPr>
        <w:t>khoản 3 Điều 83 Luật Quản lý thuế</w:t>
      </w:r>
      <w:bookmarkEnd w:id="300"/>
      <w:r>
        <w:rPr>
          <w:rFonts w:cs="Arial" w:ascii="Arial" w:hAnsi="Arial"/>
          <w:sz w:val="20"/>
        </w:rPr>
        <w:t>: Thông báo của Tòa án có thẩm quyền về việc thụ lý đơn yêu cầu mở thủ tục phá sản (bản chính hoặc bản sao được cấp từ sổ gốc hoặc bản sao được chứng thực).</w:t>
      </w:r>
    </w:p>
    <w:p>
      <w:pPr>
        <w:pStyle w:val="Normal"/>
        <w:spacing w:before="120" w:after="0"/>
        <w:rPr/>
      </w:pPr>
      <w:bookmarkStart w:id="301" w:name="diem_d_1_23"/>
      <w:r>
        <w:rPr>
          <w:rFonts w:cs="Arial" w:ascii="Arial" w:hAnsi="Arial"/>
          <w:sz w:val="20"/>
        </w:rPr>
        <w:t>d) Đối với người nộp thuế quy định tại</w:t>
      </w:r>
      <w:bookmarkEnd w:id="301"/>
      <w:r>
        <w:rPr>
          <w:rFonts w:cs="Arial" w:ascii="Arial" w:hAnsi="Arial"/>
          <w:sz w:val="20"/>
        </w:rPr>
        <w:t xml:space="preserve"> </w:t>
      </w:r>
      <w:bookmarkStart w:id="302" w:name="dc_65"/>
      <w:r>
        <w:rPr>
          <w:rFonts w:cs="Arial" w:ascii="Arial" w:hAnsi="Arial"/>
          <w:sz w:val="20"/>
        </w:rPr>
        <w:t>khoản 4 Điều 83 Luật Quản lý thuế</w:t>
      </w:r>
      <w:bookmarkEnd w:id="302"/>
      <w:r>
        <w:rPr>
          <w:rFonts w:cs="Arial" w:ascii="Arial" w:hAnsi="Arial"/>
          <w:sz w:val="20"/>
        </w:rPr>
        <w:t xml:space="preserve">: </w:t>
      </w:r>
      <w:bookmarkStart w:id="303" w:name="diem_d_1_23_name"/>
      <w:r>
        <w:rPr>
          <w:rFonts w:cs="Arial" w:ascii="Arial" w:hAnsi="Arial"/>
          <w:sz w:val="20"/>
        </w:rPr>
        <w:t>Văn bản xác nhận giữa cơ quan quản lý thuế với Ủy ban nhân dân cấp xã nơi người nộp thuế có trụ sở hoặc địa chỉ liên lạc về việc người nộp thuế không hoạt động tại địa chỉ đã đăng ký kinh doanh hoặc địa chỉ liên lạc và thông báo của cơ quan quản lý thuế về việc người nộp thuế không hoạt động tại địa chỉ đã đăng ký (bản chính hoặc bản sao được cấp từ sổ gốc hoặc bản sao được chứng thực).</w:t>
      </w:r>
      <w:bookmarkEnd w:id="303"/>
    </w:p>
    <w:p>
      <w:pPr>
        <w:pStyle w:val="Normal"/>
        <w:spacing w:before="120" w:after="0"/>
        <w:rPr/>
      </w:pPr>
      <w:r>
        <w:rPr>
          <w:rFonts w:cs="Arial" w:ascii="Arial" w:hAnsi="Arial"/>
          <w:sz w:val="20"/>
        </w:rPr>
        <w:t xml:space="preserve">đ) Đối với người nộp thuế quy định tại </w:t>
      </w:r>
      <w:bookmarkStart w:id="304" w:name="dc_66"/>
      <w:r>
        <w:rPr>
          <w:rFonts w:cs="Arial" w:ascii="Arial" w:hAnsi="Arial"/>
          <w:sz w:val="20"/>
        </w:rPr>
        <w:t>khoản 5 Điều 83 Luật Quản lý thuế</w:t>
      </w:r>
      <w:bookmarkEnd w:id="304"/>
      <w:r>
        <w:rPr>
          <w:rFonts w:cs="Arial" w:ascii="Arial" w:hAnsi="Arial"/>
          <w:sz w:val="20"/>
        </w:rPr>
        <w:t>: Văn bản đề nghị của cơ quan quản lý thuế gửi đến cơ quan có thẩm quyền thu hồi hoặc quyết định của cơ quan có thẩm quyền thu hồi giấy chứng nhận đăng ký kinh doanh hoặc giấy chứng nhận đăng ký doanh nghiệp hoặc giấy chứng nhận đăng ký hợp tác xã hoặc giấy chứng nhận đăng ký hộ kinh doanh hoặc giấy phép thành lập và hoạt động hoặc giấy phép hành nghề hoặc giấy chứng nhận đăng ký chi nhánh, văn phòng đại diện (bản chính hoặc bản sao được cấp từ sổ gốc hoặc bản sao được chứng thực).</w:t>
      </w:r>
    </w:p>
    <w:p>
      <w:pPr>
        <w:pStyle w:val="Normal"/>
        <w:spacing w:before="120" w:after="0"/>
        <w:rPr/>
      </w:pPr>
      <w:r>
        <w:rPr>
          <w:rFonts w:cs="Arial" w:ascii="Arial" w:hAnsi="Arial"/>
          <w:sz w:val="20"/>
        </w:rPr>
        <w:t>2. Thời gian khoanh nợ</w:t>
      </w:r>
    </w:p>
    <w:p>
      <w:pPr>
        <w:pStyle w:val="Normal"/>
        <w:spacing w:before="120" w:after="0"/>
        <w:rPr/>
      </w:pPr>
      <w:r>
        <w:rPr>
          <w:rFonts w:cs="Arial" w:ascii="Arial" w:hAnsi="Arial"/>
          <w:sz w:val="20"/>
        </w:rPr>
        <w:t xml:space="preserve">a) Đối với người nộp thuế quy định tại </w:t>
      </w:r>
      <w:bookmarkStart w:id="305" w:name="dc_67"/>
      <w:r>
        <w:rPr>
          <w:rFonts w:cs="Arial" w:ascii="Arial" w:hAnsi="Arial"/>
          <w:sz w:val="20"/>
        </w:rPr>
        <w:t>khoản 1 Điều 83 Luật Quản lý thuế</w:t>
      </w:r>
      <w:bookmarkEnd w:id="305"/>
      <w:r>
        <w:rPr>
          <w:rFonts w:cs="Arial" w:ascii="Arial" w:hAnsi="Arial"/>
          <w:sz w:val="20"/>
        </w:rPr>
        <w:t xml:space="preserve"> thì thời gian khoanh nợ được tính từ ngày được cấp giấy chứng tử hoặc giấy báo tử hoặc các giấy tờ thay cho giấy báo tử theo quy định của pháp luật về hộ tịch hoặc quyết định của Tòa án tuyên bố là đã chết, mất tích, mất năng lực hành vi dân sự đến khi Tòa án hủy quyết định tuyên bố một người là đã chết, mất tích, mất năng lực hành vi dân sự hoặc được xóa nợ theo quy định.</w:t>
      </w:r>
    </w:p>
    <w:p>
      <w:pPr>
        <w:pStyle w:val="Normal"/>
        <w:spacing w:before="120" w:after="0"/>
        <w:rPr/>
      </w:pPr>
      <w:bookmarkStart w:id="306" w:name="diem_b_2_23"/>
      <w:r>
        <w:rPr>
          <w:rFonts w:cs="Arial" w:ascii="Arial" w:hAnsi="Arial"/>
          <w:sz w:val="20"/>
        </w:rPr>
        <w:t>b) Đối với người nộp thuế quy định tại</w:t>
      </w:r>
      <w:bookmarkEnd w:id="306"/>
      <w:r>
        <w:rPr>
          <w:rFonts w:cs="Arial" w:ascii="Arial" w:hAnsi="Arial"/>
          <w:sz w:val="20"/>
        </w:rPr>
        <w:t xml:space="preserve"> </w:t>
      </w:r>
      <w:bookmarkStart w:id="307" w:name="dc_68"/>
      <w:r>
        <w:rPr>
          <w:rFonts w:cs="Arial" w:ascii="Arial" w:hAnsi="Arial"/>
          <w:sz w:val="20"/>
        </w:rPr>
        <w:t>khoản 2 Điều 83 Luật Quản lý thuế</w:t>
      </w:r>
      <w:bookmarkEnd w:id="307"/>
      <w:r>
        <w:rPr>
          <w:rFonts w:cs="Arial" w:ascii="Arial" w:hAnsi="Arial"/>
          <w:sz w:val="20"/>
        </w:rPr>
        <w:t xml:space="preserve"> </w:t>
      </w:r>
      <w:bookmarkStart w:id="308" w:name="diem_b_2_23_name"/>
      <w:r>
        <w:rPr>
          <w:rFonts w:cs="Arial" w:ascii="Arial" w:hAnsi="Arial"/>
          <w:sz w:val="20"/>
        </w:rPr>
        <w:t>thì thời gian khoanh nợ được tính từ ngày cơ quan đăng ký kinh doanh đăng tải thông tin về việc người nộp thuế đang làm thủ tục giải thể trên Hệ thống thông tin quốc gia về đăng ký kinh doanh đến khi người nộp thuế tiếp tục hoạt động kinh doanh hoặc hoàn thành thủ tục giải thể hoặc được xóa nợ theo quy định.</w:t>
      </w:r>
      <w:bookmarkEnd w:id="308"/>
    </w:p>
    <w:p>
      <w:pPr>
        <w:pStyle w:val="Normal"/>
        <w:spacing w:before="120" w:after="0"/>
        <w:rPr/>
      </w:pPr>
      <w:bookmarkStart w:id="309" w:name="diem_c_2_23"/>
      <w:r>
        <w:rPr>
          <w:rFonts w:cs="Arial" w:ascii="Arial" w:hAnsi="Arial"/>
          <w:sz w:val="20"/>
        </w:rPr>
        <w:t>c) Đối với người nộp thuế quy định tại</w:t>
      </w:r>
      <w:bookmarkEnd w:id="309"/>
      <w:r>
        <w:rPr>
          <w:rFonts w:cs="Arial" w:ascii="Arial" w:hAnsi="Arial"/>
          <w:sz w:val="20"/>
        </w:rPr>
        <w:t xml:space="preserve"> </w:t>
      </w:r>
      <w:bookmarkStart w:id="310" w:name="dc_69"/>
      <w:r>
        <w:rPr>
          <w:rFonts w:cs="Arial" w:ascii="Arial" w:hAnsi="Arial"/>
          <w:sz w:val="20"/>
        </w:rPr>
        <w:t>khoản 3 Điều 83 Luật Quản lý thuế</w:t>
      </w:r>
      <w:bookmarkEnd w:id="310"/>
      <w:r>
        <w:rPr>
          <w:rFonts w:cs="Arial" w:ascii="Arial" w:hAnsi="Arial"/>
          <w:sz w:val="20"/>
        </w:rPr>
        <w:t xml:space="preserve"> </w:t>
      </w:r>
      <w:bookmarkStart w:id="311" w:name="diem_c_2_23_name"/>
      <w:r>
        <w:rPr>
          <w:rFonts w:cs="Arial" w:ascii="Arial" w:hAnsi="Arial"/>
          <w:sz w:val="20"/>
        </w:rPr>
        <w:t>thì thời gian khoanh nợ được tính từ ngày Tòa án có thẩm quyền thông báo thụ lý đơn yêu cầu mở thủ tục phá sản hoặc người nộp thuế đã gửi hồ sơ phá sản doanh nghiệp đến cơ quan quản lý thuế nhưng đang trong thời gian làm các thủ tục thanh toán, xử lý nợ theo quy định của</w:t>
      </w:r>
      <w:bookmarkEnd w:id="311"/>
      <w:r>
        <w:rPr>
          <w:rFonts w:cs="Arial" w:ascii="Arial" w:hAnsi="Arial"/>
          <w:sz w:val="20"/>
        </w:rPr>
        <w:t xml:space="preserve"> </w:t>
      </w:r>
      <w:bookmarkStart w:id="312" w:name="tvpllink_gdxokcoffu"/>
      <w:r>
        <w:rPr>
          <w:rFonts w:cs="Arial" w:ascii="Arial" w:hAnsi="Arial"/>
          <w:sz w:val="20"/>
        </w:rPr>
        <w:t>Luật Phá sản</w:t>
      </w:r>
      <w:bookmarkEnd w:id="312"/>
      <w:r>
        <w:rPr>
          <w:rFonts w:cs="Arial" w:ascii="Arial" w:hAnsi="Arial"/>
          <w:sz w:val="20"/>
        </w:rPr>
        <w:t xml:space="preserve"> </w:t>
      </w:r>
      <w:bookmarkStart w:id="313" w:name="diem_c_2_23_name_name"/>
      <w:r>
        <w:rPr>
          <w:rFonts w:cs="Arial" w:ascii="Arial" w:hAnsi="Arial"/>
          <w:sz w:val="20"/>
        </w:rPr>
        <w:t>đến khi người nộp thuế tiếp tục hoạt động kinh doanh hoặc được xóa nợ theo quy định.</w:t>
      </w:r>
      <w:bookmarkEnd w:id="313"/>
    </w:p>
    <w:p>
      <w:pPr>
        <w:pStyle w:val="Normal"/>
        <w:spacing w:before="120" w:after="0"/>
        <w:rPr/>
      </w:pPr>
      <w:r>
        <w:rPr>
          <w:rFonts w:cs="Arial" w:ascii="Arial" w:hAnsi="Arial"/>
          <w:sz w:val="20"/>
        </w:rPr>
        <w:t>Trường hợp Tòa án có thẩm quyền đã thông báo thụ lý đơn yêu cầu mở thủ tục phá sản thì người nộp thuế được khoanh nợ đối với số tiền thuế còn nợ đến thời điểm Tòa án thông báo thụ lý đơn yêu cầu mở thủ tục phá sản.</w:t>
      </w:r>
    </w:p>
    <w:p>
      <w:pPr>
        <w:pStyle w:val="Normal"/>
        <w:spacing w:before="120" w:after="0"/>
        <w:rPr/>
      </w:pPr>
      <w:r>
        <w:rPr>
          <w:rFonts w:cs="Arial" w:ascii="Arial" w:hAnsi="Arial"/>
          <w:sz w:val="20"/>
        </w:rPr>
        <w:t xml:space="preserve">d) Đối với người nộp thuế quy định tại </w:t>
      </w:r>
      <w:bookmarkStart w:id="314" w:name="dc_70"/>
      <w:r>
        <w:rPr>
          <w:rFonts w:cs="Arial" w:ascii="Arial" w:hAnsi="Arial"/>
          <w:sz w:val="20"/>
        </w:rPr>
        <w:t>khoản 4 Điều 83 Luật Quản lý thuế</w:t>
      </w:r>
      <w:bookmarkEnd w:id="314"/>
      <w:r>
        <w:rPr>
          <w:rFonts w:cs="Arial" w:ascii="Arial" w:hAnsi="Arial"/>
          <w:sz w:val="20"/>
        </w:rPr>
        <w:t xml:space="preserve"> thì thời gian khoanh nợ được tính từ ngày cơ quan quản lý thuế có văn bản thông báo trên toàn quốc về việc người nộp thuế hoặc đại diện theo pháp luật của người nộp thuế không hiện diện tại địa chỉ kinh doanh, địa chỉ liên lạc đã đăng ký với cơ quan quản lý thuế đến khi người nộp thuế tiếp tục hoạt động kinh doanh hoặc được xóa nợ theo quy định.</w:t>
      </w:r>
    </w:p>
    <w:p>
      <w:pPr>
        <w:pStyle w:val="Normal"/>
        <w:spacing w:before="120" w:after="0"/>
        <w:rPr/>
      </w:pPr>
      <w:bookmarkStart w:id="315" w:name="diem_dd_2_23"/>
      <w:r>
        <w:rPr>
          <w:rFonts w:cs="Arial" w:ascii="Arial" w:hAnsi="Arial"/>
          <w:sz w:val="20"/>
        </w:rPr>
        <w:t>đ) Đối với người nộp thuế quy định tại</w:t>
      </w:r>
      <w:bookmarkEnd w:id="315"/>
      <w:r>
        <w:rPr>
          <w:rFonts w:cs="Arial" w:ascii="Arial" w:hAnsi="Arial"/>
          <w:sz w:val="20"/>
        </w:rPr>
        <w:t xml:space="preserve"> </w:t>
      </w:r>
      <w:bookmarkStart w:id="316" w:name="dc_71"/>
      <w:r>
        <w:rPr>
          <w:rFonts w:cs="Arial" w:ascii="Arial" w:hAnsi="Arial"/>
          <w:sz w:val="20"/>
        </w:rPr>
        <w:t>khoản 5 Điều 83 Luật Quản lý thuế</w:t>
      </w:r>
      <w:bookmarkEnd w:id="316"/>
      <w:r>
        <w:rPr>
          <w:rFonts w:cs="Arial" w:ascii="Arial" w:hAnsi="Arial"/>
          <w:sz w:val="20"/>
        </w:rPr>
        <w:t xml:space="preserve"> </w:t>
      </w:r>
      <w:bookmarkStart w:id="317" w:name="diem_dd_2_23_name"/>
      <w:r>
        <w:rPr>
          <w:rFonts w:cs="Arial" w:ascii="Arial" w:hAnsi="Arial"/>
          <w:sz w:val="20"/>
        </w:rPr>
        <w:t>thì thời gian khoanh nợ được tính từ ngày cơ quan quản lý thuế có văn bản đề nghị cơ quan có thẩm quyền thu hồi hoặc từ ngày có hiệu lực của quyết định thu hồi giấy chứng nhận đăng ký kinh doanh hoặc giấy chứng nhận đăng ký doanh nghiệp hoặc giấy chứng nhận đăng ký hợp tác xã hoặc giấy chứng nhận đăng ký hộ kinh doanh hoặc giấy phép thành lập và hoạt động hoặc giấy phép hành nghề hoặc giấy chứng nhận đăng ký chi nhánh, văn phòng đại diện đến khi người nộp thuế tiếp tục hoạt động kinh doanh hoặc được xóa nợ theo quy định.</w:t>
      </w:r>
      <w:bookmarkEnd w:id="317"/>
    </w:p>
    <w:p>
      <w:pPr>
        <w:pStyle w:val="Normal"/>
        <w:spacing w:before="120" w:after="0"/>
        <w:rPr/>
      </w:pPr>
      <w:r>
        <w:rPr>
          <w:rFonts w:cs="Arial" w:ascii="Arial" w:hAnsi="Arial"/>
          <w:sz w:val="20"/>
        </w:rPr>
        <w:t>3. Trình tự thủ tục khoanh nợ</w:t>
      </w:r>
    </w:p>
    <w:p>
      <w:pPr>
        <w:pStyle w:val="Normal"/>
        <w:spacing w:before="120" w:after="0"/>
        <w:rPr/>
      </w:pPr>
      <w:bookmarkStart w:id="318" w:name="diem_a_3_23"/>
      <w:r>
        <w:rPr>
          <w:rFonts w:cs="Arial" w:ascii="Arial" w:hAnsi="Arial"/>
          <w:sz w:val="20"/>
        </w:rPr>
        <w:t>a) Đối với các trường hợp được khoanh tiền thuế nợ theo quy định tại</w:t>
      </w:r>
      <w:bookmarkEnd w:id="318"/>
      <w:r>
        <w:rPr>
          <w:rFonts w:cs="Arial" w:ascii="Arial" w:hAnsi="Arial"/>
          <w:sz w:val="20"/>
        </w:rPr>
        <w:t xml:space="preserve"> </w:t>
      </w:r>
      <w:bookmarkStart w:id="319" w:name="dc_72"/>
      <w:r>
        <w:rPr>
          <w:rFonts w:cs="Arial" w:ascii="Arial" w:hAnsi="Arial"/>
          <w:sz w:val="20"/>
        </w:rPr>
        <w:t>Điều 83 Luật Quản lý thuế</w:t>
      </w:r>
      <w:bookmarkEnd w:id="319"/>
      <w:r>
        <w:rPr>
          <w:rFonts w:cs="Arial" w:ascii="Arial" w:hAnsi="Arial"/>
          <w:sz w:val="20"/>
        </w:rPr>
        <w:t xml:space="preserve">, </w:t>
      </w:r>
      <w:bookmarkStart w:id="320" w:name="diem_a_3_23_name"/>
      <w:r>
        <w:rPr>
          <w:rFonts w:cs="Arial" w:ascii="Arial" w:hAnsi="Arial"/>
          <w:sz w:val="20"/>
        </w:rPr>
        <w:t>khi có đầy đủ hồ sơ quy định tại khoản 1 Điều này thì thủ trưởng cơ quan quản lý thuế quản lý trực tiếp người nộp thuế ban hành quyết định khoanh nợ theo</w:t>
      </w:r>
      <w:bookmarkEnd w:id="320"/>
      <w:r>
        <w:rPr>
          <w:rFonts w:cs="Arial" w:ascii="Arial" w:hAnsi="Arial"/>
          <w:sz w:val="20"/>
        </w:rPr>
        <w:t xml:space="preserve"> </w:t>
      </w:r>
      <w:bookmarkStart w:id="321" w:name="bieumau_ms_01_KN_pl3"/>
      <w:r>
        <w:rPr>
          <w:rFonts w:cs="Arial" w:ascii="Arial" w:hAnsi="Arial"/>
          <w:sz w:val="20"/>
        </w:rPr>
        <w:t>Mẫu số 01 /KN tại Phụ lục III</w:t>
      </w:r>
      <w:bookmarkEnd w:id="321"/>
      <w:r>
        <w:rPr>
          <w:rFonts w:cs="Arial" w:ascii="Arial" w:hAnsi="Arial"/>
          <w:sz w:val="20"/>
        </w:rPr>
        <w:t xml:space="preserve"> </w:t>
      </w:r>
      <w:bookmarkStart w:id="322" w:name="diem_a_3_23_name_name"/>
      <w:r>
        <w:rPr>
          <w:rFonts w:cs="Arial" w:ascii="Arial" w:hAnsi="Arial"/>
          <w:sz w:val="20"/>
        </w:rPr>
        <w:t>ban hành kèm theo Nghị định này đối với số tiền thuế nợ tại thời điểm bắt đầu của thời gian khoanh nợ quy định tại khoản 2 Điều này.</w:t>
      </w:r>
      <w:bookmarkEnd w:id="322"/>
    </w:p>
    <w:p>
      <w:pPr>
        <w:pStyle w:val="Normal"/>
        <w:spacing w:before="120" w:after="0"/>
        <w:rPr/>
      </w:pPr>
      <w:r>
        <w:rPr>
          <w:rFonts w:cs="Arial" w:ascii="Arial" w:hAnsi="Arial"/>
          <w:sz w:val="20"/>
        </w:rPr>
        <w:t xml:space="preserve">b) Trường hợp người nộp thuế đã được cơ quan quản lý thuế ban hành quyết định khoanh tiền thuế nợ mà Tòa án hủy quyết định tuyên bố một người là đã chết, mất tích, mất năng lực hành vi dân sự hoặc người nộp thuế tiếp tục hoạt động kinh doanh thì cơ quan quản lý thuế ban hành quyết định chấm dứt hiệu lực của quyết định khoanh tiền thuế nợ theo </w:t>
      </w:r>
      <w:bookmarkStart w:id="323" w:name="bieumau_ms_02_KN_pl3"/>
      <w:r>
        <w:rPr>
          <w:rFonts w:cs="Arial" w:ascii="Arial" w:hAnsi="Arial"/>
          <w:sz w:val="20"/>
        </w:rPr>
        <w:t>Mẫu số 02/KN tại Phụ lục III</w:t>
      </w:r>
      <w:bookmarkEnd w:id="323"/>
      <w:r>
        <w:rPr>
          <w:rFonts w:cs="Arial" w:ascii="Arial" w:hAnsi="Arial"/>
          <w:sz w:val="20"/>
        </w:rPr>
        <w:t xml:space="preserve"> ban hành kèm theo Nghị định này. Cơ quan quản lý thuế tính tiền chậm nộp đối với người nộp thuế kể từ ngày ban hành quyết định chấm dứt hiệu lực của quyết định khoanh tiền thuế nợ đến ngày người nộp thuế nộp đủ số tiền thuế nợ vào ngân sách nhà nước.</w:t>
      </w:r>
    </w:p>
    <w:p>
      <w:pPr>
        <w:pStyle w:val="Normal"/>
        <w:spacing w:before="120" w:after="0"/>
        <w:rPr/>
      </w:pPr>
      <w:r>
        <w:rPr>
          <w:rFonts w:cs="Arial" w:ascii="Arial" w:hAnsi="Arial"/>
          <w:sz w:val="20"/>
        </w:rPr>
        <w:t xml:space="preserve">c) Trường hợp người nộp thuế đã được cơ quan quản lý thuế ban hành quyết định khoanh tiền thuế nợ, khi đủ điều kiện xóa nợ theo quy định tại </w:t>
      </w:r>
      <w:bookmarkStart w:id="324" w:name="dc_73"/>
      <w:r>
        <w:rPr>
          <w:rFonts w:cs="Arial" w:ascii="Arial" w:hAnsi="Arial"/>
          <w:sz w:val="20"/>
        </w:rPr>
        <w:t>Điều 85 Luật Quản lý thuế</w:t>
      </w:r>
      <w:bookmarkEnd w:id="324"/>
      <w:r>
        <w:rPr>
          <w:rFonts w:cs="Arial" w:ascii="Arial" w:hAnsi="Arial"/>
          <w:sz w:val="20"/>
        </w:rPr>
        <w:t xml:space="preserve"> thì cơ quan quản lý thuế ban hành quyết định chấm dứt hiệu lực của quyết định khoanh tiền thuế nợ theo </w:t>
      </w:r>
      <w:bookmarkStart w:id="325" w:name="bieumau_ms_02_KN_pl3_2"/>
      <w:r>
        <w:rPr>
          <w:rFonts w:cs="Arial" w:ascii="Arial" w:hAnsi="Arial"/>
          <w:sz w:val="20"/>
        </w:rPr>
        <w:t>Mẫu số 02/KN tại Phụ lục III</w:t>
      </w:r>
      <w:bookmarkEnd w:id="325"/>
      <w:r>
        <w:rPr>
          <w:rFonts w:cs="Arial" w:ascii="Arial" w:hAnsi="Arial"/>
          <w:sz w:val="20"/>
        </w:rPr>
        <w:t xml:space="preserve"> ban hành kèm theo Nghị định này và thực hiện xóa nợ theo quy định.</w:t>
      </w:r>
    </w:p>
    <w:p>
      <w:pPr>
        <w:pStyle w:val="Normal"/>
        <w:spacing w:before="120" w:after="0"/>
        <w:rPr/>
      </w:pPr>
      <w:r>
        <w:rPr>
          <w:rFonts w:cs="Arial" w:ascii="Arial" w:hAnsi="Arial"/>
          <w:sz w:val="20"/>
        </w:rPr>
        <w:t xml:space="preserve">d) Trường hợp người nộp thuế là cá nhân, cá nhân kinh doanh, chủ hộ gia đình, chủ hộ kinh doanh, chủ doanh nghiệp tư nhân và công ty trách nhiệm hữu hạn một thành viên đã được khoanh nợ mà cơ quan quản lý thuế phát hiện người nộp thuế đó thành lập cơ sở kinh doanh, doanh nghiệp khác thì cơ quan quản lý thuế ban hành quyết định chấm dứt hiệu lực của quyết định khoanh tiền thuế nợ theo </w:t>
      </w:r>
      <w:bookmarkStart w:id="326" w:name="bieumau_ms_02_KN_pl3_3"/>
      <w:r>
        <w:rPr>
          <w:rFonts w:cs="Arial" w:ascii="Arial" w:hAnsi="Arial"/>
          <w:sz w:val="20"/>
        </w:rPr>
        <w:t>Mẫu số 02/KN tại Phụ lục III</w:t>
      </w:r>
      <w:bookmarkEnd w:id="326"/>
      <w:r>
        <w:rPr>
          <w:rFonts w:cs="Arial" w:ascii="Arial" w:hAnsi="Arial"/>
          <w:sz w:val="20"/>
        </w:rPr>
        <w:t xml:space="preserve"> ban hành kèm theo Nghị định này và thực hiện tính tiền chậm nộp kể từ ngày người nộp thuế được khoanh tiền thuế nợ đến ngày người nộp thuế nộp đủ số tiền thuế nợ vào ngân sách nhà nước.</w:t>
      </w:r>
    </w:p>
    <w:p>
      <w:pPr>
        <w:pStyle w:val="Normal"/>
        <w:spacing w:before="120" w:after="0"/>
        <w:rPr>
          <w:rFonts w:ascii="Arial" w:hAnsi="Arial" w:cs="Arial"/>
          <w:b/>
          <w:sz w:val="20"/>
        </w:rPr>
      </w:pPr>
      <w:bookmarkStart w:id="327" w:name="dieu_24"/>
      <w:r>
        <w:rPr>
          <w:rFonts w:cs="Arial" w:ascii="Arial" w:hAnsi="Arial"/>
          <w:b/>
          <w:sz w:val="20"/>
        </w:rPr>
        <w:t>Điều 24. Xóa nợ tiền thuế, tiền chậm nộp, tiền phạt đối với các trường hợp bị ảnh hưởng do thiên tai, thảm họa, dịch bệnh có phạm vi rộng</w:t>
      </w:r>
      <w:bookmarkEnd w:id="327"/>
    </w:p>
    <w:p>
      <w:pPr>
        <w:pStyle w:val="Normal"/>
        <w:spacing w:before="120" w:after="0"/>
        <w:rPr>
          <w:rFonts w:ascii="Arial" w:hAnsi="Arial" w:cs="Arial"/>
          <w:sz w:val="20"/>
        </w:rPr>
      </w:pPr>
      <w:r>
        <w:rPr>
          <w:rFonts w:cs="Arial" w:ascii="Arial" w:hAnsi="Arial"/>
          <w:sz w:val="20"/>
        </w:rPr>
        <w:t>1. Trường hợp được xóa nợ</w:t>
      </w:r>
    </w:p>
    <w:p>
      <w:pPr>
        <w:pStyle w:val="Normal"/>
        <w:spacing w:before="120" w:after="0"/>
        <w:rPr/>
      </w:pPr>
      <w:r>
        <w:rPr>
          <w:rFonts w:cs="Arial" w:ascii="Arial" w:hAnsi="Arial"/>
          <w:sz w:val="20"/>
        </w:rPr>
        <w:t>Người nộp thuế bị thiệt hại về vật chất do bị ảnh hưởng bởi thiên tai, thảm họa, dịch bệnh có phạm vi rộng theo công bố của cơ quan nhà nước có thẩm quyền.</w:t>
      </w:r>
    </w:p>
    <w:p>
      <w:pPr>
        <w:pStyle w:val="Normal"/>
        <w:spacing w:before="120" w:after="0"/>
        <w:rPr/>
      </w:pPr>
      <w:r>
        <w:rPr>
          <w:rFonts w:cs="Arial" w:ascii="Arial" w:hAnsi="Arial"/>
          <w:sz w:val="20"/>
        </w:rPr>
        <w:t>2. Điều kiện xóa nợ</w:t>
      </w:r>
    </w:p>
    <w:p>
      <w:pPr>
        <w:pStyle w:val="Normal"/>
        <w:spacing w:before="120" w:after="0"/>
        <w:rPr/>
      </w:pPr>
      <w:r>
        <w:rPr>
          <w:rFonts w:cs="Arial" w:ascii="Arial" w:hAnsi="Arial"/>
          <w:sz w:val="20"/>
        </w:rPr>
        <w:t xml:space="preserve">Người nộp thuế đã được miễn tiền chậm nộp theo quy định tại </w:t>
      </w:r>
      <w:bookmarkStart w:id="328" w:name="dc_74"/>
      <w:r>
        <w:rPr>
          <w:rFonts w:cs="Arial" w:ascii="Arial" w:hAnsi="Arial"/>
          <w:sz w:val="20"/>
        </w:rPr>
        <w:t>khoản 8 Điều 59 Luật Quản lý thuế</w:t>
      </w:r>
      <w:bookmarkEnd w:id="328"/>
      <w:r>
        <w:rPr>
          <w:rFonts w:cs="Arial" w:ascii="Arial" w:hAnsi="Arial"/>
          <w:sz w:val="20"/>
        </w:rPr>
        <w:t xml:space="preserve"> và đã được gia hạn nộp thuế theo quy định tại </w:t>
      </w:r>
      <w:bookmarkStart w:id="329" w:name="dc_75"/>
      <w:r>
        <w:rPr>
          <w:rFonts w:cs="Arial" w:ascii="Arial" w:hAnsi="Arial"/>
          <w:sz w:val="20"/>
        </w:rPr>
        <w:t>điểm a khoản 1 Điều 62 Luật Quản lý thuế</w:t>
      </w:r>
      <w:bookmarkEnd w:id="329"/>
      <w:r>
        <w:rPr>
          <w:rFonts w:cs="Arial" w:ascii="Arial" w:hAnsi="Arial"/>
          <w:sz w:val="20"/>
        </w:rPr>
        <w:t xml:space="preserve"> mà vẫn còn thiệt hại. Số tiền thuế, tiền chậm nộp, tiền phạt được xóa không vượt quá giá trị thiệt hại còn lại của người nộp thuế.</w:t>
      </w:r>
    </w:p>
    <w:p>
      <w:pPr>
        <w:pStyle w:val="Normal"/>
        <w:spacing w:before="120" w:after="0"/>
        <w:rPr/>
      </w:pPr>
      <w:r>
        <w:rPr>
          <w:rFonts w:cs="Arial" w:ascii="Arial" w:hAnsi="Arial"/>
          <w:sz w:val="20"/>
        </w:rPr>
        <w:t>3. Thẩm quyền xóa nợ</w:t>
      </w:r>
    </w:p>
    <w:p>
      <w:pPr>
        <w:pStyle w:val="Normal"/>
        <w:spacing w:before="120" w:after="0"/>
        <w:rPr/>
      </w:pPr>
      <w:r>
        <w:rPr>
          <w:rFonts w:cs="Arial" w:ascii="Arial" w:hAnsi="Arial"/>
          <w:sz w:val="20"/>
        </w:rPr>
        <w:t xml:space="preserve">Thẩm quyền xóa nợ tiền thuế, tiền chậm nộp, tiền phạt thực hiện theo quy định tại </w:t>
      </w:r>
      <w:bookmarkStart w:id="330" w:name="dc_76"/>
      <w:r>
        <w:rPr>
          <w:rFonts w:cs="Arial" w:ascii="Arial" w:hAnsi="Arial"/>
          <w:sz w:val="20"/>
        </w:rPr>
        <w:t>Điều 87 Luật Quản lý thuế</w:t>
      </w:r>
      <w:bookmarkEnd w:id="330"/>
      <w:r>
        <w:rPr>
          <w:rFonts w:cs="Arial" w:ascii="Arial" w:hAnsi="Arial"/>
          <w:sz w:val="20"/>
        </w:rPr>
        <w:t>.</w:t>
      </w:r>
    </w:p>
    <w:p>
      <w:pPr>
        <w:pStyle w:val="Normal"/>
        <w:spacing w:before="120" w:after="0"/>
        <w:rPr/>
      </w:pPr>
      <w:r>
        <w:rPr>
          <w:rFonts w:cs="Arial" w:ascii="Arial" w:hAnsi="Arial"/>
          <w:sz w:val="20"/>
        </w:rPr>
        <w:t>4. Trình tự, thủ tục, hồ sơ xóa nợ</w:t>
      </w:r>
    </w:p>
    <w:p>
      <w:pPr>
        <w:pStyle w:val="Normal"/>
        <w:spacing w:before="120" w:after="0"/>
        <w:rPr/>
      </w:pPr>
      <w:r>
        <w:rPr>
          <w:rFonts w:cs="Arial" w:ascii="Arial" w:hAnsi="Arial"/>
          <w:sz w:val="20"/>
        </w:rPr>
        <w:t>Khi xảy ra các trường hợp thiên tai; thảm họa; dịch bệnh có phạm vi rộng theo công bố của cơ quan nhà nước có thẩm quyền thì Bộ Tài chính chủ trì, phối hợp với các bộ, ngành liên quan trình Chính phủ quy định trình tự thủ tục, hồ sơ xóa nợ tiền thuế, tiền chậm nộp, tiền phạt của người nộp thuế.</w:t>
      </w:r>
    </w:p>
    <w:p>
      <w:pPr>
        <w:pStyle w:val="Normal"/>
        <w:spacing w:before="120" w:after="0"/>
        <w:rPr>
          <w:rFonts w:ascii="Arial" w:hAnsi="Arial" w:cs="Arial"/>
          <w:b/>
          <w:sz w:val="20"/>
        </w:rPr>
      </w:pPr>
      <w:bookmarkStart w:id="331" w:name="dieu_25"/>
      <w:r>
        <w:rPr>
          <w:rFonts w:cs="Arial" w:ascii="Arial" w:hAnsi="Arial"/>
          <w:b/>
          <w:sz w:val="20"/>
        </w:rPr>
        <w:t>Điều 25. Phối hợp giữa cơ quan quản lý thuế và cơ quan đăng ký kinh doanh, chính quyền địa phương trong việc thực hiện xóa nợ, hoàn trả cho Nhà nước khoản nợ tiền thuế, tiền chậm nộp, tiền phạt đã được xóa trước khi cấp giấy chứng nhận đăng ký kinh doanh, giấy chứng nhận đăng ký doanh nghiệp, giấy chứng nhận đăng ký hợp tác xã, giấy chứng nhận đăng ký hoạt động chi nhánh, văn phòng đại diện (sau đây gọi chung là giấy chứng nhận đăng ký kinh doanh) cho người nộp thuế đã được xóa nợ theo quy định tại</w:t>
      </w:r>
      <w:bookmarkEnd w:id="331"/>
      <w:r>
        <w:rPr>
          <w:rFonts w:cs="Arial" w:ascii="Arial" w:hAnsi="Arial"/>
          <w:b/>
          <w:sz w:val="20"/>
        </w:rPr>
        <w:t xml:space="preserve"> </w:t>
      </w:r>
      <w:bookmarkStart w:id="332" w:name="dc_77"/>
      <w:r>
        <w:rPr>
          <w:rFonts w:cs="Arial" w:ascii="Arial" w:hAnsi="Arial"/>
          <w:b/>
          <w:sz w:val="20"/>
        </w:rPr>
        <w:t>khoản 3 Điều 85 Luật Quản lý thuế</w:t>
      </w:r>
      <w:bookmarkEnd w:id="332"/>
    </w:p>
    <w:p>
      <w:pPr>
        <w:pStyle w:val="Normal"/>
        <w:spacing w:before="120" w:after="0"/>
        <w:rPr/>
      </w:pPr>
      <w:r>
        <w:rPr>
          <w:rFonts w:cs="Arial" w:ascii="Arial" w:hAnsi="Arial"/>
          <w:sz w:val="20"/>
        </w:rPr>
        <w:t>1. Phối hợp giữa cơ quan quản lý thuế và chính quyền địa phương</w:t>
      </w:r>
    </w:p>
    <w:p>
      <w:pPr>
        <w:pStyle w:val="Normal"/>
        <w:spacing w:before="120" w:after="0"/>
        <w:rPr/>
      </w:pPr>
      <w:r>
        <w:rPr>
          <w:rFonts w:cs="Arial" w:ascii="Arial" w:hAnsi="Arial"/>
          <w:sz w:val="20"/>
        </w:rPr>
        <w:t>a) Việc trao đổi thông tin giữa cơ quan quản lý thuế và cơ quan đăng ký kinh doanh cấp huyện được thực hiện như sau:</w:t>
      </w:r>
    </w:p>
    <w:p>
      <w:pPr>
        <w:pStyle w:val="Normal"/>
        <w:spacing w:before="120" w:after="0"/>
        <w:rPr/>
      </w:pPr>
      <w:r>
        <w:rPr>
          <w:rFonts w:cs="Arial" w:ascii="Arial" w:hAnsi="Arial"/>
          <w:sz w:val="20"/>
        </w:rPr>
        <w:t>a.1) Cơ quan quản lý thuế quản lý trực tiếp người nộp thuế lập và gửi danh sách người nộp thuế đã được xóa nợ cho cơ quan đăng ký kinh doanh cấp huyện, bao gồm các thông tin: Tên người nộp thuế, mã số thuế; tên, số thẻ căn cước công dân hoặc giấy chứng minh nhân dân hoặc hộ chiếu hoặc chứng thực cá nhân hợp pháp khác của cá nhân, cá nhân kinh doanh, chủ hộ gia đình, chủ hộ kinh doanh, chủ doanh nghiệp tư nhân và chủ công ty trách nhiệm hữu hạn một thành viên; số tiền thuế đã được xóa, thời điểm xóa nợ.</w:t>
      </w:r>
    </w:p>
    <w:p>
      <w:pPr>
        <w:pStyle w:val="Normal"/>
        <w:spacing w:before="120" w:after="0"/>
        <w:rPr/>
      </w:pPr>
      <w:r>
        <w:rPr>
          <w:rFonts w:cs="Arial" w:ascii="Arial" w:hAnsi="Arial"/>
          <w:sz w:val="20"/>
        </w:rPr>
        <w:t>a.2) Cơ quan đăng ký kinh doanh cấp huyện cung cấp cho cơ quan quản lý thuế thông tin về đề nghị đăng ký thành lập hộ kinh doanh, hợp tác xã của người nộp thuế đã được xóa nợ do cơ quan quản lý thuế đã cung cấp tại điểm a.1 khoản 1 Điều này.</w:t>
      </w:r>
    </w:p>
    <w:p>
      <w:pPr>
        <w:pStyle w:val="Normal"/>
        <w:spacing w:before="120" w:after="0"/>
        <w:rPr/>
      </w:pPr>
      <w:r>
        <w:rPr>
          <w:rFonts w:cs="Arial" w:ascii="Arial" w:hAnsi="Arial"/>
          <w:sz w:val="20"/>
        </w:rPr>
        <w:t>a.3) Trường hợp người nộp thuế được xóa nợ và đã nộp lại đủ số tiền thuế, tiền chậm nộp, tiền phạt được xóa vào ngân sách nhà nước thì cơ quan quản lý thuế cung cấp cho cơ quan đăng ký kinh doanh cấp huyện thông tin về việc hoàn thành nghĩa vụ nộp thuế của cá nhân, cá nhân kinh doanh, chủ hộ gia đình, chủ hộ kinh doanh, chủ doanh nghiệp tư nhân và chủ công ty trách nhiệm hữu hạn một thành viên đã được xóa nợ. Thông tin bao gồm: Tên người nộp thuế, mã số thuế; tên, số thẻ căn cước công dân hoặc giấy chứng minh nhân dân hoặc hộ chiếu hoặc chứng thực cá nhân hợp pháp khác của cá nhân, cá nhân kinh doanh, chủ hộ gia đình, chủ hộ kinh doanh, chủ doanh nghiệp tư nhân và chủ công ty trách nhiệm hữu hạn một thành viên; số tiền thuế đã được xóa, thời điểm xóa nợ; số tiền thuế đã nộp vào ngân sách nhà nước.</w:t>
      </w:r>
    </w:p>
    <w:p>
      <w:pPr>
        <w:pStyle w:val="Normal"/>
        <w:spacing w:before="120" w:after="0"/>
        <w:rPr/>
      </w:pPr>
      <w:r>
        <w:rPr>
          <w:rFonts w:cs="Arial" w:ascii="Arial" w:hAnsi="Arial"/>
          <w:sz w:val="20"/>
        </w:rPr>
        <w:t>b) Cơ quan đăng ký kinh doanh cấp huyện không cấp giấy chứng nhận đăng ký hộ kinh doanh cho cá nhân, cá nhân kinh doanh, chủ hộ gia đình, chủ hộ kinh doanh, chủ doanh nghiệp tư nhân, chủ công ty trách nhiệm hữu hạn một thành viên đã được xóa nợ khi chưa hoàn trả vào ngân sách nhà nước số tiền thuế đã được xóa nợ. Trường hợp cơ quan quản lý thuế phát hiện người nộp thuế đã được xóa nợ nhưng chưa hoàn trả vào ngân sách nhà nước số tiền thuế đã được xóa mà cơ quan đăng ký kinh doanh cấp huyện đã cấp giấy chứng nhận đăng ký hộ kinh doanh, hợp tác xã thì cơ quan đăng ký kinh doanh cấp huyện thu hồi lại giấy chứng nhận đăng ký hộ kinh doanh, hợp tác xã đã cấp theo đề nghị của cơ quan quản lý thuế.</w:t>
      </w:r>
    </w:p>
    <w:p>
      <w:pPr>
        <w:pStyle w:val="Normal"/>
        <w:spacing w:before="120" w:after="0"/>
        <w:rPr/>
      </w:pPr>
      <w:r>
        <w:rPr>
          <w:rFonts w:cs="Arial" w:ascii="Arial" w:hAnsi="Arial"/>
          <w:sz w:val="20"/>
        </w:rPr>
        <w:t>c) Hình thức trao đổi thông tin</w:t>
      </w:r>
    </w:p>
    <w:p>
      <w:pPr>
        <w:pStyle w:val="Normal"/>
        <w:spacing w:before="120" w:after="0"/>
        <w:rPr/>
      </w:pPr>
      <w:r>
        <w:rPr>
          <w:rFonts w:cs="Arial" w:ascii="Arial" w:hAnsi="Arial"/>
          <w:sz w:val="20"/>
        </w:rPr>
        <w:t>Thông tin trao đổi giữa cơ quan quản lý thuế và cơ quan đăng ký kinh doanh cấp huyện được thực hiện bằng đường văn bản, trường hợp đủ điều kiện thực hiện giao dịch điện tử thì trao đổi thông tin bằng phương thức điện tử.</w:t>
      </w:r>
    </w:p>
    <w:p>
      <w:pPr>
        <w:pStyle w:val="Normal"/>
        <w:spacing w:before="120" w:after="0"/>
        <w:rPr/>
      </w:pPr>
      <w:r>
        <w:rPr>
          <w:rFonts w:cs="Arial" w:ascii="Arial" w:hAnsi="Arial"/>
          <w:sz w:val="20"/>
        </w:rPr>
        <w:t>d) Trách nhiệm của chính quyền địa phương</w:t>
      </w:r>
    </w:p>
    <w:p>
      <w:pPr>
        <w:pStyle w:val="Normal"/>
        <w:spacing w:before="120" w:after="0"/>
        <w:rPr/>
      </w:pPr>
      <w:r>
        <w:rPr>
          <w:rFonts w:cs="Arial" w:ascii="Arial" w:hAnsi="Arial"/>
          <w:sz w:val="20"/>
        </w:rPr>
        <w:t>d.1) Ủy ban nhân dân cấp huyện chỉ đạo cơ quan chức năng có liên quan trên địa bàn phối hợp với cơ quan quản lý thuế trong việc cấp, thu hồi giấy chứng nhận đăng ký hộ kinh doanh, hợp tác xã đối với các trường hợp đã được xóa nợ;</w:t>
      </w:r>
    </w:p>
    <w:p>
      <w:pPr>
        <w:pStyle w:val="Normal"/>
        <w:spacing w:before="120" w:after="0"/>
        <w:rPr/>
      </w:pPr>
      <w:r>
        <w:rPr>
          <w:rFonts w:cs="Arial" w:ascii="Arial" w:hAnsi="Arial"/>
          <w:sz w:val="20"/>
        </w:rPr>
        <w:t>d.2) Ủy ban nhân dân cấp xã chủ trì, phối hợp với cơ quan quản lý thuế trong việc xác nhận người nộp thuế không có tài sản trên địa bàn để nộp thuế.</w:t>
      </w:r>
    </w:p>
    <w:p>
      <w:pPr>
        <w:pStyle w:val="Normal"/>
        <w:spacing w:before="120" w:after="0"/>
        <w:rPr/>
      </w:pPr>
      <w:r>
        <w:rPr>
          <w:rFonts w:cs="Arial" w:ascii="Arial" w:hAnsi="Arial"/>
          <w:sz w:val="20"/>
        </w:rPr>
        <w:t>2. Phối hợp giữa cơ quan quản lý thuế và cơ quan đăng ký kinh doanh cấp tỉnh</w:t>
      </w:r>
    </w:p>
    <w:p>
      <w:pPr>
        <w:pStyle w:val="Normal"/>
        <w:spacing w:before="120" w:after="0"/>
        <w:rPr/>
      </w:pPr>
      <w:r>
        <w:rPr>
          <w:rFonts w:cs="Arial" w:ascii="Arial" w:hAnsi="Arial"/>
          <w:sz w:val="20"/>
        </w:rPr>
        <w:t>a) Việc trao đổi thông tin giữa cơ quan quản lý thuế và cơ quan đăng ký kinh doanh cấp tỉnh được thực hiện như sau:</w:t>
      </w:r>
    </w:p>
    <w:p>
      <w:pPr>
        <w:pStyle w:val="Normal"/>
        <w:spacing w:before="120" w:after="0"/>
        <w:rPr/>
      </w:pPr>
      <w:r>
        <w:rPr>
          <w:rFonts w:cs="Arial" w:ascii="Arial" w:hAnsi="Arial"/>
          <w:sz w:val="20"/>
        </w:rPr>
        <w:t>a.1) Cơ quan quản lý thuế quản lý trực tiếp người nộp thuế cung cấp cho cơ quan đăng ký kinh doanh các thông tin về người nộp thuế đã được xóa nợ, bao gồm: Tên người nộp thuế, mã số thuế; tên, số thẻ căn cước công dân hoặc giấy chứng minh nhân dân hoặc hộ chiếu hoặc chứng thực cá nhân hợp pháp khác của cá nhân, cá nhân kinh doanh, chủ hộ gia đình, chủ hộ kinh doanh, chủ doanh nghiệp tư nhân và chủ công ty trách nhiệm hữu hạn một thành viên; số tiền thuế đã được xóa, thời điểm xóa nợ.</w:t>
      </w:r>
    </w:p>
    <w:p>
      <w:pPr>
        <w:pStyle w:val="Normal"/>
        <w:spacing w:before="120" w:after="0"/>
        <w:rPr/>
      </w:pPr>
      <w:r>
        <w:rPr>
          <w:rFonts w:cs="Arial" w:ascii="Arial" w:hAnsi="Arial"/>
          <w:sz w:val="20"/>
        </w:rPr>
        <w:t>a.2) Cơ quan đăng ký kinh doanh cung cấp cho cơ quan quản lý thuế thông tin về đề nghị đăng ký kinh doanh của người nộp thuế đã được xóa nợ do cơ quan quản lý thuế đã cung cấp tại điểm a.1 khoản 2 Điều này.</w:t>
      </w:r>
    </w:p>
    <w:p>
      <w:pPr>
        <w:pStyle w:val="Normal"/>
        <w:spacing w:before="120" w:after="0"/>
        <w:rPr/>
      </w:pPr>
      <w:r>
        <w:rPr>
          <w:rFonts w:cs="Arial" w:ascii="Arial" w:hAnsi="Arial"/>
          <w:sz w:val="20"/>
        </w:rPr>
        <w:t>a.3) Trường hợp người nộp thuế được xóa nợ, đã nộp lại đủ số tiền thuế, tiền chậm nộp, tiền phạt được xóa vào ngân sách nhà nước thì cơ quan quản lý thuế cung cấp cho cơ quan đăng ký kinh doanh thông tin về việc hoàn thành nghĩa vụ nộp thuế của cá nhân, cá nhân kinh doanh, chủ hộ gia đình, chủ hộ kinh doanh, chủ doanh nghiệp tư nhân và chủ công ty trách nhiệm hữu hạn một thành viên đã được xóa nợ. Thông tin bao gồm: Tên người nộp thuế, mã số thuế; tên, số thẻ căn cước công dân hoặc giấy chứng minh nhân dân hoặc hộ chiếu hoặc chứng thực cá nhân hợp pháp khác của cá nhân, cá nhân kinh doanh, chủ hộ gia đình, chủ hộ kinh doanh, chủ doanh nghiệp tư nhân và chủ công ty trách nhiệm hữu hạn một thành viên; số tiền thuế đã được xóa, thời điểm xóa nợ; số tiền thuế đã nộp vào ngân sách nhà nước.</w:t>
      </w:r>
    </w:p>
    <w:p>
      <w:pPr>
        <w:pStyle w:val="Normal"/>
        <w:spacing w:before="120" w:after="0"/>
        <w:rPr/>
      </w:pPr>
      <w:r>
        <w:rPr>
          <w:rFonts w:cs="Arial" w:ascii="Arial" w:hAnsi="Arial"/>
          <w:sz w:val="20"/>
        </w:rPr>
        <w:t>b) Cơ quan đăng ký kinh doanh không cấp giấy chứng nhận đăng ký kinh doanh cho cá nhân, cá nhân kinh doanh, chủ hộ gia đình, chủ hộ kinh doanh, chủ doanh nghiệp tư nhân, chủ công ty trách nhiệm hữu hạn một thành viên đã được xóa nợ khi chưa hoàn trả vào ngân sách nhà nước số tiền thuế đã được xóa nợ. Trường hợp cơ quan quản lý thuế phát hiện người nộp thuế đã được xóa nợ nhưng chưa hoàn trà vào ngân sách nhà nước số tiền thuế đã được xóa mà cơ quan đăng ký kinh doanh đã cấp giấy chứng nhận đăng ký kinh doanh thì cơ quan đăng ký kinh doanh thu hồi lại giấy chứng nhận đăng ký kinh doanh đã cấp theo đề nghị của cơ quan quản lý thuế.</w:t>
      </w:r>
    </w:p>
    <w:p>
      <w:pPr>
        <w:pStyle w:val="Normal"/>
        <w:spacing w:before="120" w:after="0"/>
        <w:rPr/>
      </w:pPr>
      <w:r>
        <w:rPr>
          <w:rFonts w:cs="Arial" w:ascii="Arial" w:hAnsi="Arial"/>
          <w:sz w:val="20"/>
        </w:rPr>
        <w:t>c) Hình thức trao đổi thông tin</w:t>
      </w:r>
    </w:p>
    <w:p>
      <w:pPr>
        <w:pStyle w:val="Normal"/>
        <w:spacing w:before="120" w:after="0"/>
        <w:rPr/>
      </w:pPr>
      <w:r>
        <w:rPr>
          <w:rFonts w:cs="Arial" w:ascii="Arial" w:hAnsi="Arial"/>
          <w:sz w:val="20"/>
        </w:rPr>
        <w:t>c.1) Bộ Tài chính và Bộ Kế hoạch và Đầu tư có trách nhiệm xây dựng quy trình trao đổi thông tin để kiểm soát việc hoàn trả cho Nhà nước khoản nợ tiền thuế, tiền chậm nộp, tiền phạt đã được xóa và cấp giấy chứng nhận đăng ký kinh doanh cho người nộp thuế đã được xóa nợ.</w:t>
      </w:r>
    </w:p>
    <w:p>
      <w:pPr>
        <w:pStyle w:val="Normal"/>
        <w:spacing w:before="120" w:after="0"/>
        <w:rPr/>
      </w:pPr>
      <w:r>
        <w:rPr>
          <w:rFonts w:cs="Arial" w:ascii="Arial" w:hAnsi="Arial"/>
          <w:sz w:val="20"/>
        </w:rPr>
        <w:t>c.2) Việc trao đổi thông tin doanh nghiệp được thực hiện thông qua mạng điện tử kết nối giữa hệ thống thông tin thuế và hệ thống thông tin quốc gia về đăng ký doanh nghiệp, đăng ký hợp tác xã.</w:t>
      </w:r>
    </w:p>
    <w:p>
      <w:pPr>
        <w:pStyle w:val="Normal"/>
        <w:spacing w:before="120" w:after="0"/>
        <w:rPr/>
      </w:pPr>
      <w:r>
        <w:rPr>
          <w:rFonts w:cs="Arial" w:ascii="Arial" w:hAnsi="Arial"/>
          <w:sz w:val="20"/>
        </w:rPr>
        <w:t>c.3) Trong trường hợp cần thiết theo nhu cầu quản lý và sử dụng thông tin hoặc do yếu tố kỹ thuật, các bên có thể trao đổi thông tin qua thư điện tử (email), truyền tập tin (file) dữ liệu điện tử hoặc các hình thức khác.</w:t>
      </w:r>
    </w:p>
    <w:p>
      <w:pPr>
        <w:pStyle w:val="Normal"/>
        <w:spacing w:before="120" w:after="0"/>
        <w:rPr/>
      </w:pPr>
      <w:r>
        <w:rPr>
          <w:rFonts w:cs="Arial" w:ascii="Arial" w:hAnsi="Arial"/>
          <w:sz w:val="20"/>
        </w:rPr>
        <w:t>c.4) Việc trao đổi thông tin được thực hiện tự động theo thời gian thực.</w:t>
      </w:r>
    </w:p>
    <w:p>
      <w:pPr>
        <w:pStyle w:val="Normal"/>
        <w:spacing w:before="120" w:after="0"/>
        <w:rPr/>
      </w:pPr>
      <w:r>
        <w:rPr>
          <w:rFonts w:cs="Arial" w:ascii="Arial" w:hAnsi="Arial"/>
          <w:sz w:val="20"/>
        </w:rPr>
        <w:t>c.5) Thông tin trao đổi giữa cơ quan quản lý thuế và cơ quan đăng ký kinh doanh có giá trị pháp lý như thông tin trao đổi bằng bản giấy.</w:t>
      </w:r>
    </w:p>
    <w:p>
      <w:pPr>
        <w:pStyle w:val="Normal"/>
        <w:spacing w:before="120" w:after="0"/>
        <w:rPr/>
      </w:pPr>
      <w:bookmarkStart w:id="333" w:name="chuong_6"/>
      <w:r>
        <w:rPr>
          <w:rFonts w:cs="Arial" w:ascii="Arial" w:hAnsi="Arial"/>
          <w:b/>
          <w:sz w:val="20"/>
        </w:rPr>
        <w:t>Chương VI</w:t>
      </w:r>
      <w:bookmarkEnd w:id="333"/>
    </w:p>
    <w:p>
      <w:pPr>
        <w:pStyle w:val="Normal"/>
        <w:spacing w:before="120" w:after="0"/>
        <w:jc w:val="center"/>
        <w:rPr>
          <w:rFonts w:ascii="Arial" w:hAnsi="Arial" w:cs="Arial"/>
          <w:b/>
        </w:rPr>
      </w:pPr>
      <w:bookmarkStart w:id="334" w:name="chuong_6_name"/>
      <w:r>
        <w:rPr>
          <w:rFonts w:cs="Arial" w:ascii="Arial" w:hAnsi="Arial"/>
          <w:b/>
        </w:rPr>
        <w:t>TRÁCH NHIỆM CUNG CẤP THÔNG TIN, CÔNG KHAI THÔNG TIN NGƯỜI NỘP THUẾ VÀ NHIỆM VỤ, QUYỀN HẠN CỦA NGÂN HÀNG THƯƠNG MẠI</w:t>
      </w:r>
      <w:bookmarkEnd w:id="334"/>
    </w:p>
    <w:p>
      <w:pPr>
        <w:pStyle w:val="Normal"/>
        <w:spacing w:before="120" w:after="0"/>
        <w:rPr/>
      </w:pPr>
      <w:bookmarkStart w:id="335" w:name="dieu_26"/>
      <w:r>
        <w:rPr>
          <w:rFonts w:cs="Arial" w:ascii="Arial" w:hAnsi="Arial"/>
          <w:b/>
          <w:sz w:val="20"/>
        </w:rPr>
        <w:t>Điều 26. Trách nhiệm cung cấp thông tin của cơ quan quản lý nhà nước</w:t>
      </w:r>
      <w:bookmarkEnd w:id="335"/>
    </w:p>
    <w:p>
      <w:pPr>
        <w:pStyle w:val="Normal"/>
        <w:spacing w:before="120" w:after="0"/>
        <w:rPr>
          <w:rFonts w:ascii="Arial" w:hAnsi="Arial" w:cs="Arial"/>
          <w:sz w:val="20"/>
        </w:rPr>
      </w:pPr>
      <w:r>
        <w:rPr>
          <w:rFonts w:cs="Arial" w:ascii="Arial" w:hAnsi="Arial"/>
          <w:sz w:val="20"/>
        </w:rPr>
        <w:t>1. Các cơ quan quản lý nhà nước có trách nhiệm cung cấp thông tin về người nộp thuế cho cơ quan quản lý thuế trong các trường hợp sau:</w:t>
      </w:r>
    </w:p>
    <w:p>
      <w:pPr>
        <w:pStyle w:val="Normal"/>
        <w:spacing w:before="120" w:after="0"/>
        <w:rPr/>
      </w:pPr>
      <w:r>
        <w:rPr>
          <w:rFonts w:cs="Arial" w:ascii="Arial" w:hAnsi="Arial"/>
          <w:sz w:val="20"/>
        </w:rPr>
        <w:t>a) Cơ quan đăng ký kinh doanh, cơ quan đăng ký hợp tác xã gửi thông tin cấp mới; thay đổi; tạm ngừng kinh doanh; tiếp tục hoạt động sau tạm ngừng kinh doanh; thu hồi giấy chứng nhận đăng ký doanh nghiệp, giấy chứng nhận đăng ký hợp tác xã; khôi phục tình trạng pháp lý sau khi bị thu hồi giấy chứng nhận; giải thể, phá sản và xử phạt vi phạm trong lĩnh vực đăng ký doanh nghiệp, đăng ký hợp tác xã của doanh nghiệp, hợp tác xã cho cơ quan thuế bằng phương thức điện tử qua hệ thống trao đổi thông tin về đăng ký kinh doanh và đăng ký thuế trong thời hạn 01 ngày làm việc hoặc chậm nhất là ngày làm việc tiếp theo kể từ ngày cơ quan đăng ký kinh doanh, cơ quan đăng ký hợp tác xã ghi nhận trên Hệ thống thông tin quốc gia về đăng ký doanh nghiệp, đăng ký hợp tác xã.</w:t>
      </w:r>
    </w:p>
    <w:p>
      <w:pPr>
        <w:pStyle w:val="Normal"/>
        <w:spacing w:before="120" w:after="0"/>
        <w:rPr/>
      </w:pPr>
      <w:r>
        <w:rPr>
          <w:rFonts w:cs="Arial" w:ascii="Arial" w:hAnsi="Arial"/>
          <w:sz w:val="20"/>
        </w:rPr>
        <w:t>b) Cơ quan quản lý nhà nước có thẩm quyền (trừ quy định tại điểm a khoản này) gửi thông tin cấp mới; thay đổi; tạm ngừng kinh doanh; tiếp tục hoạt động sau tạm ngừng kinh doanh; thu hồi giấy chứng nhận đăng ký kinh doanh, giấy phép hành nghề, giấy phép thành lập và hoạt động, giấy chứng nhận đăng ký đầu tư; khôi phục tình trạng pháp lý sau khi bị thu hồi giấy chứng nhận hoặc giấy phép của người nộp thuế cho Cục Thuế tỉnh, thành phố nơi người nộp thuế đóng trụ sở bằng phương thức điện tử trong thời hạn 01 ngày làm việc hoặc chậm nhất là ngày làm việc tiếp theo kể từ ngày ghi nhận trên Hệ thống của cơ quan quản lý nhà nước có thẩm quyền hoặc trong thời hạn 07 ngày làm việc đối với trường hợp chưa truyền nhận thông tin bằng phương thức điện tử.</w:t>
      </w:r>
    </w:p>
    <w:p>
      <w:pPr>
        <w:pStyle w:val="Normal"/>
        <w:spacing w:before="120" w:after="0"/>
        <w:rPr/>
      </w:pPr>
      <w:bookmarkStart w:id="336" w:name="khoan_2_26"/>
      <w:r>
        <w:rPr>
          <w:rFonts w:cs="Arial" w:ascii="Arial" w:hAnsi="Arial"/>
          <w:sz w:val="20"/>
        </w:rPr>
        <w:t>2. Cơ quan quản lý nhà nước có trách nhiệm cung cấp thông tin cho cơ quan quản lý thuế, cụ thể như sau:</w:t>
      </w:r>
      <w:bookmarkEnd w:id="336"/>
    </w:p>
    <w:p>
      <w:pPr>
        <w:pStyle w:val="Normal"/>
        <w:spacing w:before="120" w:after="0"/>
        <w:rPr/>
      </w:pPr>
      <w:r>
        <w:rPr>
          <w:rFonts w:cs="Arial" w:ascii="Arial" w:hAnsi="Arial"/>
          <w:sz w:val="20"/>
        </w:rPr>
        <w:t>a) Các thông tin cung cấp:</w:t>
      </w:r>
    </w:p>
    <w:p>
      <w:pPr>
        <w:pStyle w:val="Normal"/>
        <w:spacing w:before="120" w:after="0"/>
        <w:rPr/>
      </w:pPr>
      <w:r>
        <w:rPr>
          <w:rFonts w:cs="Arial" w:ascii="Arial" w:hAnsi="Arial"/>
          <w:sz w:val="20"/>
        </w:rPr>
        <w:t xml:space="preserve">a.1) Bộ Xây dựng và cơ quan quản lý nhà nước về nhà ở cung cấp thông tin về quản lý, sử dụng và sở hữu nhà của tổ chức, hộ gia đình, hộ kinh doanh, cá nhân, cá nhân kinh doanh và cung cấp các thông tin khác quy định tại </w:t>
      </w:r>
      <w:bookmarkStart w:id="337" w:name="tvpllink_gtkyhfrola_12"/>
      <w:r>
        <w:rPr>
          <w:rFonts w:cs="Arial" w:ascii="Arial" w:hAnsi="Arial"/>
          <w:sz w:val="20"/>
        </w:rPr>
        <w:t>Luật Quản lý thuế</w:t>
      </w:r>
      <w:bookmarkEnd w:id="337"/>
      <w:r>
        <w:rPr>
          <w:rFonts w:cs="Arial" w:ascii="Arial" w:hAnsi="Arial"/>
          <w:sz w:val="20"/>
        </w:rPr>
        <w:t xml:space="preserve"> và pháp luật có liên quan.</w:t>
      </w:r>
    </w:p>
    <w:p>
      <w:pPr>
        <w:pStyle w:val="Normal"/>
        <w:spacing w:before="120" w:after="0"/>
        <w:rPr/>
      </w:pPr>
      <w:r>
        <w:rPr>
          <w:rFonts w:cs="Arial" w:ascii="Arial" w:hAnsi="Arial"/>
          <w:sz w:val="20"/>
        </w:rPr>
        <w:t xml:space="preserve">a.2) Bộ Tài nguyên và Môi trường và cơ quan quản lý nhà nước về đất, tài nguyên cung cấp thông tin về sử dụng đất, thông tin đối với các khoản thu liên quan đến đất đai, tài sản gắn liền với đất, thông tin giấy phép cấp quyền khai thác tài nguyên, sản lượng khai thác trong năm theo từng giấy phép và cung cấp các thông tin khác theo quy định tại </w:t>
      </w:r>
      <w:bookmarkStart w:id="338" w:name="tvpllink_gtkyhfrola_13"/>
      <w:r>
        <w:rPr>
          <w:rFonts w:cs="Arial" w:ascii="Arial" w:hAnsi="Arial"/>
          <w:sz w:val="20"/>
        </w:rPr>
        <w:t>Luật Quản lý thuế</w:t>
      </w:r>
      <w:bookmarkEnd w:id="338"/>
      <w:r>
        <w:rPr>
          <w:rFonts w:cs="Arial" w:ascii="Arial" w:hAnsi="Arial"/>
          <w:sz w:val="20"/>
        </w:rPr>
        <w:t xml:space="preserve"> và pháp luật có liên quan.</w:t>
      </w:r>
    </w:p>
    <w:p>
      <w:pPr>
        <w:pStyle w:val="Normal"/>
        <w:spacing w:before="120" w:after="0"/>
        <w:rPr/>
      </w:pPr>
      <w:r>
        <w:rPr>
          <w:rFonts w:cs="Arial" w:ascii="Arial" w:hAnsi="Arial"/>
          <w:sz w:val="20"/>
        </w:rPr>
        <w:t xml:space="preserve">a.3) Bộ Công an và các cơ quan quản lý nhà nước trực thuộc cung cấp, trao đổi thông tin liên quan đến đấu tranh phòng, chống tội phạm về thuế; cung cấp thông tin về xuất cảnh, nhập cảnh và thông tin về đăng ký, quản lý phương tiện giao thông của tổ chức, cá nhân và cung cấp các thông tin khác theo quy định tại </w:t>
      </w:r>
      <w:bookmarkStart w:id="339" w:name="tvpllink_gtkyhfrola_14"/>
      <w:r>
        <w:rPr>
          <w:rFonts w:cs="Arial" w:ascii="Arial" w:hAnsi="Arial"/>
          <w:sz w:val="20"/>
        </w:rPr>
        <w:t>Luật Quản lý thuế</w:t>
      </w:r>
      <w:bookmarkEnd w:id="339"/>
      <w:r>
        <w:rPr>
          <w:rFonts w:cs="Arial" w:ascii="Arial" w:hAnsi="Arial"/>
          <w:sz w:val="20"/>
        </w:rPr>
        <w:t xml:space="preserve"> và pháp luật có liên quan.</w:t>
      </w:r>
    </w:p>
    <w:p>
      <w:pPr>
        <w:pStyle w:val="Normal"/>
        <w:spacing w:before="120" w:after="0"/>
        <w:rPr/>
      </w:pPr>
      <w:r>
        <w:rPr>
          <w:rFonts w:cs="Arial" w:ascii="Arial" w:hAnsi="Arial"/>
          <w:sz w:val="20"/>
        </w:rPr>
        <w:t xml:space="preserve">a.4) Bộ Công Thương và cơ quan quản lý nhà nước về thương mại có trách nhiệm cung cấp thông tin về chính sách quản lý hàng hóa xuất khẩu, nhập khẩu, quá cảnh của Việt Nam và nước ngoài, chuyển khẩu, tạm nhập, tái xuất, tạm xuất, tái nhập, tình hình xử lý vi phạm hành chính trong các lĩnh vực quản lý chuyên ngành; thông tin quản lý thị trường về phòng, chống, xử lý các hành vi kinh doanh hàng hóa nhập lậu; sản xuất, buôn bán hàng giả, hàng cấm, hàng hóa không rõ nguồn gốc xuất xứ; hành vi xâm phạm quyền sở hữu trí tuệ; hành vi vi phạm pháp luật về chất lượng, đo lường, giá, an toàn thực phẩm và gian lận thương mại; hành vi vi phạm pháp luật về bảo vệ quyền lợi người tiêu dùng; hoạt động thương mại điện tử, nhượng quyền thương mại, nội dung thông tin giấy phép hoạt động thương mại điện tử, nhượng quyền thương mại, thông tin liên quan trong quản lý thuế đối với tổ chức, cá nhân có hoạt động thương mại điện tử, nhượng quyền thương mại; thông tin về các hoạt động chống bán phá giá, chống trợ cấp, tự vệ, chống lẩn tránh biện pháp phòng vệ thương mại và cung cấp thông tin khác theo quy định tại </w:t>
      </w:r>
      <w:bookmarkStart w:id="340" w:name="tvpllink_gtkyhfrola_15"/>
      <w:r>
        <w:rPr>
          <w:rFonts w:cs="Arial" w:ascii="Arial" w:hAnsi="Arial"/>
          <w:sz w:val="20"/>
        </w:rPr>
        <w:t>Luật Quản lý thuế</w:t>
      </w:r>
      <w:bookmarkEnd w:id="340"/>
      <w:r>
        <w:rPr>
          <w:rFonts w:cs="Arial" w:ascii="Arial" w:hAnsi="Arial"/>
          <w:sz w:val="20"/>
        </w:rPr>
        <w:t xml:space="preserve"> và pháp luật có liên quan.</w:t>
      </w:r>
    </w:p>
    <w:p>
      <w:pPr>
        <w:pStyle w:val="Normal"/>
        <w:spacing w:before="120" w:after="0"/>
        <w:rPr/>
      </w:pPr>
      <w:r>
        <w:rPr>
          <w:rFonts w:cs="Arial" w:ascii="Arial" w:hAnsi="Arial"/>
          <w:sz w:val="20"/>
        </w:rPr>
        <w:t xml:space="preserve">a.5) Ngân hàng Nhà nước Việt Nam phối hợp Bộ Tài chính chỉ đạo, hướng dẫn ngân hàng thương mại, tổ chức tín dụng, tổ chức cung ứng dịch vụ trung gian thanh toán được Ngân hàng Nhà nước Việt Nam cấp phép trong việc kết nối, cung cấp thông tin với cơ quan quản lý thuế liên quan đến giao dịch qua ngân hàng của tổ chức, cá nhân và phối hợp với cơ quan quản lý thuế trong thực hiện biện pháp cưỡng chế thuế; phối hợp với Bộ Tài chính và các bộ, ngành có liên quan trong việc thiết lập cơ chế quản lý, giám sát các giao dịch thanh toán xuyên biên giới trong thương mại điện tử, kinh doanh dựa trên nền tảng số và các dịch vụ khác với tổ chức, cá nhân ở Việt Nam; việc thực hiện khấu trừ, nộp thay nghĩa vụ thuế đối với nhà cung cấp ở nước ngoài khi có giao dịch thanh toán giữa nhà cung cấp ở nước ngoài với người mua hàng hóa, dịch vụ ở Việt Nam và cung cấp thông tin khác theo quy định tại </w:t>
      </w:r>
      <w:bookmarkStart w:id="341" w:name="tvpllink_gtkyhfrola_16"/>
      <w:r>
        <w:rPr>
          <w:rFonts w:cs="Arial" w:ascii="Arial" w:hAnsi="Arial"/>
          <w:sz w:val="20"/>
        </w:rPr>
        <w:t>Luật Quản lý thuế</w:t>
      </w:r>
      <w:bookmarkEnd w:id="341"/>
      <w:r>
        <w:rPr>
          <w:rFonts w:cs="Arial" w:ascii="Arial" w:hAnsi="Arial"/>
          <w:sz w:val="20"/>
        </w:rPr>
        <w:t xml:space="preserve"> và pháp luật có liên quan.</w:t>
      </w:r>
    </w:p>
    <w:p>
      <w:pPr>
        <w:pStyle w:val="Normal"/>
        <w:spacing w:before="120" w:after="0"/>
        <w:rPr/>
      </w:pPr>
      <w:r>
        <w:rPr>
          <w:rFonts w:cs="Arial" w:ascii="Arial" w:hAnsi="Arial"/>
          <w:sz w:val="20"/>
        </w:rPr>
        <w:t xml:space="preserve">a.6) Bộ Thông tin và Truyền thông và cơ quan quản lý nhà nước về hoạt động cung cấp, sử dụng dịch vụ Internet, thông tin trên mạng, trò chơi điện tử trên mạng cung cấp nội dung thông tin giấy phép hoạt động cung cấp, sử dụng dịch vụ Internet, thông tin trên mạng, trò chơi điện tử trên mạng; cung cấp thông tin liên quan đối với hoạt động quảng cáo trên mạng; hoạt động mua bán sản phẩm, dịch vụ công nghệ thông tin trên môi trường mạng, kinh doanh dựa trên nền tảng số; các dịch vụ khác trên mạng và cung cấp thông tin khác theo quy định tại </w:t>
      </w:r>
      <w:bookmarkStart w:id="342" w:name="tvpllink_gtkyhfrola_17"/>
      <w:r>
        <w:rPr>
          <w:rFonts w:cs="Arial" w:ascii="Arial" w:hAnsi="Arial"/>
          <w:sz w:val="20"/>
        </w:rPr>
        <w:t>Luật Quản lý thuế</w:t>
      </w:r>
      <w:bookmarkEnd w:id="342"/>
      <w:r>
        <w:rPr>
          <w:rFonts w:cs="Arial" w:ascii="Arial" w:hAnsi="Arial"/>
          <w:sz w:val="20"/>
        </w:rPr>
        <w:t xml:space="preserve"> và pháp luật có liên quan. Phối hợp với các cơ quan quản lý nhà nước và cơ quan thuế để thực hiện cung cấp thông tin thông qua kết nối mạng trực tuyến, trao đổi dữ liệu điện tử hằng ngày qua hệ thống thông tin người nộp thuế hoặc thông qua cổng thông tin một cửa quốc gia.</w:t>
      </w:r>
    </w:p>
    <w:p>
      <w:pPr>
        <w:pStyle w:val="Normal"/>
        <w:spacing w:before="120" w:after="0"/>
        <w:rPr/>
      </w:pPr>
      <w:r>
        <w:rPr>
          <w:rFonts w:cs="Arial" w:ascii="Arial" w:hAnsi="Arial"/>
          <w:sz w:val="20"/>
        </w:rPr>
        <w:t xml:space="preserve">a.7) Bộ Giao thông vận tải và cơ quan quản lý nhà nước về hoạt động trong lĩnh vực vận tải hàng hóa, hành khách; đăng ký sở hữu, quyền sử dụng tài sản là phương tiện cung cấp nội dung thông tin giấy phép hoạt động trong lĩnh vực vận tải hàng hóa, hành khách; đăng ký sở hữu, quyền sử dụng tài sản là phương tiện và cung cấp thông tin khác theo quy định tại </w:t>
      </w:r>
      <w:bookmarkStart w:id="343" w:name="tvpllink_gtkyhfrola_18"/>
      <w:r>
        <w:rPr>
          <w:rFonts w:cs="Arial" w:ascii="Arial" w:hAnsi="Arial"/>
          <w:sz w:val="20"/>
        </w:rPr>
        <w:t>Luật Quản lý thuế</w:t>
      </w:r>
      <w:bookmarkEnd w:id="343"/>
      <w:r>
        <w:rPr>
          <w:rFonts w:cs="Arial" w:ascii="Arial" w:hAnsi="Arial"/>
          <w:sz w:val="20"/>
        </w:rPr>
        <w:t xml:space="preserve"> và pháp luật có liên quan.</w:t>
      </w:r>
    </w:p>
    <w:p>
      <w:pPr>
        <w:pStyle w:val="Normal"/>
        <w:spacing w:before="120" w:after="0"/>
        <w:rPr/>
      </w:pPr>
      <w:r>
        <w:rPr>
          <w:rFonts w:cs="Arial" w:ascii="Arial" w:hAnsi="Arial"/>
          <w:sz w:val="20"/>
        </w:rPr>
        <w:t xml:space="preserve">a.8) Bộ Lao động - Thương binh và Xã hội và cơ quan quản lý nhà nước về hoạt động cho người lao động nước ngoài làm việc ở Việt Nam và người lao động Việt Nam đi làm việc ở nước ngoài cung cấp nội dung thông tin giấy phép hoạt động cho người lao động nước ngoài làm việc ở Việt Nam và người lao động Việt Nam đi làm việc ở nước ngoài và cung cấp thông tin khác theo quy định tại </w:t>
      </w:r>
      <w:bookmarkStart w:id="344" w:name="tvpllink_gtkyhfrola_19"/>
      <w:r>
        <w:rPr>
          <w:rFonts w:cs="Arial" w:ascii="Arial" w:hAnsi="Arial"/>
          <w:sz w:val="20"/>
        </w:rPr>
        <w:t>Luật Quản lý thuế</w:t>
      </w:r>
      <w:bookmarkEnd w:id="344"/>
      <w:r>
        <w:rPr>
          <w:rFonts w:cs="Arial" w:ascii="Arial" w:hAnsi="Arial"/>
          <w:sz w:val="20"/>
        </w:rPr>
        <w:t xml:space="preserve"> và pháp luật có liên quan.</w:t>
      </w:r>
    </w:p>
    <w:p>
      <w:pPr>
        <w:pStyle w:val="Normal"/>
        <w:spacing w:before="120" w:after="0"/>
        <w:rPr/>
      </w:pPr>
      <w:r>
        <w:rPr>
          <w:rFonts w:cs="Arial" w:ascii="Arial" w:hAnsi="Arial"/>
          <w:sz w:val="20"/>
        </w:rPr>
        <w:t xml:space="preserve">a.9) Bộ Y tế và cơ quan quản lý nhà nước về kinh doanh cơ sở kinh doanh dược, cơ sở khám bệnh, chữa bệnh cung cấp nội dung thông tin giấy phép hoạt động kinh doanh cơ sở kinh doanh dược, cơ sở khám bệnh, chữa bệnh và cung cấp thông tin khác theo quy định tại </w:t>
      </w:r>
      <w:bookmarkStart w:id="345" w:name="tvpllink_gtkyhfrola_20"/>
      <w:r>
        <w:rPr>
          <w:rFonts w:cs="Arial" w:ascii="Arial" w:hAnsi="Arial"/>
          <w:sz w:val="20"/>
        </w:rPr>
        <w:t>Luật Quản lý thuế</w:t>
      </w:r>
      <w:bookmarkEnd w:id="345"/>
      <w:r>
        <w:rPr>
          <w:rFonts w:cs="Arial" w:ascii="Arial" w:hAnsi="Arial"/>
          <w:sz w:val="20"/>
        </w:rPr>
        <w:t xml:space="preserve"> và pháp luật có liên quan.</w:t>
      </w:r>
    </w:p>
    <w:p>
      <w:pPr>
        <w:pStyle w:val="Normal"/>
        <w:spacing w:before="120" w:after="0"/>
        <w:rPr/>
      </w:pPr>
      <w:r>
        <w:rPr>
          <w:rFonts w:cs="Arial" w:ascii="Arial" w:hAnsi="Arial"/>
          <w:sz w:val="20"/>
        </w:rPr>
        <w:t xml:space="preserve">a.10) Bộ Khoa học và Công nghệ và cơ quan quản lý nhà nước về quyền sở hữu trí tuệ, chuyển giao công nghệ cung cấp thông tin quyền sở hữu trí tuệ, chuyển giao công nghệ ở Việt Nam và nước ngoài theo quy định tại </w:t>
      </w:r>
      <w:bookmarkStart w:id="346" w:name="tvpllink_gtkyhfrola_21"/>
      <w:r>
        <w:rPr>
          <w:rFonts w:cs="Arial" w:ascii="Arial" w:hAnsi="Arial"/>
          <w:sz w:val="20"/>
        </w:rPr>
        <w:t>Luật Quản lý thuế</w:t>
      </w:r>
      <w:bookmarkEnd w:id="346"/>
      <w:r>
        <w:rPr>
          <w:rFonts w:cs="Arial" w:ascii="Arial" w:hAnsi="Arial"/>
          <w:sz w:val="20"/>
        </w:rPr>
        <w:t xml:space="preserve"> và pháp luật có liên quan.</w:t>
      </w:r>
    </w:p>
    <w:p>
      <w:pPr>
        <w:pStyle w:val="Normal"/>
        <w:spacing w:before="120" w:after="0"/>
        <w:rPr/>
      </w:pPr>
      <w:r>
        <w:rPr>
          <w:rFonts w:cs="Arial" w:ascii="Arial" w:hAnsi="Arial"/>
          <w:sz w:val="20"/>
        </w:rPr>
        <w:t xml:space="preserve">a.11) Cơ quan thanh tra cung cấp thông tin liên quan đến gửi biên bản hoặc kết luận thanh tra việc chấp hành pháp luật thuế của người nộp thuế trong trường hợp trực tiếp thanh tra người nộp thuế theo quy định của </w:t>
      </w:r>
      <w:bookmarkStart w:id="347" w:name="tvpllink_azzunvtoek"/>
      <w:r>
        <w:rPr>
          <w:rFonts w:cs="Arial" w:ascii="Arial" w:hAnsi="Arial"/>
          <w:sz w:val="20"/>
        </w:rPr>
        <w:t>Luật Thanh tra</w:t>
      </w:r>
      <w:bookmarkEnd w:id="347"/>
      <w:r>
        <w:rPr>
          <w:rFonts w:cs="Arial" w:ascii="Arial" w:hAnsi="Arial"/>
          <w:sz w:val="20"/>
        </w:rPr>
        <w:t xml:space="preserve"> và </w:t>
      </w:r>
      <w:bookmarkStart w:id="348" w:name="tvpllink_gtkyhfrola_22"/>
      <w:r>
        <w:rPr>
          <w:rFonts w:cs="Arial" w:ascii="Arial" w:hAnsi="Arial"/>
          <w:sz w:val="20"/>
        </w:rPr>
        <w:t>Luật Quản lý thuế</w:t>
      </w:r>
      <w:bookmarkEnd w:id="348"/>
      <w:r>
        <w:rPr>
          <w:rFonts w:cs="Arial" w:ascii="Arial" w:hAnsi="Arial"/>
          <w:sz w:val="20"/>
        </w:rPr>
        <w:t>.</w:t>
      </w:r>
    </w:p>
    <w:p>
      <w:pPr>
        <w:pStyle w:val="Normal"/>
        <w:spacing w:before="120" w:after="0"/>
        <w:rPr/>
      </w:pPr>
      <w:r>
        <w:rPr>
          <w:rFonts w:cs="Arial" w:ascii="Arial" w:hAnsi="Arial"/>
          <w:sz w:val="20"/>
        </w:rPr>
        <w:t xml:space="preserve">a.12) Cơ quan kiểm toán cung cấp thông tin, tài liệu liên quan đến việc thực hiện nghĩa vụ thuế của người nộp thuế theo quy định của </w:t>
      </w:r>
      <w:bookmarkStart w:id="349" w:name="tvpllink_btpildzobg"/>
      <w:r>
        <w:rPr>
          <w:rFonts w:cs="Arial" w:ascii="Arial" w:hAnsi="Arial"/>
          <w:sz w:val="20"/>
        </w:rPr>
        <w:t>Luật Kiểm toán nhà nước</w:t>
      </w:r>
      <w:bookmarkEnd w:id="349"/>
      <w:r>
        <w:rPr>
          <w:rFonts w:cs="Arial" w:ascii="Arial" w:hAnsi="Arial"/>
          <w:sz w:val="20"/>
        </w:rPr>
        <w:t xml:space="preserve"> và </w:t>
      </w:r>
      <w:bookmarkStart w:id="350" w:name="tvpllink_gtkyhfrola_23"/>
      <w:r>
        <w:rPr>
          <w:rFonts w:cs="Arial" w:ascii="Arial" w:hAnsi="Arial"/>
          <w:sz w:val="20"/>
        </w:rPr>
        <w:t>Luật Quản lý thuế</w:t>
      </w:r>
      <w:bookmarkEnd w:id="350"/>
      <w:r>
        <w:rPr>
          <w:rFonts w:cs="Arial" w:ascii="Arial" w:hAnsi="Arial"/>
          <w:sz w:val="20"/>
        </w:rPr>
        <w:t>.</w:t>
      </w:r>
    </w:p>
    <w:p>
      <w:pPr>
        <w:pStyle w:val="Normal"/>
        <w:spacing w:before="120" w:after="0"/>
        <w:rPr/>
      </w:pPr>
      <w:r>
        <w:rPr>
          <w:rFonts w:cs="Arial" w:ascii="Arial" w:hAnsi="Arial"/>
          <w:sz w:val="20"/>
        </w:rPr>
        <w:t xml:space="preserve">a.13) Cơ quan tòa án, cơ quan trọng tài cung cấp thông tin về bản án, quyết định của tòa án, trọng tài về việc chấm dứt hoạt động của dự án đầu tư, phá sản đối với doanh nghiệp và hợp tác xã và cung cấp thông tin khác theo quy định tại </w:t>
      </w:r>
      <w:bookmarkStart w:id="351" w:name="tvpllink_gtkyhfrola_24"/>
      <w:r>
        <w:rPr>
          <w:rFonts w:cs="Arial" w:ascii="Arial" w:hAnsi="Arial"/>
          <w:sz w:val="20"/>
        </w:rPr>
        <w:t>Luật Quản lý thuế</w:t>
      </w:r>
      <w:bookmarkEnd w:id="351"/>
      <w:r>
        <w:rPr>
          <w:rFonts w:cs="Arial" w:ascii="Arial" w:hAnsi="Arial"/>
          <w:sz w:val="20"/>
        </w:rPr>
        <w:t xml:space="preserve"> và pháp luật có liên quan.</w:t>
      </w:r>
    </w:p>
    <w:p>
      <w:pPr>
        <w:pStyle w:val="Normal"/>
        <w:spacing w:before="120" w:after="0"/>
        <w:rPr/>
      </w:pPr>
      <w:r>
        <w:rPr>
          <w:rFonts w:cs="Arial" w:ascii="Arial" w:hAnsi="Arial"/>
          <w:sz w:val="20"/>
        </w:rPr>
        <w:t xml:space="preserve">a.14) Tổng cục Thống kê cung cấp thông tin các báo cáo kết quả các cuộc điều tra thống kê liên quan đến người nộp thuế và cơ sở kinh doanh; các báo cáo phân tích chuyên đề liên quan đến người nộp thuế và cơ sở kinh doanh; các thông tin thống kê kinh tế vĩ mô; thông tin thống kê khác liên quan đến người nộp thuế và cơ sở kinh doanh; các Danh mục chuẩn cấp quốc gia và cung cấp thông tin khác theo quy định tại </w:t>
      </w:r>
      <w:bookmarkStart w:id="352" w:name="tvpllink_gtkyhfrola_25"/>
      <w:r>
        <w:rPr>
          <w:rFonts w:cs="Arial" w:ascii="Arial" w:hAnsi="Arial"/>
          <w:sz w:val="20"/>
        </w:rPr>
        <w:t>Luật Quản lý thuế</w:t>
      </w:r>
      <w:bookmarkEnd w:id="352"/>
      <w:r>
        <w:rPr>
          <w:rFonts w:cs="Arial" w:ascii="Arial" w:hAnsi="Arial"/>
          <w:sz w:val="20"/>
        </w:rPr>
        <w:t xml:space="preserve"> và pháp luật có liên quan.</w:t>
      </w:r>
    </w:p>
    <w:p>
      <w:pPr>
        <w:pStyle w:val="Normal"/>
        <w:spacing w:before="120" w:after="0"/>
        <w:rPr/>
      </w:pPr>
      <w:r>
        <w:rPr>
          <w:rFonts w:cs="Arial" w:ascii="Arial" w:hAnsi="Arial"/>
          <w:sz w:val="20"/>
        </w:rPr>
        <w:t>a.15) Cơ quan Bảo hiểm xã hội cung cấp thông tin về số lượng người lao động tham gia các loại bảo hiểm xã hội, bảo hiểm y tế, bảo hiểm tai nạn và số nợ chưa đóng các loại bảo hiểm.</w:t>
      </w:r>
    </w:p>
    <w:p>
      <w:pPr>
        <w:pStyle w:val="Normal"/>
        <w:spacing w:before="120" w:after="0"/>
        <w:rPr/>
      </w:pPr>
      <w:r>
        <w:rPr>
          <w:rFonts w:cs="Arial" w:ascii="Arial" w:hAnsi="Arial"/>
          <w:sz w:val="20"/>
        </w:rPr>
        <w:t>a.16) Ban quản lý khu kinh tế, khu công nghệ cao có trách nhiệm cung cấp thông tin về số tiền thuê đất, thuê mặt nước, tiền sử dụng đất của tổ chức, cá nhân được Nhà nước giao đất, cho thuê đất trong khu kinh tế, khu công nghệ cao phải nộp, đã nộp, còn phải nộp cho cơ quan thuế.</w:t>
      </w:r>
    </w:p>
    <w:p>
      <w:pPr>
        <w:pStyle w:val="Normal"/>
        <w:spacing w:before="120" w:after="0"/>
        <w:rPr/>
      </w:pPr>
      <w:r>
        <w:rPr>
          <w:rFonts w:cs="Arial" w:ascii="Arial" w:hAnsi="Arial"/>
          <w:sz w:val="20"/>
        </w:rPr>
        <w:t xml:space="preserve">a.17) Cơ quan quản lý nhà nước có khoản nộp ngân sách nhà nước từ bán tài sản trên đất, chuyển nhượng quyền sử dụng đất và từ việc quản lý, sử dụng, khai thác tài sản công vào mục đích kinh doanh, cho thuê, liên doanh, liên kết, sau khi thực hiện nghĩa vụ thuế, phí, lệ phí theo quy định của </w:t>
      </w:r>
      <w:bookmarkStart w:id="353" w:name="tvpllink_tmztcowzkm"/>
      <w:r>
        <w:rPr>
          <w:rFonts w:cs="Arial" w:ascii="Arial" w:hAnsi="Arial"/>
          <w:sz w:val="20"/>
        </w:rPr>
        <w:t>Luật Quản lý tài sản công</w:t>
      </w:r>
      <w:bookmarkEnd w:id="353"/>
      <w:r>
        <w:rPr>
          <w:rFonts w:cs="Arial" w:ascii="Arial" w:hAnsi="Arial"/>
          <w:sz w:val="20"/>
        </w:rPr>
        <w:t xml:space="preserve"> có trách nhiệm cung cấp thông tin liên quan khoản nộp ngân sách nhà nước.</w:t>
      </w:r>
    </w:p>
    <w:p>
      <w:pPr>
        <w:pStyle w:val="Normal"/>
        <w:spacing w:before="120" w:after="0"/>
        <w:rPr/>
      </w:pPr>
      <w:r>
        <w:rPr>
          <w:rFonts w:cs="Arial" w:ascii="Arial" w:hAnsi="Arial"/>
          <w:sz w:val="20"/>
        </w:rPr>
        <w:t xml:space="preserve">a.18) Cơ quan khác của nhà nước có liên quan đến người nộp thuế có trách nhiệm cung cấp thông tin của người nộp thuế theo yêu cầu theo quy định tại </w:t>
      </w:r>
      <w:bookmarkStart w:id="354" w:name="tvpllink_gtkyhfrola_26"/>
      <w:r>
        <w:rPr>
          <w:rFonts w:cs="Arial" w:ascii="Arial" w:hAnsi="Arial"/>
          <w:sz w:val="20"/>
        </w:rPr>
        <w:t>Luật Quản lý thuế</w:t>
      </w:r>
      <w:bookmarkEnd w:id="354"/>
      <w:r>
        <w:rPr>
          <w:rFonts w:cs="Arial" w:ascii="Arial" w:hAnsi="Arial"/>
          <w:sz w:val="20"/>
        </w:rPr>
        <w:t xml:space="preserve"> và pháp luật có liên quan.</w:t>
      </w:r>
    </w:p>
    <w:p>
      <w:pPr>
        <w:pStyle w:val="Normal"/>
        <w:spacing w:before="120" w:after="0"/>
        <w:rPr/>
      </w:pPr>
      <w:r>
        <w:rPr>
          <w:rFonts w:cs="Arial" w:ascii="Arial" w:hAnsi="Arial"/>
          <w:sz w:val="20"/>
        </w:rPr>
        <w:t>b) Hình thức cung cấp thông tin: Theo phương thức điện tử hoặc giấy.</w:t>
      </w:r>
    </w:p>
    <w:p>
      <w:pPr>
        <w:pStyle w:val="Normal"/>
        <w:spacing w:before="120" w:after="0"/>
        <w:rPr/>
      </w:pPr>
      <w:bookmarkStart w:id="355" w:name="diem_c_2_26"/>
      <w:r>
        <w:rPr>
          <w:rFonts w:cs="Arial" w:ascii="Arial" w:hAnsi="Arial"/>
          <w:sz w:val="20"/>
        </w:rPr>
        <w:t>c) Bộ Tài chính chủ trì, các bộ, ngành và cơ quan quản lý nhà nước theo quy định tại điểm a khoản này có trách nhiệm phối hợp với Bộ Tài chính để xây dựng Quy chế trao đổi, cung cấp thông tin và phối hợp công tác giữa Bộ Tài chính với từng đơn vị để quy định nội dung, thời hạn, hình thức cung cấp thông tin.</w:t>
      </w:r>
      <w:bookmarkEnd w:id="355"/>
    </w:p>
    <w:p>
      <w:pPr>
        <w:pStyle w:val="Normal"/>
        <w:spacing w:before="120" w:after="0"/>
        <w:rPr/>
      </w:pPr>
      <w:bookmarkStart w:id="356" w:name="dieu_27"/>
      <w:r>
        <w:rPr>
          <w:rFonts w:cs="Arial" w:ascii="Arial" w:hAnsi="Arial"/>
          <w:b/>
          <w:sz w:val="20"/>
        </w:rPr>
        <w:t>Điều 27. Trách nhiệm cung cấp thông tin của tổ chức, cá nhân có liên quan</w:t>
      </w:r>
      <w:bookmarkEnd w:id="356"/>
    </w:p>
    <w:p>
      <w:pPr>
        <w:pStyle w:val="Normal"/>
        <w:spacing w:before="120" w:after="0"/>
        <w:rPr/>
      </w:pPr>
      <w:r>
        <w:rPr>
          <w:rFonts w:cs="Arial" w:ascii="Arial" w:hAnsi="Arial"/>
          <w:sz w:val="20"/>
        </w:rPr>
        <w:t xml:space="preserve">1. Tổ chức kinh doanh dịch vụ làm thủ tục về thuế, dịch vụ kế toán; tổ chức nhận ủy thác xuất khẩu, nhập khẩu; người được ủy quyền, bảo lãnh và nộp thuế thay cho người nộp thuế; công ty kiểm toán độc lập có trách nhiệm cung cấp thông tin liên quan đến thỏa thuận với người nộp thuế và tài liệu làm căn cứ xác định nghĩa vụ thuế theo quy định tại </w:t>
      </w:r>
      <w:bookmarkStart w:id="357" w:name="tvpllink_gtkyhfrola_27"/>
      <w:r>
        <w:rPr>
          <w:rFonts w:cs="Arial" w:ascii="Arial" w:hAnsi="Arial"/>
          <w:sz w:val="20"/>
        </w:rPr>
        <w:t>Luật Quản lý thuế</w:t>
      </w:r>
      <w:bookmarkEnd w:id="357"/>
      <w:r>
        <w:rPr>
          <w:rFonts w:cs="Arial" w:ascii="Arial" w:hAnsi="Arial"/>
          <w:sz w:val="20"/>
        </w:rPr>
        <w:t xml:space="preserve"> và pháp luật có liên quan khi có yêu cầu bằng văn bản của cơ quan quản lý thuế.</w:t>
      </w:r>
    </w:p>
    <w:p>
      <w:pPr>
        <w:pStyle w:val="Normal"/>
        <w:spacing w:before="120" w:after="0"/>
        <w:rPr/>
      </w:pPr>
      <w:r>
        <w:rPr>
          <w:rFonts w:cs="Arial" w:ascii="Arial" w:hAnsi="Arial"/>
          <w:sz w:val="20"/>
        </w:rPr>
        <w:t xml:space="preserve">2. Các tổ chức, cá nhân là đối tác kinh doanh hoặc khách hàng của người nộp thuế có trách nhiệm cung cấp thông tin liên quan đến người nộp thuế theo quy định tại </w:t>
      </w:r>
      <w:bookmarkStart w:id="358" w:name="tvpllink_gtkyhfrola_28"/>
      <w:r>
        <w:rPr>
          <w:rFonts w:cs="Arial" w:ascii="Arial" w:hAnsi="Arial"/>
          <w:sz w:val="20"/>
        </w:rPr>
        <w:t>Luật Quản lý thuế</w:t>
      </w:r>
      <w:bookmarkEnd w:id="358"/>
      <w:r>
        <w:rPr>
          <w:rFonts w:cs="Arial" w:ascii="Arial" w:hAnsi="Arial"/>
          <w:sz w:val="20"/>
        </w:rPr>
        <w:t xml:space="preserve"> và pháp luật có liên quan khi có yêu cầu bằng văn bản của cơ quan quản lý thuế.</w:t>
      </w:r>
    </w:p>
    <w:p>
      <w:pPr>
        <w:pStyle w:val="Normal"/>
        <w:spacing w:before="120" w:after="0"/>
        <w:rPr/>
      </w:pPr>
      <w:r>
        <w:rPr>
          <w:rFonts w:cs="Arial" w:ascii="Arial" w:hAnsi="Arial"/>
          <w:sz w:val="20"/>
        </w:rPr>
        <w:t>3. Phòng Thương mại và Công nghiệp Việt Nam có trách nhiệm cung cấp thông tin liên quan đến việc cấp giấy chứng nhận xuất xứ hàng hóa xuất khẩu của Việt Nam ra nước ngoài theo định kỳ hàng tháng và chậm nhất ngày 5 đầu tháng sau.</w:t>
      </w:r>
    </w:p>
    <w:p>
      <w:pPr>
        <w:pStyle w:val="Normal"/>
        <w:spacing w:before="120" w:after="0"/>
        <w:rPr/>
      </w:pPr>
      <w:r>
        <w:rPr>
          <w:rFonts w:cs="Arial" w:ascii="Arial" w:hAnsi="Arial"/>
          <w:sz w:val="20"/>
        </w:rPr>
        <w:t>4. Tổ chức, cá nhân chi trả thu nhập có trách nhiệm cung cấp thông tin về chi trả thu nhập và số tiền thuế khấu trừ của người nộp thuế khi quyết toán thuế năm hoặc khi có yêu cầu của cơ quan quản lý thuế.</w:t>
      </w:r>
    </w:p>
    <w:p>
      <w:pPr>
        <w:pStyle w:val="Normal"/>
        <w:spacing w:before="120" w:after="0"/>
        <w:rPr/>
      </w:pPr>
      <w:r>
        <w:rPr>
          <w:rFonts w:cs="Arial" w:ascii="Arial" w:hAnsi="Arial"/>
          <w:sz w:val="20"/>
        </w:rPr>
        <w:t>5. Cơ quan có thẩm quyền chịu trách nhiệm cung cấp thông tin trước khi bán đấu giá về hàng hóa có nguồn gốc nhập khẩu thuộc đối tượng miễn thuế, không chịu thuế cho cơ quan hải quan để thực hiện ấn định thuế.</w:t>
      </w:r>
    </w:p>
    <w:p>
      <w:pPr>
        <w:pStyle w:val="Normal"/>
        <w:spacing w:before="120" w:after="0"/>
        <w:rPr/>
      </w:pPr>
      <w:r>
        <w:rPr>
          <w:rFonts w:cs="Arial" w:ascii="Arial" w:hAnsi="Arial"/>
          <w:sz w:val="20"/>
        </w:rPr>
        <w:t xml:space="preserve">6. Các tổ chức, cá nhân khác có trách nhiệm cung cấp thông tin theo quy định tại </w:t>
      </w:r>
      <w:bookmarkStart w:id="359" w:name="tvpllink_gtkyhfrola_29"/>
      <w:r>
        <w:rPr>
          <w:rFonts w:cs="Arial" w:ascii="Arial" w:hAnsi="Arial"/>
          <w:sz w:val="20"/>
        </w:rPr>
        <w:t>Luật Quản lý thuế</w:t>
      </w:r>
      <w:bookmarkEnd w:id="359"/>
      <w:r>
        <w:rPr>
          <w:rFonts w:cs="Arial" w:ascii="Arial" w:hAnsi="Arial"/>
          <w:sz w:val="20"/>
        </w:rPr>
        <w:t xml:space="preserve"> và pháp luật có liên quan.</w:t>
      </w:r>
    </w:p>
    <w:p>
      <w:pPr>
        <w:pStyle w:val="Normal"/>
        <w:spacing w:before="120" w:after="0"/>
        <w:rPr>
          <w:rFonts w:ascii="Arial" w:hAnsi="Arial" w:cs="Arial"/>
          <w:sz w:val="20"/>
        </w:rPr>
      </w:pPr>
      <w:bookmarkStart w:id="360" w:name="khoan_7_27"/>
      <w:r>
        <w:rPr>
          <w:rFonts w:cs="Arial" w:ascii="Arial" w:hAnsi="Arial"/>
          <w:sz w:val="20"/>
        </w:rPr>
        <w:t>7. Đối với thông tin cung cấp theo yêu cầu bằng văn bản của cơ quan quản lý thuế, tổ chức, cá nhân có trách nhiệm cung cấp thông tin cho cơ quan quản lý thuế chậm nhất trong thời hạn 10 ngày, kể từ ngày nhận được văn bản yêu cầu cung cấp thông tin của cơ quan quản lý thuế.</w:t>
      </w:r>
      <w:bookmarkEnd w:id="360"/>
    </w:p>
    <w:p>
      <w:pPr>
        <w:pStyle w:val="Normal"/>
        <w:spacing w:before="120" w:after="0"/>
        <w:rPr/>
      </w:pPr>
      <w:bookmarkStart w:id="361" w:name="dieu_28"/>
      <w:r>
        <w:rPr>
          <w:rFonts w:cs="Arial" w:ascii="Arial" w:hAnsi="Arial"/>
          <w:b/>
          <w:sz w:val="20"/>
        </w:rPr>
        <w:t>Điều 28. Trách nhiệm của cơ quan quản lý nhà nước, tổ chức, cá nhân trong việc cung cấp thông tin</w:t>
      </w:r>
      <w:bookmarkEnd w:id="361"/>
    </w:p>
    <w:p>
      <w:pPr>
        <w:pStyle w:val="Normal"/>
        <w:spacing w:before="120" w:after="0"/>
        <w:rPr/>
      </w:pPr>
      <w:r>
        <w:rPr>
          <w:rFonts w:cs="Arial" w:ascii="Arial" w:hAnsi="Arial"/>
          <w:sz w:val="20"/>
        </w:rPr>
        <w:t xml:space="preserve">1. Khi cơ quan quản lý thuế yêu cầu cơ quan quản lý nhà nước, tổ chức, cá nhân có trách nhiệm cung cấp thông tin theo quy định tại </w:t>
      </w:r>
      <w:bookmarkStart w:id="362" w:name="dc_78"/>
      <w:r>
        <w:rPr>
          <w:rFonts w:cs="Arial" w:ascii="Arial" w:hAnsi="Arial"/>
          <w:sz w:val="20"/>
        </w:rPr>
        <w:t>Điều 15 và khoản 2, khoản 4 Điều 98 Luật Quản lý thuế</w:t>
      </w:r>
      <w:bookmarkEnd w:id="362"/>
      <w:r>
        <w:rPr>
          <w:rFonts w:cs="Arial" w:ascii="Arial" w:hAnsi="Arial"/>
          <w:sz w:val="20"/>
        </w:rPr>
        <w:t xml:space="preserve"> thì cơ quan quản lý nhà nước, tổ chức, cá nhân phải cung cấp đầy đủ, đúng thời hạn theo nội dung yêu cầu của cơ quan quản lý thuế.</w:t>
      </w:r>
    </w:p>
    <w:p>
      <w:pPr>
        <w:pStyle w:val="Normal"/>
        <w:spacing w:before="120" w:after="0"/>
        <w:rPr/>
      </w:pPr>
      <w:r>
        <w:rPr>
          <w:rFonts w:cs="Arial" w:ascii="Arial" w:hAnsi="Arial"/>
          <w:sz w:val="20"/>
        </w:rPr>
        <w:t xml:space="preserve">2. Các cơ quan quản lý nhà nước, tổ chức, cá nhân phải chịu trách nhiệm về việc không cung cấp thông tin đúng thời hạn hoặc cung cấp thông tin không đầy đủ khi cơ quan quản lý thuế có yêu cầu làm ảnh hưởng đến việc xác định nghĩa vụ thuế hoặc thời gian giải quyết hoàn thuế, miễn, giảm thuế của người nộp thuế trong trường hợp phát sinh việc bồi thường cho người nộp thuế theo quy định tại </w:t>
      </w:r>
      <w:bookmarkStart w:id="363" w:name="dc_79"/>
      <w:r>
        <w:rPr>
          <w:rFonts w:cs="Arial" w:ascii="Arial" w:hAnsi="Arial"/>
          <w:sz w:val="20"/>
        </w:rPr>
        <w:t>khoản 2 Điều 61 và khoản 3 Điều 75 Luật Quản lý thuế</w:t>
      </w:r>
      <w:bookmarkEnd w:id="363"/>
      <w:r>
        <w:rPr>
          <w:rFonts w:cs="Arial" w:ascii="Arial" w:hAnsi="Arial"/>
          <w:sz w:val="20"/>
        </w:rPr>
        <w:t>.</w:t>
      </w:r>
    </w:p>
    <w:p>
      <w:pPr>
        <w:pStyle w:val="Normal"/>
        <w:spacing w:before="120" w:after="0"/>
        <w:rPr/>
      </w:pPr>
      <w:bookmarkStart w:id="364" w:name="dieu_29"/>
      <w:r>
        <w:rPr>
          <w:rFonts w:cs="Arial" w:ascii="Arial" w:hAnsi="Arial"/>
          <w:b/>
          <w:sz w:val="20"/>
        </w:rPr>
        <w:t>Điều 29. Công khai thông tin người nộp thuế</w:t>
      </w:r>
      <w:bookmarkEnd w:id="364"/>
    </w:p>
    <w:p>
      <w:pPr>
        <w:pStyle w:val="Normal"/>
        <w:spacing w:before="120" w:after="0"/>
        <w:rPr>
          <w:rFonts w:ascii="Arial" w:hAnsi="Arial" w:cs="Arial"/>
          <w:sz w:val="20"/>
        </w:rPr>
      </w:pPr>
      <w:r>
        <w:rPr>
          <w:rFonts w:cs="Arial" w:ascii="Arial" w:hAnsi="Arial"/>
          <w:sz w:val="20"/>
        </w:rPr>
        <w:t>1. Cơ quan quản lý thuế công khai thông tin về người nộp thuế trong các trường hợp sau:</w:t>
      </w:r>
    </w:p>
    <w:p>
      <w:pPr>
        <w:pStyle w:val="Normal"/>
        <w:spacing w:before="120" w:after="0"/>
        <w:rPr/>
      </w:pPr>
      <w:r>
        <w:rPr>
          <w:rFonts w:cs="Arial" w:ascii="Arial" w:hAnsi="Arial"/>
          <w:sz w:val="20"/>
        </w:rPr>
        <w:t>a) Trốn thuế, tiếp tay cho hành vi trốn thuế, chiếm đoạt tiền thuế, vi phạm pháp luật về thuế rồi bỏ trốn khỏi trụ sở kinh doanh; phát hành, sử dụng bất hợp pháp hóa đơn.</w:t>
      </w:r>
    </w:p>
    <w:p>
      <w:pPr>
        <w:pStyle w:val="Normal"/>
        <w:spacing w:before="120" w:after="0"/>
        <w:rPr/>
      </w:pPr>
      <w:r>
        <w:rPr>
          <w:rFonts w:cs="Arial" w:ascii="Arial" w:hAnsi="Arial"/>
          <w:sz w:val="20"/>
        </w:rPr>
        <w:t>b) Không nộp hồ sơ khai thuế sau 90 ngày, kể từ ngày hết thời hạn nộp hồ sơ khai thuế theo quy định của pháp luật thuế hiện hành.</w:t>
      </w:r>
    </w:p>
    <w:p>
      <w:pPr>
        <w:pStyle w:val="Normal"/>
        <w:spacing w:before="120" w:after="0"/>
        <w:rPr/>
      </w:pPr>
      <w:r>
        <w:rPr>
          <w:rFonts w:cs="Arial" w:ascii="Arial" w:hAnsi="Arial"/>
          <w:sz w:val="20"/>
        </w:rPr>
        <w:t>c) Ngừng hoạt động, chưa hoàn thành thủ tục chấm dứt hiệu lực mã số thuế, không hoạt động tại địa chỉ đã đăng ký.</w:t>
      </w:r>
    </w:p>
    <w:p>
      <w:pPr>
        <w:pStyle w:val="Normal"/>
        <w:spacing w:before="120" w:after="0"/>
        <w:rPr/>
      </w:pPr>
      <w:r>
        <w:rPr>
          <w:rFonts w:cs="Arial" w:ascii="Arial" w:hAnsi="Arial"/>
          <w:sz w:val="20"/>
        </w:rPr>
        <w:t>d) Các hành vi vi phạm pháp luật về thuế của người nộp thuế làm ảnh hưởng đến quyền lợi và nghĩa vụ thuế của tổ chức, cá nhân khác.</w:t>
      </w:r>
    </w:p>
    <w:p>
      <w:pPr>
        <w:pStyle w:val="Normal"/>
        <w:spacing w:before="120" w:after="0"/>
        <w:rPr/>
      </w:pPr>
      <w:r>
        <w:rPr>
          <w:rFonts w:cs="Arial" w:ascii="Arial" w:hAnsi="Arial"/>
          <w:sz w:val="20"/>
        </w:rPr>
        <w:t>đ) Không thực hiện các yêu cầu của cơ quan quản lý thuế theo quy định của pháp luật như: Từ chối không cung cấp thông tin tài liệu cho cơ quan quản lý thuế, không chấp hành quyết định kiểm tra, thanh tra và các yêu cầu khác của cơ quan quản lý thuế theo quy định của pháp luật.</w:t>
      </w:r>
    </w:p>
    <w:p>
      <w:pPr>
        <w:pStyle w:val="Normal"/>
        <w:spacing w:before="120" w:after="0"/>
        <w:rPr/>
      </w:pPr>
      <w:r>
        <w:rPr>
          <w:rFonts w:cs="Arial" w:ascii="Arial" w:hAnsi="Arial"/>
          <w:sz w:val="20"/>
        </w:rPr>
        <w:t>e) Chống, ngăn cản công chức thuế, công chức hải quan thi hành công vụ.</w:t>
      </w:r>
    </w:p>
    <w:p>
      <w:pPr>
        <w:pStyle w:val="Normal"/>
        <w:spacing w:before="120" w:after="0"/>
        <w:rPr/>
      </w:pPr>
      <w:r>
        <w:rPr>
          <w:rFonts w:cs="Arial" w:ascii="Arial" w:hAnsi="Arial"/>
          <w:sz w:val="20"/>
        </w:rPr>
        <w:t>g) Quá 90 ngày kể từ ngày hết thời hạn nộp thuế và các khoản thu khác thuộc ngân sách nhà nước hoặc hết thời hạn chấp hành các quyết định hành chính về quản lý thuế mà người nộp thuế hoặc người bảo lãnh không tự nguyện chấp hành.</w:t>
      </w:r>
    </w:p>
    <w:p>
      <w:pPr>
        <w:pStyle w:val="Normal"/>
        <w:spacing w:before="120" w:after="0"/>
        <w:rPr/>
      </w:pPr>
      <w:r>
        <w:rPr>
          <w:rFonts w:cs="Arial" w:ascii="Arial" w:hAnsi="Arial"/>
          <w:sz w:val="20"/>
        </w:rPr>
        <w:t>h) Cá nhân, tổ chức không chấp hành các quyết định hành chính về quản lý thuế mà có hành vi phát tán tài sản, bỏ trốn.</w:t>
      </w:r>
    </w:p>
    <w:p>
      <w:pPr>
        <w:pStyle w:val="Normal"/>
        <w:spacing w:before="120" w:after="0"/>
        <w:rPr/>
      </w:pPr>
      <w:r>
        <w:rPr>
          <w:rFonts w:cs="Arial" w:ascii="Arial" w:hAnsi="Arial"/>
          <w:sz w:val="20"/>
        </w:rPr>
        <w:t>i) Các thông tin khác được công khai theo quy định của pháp luật.</w:t>
      </w:r>
    </w:p>
    <w:p>
      <w:pPr>
        <w:pStyle w:val="Normal"/>
        <w:spacing w:before="120" w:after="0"/>
        <w:rPr/>
      </w:pPr>
      <w:r>
        <w:rPr>
          <w:rFonts w:cs="Arial" w:ascii="Arial" w:hAnsi="Arial"/>
          <w:sz w:val="20"/>
        </w:rPr>
        <w:t>2. Nội dung và hình thức công khai</w:t>
      </w:r>
    </w:p>
    <w:p>
      <w:pPr>
        <w:pStyle w:val="Normal"/>
        <w:spacing w:before="120" w:after="0"/>
        <w:rPr/>
      </w:pPr>
      <w:r>
        <w:rPr>
          <w:rFonts w:cs="Arial" w:ascii="Arial" w:hAnsi="Arial"/>
          <w:sz w:val="20"/>
        </w:rPr>
        <w:t>a) Nội dung công khai</w:t>
      </w:r>
    </w:p>
    <w:p>
      <w:pPr>
        <w:pStyle w:val="Normal"/>
        <w:spacing w:before="120" w:after="0"/>
        <w:rPr/>
      </w:pPr>
      <w:r>
        <w:rPr>
          <w:rFonts w:cs="Arial" w:ascii="Arial" w:hAnsi="Arial"/>
          <w:sz w:val="20"/>
        </w:rPr>
        <w:t>Thông tin công khai bao gồm: Mã số thuế, tên người nộp thuế, địa chỉ, lý do công khai. Tùy theo từng trường hợp cụ thể cơ quan quản lý thuế có thể công khai chi tiết thêm một số thông tin liên quan của người nộp thuế.</w:t>
      </w:r>
    </w:p>
    <w:p>
      <w:pPr>
        <w:pStyle w:val="Normal"/>
        <w:spacing w:before="120" w:after="0"/>
        <w:rPr/>
      </w:pPr>
      <w:bookmarkStart w:id="365" w:name="diem_b_2_29"/>
      <w:r>
        <w:rPr>
          <w:rFonts w:cs="Arial" w:ascii="Arial" w:hAnsi="Arial"/>
          <w:sz w:val="20"/>
        </w:rPr>
        <w:t>b) Hình thức công khai</w:t>
      </w:r>
      <w:bookmarkEnd w:id="365"/>
    </w:p>
    <w:p>
      <w:pPr>
        <w:pStyle w:val="Normal"/>
        <w:spacing w:before="120" w:after="0"/>
        <w:rPr/>
      </w:pPr>
      <w:r>
        <w:rPr>
          <w:rFonts w:cs="Arial" w:ascii="Arial" w:hAnsi="Arial"/>
          <w:sz w:val="20"/>
        </w:rPr>
        <w:t>b.1) Đăng tải trên cổng thông tin điện tử của cơ quan quản lý thuế, trang thông tin điện tử của cơ quan quản lý thuế các cấp;</w:t>
      </w:r>
    </w:p>
    <w:p>
      <w:pPr>
        <w:pStyle w:val="Normal"/>
        <w:spacing w:before="120" w:after="0"/>
        <w:rPr/>
      </w:pPr>
      <w:r>
        <w:rPr>
          <w:rFonts w:cs="Arial" w:ascii="Arial" w:hAnsi="Arial"/>
          <w:sz w:val="20"/>
        </w:rPr>
        <w:t>b.2) Công khai trên phương tiện thông tin đại chúng;</w:t>
      </w:r>
    </w:p>
    <w:p>
      <w:pPr>
        <w:pStyle w:val="Normal"/>
        <w:spacing w:before="120" w:after="0"/>
        <w:rPr>
          <w:rFonts w:ascii="Arial" w:hAnsi="Arial" w:cs="Arial"/>
          <w:sz w:val="20"/>
        </w:rPr>
      </w:pPr>
      <w:r>
        <w:rPr>
          <w:rFonts w:cs="Arial" w:ascii="Arial" w:hAnsi="Arial"/>
          <w:sz w:val="20"/>
        </w:rPr>
        <w:t>b.3) Niêm yết tại trụ sở cơ quan quản lý thuế;</w:t>
      </w:r>
    </w:p>
    <w:p>
      <w:pPr>
        <w:pStyle w:val="Normal"/>
        <w:spacing w:before="120" w:after="0"/>
        <w:rPr/>
      </w:pPr>
      <w:r>
        <w:rPr>
          <w:rFonts w:cs="Arial" w:ascii="Arial" w:hAnsi="Arial"/>
          <w:sz w:val="20"/>
        </w:rPr>
        <w:t>b.4) Thông qua việc tiếp công dân, họp báo, thông cáo báo chí, hoạt động của người phát ngôn của cơ quan quản lý thuế các cấp theo quy định của pháp luật;</w:t>
      </w:r>
    </w:p>
    <w:p>
      <w:pPr>
        <w:pStyle w:val="Normal"/>
        <w:spacing w:before="120" w:after="0"/>
        <w:rPr>
          <w:rFonts w:ascii="Arial" w:hAnsi="Arial" w:cs="Arial"/>
          <w:sz w:val="20"/>
        </w:rPr>
      </w:pPr>
      <w:r>
        <w:rPr>
          <w:rFonts w:cs="Arial" w:ascii="Arial" w:hAnsi="Arial"/>
          <w:sz w:val="20"/>
        </w:rPr>
        <w:t>b.5) Các hình thức công khai khác theo các quy định có liên quan.</w:t>
      </w:r>
    </w:p>
    <w:p>
      <w:pPr>
        <w:pStyle w:val="Normal"/>
        <w:spacing w:before="120" w:after="0"/>
        <w:rPr/>
      </w:pPr>
      <w:r>
        <w:rPr>
          <w:rFonts w:cs="Arial" w:ascii="Arial" w:hAnsi="Arial"/>
          <w:sz w:val="20"/>
        </w:rPr>
        <w:t>3. Thẩm quyền công khai thông tin</w:t>
      </w:r>
    </w:p>
    <w:p>
      <w:pPr>
        <w:pStyle w:val="Normal"/>
        <w:spacing w:before="120" w:after="0"/>
        <w:rPr/>
      </w:pPr>
      <w:r>
        <w:rPr>
          <w:rFonts w:cs="Arial" w:ascii="Arial" w:hAnsi="Arial"/>
          <w:sz w:val="20"/>
        </w:rPr>
        <w:t>a) Thủ trưởng cơ quan quản lý thuế quản lý trực tiếp người nộp thuế hoặc cơ quan quản lý thuế nơi quản lý khoản thu ngân sách nhà nước căn cứ tình hình thực tế và công tác quản lý thuế trên địa bàn, để quyết định việc lựa chọn các trường hợp công khai thông tin người nộp thuế có vi phạm theo quy định tại khoản 1 Điều này.</w:t>
      </w:r>
    </w:p>
    <w:p>
      <w:pPr>
        <w:pStyle w:val="Normal"/>
        <w:spacing w:before="120" w:after="0"/>
        <w:rPr/>
      </w:pPr>
      <w:r>
        <w:rPr>
          <w:rFonts w:cs="Arial" w:ascii="Arial" w:hAnsi="Arial"/>
          <w:sz w:val="20"/>
        </w:rPr>
        <w:t>b) Trước khi công khai thông tin người nộp thuế, cơ quan quản lý thuế phải thực hiện rà soát, đối chiếu để đảm bảo tính chính xác thông tin công khai. Thủ trưởng cơ quan quản lý thuế chịu trách nhiệm tính chính xác của thông tin công khai. Trường hợp thông tin công khai không chính xác, Thủ trưởng cơ quan quản lý thuế thực hiện đính chính thông tin và phải công khai nội dung đã đính chính theo hình thức công khai quy định tại điểm b khoản 2 Điều này.</w:t>
      </w:r>
    </w:p>
    <w:p>
      <w:pPr>
        <w:pStyle w:val="Normal"/>
        <w:spacing w:before="120" w:after="0"/>
        <w:rPr/>
      </w:pPr>
      <w:bookmarkStart w:id="366" w:name="dieu_30"/>
      <w:r>
        <w:rPr>
          <w:rFonts w:cs="Arial" w:ascii="Arial" w:hAnsi="Arial"/>
          <w:b/>
          <w:sz w:val="20"/>
        </w:rPr>
        <w:t>Điều 30. Nhiệm vụ, quyền hạn của ngân hàng thương mại, tổ chức cung ứng dịch vụ trung gian thanh toán</w:t>
      </w:r>
      <w:bookmarkEnd w:id="366"/>
    </w:p>
    <w:p>
      <w:pPr>
        <w:pStyle w:val="Normal"/>
        <w:spacing w:before="120" w:after="0"/>
        <w:rPr/>
      </w:pPr>
      <w:r>
        <w:rPr>
          <w:rFonts w:cs="Arial" w:ascii="Arial" w:hAnsi="Arial"/>
          <w:sz w:val="20"/>
        </w:rPr>
        <w:t>1. Nhiệm vụ, quyền hạn của ngân hàng thương mại, tổ chức cung ứng dịch vụ trung gian thanh toán trong việc thực hiện thu nộp thuế và các khoản thu khác thuộc ngân sách nhà nước:</w:t>
      </w:r>
    </w:p>
    <w:p>
      <w:pPr>
        <w:pStyle w:val="Normal"/>
        <w:spacing w:before="120" w:after="0"/>
        <w:rPr/>
      </w:pPr>
      <w:r>
        <w:rPr>
          <w:rFonts w:cs="Arial" w:ascii="Arial" w:hAnsi="Arial"/>
          <w:sz w:val="20"/>
        </w:rPr>
        <w:t>a) Nhiệm vụ của các ngân hàng thương mại trong việc thực hiện thu nộp thuế và các khoản thu khác thuộc ngân sách nhà nước</w:t>
      </w:r>
    </w:p>
    <w:p>
      <w:pPr>
        <w:pStyle w:val="Normal"/>
        <w:spacing w:before="120" w:after="0"/>
        <w:rPr/>
      </w:pPr>
      <w:r>
        <w:rPr>
          <w:rFonts w:cs="Arial" w:ascii="Arial" w:hAnsi="Arial"/>
          <w:sz w:val="20"/>
        </w:rPr>
        <w:t xml:space="preserve">a.1) Thực hiện các quy định về thu tiền thuế và các khoản thu khác thuộc ngân sách nhà nước theo quy định tại </w:t>
      </w:r>
      <w:bookmarkStart w:id="367" w:name="dc_80"/>
      <w:r>
        <w:rPr>
          <w:rFonts w:cs="Arial" w:ascii="Arial" w:hAnsi="Arial"/>
          <w:sz w:val="20"/>
        </w:rPr>
        <w:t>Điều 56 Luật Quản lý thuế</w:t>
      </w:r>
      <w:bookmarkEnd w:id="367"/>
      <w:r>
        <w:rPr>
          <w:rFonts w:cs="Arial" w:ascii="Arial" w:hAnsi="Arial"/>
          <w:sz w:val="20"/>
        </w:rPr>
        <w:t xml:space="preserve"> và Nghị định số 11/2020/NĐ-CP ngày 20 tháng 01 năm 2020 của Chính phủ quy định về thủ tục hành chính thuộc lĩnh vực Kho bạc Nhà nước.</w:t>
      </w:r>
    </w:p>
    <w:p>
      <w:pPr>
        <w:pStyle w:val="Normal"/>
        <w:spacing w:before="120" w:after="0"/>
        <w:rPr/>
      </w:pPr>
      <w:r>
        <w:rPr>
          <w:rFonts w:cs="Arial" w:ascii="Arial" w:hAnsi="Arial"/>
          <w:sz w:val="20"/>
        </w:rPr>
        <w:t>a.2) Theo yêu cầu của người nộp thuế và khoản thu khác thuộc ngân sách nhà nước, ngân hàng thương mại lập hoặc hướng dẫn người nộp thuế lập chứng từ nộp tiền vào ngân sách nhà nước, trong đó xác định rõ thông tin về người nộp thuế, ngày nộp thuế, số tiền nộp ngân sách nhà nước theo quy định tại Nghị định số 11/2020/NĐ-CP ngày 20 tháng 01 năm 2020 của Chính phủ.</w:t>
      </w:r>
    </w:p>
    <w:p>
      <w:pPr>
        <w:pStyle w:val="Normal"/>
        <w:spacing w:before="120" w:after="0"/>
        <w:rPr/>
      </w:pPr>
      <w:r>
        <w:rPr>
          <w:rFonts w:cs="Arial" w:ascii="Arial" w:hAnsi="Arial"/>
          <w:sz w:val="20"/>
        </w:rPr>
        <w:t>a.3) Thực hiện chuyển đầy đủ số tiền thuế và các khoản thu khác thuộc ngân sách nhà nước vào tài khoản của Kho bạc Nhà nước mở tại ngân hàng thương mại, ngân hàng nhà nước theo quy định tại Nghị định số 11/2020/NĐ-CP ngày 20 tháng 01 năm 2020 của Chính phủ trong ngày giao dịch. Trường hợp không thể hoàn tất thủ tục trong ngày giao dịch, ngân hàng thương mại thực hiện chuyển trước 10 giờ ngày giao dịch tiếp theo.</w:t>
      </w:r>
    </w:p>
    <w:p>
      <w:pPr>
        <w:pStyle w:val="Normal"/>
        <w:spacing w:before="120" w:after="0"/>
        <w:rPr/>
      </w:pPr>
      <w:r>
        <w:rPr>
          <w:rFonts w:cs="Arial" w:ascii="Arial" w:hAnsi="Arial"/>
          <w:sz w:val="20"/>
        </w:rPr>
        <w:t xml:space="preserve">a.4) Đối với số tiền thuế và khoản thu ngân sách nhà nước chậm nộp hoặc nộp không đầy đủ vào ngân sách nhà nước do lỗi của ngân hàng thương mại thì ngân hàng thương mại phải chịu trách nhiệm thanh toán tiền chậm nộp theo quy định của </w:t>
      </w:r>
      <w:bookmarkStart w:id="368" w:name="tvpllink_gtkyhfrola_30"/>
      <w:r>
        <w:rPr>
          <w:rFonts w:cs="Arial" w:ascii="Arial" w:hAnsi="Arial"/>
          <w:sz w:val="20"/>
        </w:rPr>
        <w:t>Luật Quản lý thuế</w:t>
      </w:r>
      <w:bookmarkEnd w:id="368"/>
      <w:r>
        <w:rPr>
          <w:rFonts w:cs="Arial" w:ascii="Arial" w:hAnsi="Arial"/>
          <w:sz w:val="20"/>
        </w:rPr>
        <w:t>.</w:t>
      </w:r>
    </w:p>
    <w:p>
      <w:pPr>
        <w:pStyle w:val="Normal"/>
        <w:spacing w:before="120" w:after="0"/>
        <w:rPr/>
      </w:pPr>
      <w:r>
        <w:rPr>
          <w:rFonts w:cs="Arial" w:ascii="Arial" w:hAnsi="Arial"/>
          <w:sz w:val="20"/>
        </w:rPr>
        <w:t>a.5) Ngân hàng thương mại thực hiện thông báo, tra soát đến các đơn vị liên quan để xử lý đối với các trường hợp sai sót theo quy định và không được hoàn trả số tiền thuế đã nộp cho người nộp thuế nếu đã truyền thông tin cho Kho bạc Nhà nước. Riêng ngân hàng thương mại nơi Kho bạc Nhà nước mở tài khoản thực hiện đối chiếu với Kho bạc Nhà nước về chứng từ nộp tiền vào ngân sách.</w:t>
      </w:r>
    </w:p>
    <w:p>
      <w:pPr>
        <w:pStyle w:val="Normal"/>
        <w:spacing w:before="120" w:after="0"/>
        <w:rPr/>
      </w:pPr>
      <w:r>
        <w:rPr>
          <w:rFonts w:cs="Arial" w:ascii="Arial" w:hAnsi="Arial"/>
          <w:sz w:val="20"/>
        </w:rPr>
        <w:t>b) Đối với ngân hàng thương mại đã tham gia kết nối với Cổng thông tin điện tử của cơ quan quản lý thuế ngoài các nhiệm vụ quy định tại điểm a khoản này còn thực hiện các nhiệm vụ, quyền hạn sau:</w:t>
      </w:r>
    </w:p>
    <w:p>
      <w:pPr>
        <w:pStyle w:val="Normal"/>
        <w:spacing w:before="120" w:after="0"/>
        <w:rPr/>
      </w:pPr>
      <w:r>
        <w:rPr>
          <w:rFonts w:cs="Arial" w:ascii="Arial" w:hAnsi="Arial"/>
          <w:sz w:val="20"/>
        </w:rPr>
        <w:t>b.1) Hướng dẫn người nộp thuế kê khai các thông tin nộp thuế trên chứng từ nộp ngân sách nhà nước. Truyền đầy đủ thông tin trên chứng từ nộp ngân sách nhà nước đã cấp cho người nộp thuế, cho cơ quan quản lý thuế thông qua Cổng thông tin điện tử của cơ quan quản lý thuế.</w:t>
      </w:r>
    </w:p>
    <w:p>
      <w:pPr>
        <w:pStyle w:val="Normal"/>
        <w:spacing w:before="120" w:after="0"/>
        <w:rPr/>
      </w:pPr>
      <w:r>
        <w:rPr>
          <w:rFonts w:cs="Arial" w:ascii="Arial" w:hAnsi="Arial"/>
          <w:sz w:val="20"/>
        </w:rPr>
        <w:t>b.2) Truy vấn thông tin theo mã định danh khoản thu tại Cổng thông tin điện tử của cơ quan quản lý thuế để ghi trên chứng từ nộp tiền vào ngân sách nhà nước. Không được hủy lệnh chuyển tiền khi thông tin nộp thuế đã được chuyển đến Cổng thông tin điện tử của cơ quan quản lý thuế.</w:t>
      </w:r>
    </w:p>
    <w:p>
      <w:pPr>
        <w:pStyle w:val="Normal"/>
        <w:spacing w:before="120" w:after="0"/>
        <w:rPr>
          <w:rFonts w:ascii="Arial" w:hAnsi="Arial" w:cs="Arial"/>
          <w:sz w:val="20"/>
        </w:rPr>
      </w:pPr>
      <w:r>
        <w:rPr>
          <w:rFonts w:cs="Arial" w:ascii="Arial" w:hAnsi="Arial"/>
          <w:sz w:val="20"/>
        </w:rPr>
        <w:t>b.3) Xây dựng hệ thống công nghệ thông tin đáp ứng chuẩn thông điệp dữ liệu trao đổi thông tin theo đúng định dạng các thông điệp cơ quan quản lý thuế ban hành. Bảo mật và chỉ sử dụng thông tin thu nộp ngân sách nhà nước của người nộp thuế, người khai hải quan do cơ quan quản lý thuế cung cấp trên Cổng thông tin điện tử của cơ quan quản lý thuế để thực hiện thu ngân sách nhà nước.</w:t>
      </w:r>
    </w:p>
    <w:p>
      <w:pPr>
        <w:pStyle w:val="Normal"/>
        <w:spacing w:before="120" w:after="0"/>
        <w:rPr/>
      </w:pPr>
      <w:r>
        <w:rPr>
          <w:rFonts w:cs="Arial" w:ascii="Arial" w:hAnsi="Arial"/>
          <w:sz w:val="20"/>
        </w:rPr>
        <w:t>c) Các tổ chức cung ứng dịch vụ trung gian thanh toán theo từng chức năng, nhiệm vụ của mình có trách nhiệm thực hiện một hoặc một số nhiệm vụ, quyền hạn theo quy định tại điểm a, điểm b khoản này.</w:t>
      </w:r>
    </w:p>
    <w:p>
      <w:pPr>
        <w:pStyle w:val="Normal"/>
        <w:spacing w:before="120" w:after="0"/>
        <w:rPr/>
      </w:pPr>
      <w:r>
        <w:rPr>
          <w:rFonts w:cs="Arial" w:ascii="Arial" w:hAnsi="Arial"/>
          <w:sz w:val="20"/>
        </w:rPr>
        <w:t>2. Ngân hàng thương mại có trách nhiệm cung cấp các thông tin về tài khoản thanh toán của người nộp thuế mở tại ngân hàng cho cơ quan quản lý thuế như sau:</w:t>
      </w:r>
    </w:p>
    <w:p>
      <w:pPr>
        <w:pStyle w:val="Normal"/>
        <w:spacing w:before="120" w:after="0"/>
        <w:rPr/>
      </w:pPr>
      <w:bookmarkStart w:id="369" w:name="diem_a_2_30"/>
      <w:r>
        <w:rPr>
          <w:rFonts w:cs="Arial" w:ascii="Arial" w:hAnsi="Arial"/>
          <w:sz w:val="20"/>
        </w:rPr>
        <w:t>a) Theo đề nghị của cơ quan quản lý thuế, ngân hàng thương mại cung cấp thông tin tài khoản thanh toán của từng người nộp thuế bao gồm: tên chủ tài khoản, số hiệu tài khoản theo Mã số thuế đã được cơ quan quản lý thuế cấp, ngày mở tài khoản, ngày đóng tài khoản.</w:t>
      </w:r>
      <w:bookmarkEnd w:id="369"/>
    </w:p>
    <w:p>
      <w:pPr>
        <w:pStyle w:val="Normal"/>
        <w:spacing w:before="120" w:after="0"/>
        <w:rPr/>
      </w:pPr>
      <w:r>
        <w:rPr>
          <w:rFonts w:cs="Arial" w:ascii="Arial" w:hAnsi="Arial"/>
          <w:sz w:val="20"/>
        </w:rPr>
        <w:t>b) Việc cung cấp thông tin về tài khoản theo điểm a khoản này được thực hiện lần đầu trong thời gian 90 ngày kể từ ngày Nghị định này có hiệu lực thi hành. Việc cập nhật các thông tin về tài khoản được thực hiện hàng tháng trong 10 ngày của tháng kế tiếp. Phương thức cung cấp thông tin được thực hiện dưới hình thức điện tử.</w:t>
      </w:r>
    </w:p>
    <w:p>
      <w:pPr>
        <w:pStyle w:val="Normal"/>
        <w:spacing w:before="120" w:after="0"/>
        <w:rPr/>
      </w:pPr>
      <w:r>
        <w:rPr>
          <w:rFonts w:cs="Arial" w:ascii="Arial" w:hAnsi="Arial"/>
          <w:sz w:val="20"/>
        </w:rPr>
        <w:t>c) Ngân hàng thương mại cung cấp thông tin giao dịch qua tài khoản, số dư tài khoản, số liệu giao dịch theo đề nghị của Thủ trưởng cơ quan quản lý thuế để phục vụ cho mục đích thanh tra, kiểm tra xác định nghĩa vụ thuế phải nộp và thực hiện các biện pháp cưỡng chế thi hành quyết định hành chính về quản lý thuế theo quy định của pháp luật về thuế.</w:t>
      </w:r>
    </w:p>
    <w:p>
      <w:pPr>
        <w:pStyle w:val="Normal"/>
        <w:spacing w:before="120" w:after="0"/>
        <w:rPr/>
      </w:pPr>
      <w:r>
        <w:rPr>
          <w:rFonts w:cs="Arial" w:ascii="Arial" w:hAnsi="Arial"/>
          <w:sz w:val="20"/>
        </w:rPr>
        <w:t xml:space="preserve">d) Cơ quan quản lý thuế có trách nhiệm bảo mật thông tin và hoàn toàn chịu trách nhiệm về sự an toàn của thông tin theo quy định của </w:t>
      </w:r>
      <w:bookmarkStart w:id="370" w:name="tvpllink_gtkyhfrola_31"/>
      <w:r>
        <w:rPr>
          <w:rFonts w:cs="Arial" w:ascii="Arial" w:hAnsi="Arial"/>
          <w:sz w:val="20"/>
        </w:rPr>
        <w:t>Luật Quản lý thuế</w:t>
      </w:r>
      <w:bookmarkEnd w:id="370"/>
      <w:r>
        <w:rPr>
          <w:rFonts w:cs="Arial" w:ascii="Arial" w:hAnsi="Arial"/>
          <w:sz w:val="20"/>
        </w:rPr>
        <w:t xml:space="preserve"> và quy định của pháp luật có liên quan.</w:t>
      </w:r>
    </w:p>
    <w:p>
      <w:pPr>
        <w:pStyle w:val="Normal"/>
        <w:spacing w:before="120" w:after="0"/>
        <w:rPr/>
      </w:pPr>
      <w:bookmarkStart w:id="371" w:name="khoan_3_30"/>
      <w:r>
        <w:rPr>
          <w:rFonts w:cs="Arial" w:ascii="Arial" w:hAnsi="Arial"/>
          <w:sz w:val="20"/>
        </w:rPr>
        <w:t>3. Khấu trừ, nộp thay nghĩa vụ thuế phải nộp của nhà cung cấp ở nước ngoài không có cơ sở thường trú tại Việt Nam có hoạt động kinh doanh thương mại điện tử, kinh doanh dựa trên nền tảng số với tổ chức, cá nhân ở Việt Nam (sau đây gọi là nhà cung cấp ở nước ngoài) theo quy định tại</w:t>
      </w:r>
      <w:bookmarkEnd w:id="371"/>
      <w:r>
        <w:rPr>
          <w:rFonts w:cs="Arial" w:ascii="Arial" w:hAnsi="Arial"/>
          <w:sz w:val="20"/>
        </w:rPr>
        <w:t xml:space="preserve"> </w:t>
      </w:r>
      <w:bookmarkStart w:id="372" w:name="dc_81"/>
      <w:r>
        <w:rPr>
          <w:rFonts w:cs="Arial" w:ascii="Arial" w:hAnsi="Arial"/>
          <w:sz w:val="20"/>
        </w:rPr>
        <w:t>khoản 3 Điều 27 Luật Quản lý thuế</w:t>
      </w:r>
      <w:bookmarkEnd w:id="372"/>
      <w:r>
        <w:rPr>
          <w:rFonts w:cs="Arial" w:ascii="Arial" w:hAnsi="Arial"/>
          <w:sz w:val="20"/>
        </w:rPr>
        <w:t xml:space="preserve"> </w:t>
      </w:r>
      <w:bookmarkStart w:id="373" w:name="khoan_3_30_name"/>
      <w:r>
        <w:rPr>
          <w:rFonts w:cs="Arial" w:ascii="Arial" w:hAnsi="Arial"/>
          <w:sz w:val="20"/>
        </w:rPr>
        <w:t>như sau:</w:t>
      </w:r>
      <w:bookmarkEnd w:id="373"/>
    </w:p>
    <w:p>
      <w:pPr>
        <w:pStyle w:val="Normal"/>
        <w:spacing w:before="120" w:after="0"/>
        <w:rPr/>
      </w:pPr>
      <w:r>
        <w:rPr>
          <w:rFonts w:cs="Arial" w:ascii="Arial" w:hAnsi="Arial"/>
          <w:sz w:val="20"/>
        </w:rPr>
        <w:t>a) Nhà cung cấp ở nước ngoài chưa thực hiện đăng ký, kê khai, nộp thuế thì ngân hàng thương mại, tổ chức cung ứng dịch vụ trung gian thanh toán thực hiện khấu trừ, nộp thay nghĩa vụ thuế theo quy định của pháp luật thuế đối với từng sản phẩm hàng hóa, dịch vụ mà người mua là cá nhân ở Việt Nam thanh toán cho nhà cung cấp ở nước ngoài liên quan đến hoạt động kinh doanh thương mại điện tử, kinh doanh dựa trên nền tảng số.</w:t>
      </w:r>
    </w:p>
    <w:p>
      <w:pPr>
        <w:pStyle w:val="Normal"/>
        <w:spacing w:before="120" w:after="0"/>
        <w:rPr/>
      </w:pPr>
      <w:r>
        <w:rPr>
          <w:rFonts w:cs="Arial" w:ascii="Arial" w:hAnsi="Arial"/>
          <w:sz w:val="20"/>
        </w:rPr>
        <w:t>b) Tổng cục Thuế phối hợp với cơ quan có liên quan xác định, công bố tên, địa chỉ website của nhà cung cấp ở nước ngoài chưa thực hiện đáng ký, kê khai, nộp thuế mà người mua hàng hóa, dịch vụ có thực hiện giao dịch. Trên cơ sở đó, Tổng cục Thuế thông báo tên, địa chỉ website của nhà cung cấp ở nước ngoài cho ngân hàng thương mại, tổ chức cung ứng dịch vụ trung gian thanh toán để các đơn vị này xác định tài khoản giao dịch của nhà cung cấp ở nước ngoài và thực hiện khấu trừ, nộp thay nghĩa vụ thuế đối với các giao dịch của người mua là cá nhân ở Việt Nam thanh toán cho tài khoản giao dịch của nhà cung cấp ở nước ngoài.</w:t>
      </w:r>
    </w:p>
    <w:p>
      <w:pPr>
        <w:pStyle w:val="Normal"/>
        <w:spacing w:before="120" w:after="0"/>
        <w:rPr/>
      </w:pPr>
      <w:r>
        <w:rPr>
          <w:rFonts w:cs="Arial" w:ascii="Arial" w:hAnsi="Arial"/>
          <w:sz w:val="20"/>
        </w:rPr>
        <w:t>c) Trường hợp cá nhân có mua hàng hóa, dịch vụ của nhà cung cấp nước ngoài có thanh toán bằng thẻ hoặc các hình thức khác mà ngân hàng thương mại, tổ chức cung ứng dịch vụ trung gian thanh toán không thể thực hiện khấu trừ, nộp thay thì ngân hàng thương mại, tổ chức cung ứng dịch vụ trung gian thanh toán có trách nhiệm theo dõi số tiền chuyển cho các nhà cung cấp ở nước ngoài và định kỳ hàng tháng gửi về Tổng cục Thuế theo mẫu do Bộ trưởng Bộ Tài chính ban hành.</w:t>
      </w:r>
    </w:p>
    <w:p>
      <w:pPr>
        <w:pStyle w:val="Normal"/>
        <w:spacing w:before="120" w:after="0"/>
        <w:rPr/>
      </w:pPr>
      <w:r>
        <w:rPr>
          <w:rFonts w:cs="Arial" w:ascii="Arial" w:hAnsi="Arial"/>
          <w:sz w:val="20"/>
        </w:rPr>
        <w:t>d) Hàng tháng ngân hàng thương mại, tổ chức cung ứng dịch vụ trung gian thanh toán có trách nhiệm kê khai, nộp vào ngân sách nhà nước số tiền đã khấu trừ, nộp thay nghĩa vụ thuế phải nộp của nhà cung cấp ở nước ngoài theo mẫu do Bộ trưởng Bộ Tài chính ban hành.</w:t>
      </w:r>
    </w:p>
    <w:p>
      <w:pPr>
        <w:pStyle w:val="Normal"/>
        <w:spacing w:before="120" w:after="0"/>
        <w:rPr/>
      </w:pPr>
      <w:r>
        <w:rPr>
          <w:rFonts w:cs="Arial" w:ascii="Arial" w:hAnsi="Arial"/>
          <w:sz w:val="20"/>
        </w:rPr>
        <w:t xml:space="preserve">4. Trích tiền để nộp thuế từ tài khoản của người nộp thuế, phong tỏa tài khoản của người nộp thuế bị cưỡng chế thi hành quyết định hành chính về quản lý thuế theo đề nghị của cơ quan quản lý thuế thực hiện theo quy định tại </w:t>
      </w:r>
      <w:bookmarkStart w:id="374" w:name="tc_28"/>
      <w:r>
        <w:rPr>
          <w:rFonts w:cs="Arial" w:ascii="Arial" w:hAnsi="Arial"/>
          <w:sz w:val="20"/>
        </w:rPr>
        <w:t>khoản 4 Điều 31 Nghị định này</w:t>
      </w:r>
      <w:bookmarkEnd w:id="374"/>
      <w:r>
        <w:rPr>
          <w:rFonts w:cs="Arial" w:ascii="Arial" w:hAnsi="Arial"/>
          <w:sz w:val="20"/>
        </w:rPr>
        <w:t>.</w:t>
      </w:r>
    </w:p>
    <w:p>
      <w:pPr>
        <w:pStyle w:val="Normal"/>
        <w:spacing w:before="120" w:after="0"/>
        <w:rPr/>
      </w:pPr>
      <w:r>
        <w:rPr>
          <w:rFonts w:cs="Arial" w:ascii="Arial" w:hAnsi="Arial"/>
          <w:sz w:val="20"/>
        </w:rPr>
        <w:t xml:space="preserve">5. Trường hợp người nộp thuế có bảo lãnh về tiền thuế, tiền chậm nộp, tiền phạt và các khoản thu khác thuộc ngân sách nhà nước theo quy định của </w:t>
      </w:r>
      <w:bookmarkStart w:id="375" w:name="tvpllink_gtkyhfrola_32"/>
      <w:r>
        <w:rPr>
          <w:rFonts w:cs="Arial" w:ascii="Arial" w:hAnsi="Arial"/>
          <w:sz w:val="20"/>
        </w:rPr>
        <w:t>Luật Quản lý thuế</w:t>
      </w:r>
      <w:bookmarkEnd w:id="375"/>
      <w:r>
        <w:rPr>
          <w:rFonts w:cs="Arial" w:ascii="Arial" w:hAnsi="Arial"/>
          <w:sz w:val="20"/>
        </w:rPr>
        <w:t xml:space="preserve"> nhưng người nộp thuế không nộp đúng thời hạn thì ngân hàng bảo lãnh phải chịu trách nhiệm nộp tiền thuế, tiền chậm nộp, tiền phạt và các khoản thu khác thuộc ngân sách nhà nước thay cho người nộp thuế trong phạm vi bảo lãnh. Trường hợp quá 90 ngày kể từ ngày hết thời hạn nộp tiền thuế nợ theo văn bản chấp thuận của cơ quan quản lý thuế mà người nộp thuế chưa nộp đủ vào ngân sách nhà nước thì bên bảo lãnh bị cưỡng chế đối với số tiền trong phạm vi bảo lãnh theo quy định của </w:t>
      </w:r>
      <w:bookmarkStart w:id="376" w:name="tvpllink_gtkyhfrola_33"/>
      <w:r>
        <w:rPr>
          <w:rFonts w:cs="Arial" w:ascii="Arial" w:hAnsi="Arial"/>
          <w:sz w:val="20"/>
        </w:rPr>
        <w:t>Luật Quản lý thuế</w:t>
      </w:r>
      <w:bookmarkEnd w:id="376"/>
      <w:r>
        <w:rPr>
          <w:rFonts w:cs="Arial" w:ascii="Arial" w:hAnsi="Arial"/>
          <w:sz w:val="20"/>
        </w:rPr>
        <w:t>.</w:t>
      </w:r>
    </w:p>
    <w:p>
      <w:pPr>
        <w:pStyle w:val="Normal"/>
        <w:spacing w:before="120" w:after="0"/>
        <w:rPr/>
      </w:pPr>
      <w:bookmarkStart w:id="377" w:name="khoan_6_30"/>
      <w:r>
        <w:rPr>
          <w:rFonts w:cs="Arial" w:ascii="Arial" w:hAnsi="Arial"/>
          <w:sz w:val="20"/>
        </w:rPr>
        <w:t>6. Hàng hóa nhập khẩu thuộc đối tượng miễn thuế, không chịu thuế, người nộp thuế cầm cố, thế chấp để làm tài sản bảo đảm các khoản vay nhưng ngân hàng thương mại phải xử lý tài sản cầm cố, thế chấp theo quy định của pháp luật để thu hồi nợ thì ngân hàng thương mại cung cấp thông tin về hàng hóa cầm cố, thế chấp cho cơ quan hải quan để thực hiện ấn định thuế, ngân hàng thương mại có trách nhiệm nộp thuế thay cho người nộp thuế theo quyết định ấn định thuế của cơ quan hải quan.</w:t>
      </w:r>
      <w:bookmarkEnd w:id="377"/>
    </w:p>
    <w:p>
      <w:pPr>
        <w:pStyle w:val="Normal"/>
        <w:spacing w:before="120" w:after="0"/>
        <w:rPr/>
      </w:pPr>
      <w:bookmarkStart w:id="378" w:name="chuong_7"/>
      <w:r>
        <w:rPr>
          <w:rFonts w:cs="Arial" w:ascii="Arial" w:hAnsi="Arial"/>
          <w:b/>
          <w:sz w:val="20"/>
        </w:rPr>
        <w:t>Chương VII</w:t>
      </w:r>
      <w:bookmarkEnd w:id="378"/>
    </w:p>
    <w:p>
      <w:pPr>
        <w:pStyle w:val="Normal"/>
        <w:spacing w:before="120" w:after="0"/>
        <w:jc w:val="center"/>
        <w:rPr>
          <w:rFonts w:ascii="Arial" w:hAnsi="Arial" w:cs="Arial"/>
          <w:b/>
        </w:rPr>
      </w:pPr>
      <w:bookmarkStart w:id="379" w:name="chuong_7_name"/>
      <w:r>
        <w:rPr>
          <w:rFonts w:cs="Arial" w:ascii="Arial" w:hAnsi="Arial"/>
          <w:b/>
        </w:rPr>
        <w:t>CƯỠNG CHẾ THI HÀNH QUYẾT ĐỊNH HÀNH CHÍNH VỀ QUẢN LÝ THUẾ</w:t>
      </w:r>
      <w:bookmarkEnd w:id="379"/>
    </w:p>
    <w:p>
      <w:pPr>
        <w:pStyle w:val="Normal"/>
        <w:spacing w:before="120" w:after="0"/>
        <w:rPr/>
      </w:pPr>
      <w:bookmarkStart w:id="380" w:name="dieu_31"/>
      <w:r>
        <w:rPr>
          <w:rFonts w:cs="Arial" w:ascii="Arial" w:hAnsi="Arial"/>
          <w:b/>
          <w:sz w:val="20"/>
        </w:rPr>
        <w:t>Điều 31. Cưỡng chế bằng biện pháp trích tiền từ tài khoản, phong tỏa tài khoản của người nộp thuế bị cưỡng chế thi hành quyết định hành chính về quản lý thuế</w:t>
      </w:r>
      <w:bookmarkEnd w:id="380"/>
    </w:p>
    <w:p>
      <w:pPr>
        <w:pStyle w:val="Normal"/>
        <w:spacing w:before="120" w:after="0"/>
        <w:rPr/>
      </w:pPr>
      <w:r>
        <w:rPr>
          <w:rFonts w:cs="Arial" w:ascii="Arial" w:hAnsi="Arial"/>
          <w:sz w:val="20"/>
        </w:rPr>
        <w:t>1. Đối tượng áp dụng</w:t>
      </w:r>
    </w:p>
    <w:p>
      <w:pPr>
        <w:pStyle w:val="Normal"/>
        <w:spacing w:before="120" w:after="0"/>
        <w:rPr/>
      </w:pPr>
      <w:r>
        <w:rPr>
          <w:rFonts w:cs="Arial" w:ascii="Arial" w:hAnsi="Arial"/>
          <w:sz w:val="20"/>
        </w:rPr>
        <w:t>Biện pháp trích tiền từ tài khoản, phong tỏa tài khoản áp dụng đối với người nộp thuế bị cưỡng chế thi hành quyết định hành chính về quản lý thuế mở tài khoản tại Kho bạc Nhà nước, ngân hàng thương mại và tổ chức tín dụng khác.</w:t>
      </w:r>
    </w:p>
    <w:p>
      <w:pPr>
        <w:pStyle w:val="Normal"/>
        <w:spacing w:before="120" w:after="0"/>
        <w:rPr/>
      </w:pPr>
      <w:r>
        <w:rPr>
          <w:rFonts w:cs="Arial" w:ascii="Arial" w:hAnsi="Arial"/>
          <w:sz w:val="20"/>
        </w:rPr>
        <w:t>Quyết định hành chính về quản lý thuế bao gồm: quyết định xử phạt vi phạm hành chính về quản lý thuế; các thông báo ấn định thuế, quyết định ấn định thuế; thông báo tiền thuế nợ; quyết định thu hồi hoàn; quyết định gia hạn; quyết định nộp dần; quyết định chấm dứt hiệu lực của quyết định khoanh tiền thuế nợ; quyết định áp dụng biện pháp khắc phục hậu quả theo quy định của pháp luật về xử lý vi phạm hành chính về quản lý thuế; quyết định về bồi thường thiệt hại; quyết định hành chính về quản lý thuế khác theo quy định của pháp luật.</w:t>
      </w:r>
    </w:p>
    <w:p>
      <w:pPr>
        <w:pStyle w:val="Normal"/>
        <w:spacing w:before="120" w:after="0"/>
        <w:rPr/>
      </w:pPr>
      <w:r>
        <w:rPr>
          <w:rFonts w:cs="Arial" w:ascii="Arial" w:hAnsi="Arial"/>
          <w:sz w:val="20"/>
        </w:rPr>
        <w:t>Đối tượng bị cưỡng chế thi hành quyết định hành chính về quản lý thuế bao gồm:</w:t>
      </w:r>
    </w:p>
    <w:p>
      <w:pPr>
        <w:pStyle w:val="Normal"/>
        <w:spacing w:before="120" w:after="0"/>
        <w:rPr/>
      </w:pPr>
      <w:r>
        <w:rPr>
          <w:rFonts w:cs="Arial" w:ascii="Arial" w:hAnsi="Arial"/>
          <w:sz w:val="20"/>
        </w:rPr>
        <w:t xml:space="preserve">a) Người nộp thuế thuộc các trường hợp quy định tại các </w:t>
      </w:r>
      <w:bookmarkStart w:id="381" w:name="dc_82"/>
      <w:r>
        <w:rPr>
          <w:rFonts w:cs="Arial" w:ascii="Arial" w:hAnsi="Arial"/>
          <w:sz w:val="20"/>
        </w:rPr>
        <w:t>khoản 1, 2, 3 và 4 Điều 124 Luật Quản lý thuế</w:t>
      </w:r>
      <w:bookmarkEnd w:id="381"/>
      <w:r>
        <w:rPr>
          <w:rFonts w:cs="Arial" w:ascii="Arial" w:hAnsi="Arial"/>
          <w:sz w:val="20"/>
        </w:rPr>
        <w:t>.</w:t>
      </w:r>
    </w:p>
    <w:p>
      <w:pPr>
        <w:pStyle w:val="Normal"/>
        <w:spacing w:before="120" w:after="0"/>
        <w:rPr/>
      </w:pPr>
      <w:r>
        <w:rPr>
          <w:rFonts w:cs="Arial" w:ascii="Arial" w:hAnsi="Arial"/>
          <w:sz w:val="20"/>
        </w:rPr>
        <w:t>Đối với người nộp thuế còn nợ ngân sách nhà nước có số tiền thuế nợ đã được cơ quan quản lý thuế ban hành quyết định nộp dần tiền thuế nợ hoặc quyết định gia hạn nộp thuế hoặc quyết định khoanh tiền thuế nợ hoặc thông báo không tính tiền chậm nộp thì chưa thực hiện cưỡng chế đối với số tiền thuế nợ trong thời gian được nộp dần hoặc gia hạn hoặc khoanh nợ hoặc không tính tiền chậm nộp hoặc trong thời gian các cơ quan Kiểm toán Nhà nước, Thanh tra Nhà nước xác định lại chính xác nghĩa vụ thuế của người nộp thuế theo văn bản đề nghị của người nộp thuế.</w:t>
      </w:r>
    </w:p>
    <w:p>
      <w:pPr>
        <w:pStyle w:val="Normal"/>
        <w:spacing w:before="120" w:after="0"/>
        <w:rPr/>
      </w:pPr>
      <w:r>
        <w:rPr>
          <w:rFonts w:cs="Arial" w:ascii="Arial" w:hAnsi="Arial"/>
          <w:sz w:val="20"/>
        </w:rPr>
        <w:t xml:space="preserve">b) Tổ chức tín dụng không chấp hành quyết định xử phạt vi phạm hành chính về quản lý thuế theo quy định của </w:t>
      </w:r>
      <w:bookmarkStart w:id="382" w:name="tvpllink_gtkyhfrola_34"/>
      <w:r>
        <w:rPr>
          <w:rFonts w:cs="Arial" w:ascii="Arial" w:hAnsi="Arial"/>
          <w:sz w:val="20"/>
        </w:rPr>
        <w:t>Luật Quản lý thuế</w:t>
      </w:r>
      <w:bookmarkEnd w:id="382"/>
      <w:r>
        <w:rPr>
          <w:rFonts w:cs="Arial" w:ascii="Arial" w:hAnsi="Arial"/>
          <w:sz w:val="20"/>
        </w:rPr>
        <w:t>.</w:t>
      </w:r>
    </w:p>
    <w:p>
      <w:pPr>
        <w:pStyle w:val="Normal"/>
        <w:spacing w:before="120" w:after="0"/>
        <w:rPr/>
      </w:pPr>
      <w:bookmarkStart w:id="383" w:name="diem_c_1_31"/>
      <w:r>
        <w:rPr>
          <w:rFonts w:cs="Arial" w:ascii="Arial" w:hAnsi="Arial"/>
          <w:sz w:val="20"/>
        </w:rPr>
        <w:t>c) Tổ chức bảo lãnh nộp tiền thuế cho người nộp thuế: Quá thời hạn quy định 90 ngày, kể từ ngày hết hạn nộp tiền thuế nợ theo văn bản chấp thuận của cơ quan quản lý thuế mà người nộp thuế chưa nộp đủ vào ngân sách nhà nước thì bên bảo lãnh bị cưỡng chế theo quy định của</w:t>
      </w:r>
      <w:bookmarkEnd w:id="383"/>
      <w:r>
        <w:rPr>
          <w:rFonts w:cs="Arial" w:ascii="Arial" w:hAnsi="Arial"/>
          <w:sz w:val="20"/>
        </w:rPr>
        <w:t xml:space="preserve"> </w:t>
      </w:r>
      <w:bookmarkStart w:id="384" w:name="tvpllink_gtkyhfrola_35"/>
      <w:r>
        <w:rPr>
          <w:rFonts w:cs="Arial" w:ascii="Arial" w:hAnsi="Arial"/>
          <w:sz w:val="20"/>
        </w:rPr>
        <w:t>Luật Quản lý thuế</w:t>
      </w:r>
      <w:bookmarkEnd w:id="384"/>
      <w:r>
        <w:rPr>
          <w:rFonts w:cs="Arial" w:ascii="Arial" w:hAnsi="Arial"/>
          <w:sz w:val="20"/>
        </w:rPr>
        <w:t>.</w:t>
      </w:r>
    </w:p>
    <w:p>
      <w:pPr>
        <w:pStyle w:val="Normal"/>
        <w:spacing w:before="120" w:after="0"/>
        <w:rPr/>
      </w:pPr>
      <w:r>
        <w:rPr>
          <w:rFonts w:cs="Arial" w:ascii="Arial" w:hAnsi="Arial"/>
          <w:sz w:val="20"/>
        </w:rPr>
        <w:t>d) Kho bạc nhà nước, kho bạc nhà nước cấp tỉnh, kho bạc nhà nước cấp huyện (sau đây gọi chung là kho bạc nhà nước) không thực hiện việc trích chuyển tiền từ tài khoản của người nộp thuế bị cưỡng chế mở tại kho bạc nhà nước để nộp vào ngân sách nhà nước theo quyết định xử phạt vi phạm hành chính về quản lý thuế của cơ quan có thẩm quyền.</w:t>
      </w:r>
    </w:p>
    <w:p>
      <w:pPr>
        <w:pStyle w:val="Normal"/>
        <w:spacing w:before="120" w:after="0"/>
        <w:rPr>
          <w:rFonts w:ascii="Arial" w:hAnsi="Arial" w:cs="Arial"/>
          <w:sz w:val="20"/>
        </w:rPr>
      </w:pPr>
      <w:r>
        <w:rPr>
          <w:rFonts w:cs="Arial" w:ascii="Arial" w:hAnsi="Arial"/>
          <w:sz w:val="20"/>
        </w:rPr>
        <w:t>đ) Tổ chức, cá nhân có liên quan không chấp hành các quyết định xử phạt vi phạm hành chính về quản lý thuế của cơ quan có thẩm quyền.</w:t>
      </w:r>
    </w:p>
    <w:p>
      <w:pPr>
        <w:pStyle w:val="Normal"/>
        <w:spacing w:before="120" w:after="0"/>
        <w:rPr/>
      </w:pPr>
      <w:r>
        <w:rPr>
          <w:rFonts w:cs="Arial" w:ascii="Arial" w:hAnsi="Arial"/>
          <w:sz w:val="20"/>
        </w:rPr>
        <w:t>Trường hợp người nộp thuế bị cưỡng chế là chủ dự án ODA, chủ tài khoản nguồn vốn ODA và vay ưu đãi tại kho bạc nhà nước, tổ chức tín dụng thì không áp dụng biện pháp cưỡng chế này.</w:t>
      </w:r>
    </w:p>
    <w:p>
      <w:pPr>
        <w:pStyle w:val="Normal"/>
        <w:spacing w:before="120" w:after="0"/>
        <w:rPr/>
      </w:pPr>
      <w:r>
        <w:rPr>
          <w:rFonts w:cs="Arial" w:ascii="Arial" w:hAnsi="Arial"/>
          <w:sz w:val="20"/>
        </w:rPr>
        <w:t>2. Căn cứ ban hành quyết định cưỡng chế là một trong các thông tin sau đây:</w:t>
      </w:r>
    </w:p>
    <w:p>
      <w:pPr>
        <w:pStyle w:val="Normal"/>
        <w:spacing w:before="120" w:after="0"/>
        <w:rPr/>
      </w:pPr>
      <w:r>
        <w:rPr>
          <w:rFonts w:cs="Arial" w:ascii="Arial" w:hAnsi="Arial"/>
          <w:sz w:val="20"/>
        </w:rPr>
        <w:t>a) Thông tin về tài khoản của người nộp thuế tại cơ sở dữ liệu quản lý thuế hoặc dữ liệu của tổ chức, cá nhân có liên quan.</w:t>
      </w:r>
    </w:p>
    <w:p>
      <w:pPr>
        <w:pStyle w:val="Normal"/>
        <w:spacing w:before="120" w:after="0"/>
        <w:rPr/>
      </w:pPr>
      <w:r>
        <w:rPr>
          <w:rFonts w:cs="Arial" w:ascii="Arial" w:hAnsi="Arial"/>
          <w:sz w:val="20"/>
        </w:rPr>
        <w:t>b) Thông tin về số tài khoản, số tiền hiện có trong tài khoản của người nộp thuế bị cưỡng chế do kho bạc nhà nước, tổ chức tín dụng cung cấp theo yêu cầu của cơ quan quản lý thuế trong trường hợp cơ sở dữ liệu tại cơ quan quản lý thuế không đầy đủ.</w:t>
      </w:r>
    </w:p>
    <w:p>
      <w:pPr>
        <w:pStyle w:val="Normal"/>
        <w:spacing w:before="120" w:after="0"/>
        <w:rPr/>
      </w:pPr>
      <w:r>
        <w:rPr>
          <w:rFonts w:cs="Arial" w:ascii="Arial" w:hAnsi="Arial"/>
          <w:sz w:val="20"/>
        </w:rPr>
        <w:t>Cơ quan quản lý thuế có trách nhiệm bảo mật những thông tin về tài khoản của người nộp thuế bị cưỡng chế.</w:t>
      </w:r>
    </w:p>
    <w:p>
      <w:pPr>
        <w:pStyle w:val="Normal"/>
        <w:spacing w:before="120" w:after="0"/>
        <w:rPr>
          <w:rFonts w:ascii="Arial" w:hAnsi="Arial" w:cs="Arial"/>
          <w:sz w:val="20"/>
        </w:rPr>
      </w:pPr>
      <w:r>
        <w:rPr>
          <w:rFonts w:cs="Arial" w:ascii="Arial" w:hAnsi="Arial"/>
          <w:sz w:val="20"/>
        </w:rPr>
        <w:t>3. Quyết định cưỡng chế trích tiền từ tài khoản, phong tỏa tài khoản</w:t>
      </w:r>
    </w:p>
    <w:p>
      <w:pPr>
        <w:pStyle w:val="Normal"/>
        <w:spacing w:before="120" w:after="0"/>
        <w:rPr/>
      </w:pPr>
      <w:r>
        <w:rPr>
          <w:rFonts w:cs="Arial" w:ascii="Arial" w:hAnsi="Arial"/>
          <w:sz w:val="20"/>
        </w:rPr>
        <w:t xml:space="preserve">a) Quyết định cưỡng chế lập theo </w:t>
      </w:r>
      <w:bookmarkStart w:id="385" w:name="bieumau_ms_01_CC_pl3"/>
      <w:r>
        <w:rPr>
          <w:rFonts w:cs="Arial" w:ascii="Arial" w:hAnsi="Arial"/>
          <w:sz w:val="20"/>
        </w:rPr>
        <w:t>Mẫu số 01/CC tại Phụ lục III</w:t>
      </w:r>
      <w:bookmarkEnd w:id="385"/>
      <w:r>
        <w:rPr>
          <w:rFonts w:cs="Arial" w:ascii="Arial" w:hAnsi="Arial"/>
          <w:sz w:val="20"/>
        </w:rPr>
        <w:t xml:space="preserve"> ban hành kèm theo Nghị định này, tại quyết định cưỡng chế trích tiền từ tài khoản, phong tỏa tài khoản cần ghi rõ: Tên, địa chỉ, mã số thuế của người nộp thuế bị cưỡng chế; lý do bị cưỡng chế; số tiền bị cưỡng chế; số tài khoản của người nộp thuế bị cưỡng chế; tên kho bạc nhà nước, tổ chức tín dụng nơi người nộp thuế bị cưỡng chế mở tài khoản; tên, địa chỉ, số tài khoản nộp ngân sách nhà nước mở tại kho bạc nhà nước; phương thức chuyển số tiền bị trích chuyển từ tổ chức tín dụng đến kho bạc nhà nước.</w:t>
      </w:r>
    </w:p>
    <w:p>
      <w:pPr>
        <w:pStyle w:val="Normal"/>
        <w:spacing w:before="120" w:after="0"/>
        <w:rPr/>
      </w:pPr>
      <w:r>
        <w:rPr>
          <w:rFonts w:cs="Arial" w:ascii="Arial" w:hAnsi="Arial"/>
          <w:sz w:val="20"/>
        </w:rPr>
        <w:t xml:space="preserve">Thủ trưởng cơ quan quản lý thuế, Cục trưởng Cục Kiểm tra sau thông quan, Cục trưởng Cục Điều tra chống buôn lậu thuộc Tổng cục Hải quan, Chủ tịch Ủy ban nhân dân cấp huyện, cấp tỉnh có thẩm quyền ban hành quyết định cưỡng chế đối với các quyết định hành chính về quản lý thuế do mình ban hành hoặc cấp dưới ban hành nhưng không có thẩm quyền cưỡng chế hoặc cấp dưới có thẩm quyền ra quyết định cưỡng chế nhưng không đủ điều kiện về lực lượng, phương tiện để tổ chức thi hành quyết định cưỡng chế và có văn bản đề nghị cấp trên ra quyết định cưỡng chế. Trường hợp cấp trưởng vắng mặt có thể giao quyền cho cấp phó xem xét ban hành quyết định cưỡng chế, việc giao quyền được thực hiện bằng văn bản theo </w:t>
      </w:r>
      <w:bookmarkStart w:id="386" w:name="bieumau_ms_09_CC_pl3"/>
      <w:r>
        <w:rPr>
          <w:rFonts w:cs="Arial" w:ascii="Arial" w:hAnsi="Arial"/>
          <w:sz w:val="20"/>
        </w:rPr>
        <w:t>Mẫu số 09/CC tại Phụ lục III</w:t>
      </w:r>
      <w:bookmarkEnd w:id="386"/>
      <w:r>
        <w:rPr>
          <w:rFonts w:cs="Arial" w:ascii="Arial" w:hAnsi="Arial"/>
          <w:sz w:val="20"/>
        </w:rPr>
        <w:t xml:space="preserve"> ban hành kèm theo Nghị định này, cấp phó được giao quyền phải chịu trách nhiệm về quyết định của mình trước cấp trưởng và trước pháp luật. Người được giao quyền không được giao quyền tiếp cho bất kỳ cá nhân nào khác.</w:t>
      </w:r>
    </w:p>
    <w:p>
      <w:pPr>
        <w:pStyle w:val="Normal"/>
        <w:spacing w:before="120" w:after="0"/>
        <w:rPr/>
      </w:pPr>
      <w:r>
        <w:rPr>
          <w:rFonts w:cs="Arial" w:ascii="Arial" w:hAnsi="Arial"/>
          <w:sz w:val="20"/>
        </w:rPr>
        <w:t>b) Quyết định cưỡng chế phải được ban hành tại các thời điểm sau:</w:t>
      </w:r>
    </w:p>
    <w:p>
      <w:pPr>
        <w:pStyle w:val="Normal"/>
        <w:spacing w:before="120" w:after="0"/>
        <w:rPr/>
      </w:pPr>
      <w:r>
        <w:rPr>
          <w:rFonts w:cs="Arial" w:ascii="Arial" w:hAnsi="Arial"/>
          <w:sz w:val="20"/>
        </w:rPr>
        <w:t>b.1) Sau ngày thứ 90 kể từ ngày hết thời hạn nộp thuế;</w:t>
      </w:r>
    </w:p>
    <w:p>
      <w:pPr>
        <w:pStyle w:val="Normal"/>
        <w:spacing w:before="120" w:after="0"/>
        <w:rPr>
          <w:rFonts w:ascii="Arial" w:hAnsi="Arial" w:cs="Arial"/>
          <w:sz w:val="20"/>
        </w:rPr>
      </w:pPr>
      <w:r>
        <w:rPr>
          <w:rFonts w:cs="Arial" w:ascii="Arial" w:hAnsi="Arial"/>
          <w:sz w:val="20"/>
        </w:rPr>
        <w:t>b.2) Ngay sau ngày hết thời hạn gia hạn nộp thuế;</w:t>
      </w:r>
    </w:p>
    <w:p>
      <w:pPr>
        <w:pStyle w:val="Normal"/>
        <w:spacing w:before="120" w:after="0"/>
        <w:rPr/>
      </w:pPr>
      <w:r>
        <w:rPr>
          <w:rFonts w:cs="Arial" w:ascii="Arial" w:hAnsi="Arial"/>
          <w:sz w:val="20"/>
        </w:rPr>
        <w:t>b.3) Ngay sau ngày người nộp thuế không chấp hành quyết định xử phạt vi phạm hành chính về quản lý thuế theo thời hạn ghi trên quyết định xử phạt (trừ trường hợp được hoãn hoặc tạm đình chỉ thi hành quyết định xử phạt vi phạm hành chính về quản lý thuế);</w:t>
      </w:r>
    </w:p>
    <w:p>
      <w:pPr>
        <w:pStyle w:val="Normal"/>
        <w:spacing w:before="120" w:after="0"/>
        <w:rPr>
          <w:rFonts w:ascii="Arial" w:hAnsi="Arial" w:cs="Arial"/>
          <w:sz w:val="20"/>
        </w:rPr>
      </w:pPr>
      <w:r>
        <w:rPr>
          <w:rFonts w:cs="Arial" w:ascii="Arial" w:hAnsi="Arial"/>
          <w:sz w:val="20"/>
        </w:rPr>
        <w:t>b.4) Ngay trong ngày phát hiện người nộp thuế có hành vi phát tán tài sản hoặc bỏ trốn.</w:t>
      </w:r>
    </w:p>
    <w:p>
      <w:pPr>
        <w:pStyle w:val="Normal"/>
        <w:spacing w:before="120" w:after="0"/>
        <w:rPr/>
      </w:pPr>
      <w:r>
        <w:rPr>
          <w:rFonts w:cs="Arial" w:ascii="Arial" w:hAnsi="Arial"/>
          <w:sz w:val="20"/>
        </w:rPr>
        <w:t>Hành vi phát tán tài sản hoặc bỏ trốn được căn cứ vào các thông tin sau: người nộp thuế bị cưỡng chế thực hiện thủ tục chuyển nhượng, cho, bán tài sản, giải tỏa, tẩu tán số dư tài khoản một cách bất thường không liên quan đến các giao dịch thông thường trong sản xuất kinh doanh trước khi cơ quan quản lý thuế ban hành quyết định cưỡng chế hoặc bỏ khỏi địa chỉ đăng ký kinh doanh.</w:t>
      </w:r>
    </w:p>
    <w:p>
      <w:pPr>
        <w:pStyle w:val="Normal"/>
        <w:spacing w:before="120" w:after="0"/>
        <w:rPr/>
      </w:pPr>
      <w:bookmarkStart w:id="387" w:name="diem_c_3_31"/>
      <w:r>
        <w:rPr>
          <w:rFonts w:cs="Arial" w:ascii="Arial" w:hAnsi="Arial"/>
          <w:sz w:val="20"/>
        </w:rPr>
        <w:t>c) Quyết định cưỡng chế bằng biện pháp trích tiền từ tài khoản, phong tỏa tài khoản được gửi cho người nộp thuế bị cưỡng chế, kho bạc nhà nước, tổ chức tín dụng nơi người nộp thuế bị cưỡng chế mở tài khoản và các tổ chức, cá nhân có liên quan kèm theo Lệnh thu ngân sách nhà nước ngay trong ngày ban hành quyết định cưỡng chế và được cập nhật trên trang thông tin điện tử của ngành thuế hoặc ngành hải quan.</w:t>
      </w:r>
      <w:bookmarkEnd w:id="387"/>
    </w:p>
    <w:p>
      <w:pPr>
        <w:pStyle w:val="Normal"/>
        <w:spacing w:before="120" w:after="0"/>
        <w:rPr/>
      </w:pPr>
      <w:r>
        <w:rPr>
          <w:rFonts w:cs="Arial" w:ascii="Arial" w:hAnsi="Arial"/>
          <w:sz w:val="20"/>
        </w:rPr>
        <w:t>c.1) Quyết định cưỡng chế được gửi bằng phương thức điện tử đối với trường hợp đủ điều kiện thực hiện giao dịch điện tử trong lĩnh vực quản lý thuế, trường hợp chưa đủ điều kiện thực hiện giao dịch điện tử trong lĩnh vực quản lý thuế thì quyết định cưỡng chế được gửi bằng thư bảo đảm qua đường bưu chính hoặc giao trực tiếp.</w:t>
      </w:r>
    </w:p>
    <w:p>
      <w:pPr>
        <w:pStyle w:val="Normal"/>
        <w:spacing w:before="120" w:after="0"/>
        <w:rPr/>
      </w:pPr>
      <w:r>
        <w:rPr>
          <w:rFonts w:cs="Arial" w:ascii="Arial" w:hAnsi="Arial"/>
          <w:sz w:val="20"/>
        </w:rPr>
        <w:t>c.2) Trường hợp quyết định được giao trực tiếp mà tổ chức, cá nhân bị cưỡng chế không nhận thì người có thẩm quyền hoặc công chức thuế, công chức hải quan có trách nhiệm giao quyết định cưỡng chế lập biên bản về việc tổ chức, cá nhân bị cưỡng chế không nhận quyết định, có xác nhận của chính quyền địa phương nơi tổ chức, cá nhân có địa chỉ đăng ký với cơ quan quản lý thuế thì được coi là quyết định đã được giao.</w:t>
      </w:r>
    </w:p>
    <w:p>
      <w:pPr>
        <w:pStyle w:val="Normal"/>
        <w:spacing w:before="120" w:after="0"/>
        <w:rPr/>
      </w:pPr>
      <w:r>
        <w:rPr>
          <w:rFonts w:cs="Arial" w:ascii="Arial" w:hAnsi="Arial"/>
          <w:sz w:val="20"/>
        </w:rPr>
        <w:t>c.3) Trường hợp gửi qua bưu điện bằng hình thức bảo đảm, nếu sau thời hạn 10 ngày, kể từ ngày quyết định cưỡng chế đã được gửi qua đường bưu điện đến lần thứ ba mà bị trả lại do tổ chức, cá nhân bị cưỡng chế không nhận; quyết định cưỡng chế đã được niêm yết tại trụ sở của tổ chức hoặc nơi cư trú của cá nhân bị cưỡng chế hoặc có căn cứ cho rằng người nộp thuế bị cưỡng chế trốn tránh không nhận quyết định cưỡng chế thì được coi là quyết định đã được giao.</w:t>
      </w:r>
    </w:p>
    <w:p>
      <w:pPr>
        <w:pStyle w:val="Normal"/>
        <w:spacing w:before="120" w:after="0"/>
        <w:rPr/>
      </w:pPr>
      <w:r>
        <w:rPr>
          <w:rFonts w:cs="Arial" w:ascii="Arial" w:hAnsi="Arial"/>
          <w:sz w:val="20"/>
        </w:rPr>
        <w:t>d) Trường hợp người nộp thuế bị cưỡng chế có mở tài khoản tại nhiều tổ chức tín dụng, kho bạc nhà nước khác nhau thì người có thẩm quyền căn cứ vào số lượng tài khoản mở tại các tổ chức tín dụng, kho bạc nhà nước để ban hành quyết định cưỡng chế trích tiền từ tài khoản đối với một tài khoản hoặc nhiều tài khoản, đồng thời yêu cầu tổ chức tín dụng, kho bạc nhà nước phong tỏa các tài khoản còn lại của người nộp thuế tương ứng với số tiền bị cưỡng chế trong trường hợp cần thiết. Trong quá trình thực hiện quyết định, nếu một hoặc một số các tổ chức tín dụng, kho bạc nhà nước đã thực hiện trích tiền hoặc đã trích đủ số tiền theo quyết định cưỡng chế (có chứng từ nộp tiền vào ngân sách nhà nước) thì tổ chức tín dụng hoặc kho bạc nhà nước hoặc người nộp thuế thông báo cho cơ quan ban hành quyết định cưỡng chế ngay trong ngày trích chuyển. Cơ quan quản lý thuế có trách nhiệm thông báo cho các tổ chức tín dụng, kho bạc nhà nước ngay trong ngày nhận được thông báo nộp đủ tiền thuế để dừng việc cưỡng chế trích tiền từ tài khoản, phong tỏa tài khoản.</w:t>
      </w:r>
    </w:p>
    <w:p>
      <w:pPr>
        <w:pStyle w:val="Normal"/>
        <w:spacing w:before="120" w:after="0"/>
        <w:rPr/>
      </w:pPr>
      <w:r>
        <w:rPr>
          <w:rFonts w:cs="Arial" w:ascii="Arial" w:hAnsi="Arial"/>
          <w:sz w:val="20"/>
        </w:rPr>
        <w:t xml:space="preserve">đ) Quyết định cưỡng chế chấm dứt hiệu lực kể từ ngày người nộp thuế đã nộp đủ số tiền thuế nợ bị cưỡng chế vào ngân sách nhà nước hoặc số tiền thuế nợ bị cưỡng chế được cơ quan quản lý thuế ban hành quyết định nộp dần tiền thuế nợ hoặc quyết định gia hạn nộp thuế hoặc quyết định miễn tiền chậm nộp tiền thuế hoặc thông báo không tính tiền chậm nộp. Cơ quan quản lý thuế ban hành quyết định chấm dứt hiệu lực của quyết định cưỡng chế theo </w:t>
      </w:r>
      <w:bookmarkStart w:id="388" w:name="bieumau_ms_08_CC_pl3"/>
      <w:r>
        <w:rPr>
          <w:rFonts w:cs="Arial" w:ascii="Arial" w:hAnsi="Arial"/>
          <w:sz w:val="20"/>
        </w:rPr>
        <w:t>Mẫu số 08/CC tại Phụ lục III</w:t>
      </w:r>
      <w:bookmarkEnd w:id="388"/>
      <w:r>
        <w:rPr>
          <w:rFonts w:cs="Arial" w:ascii="Arial" w:hAnsi="Arial"/>
          <w:sz w:val="20"/>
        </w:rPr>
        <w:t xml:space="preserve"> ban hành kèm theo Nghị định này.</w:t>
      </w:r>
    </w:p>
    <w:p>
      <w:pPr>
        <w:pStyle w:val="Normal"/>
        <w:spacing w:before="120" w:after="0"/>
        <w:rPr/>
      </w:pPr>
      <w:r>
        <w:rPr>
          <w:rFonts w:cs="Arial" w:ascii="Arial" w:hAnsi="Arial"/>
          <w:sz w:val="20"/>
        </w:rPr>
        <w:t>4. Trách nhiệm của Kho bạc Nhà nước, tổ chức tín dụng nơi tổ chức, cá nhân bị cưỡng chế mở tài khoản:</w:t>
      </w:r>
    </w:p>
    <w:p>
      <w:pPr>
        <w:pStyle w:val="Normal"/>
        <w:spacing w:before="120" w:after="0"/>
        <w:rPr/>
      </w:pPr>
      <w:r>
        <w:rPr>
          <w:rFonts w:cs="Arial" w:ascii="Arial" w:hAnsi="Arial"/>
          <w:sz w:val="20"/>
        </w:rPr>
        <w:t xml:space="preserve">a) Trong thời hạn 03 ngày làm việc kể từ ngày nhận được văn bản yêu cầu cung cấp thông tin của cơ quan ban hành quyết định cưỡng chế theo </w:t>
      </w:r>
      <w:bookmarkStart w:id="389" w:name="bieumau_ms_01_1_CC_pl3"/>
      <w:r>
        <w:rPr>
          <w:rFonts w:cs="Arial" w:ascii="Arial" w:hAnsi="Arial"/>
          <w:sz w:val="20"/>
        </w:rPr>
        <w:t>Mẫu số 01-1/CC tại Phụ lục III</w:t>
      </w:r>
      <w:bookmarkEnd w:id="389"/>
      <w:r>
        <w:rPr>
          <w:rFonts w:cs="Arial" w:ascii="Arial" w:hAnsi="Arial"/>
          <w:sz w:val="20"/>
        </w:rPr>
        <w:t xml:space="preserve"> ban hành kèm theo Nghị định này; kho bạc nhà nước, tổ chức tín dụng phải cung cấp các thông tin cần thiết bằng văn bản về số hiệu tài khoản, số dư tại thời điểm cung cấp và các thông tin liên quan khác của người nộp thuế bị cưỡng chế mở tại đơn vị mình;</w:t>
      </w:r>
    </w:p>
    <w:p>
      <w:pPr>
        <w:pStyle w:val="Normal"/>
        <w:spacing w:before="120" w:after="0"/>
        <w:rPr/>
      </w:pPr>
      <w:r>
        <w:rPr>
          <w:rFonts w:cs="Arial" w:ascii="Arial" w:hAnsi="Arial"/>
          <w:sz w:val="20"/>
        </w:rPr>
        <w:t>b) Ngay sau khi nhận được quyết định cưỡng chế của cơ quan có thẩm quyền kèm theo Lệnh thu ngân sách nhà nước, kho bạc nhà nước, tổ chức tín dụng có trách nhiệm làm thủ tục trích chuyển số tiền của người nộp thuế bị cưỡng chế vào tài khoản thu ngân sách nhà nước mở tại kho bạc nhà nước; đồng thời thông báo cho cơ quan ban hành quyết định cưỡng chế và người nộp thuế bị cưỡng chế biết ngay trong ngày trích chuyển. Trường hợp số dư trong tài khoản ít hơn số tiền mà người nộp thuế bị cưỡng chế phải nộp thì sau khi trừ đi số dư tối thiểu để duy trì tài khoản, kho bạc nhà nước, tổ chức tín dụng phải trích chuyển số tiền còn lại vào tài khoản của ngân sách nhà nước;</w:t>
      </w:r>
    </w:p>
    <w:p>
      <w:pPr>
        <w:pStyle w:val="Normal"/>
        <w:spacing w:before="120" w:after="0"/>
        <w:rPr/>
      </w:pPr>
      <w:r>
        <w:rPr>
          <w:rFonts w:cs="Arial" w:ascii="Arial" w:hAnsi="Arial"/>
          <w:sz w:val="20"/>
        </w:rPr>
        <w:t>c) Thực hiện phong tỏa tài khoản của người nộp thuế bị cưỡng chế bằng với số tiền ghi trong quyết định cưỡng chế ngay khi nhận được quyết định cưỡng chế;</w:t>
      </w:r>
    </w:p>
    <w:p>
      <w:pPr>
        <w:pStyle w:val="Normal"/>
        <w:spacing w:before="120" w:after="0"/>
        <w:rPr/>
      </w:pPr>
      <w:r>
        <w:rPr>
          <w:rFonts w:cs="Arial" w:ascii="Arial" w:hAnsi="Arial"/>
          <w:sz w:val="20"/>
        </w:rPr>
        <w:t>d) Trường hợp người nộp thuế có bảo lãnh về tiền thuế nợ nhưng người nộp thuế không nộp đúng thời hạn thì bên bảo lãnh phải chịu trách nhiệm nộp tiền thuế nợ thay cho người nộp thuế trong phạm vi bảo lãnh.</w:t>
      </w:r>
    </w:p>
    <w:p>
      <w:pPr>
        <w:pStyle w:val="Normal"/>
        <w:spacing w:before="120" w:after="0"/>
        <w:rPr>
          <w:rFonts w:ascii="Arial" w:hAnsi="Arial" w:cs="Arial"/>
          <w:sz w:val="20"/>
        </w:rPr>
      </w:pPr>
      <w:r>
        <w:rPr>
          <w:rFonts w:cs="Arial" w:ascii="Arial" w:hAnsi="Arial"/>
          <w:sz w:val="20"/>
        </w:rPr>
        <w:t>5. Thủ tục thu tiền bằng biện pháp trích tiền từ tài khoản</w:t>
      </w:r>
    </w:p>
    <w:p>
      <w:pPr>
        <w:pStyle w:val="Normal"/>
        <w:spacing w:before="120" w:after="0"/>
        <w:rPr/>
      </w:pPr>
      <w:r>
        <w:rPr>
          <w:rFonts w:cs="Arial" w:ascii="Arial" w:hAnsi="Arial"/>
          <w:sz w:val="20"/>
        </w:rPr>
        <w:t>Việc trích tiền từ tài khoản của người nộp thuế bị cưỡng chế thi hành quyết định hành chính về quản lý thuế được thực hiện trên cơ sở các chứng từ thu theo quy định. Chứng từ thu sử dụng để trích chuyển tiền từ tài khoản được gửi cho các bên liên quan (bản sao).</w:t>
      </w:r>
    </w:p>
    <w:p>
      <w:pPr>
        <w:pStyle w:val="Normal"/>
        <w:spacing w:before="120" w:after="0"/>
        <w:rPr/>
      </w:pPr>
      <w:bookmarkStart w:id="390" w:name="dieu_32"/>
      <w:r>
        <w:rPr>
          <w:rFonts w:cs="Arial" w:ascii="Arial" w:hAnsi="Arial"/>
          <w:b/>
          <w:sz w:val="20"/>
        </w:rPr>
        <w:t>Điều 32. Cưỡng chế bằng biện pháp khấu trừ một phần tiền lương hoặc thu nhập</w:t>
      </w:r>
      <w:bookmarkEnd w:id="390"/>
    </w:p>
    <w:p>
      <w:pPr>
        <w:pStyle w:val="Normal"/>
        <w:spacing w:before="120" w:after="0"/>
        <w:rPr/>
      </w:pPr>
      <w:r>
        <w:rPr>
          <w:rFonts w:cs="Arial" w:ascii="Arial" w:hAnsi="Arial"/>
          <w:sz w:val="20"/>
        </w:rPr>
        <w:t>1. Đối tượng áp dụng</w:t>
      </w:r>
    </w:p>
    <w:p>
      <w:pPr>
        <w:pStyle w:val="Normal"/>
        <w:spacing w:before="120" w:after="0"/>
        <w:rPr/>
      </w:pPr>
      <w:r>
        <w:rPr>
          <w:rFonts w:cs="Arial" w:ascii="Arial" w:hAnsi="Arial"/>
          <w:sz w:val="20"/>
        </w:rPr>
        <w:t>a) Biện pháp khấu trừ một phần tiền lương hoặc thu nhập được áp dụng đối với người nộp thuế là cá nhân bị cưỡng chế thi hành quyết định hành chính về quản lý thuế được hưởng tiền lương, tiền công hoặc thu nhập tại một cơ quan, tổ chức theo biên chế hoặc hợp đồng lao động có thời hạn từ 06 tháng trở lên hoặc được hưởng trợ cấp hưu trí, mất sức.</w:t>
      </w:r>
    </w:p>
    <w:p>
      <w:pPr>
        <w:pStyle w:val="Normal"/>
        <w:spacing w:before="120" w:after="0"/>
        <w:rPr/>
      </w:pPr>
      <w:r>
        <w:rPr>
          <w:rFonts w:cs="Arial" w:ascii="Arial" w:hAnsi="Arial"/>
          <w:sz w:val="20"/>
        </w:rPr>
        <w:t>b) Quyết định hành chính về quản lý thuế bao gồm: quyết định xử phạt vi phạm hành chính về quản lý thuế; các thông báo ấn định thuế, quyết định ấn định thuế; thông báo tiền thuế nợ; quyết định thu hồi hoàn; quyết định gia hạn; quyết định nộp dần; quyết định chấm dứt hiệu lực của quyết định khoanh tiền thuế nợ; quyết định áp dụng biện pháp khắc phục hậu quả theo quy định của pháp luật về xử lý vi phạm hành chính về quản lý thuế; quyết định về bồi thường thiệt hại; quyết định hành chính về quản lý thuế khác theo quy định của pháp luật.</w:t>
      </w:r>
    </w:p>
    <w:p>
      <w:pPr>
        <w:pStyle w:val="Normal"/>
        <w:spacing w:before="120" w:after="0"/>
        <w:rPr/>
      </w:pPr>
      <w:r>
        <w:rPr>
          <w:rFonts w:cs="Arial" w:ascii="Arial" w:hAnsi="Arial"/>
          <w:sz w:val="20"/>
        </w:rPr>
        <w:t>2. Xác minh thông tin về tiền lương và thu nhập</w:t>
      </w:r>
    </w:p>
    <w:p>
      <w:pPr>
        <w:pStyle w:val="Normal"/>
        <w:spacing w:before="120" w:after="0"/>
        <w:rPr/>
      </w:pPr>
      <w:r>
        <w:rPr>
          <w:rFonts w:cs="Arial" w:ascii="Arial" w:hAnsi="Arial"/>
          <w:sz w:val="20"/>
        </w:rPr>
        <w:t>a) Cơ quan quản lý thuế tổ chức xác minh thông tin về các khoản tiền lương hoặc thu nhập của cá nhân bị cưỡng chế và cơ quan, tổ chức quản lý tiền lương hoặc thu nhập của người nộp thuế bị cưỡng chế tại cơ sở dữ liệu của cơ quan quản lý thuế. Trường hợp cơ sở dữ liệu tại cơ quan quản lý thuế không đầy đủ thì người có thẩm quyền ban hành quyết định cưỡng chế gửi văn bản yêu cầu cá nhân bị cưỡng chế và cơ quan, tổ chức quản lý tiền lương hoặc thu nhập của cá nhân bị cưỡng chế cung cấp đầy đủ các thông tin về các khoản tiền lương hoặc thu nhập của cá nhân bị cưỡng chế.</w:t>
      </w:r>
    </w:p>
    <w:p>
      <w:pPr>
        <w:pStyle w:val="Normal"/>
        <w:spacing w:before="120" w:after="0"/>
        <w:rPr/>
      </w:pPr>
      <w:r>
        <w:rPr>
          <w:rFonts w:cs="Arial" w:ascii="Arial" w:hAnsi="Arial"/>
          <w:sz w:val="20"/>
        </w:rPr>
        <w:t>b) Cá nhân bị cưỡng chế, cơ quan, tổ chức quản lý tiền lương hoặc thu nhập và các cơ quan, tổ chức liên quan phải cung cấp các thông tin về tiền lương và thu nhập của cá nhân bị cưỡng chế cho cơ quan quản lý thuế trong thời hạn 03 ngày làm việc, kể từ ngày nhận được yêu cầu và chịu trách nhiệm trước pháp luật về các thông tin đã cung cấp.</w:t>
      </w:r>
    </w:p>
    <w:p>
      <w:pPr>
        <w:pStyle w:val="Normal"/>
        <w:spacing w:before="120" w:after="0"/>
        <w:rPr/>
      </w:pPr>
      <w:r>
        <w:rPr>
          <w:rFonts w:cs="Arial" w:ascii="Arial" w:hAnsi="Arial"/>
          <w:sz w:val="20"/>
        </w:rPr>
        <w:t xml:space="preserve">c) Trường hợp sau 03 ngày làm việc, cá nhân bị cưỡng chế, cơ quan, tổ chức quản lý tiền lương hoặc thu nhập và các cơ quan, tổ chức liên quan không cung cấp hoặc cung cấp thông tin không đầy đủ về tiền lương và thu nhập của cá nhân bị cưỡng chế thì cơ quan quản lý thuế căn cứ vào tình hình thực tế để áp dụng biện pháp cưỡng chế phù hợp theo quy định tại </w:t>
      </w:r>
      <w:bookmarkStart w:id="391" w:name="dc_83"/>
      <w:r>
        <w:rPr>
          <w:rFonts w:cs="Arial" w:ascii="Arial" w:hAnsi="Arial"/>
          <w:sz w:val="20"/>
        </w:rPr>
        <w:t>khoản 3 Điều 125 Luật Quản lý thuế</w:t>
      </w:r>
      <w:bookmarkEnd w:id="391"/>
      <w:r>
        <w:rPr>
          <w:rFonts w:cs="Arial" w:ascii="Arial" w:hAnsi="Arial"/>
          <w:sz w:val="20"/>
        </w:rPr>
        <w:t>.</w:t>
      </w:r>
    </w:p>
    <w:p>
      <w:pPr>
        <w:pStyle w:val="Normal"/>
        <w:spacing w:before="120" w:after="0"/>
        <w:rPr/>
      </w:pPr>
      <w:r>
        <w:rPr>
          <w:rFonts w:cs="Arial" w:ascii="Arial" w:hAnsi="Arial"/>
          <w:sz w:val="20"/>
        </w:rPr>
        <w:t>3. Quyết định cưỡng chế khấu trừ một phần tiền lương hoặc thu nhập</w:t>
      </w:r>
    </w:p>
    <w:p>
      <w:pPr>
        <w:pStyle w:val="Normal"/>
        <w:spacing w:before="120" w:after="0"/>
        <w:rPr/>
      </w:pPr>
      <w:r>
        <w:rPr>
          <w:rFonts w:cs="Arial" w:ascii="Arial" w:hAnsi="Arial"/>
          <w:sz w:val="20"/>
        </w:rPr>
        <w:t xml:space="preserve">a) Quyết định cưỡng chế lập theo </w:t>
      </w:r>
      <w:bookmarkStart w:id="392" w:name="bieumau_ms_02_CC_pl3"/>
      <w:r>
        <w:rPr>
          <w:rFonts w:cs="Arial" w:ascii="Arial" w:hAnsi="Arial"/>
          <w:sz w:val="20"/>
        </w:rPr>
        <w:t>Mẫu số 02/CC tại Phụ lục III</w:t>
      </w:r>
      <w:bookmarkEnd w:id="392"/>
      <w:r>
        <w:rPr>
          <w:rFonts w:cs="Arial" w:ascii="Arial" w:hAnsi="Arial"/>
          <w:sz w:val="20"/>
        </w:rPr>
        <w:t xml:space="preserve"> ban hành kèm theo Nghị định này, tại quyết định cưỡng chế khấu trừ một phần tiền lương hoặc thu nhập cần ghi rõ: Tên, địa chỉ, mã số thuế của người nộp thuế bị cưỡng chế; lý do bị cưỡng chế; số tiền bị cưỡng chế; tên, địa chỉ cơ quan, tổ chức quản lý tiền lương hoặc thu nhập của cá nhân bị cưỡng chế; tên, địa chỉ, số tài khoản nộp ngân sách nhà nước mở tại kho bạc nhà nước; phương thức chuyển số tiền bị cưỡng chế đến kho bạc nhà nước.</w:t>
      </w:r>
    </w:p>
    <w:p>
      <w:pPr>
        <w:pStyle w:val="Normal"/>
        <w:spacing w:before="120" w:after="0"/>
        <w:rPr/>
      </w:pPr>
      <w:r>
        <w:rPr>
          <w:rFonts w:cs="Arial" w:ascii="Arial" w:hAnsi="Arial"/>
          <w:sz w:val="20"/>
        </w:rPr>
        <w:t xml:space="preserve">Thủ trưởng cơ quan quản lý thuế, Cục trưởng Cục Kiểm tra sau thông quan, Cục trưởng Cục Điều tra chống buôn lậu thuộc Tổng cục Hải quan, Chủ tịch Ủy ban nhân dân cấp huyện, cấp tỉnh có thẩm quyền ban hành quyết định cưỡng chế đối với các quyết định hành chính về quản lý thuế do mình ban hành hoặc cấp dưới ban hành nhưng không có thẩm quyền cưỡng chế hoặc cấp dưới có thẩm quyền ra quyết định cưỡng chế nhưng không đủ điều kiện về lực lượng, phương tiện để tổ chức thi hành quyết định cưỡng chế và có văn bản đề nghị cấp trên ra quyết định cưỡng chế. Trường hợp cấp trưởng vắng mặt có thể giao quyền cho cấp phó xem xét ban hành quyết định cưỡng chế, việc giao quyền được thực hiện bằng văn bản theo </w:t>
      </w:r>
      <w:bookmarkStart w:id="393" w:name="bieumau_ms_09_CC_pl3_2"/>
      <w:r>
        <w:rPr>
          <w:rFonts w:cs="Arial" w:ascii="Arial" w:hAnsi="Arial"/>
          <w:sz w:val="20"/>
        </w:rPr>
        <w:t>Mẫu số 09/CC tại Phụ lục III</w:t>
      </w:r>
      <w:bookmarkEnd w:id="393"/>
      <w:r>
        <w:rPr>
          <w:rFonts w:cs="Arial" w:ascii="Arial" w:hAnsi="Arial"/>
          <w:sz w:val="20"/>
        </w:rPr>
        <w:t xml:space="preserve"> ban hành kèm theo Nghị định này, cấp phó được giao quyền phải chịu trách nhiệm về quyết định của mình trước cấp trưởng và trước pháp luật. Người được giao quyền không được giao quyền tiếp cho bất kỳ cá nhân nào khác.</w:t>
      </w:r>
    </w:p>
    <w:p>
      <w:pPr>
        <w:pStyle w:val="Normal"/>
        <w:spacing w:before="120" w:after="0"/>
        <w:rPr/>
      </w:pPr>
      <w:r>
        <w:rPr>
          <w:rFonts w:cs="Arial" w:ascii="Arial" w:hAnsi="Arial"/>
          <w:sz w:val="20"/>
        </w:rPr>
        <w:t xml:space="preserve">b) Quyết định cưỡng chế được ban hành ngay sau ngày hết thời hiệu của quyết định cưỡng chế trích tiền từ tài khoản hoặc ngay sau ngày đủ điều kiện chuyển biện pháp cưỡng chế theo quy định tại </w:t>
      </w:r>
      <w:bookmarkStart w:id="394" w:name="dc_84"/>
      <w:r>
        <w:rPr>
          <w:rFonts w:cs="Arial" w:ascii="Arial" w:hAnsi="Arial"/>
          <w:sz w:val="20"/>
        </w:rPr>
        <w:t>khoản 3 Điều 125 Luật Quản lý thuế</w:t>
      </w:r>
      <w:bookmarkEnd w:id="394"/>
      <w:r>
        <w:rPr>
          <w:rFonts w:cs="Arial" w:ascii="Arial" w:hAnsi="Arial"/>
          <w:sz w:val="20"/>
        </w:rPr>
        <w:t>.</w:t>
      </w:r>
    </w:p>
    <w:p>
      <w:pPr>
        <w:pStyle w:val="Normal"/>
        <w:spacing w:before="120" w:after="0"/>
        <w:rPr/>
      </w:pPr>
      <w:bookmarkStart w:id="395" w:name="diem_c_3_32"/>
      <w:r>
        <w:rPr>
          <w:rFonts w:cs="Arial" w:ascii="Arial" w:hAnsi="Arial"/>
          <w:sz w:val="20"/>
        </w:rPr>
        <w:t>c) Quyết định cưỡng chế được gửi cho cá nhân bị cưỡng chế, cơ quan, tổ chức quản lý tiền lương hoặc thu nhập của cá nhân bị cưỡng chế, các cơ quan, tổ chức có liên quan ngay trong ngày ban hành quyết định cưỡng chế và được cập nhật trên trang thông tin điện tử của ngành thuế hoặc ngành hải quan.</w:t>
      </w:r>
      <w:bookmarkEnd w:id="395"/>
    </w:p>
    <w:p>
      <w:pPr>
        <w:pStyle w:val="Normal"/>
        <w:spacing w:before="120" w:after="0"/>
        <w:rPr/>
      </w:pPr>
      <w:r>
        <w:rPr>
          <w:rFonts w:cs="Arial" w:ascii="Arial" w:hAnsi="Arial"/>
          <w:sz w:val="20"/>
        </w:rPr>
        <w:t>c.1) Quyết định cưỡng chế được gửi bằng phương thức điện tử đối với trường hợp đủ điều kiện thực hiện giao dịch điện tử trong lĩnh vực quản lý thuế, trường hợp chưa đủ điều kiện thực hiện giao dịch điện tử trong lĩnh vực quản lý thuế thì quyết định cưỡng chế được gửi bằng thư bảo đảm qua đường bưu chính hoặc giao trực tiếp.</w:t>
      </w:r>
    </w:p>
    <w:p>
      <w:pPr>
        <w:pStyle w:val="Normal"/>
        <w:spacing w:before="120" w:after="0"/>
        <w:rPr/>
      </w:pPr>
      <w:r>
        <w:rPr>
          <w:rFonts w:cs="Arial" w:ascii="Arial" w:hAnsi="Arial"/>
          <w:sz w:val="20"/>
        </w:rPr>
        <w:t>c.2) Trường hợp quyết định được giao trực tiếp mà tổ chức, cá nhân bị cưỡng chế không nhận thì người có thẩm quyền hoặc công chức thuế, công chức hải quan có trách nhiệm giao quyết định cưỡng chế lập biên bản về việc tổ chức, cá nhân bị cưỡng chế không nhận quyết định, có xác nhận của chính quyền địa phương nơi tổ chức, cá nhân có địa chỉ đăng ký với cơ quan quản lý thuế thì được coi là quyết định đã được giao.</w:t>
      </w:r>
    </w:p>
    <w:p>
      <w:pPr>
        <w:pStyle w:val="Normal"/>
        <w:spacing w:before="120" w:after="0"/>
        <w:rPr/>
      </w:pPr>
      <w:r>
        <w:rPr>
          <w:rFonts w:cs="Arial" w:ascii="Arial" w:hAnsi="Arial"/>
          <w:sz w:val="20"/>
        </w:rPr>
        <w:t>c.3) Trường hợp gửi qua bưu điện bằng hình thức bảo đảm, nếu sau thời hạn 10 ngày, kể từ ngày quyết định cưỡng chế đã được gửi qua đường bưu điện đến lần thứ ba mà bị trả lại do tổ chức, cá nhân bị cưỡng chế không nhận; quyết định cưỡng chế đã được niêm yết tại trụ sở của tổ chức hoặc nơi cư trú của cá nhân bị cưỡng chế hoặc có căn cứ cho rằng người nộp thuế bị cưỡng chế trốn tránh không nhận quyết định cưỡng chế thì được coi là quyết định đã được giao.</w:t>
      </w:r>
    </w:p>
    <w:p>
      <w:pPr>
        <w:pStyle w:val="Normal"/>
        <w:spacing w:before="120" w:after="0"/>
        <w:rPr/>
      </w:pPr>
      <w:r>
        <w:rPr>
          <w:rFonts w:cs="Arial" w:ascii="Arial" w:hAnsi="Arial"/>
          <w:sz w:val="20"/>
        </w:rPr>
        <w:t xml:space="preserve">d) Quyết định cưỡng chế chấm dứt hiệu lực kể từ ngày người nộp thuế đã nộp đủ số tiền thuế nợ bị cưỡng chế vào ngân sách nhà nước hoặc số tiền thuế nợ bị cưỡng chế được cơ quan quản lý thuế ban hành quyết định nộp dần tiền thuế nợ hoặc quyết định gia hạn nộp thuế hoặc quyết định miễn tiền chậm nộp tiền thuế hoặc thông báo không tính tiền chậm nộp. Cơ quan quản lý thuế ban hành quyết định chấm dứt hiệu lực của quyết định cưỡng chế theo </w:t>
      </w:r>
      <w:bookmarkStart w:id="396" w:name="bieumau_ms_08_CC_pl3_2"/>
      <w:r>
        <w:rPr>
          <w:rFonts w:cs="Arial" w:ascii="Arial" w:hAnsi="Arial"/>
          <w:sz w:val="20"/>
        </w:rPr>
        <w:t>Mẫu số 08/CC tại Phụ lục III</w:t>
      </w:r>
      <w:bookmarkEnd w:id="396"/>
      <w:r>
        <w:rPr>
          <w:rFonts w:cs="Arial" w:ascii="Arial" w:hAnsi="Arial"/>
          <w:sz w:val="20"/>
        </w:rPr>
        <w:t xml:space="preserve"> ban hành kèm theo Nghị định này.</w:t>
      </w:r>
    </w:p>
    <w:p>
      <w:pPr>
        <w:pStyle w:val="Normal"/>
        <w:spacing w:before="120" w:after="0"/>
        <w:rPr>
          <w:rFonts w:ascii="Arial" w:hAnsi="Arial" w:cs="Arial"/>
          <w:sz w:val="20"/>
        </w:rPr>
      </w:pPr>
      <w:r>
        <w:rPr>
          <w:rFonts w:cs="Arial" w:ascii="Arial" w:hAnsi="Arial"/>
          <w:sz w:val="20"/>
        </w:rPr>
        <w:t>4. Tỷ lệ khấu trừ một phần tiền lương hoặc một phần thu nhập đối với cá nhân</w:t>
      </w:r>
    </w:p>
    <w:p>
      <w:pPr>
        <w:pStyle w:val="Normal"/>
        <w:spacing w:before="120" w:after="0"/>
        <w:rPr>
          <w:rFonts w:ascii="Arial" w:hAnsi="Arial" w:cs="Arial"/>
          <w:sz w:val="20"/>
        </w:rPr>
      </w:pPr>
      <w:r>
        <w:rPr>
          <w:rFonts w:cs="Arial" w:ascii="Arial" w:hAnsi="Arial"/>
          <w:sz w:val="20"/>
        </w:rPr>
        <w:t>a) Chỉ khấu trừ một phần tiền lương, tiền công hoặc một phần thu nhập tương ứng với số tiền đã ghi trong quyết định cưỡng chế.</w:t>
      </w:r>
    </w:p>
    <w:p>
      <w:pPr>
        <w:pStyle w:val="Normal"/>
        <w:spacing w:before="120" w:after="0"/>
        <w:rPr/>
      </w:pPr>
      <w:r>
        <w:rPr>
          <w:rFonts w:cs="Arial" w:ascii="Arial" w:hAnsi="Arial"/>
          <w:sz w:val="20"/>
        </w:rPr>
        <w:t>b) Tỷ lệ khấu trừ tiền lương, tiền công hoặc thu nhập đối với cá nhân không thấp hơn 10% và không quá 30% tổng số tiền lương, trợ cấp hàng tháng của cá nhân đó; đối với những khoản thu nhập khác thì tỷ lệ khấu trừ căn cứ vào thu nhập thực tế, nhưng không quá 50% tổng số thu nhập.</w:t>
      </w:r>
    </w:p>
    <w:p>
      <w:pPr>
        <w:pStyle w:val="Normal"/>
        <w:spacing w:before="120" w:after="0"/>
        <w:rPr/>
      </w:pPr>
      <w:r>
        <w:rPr>
          <w:rFonts w:cs="Arial" w:ascii="Arial" w:hAnsi="Arial"/>
          <w:sz w:val="20"/>
        </w:rPr>
        <w:t>5. Trách nhiệm của cơ quan, tổ chức, người sử dụng lao động đang quản lý tiền lương hoặc thu nhập của cá nhân bị cưỡng chế</w:t>
      </w:r>
    </w:p>
    <w:p>
      <w:pPr>
        <w:pStyle w:val="Normal"/>
        <w:spacing w:before="120" w:after="0"/>
        <w:rPr/>
      </w:pPr>
      <w:r>
        <w:rPr>
          <w:rFonts w:cs="Arial" w:ascii="Arial" w:hAnsi="Arial"/>
          <w:sz w:val="20"/>
        </w:rPr>
        <w:t>a) Khấu trừ một phần tiền lương hoặc thu nhập của người nộp thuế bị cưỡng chế và chuyển số tiền đã khấu trừ vào ngân sách nhà nước tại kho bạc nhà nước theo nội dung ghi trong quyết định cưỡng chế thi hành quyết định hành chính về quản lý thuế, kể từ kỳ trả tiền lương hoặc thu nhập gần nhất cho đến khi khấu trừ đủ số tiền thuế nợ theo quyết định cưỡng chế thi hành quyết định hành chính về quản lý thuế, đồng thời thông báo cho người ra quyết định cưỡng chế và người nộp thuế bị cưỡng chế biết.</w:t>
      </w:r>
    </w:p>
    <w:p>
      <w:pPr>
        <w:pStyle w:val="Normal"/>
        <w:spacing w:before="120" w:after="0"/>
        <w:rPr>
          <w:rFonts w:ascii="Arial" w:hAnsi="Arial" w:cs="Arial"/>
          <w:sz w:val="20"/>
        </w:rPr>
      </w:pPr>
      <w:r>
        <w:rPr>
          <w:rFonts w:cs="Arial" w:ascii="Arial" w:hAnsi="Arial"/>
          <w:sz w:val="20"/>
        </w:rPr>
        <w:t>b) Khi đến kỳ phát tiền lương hoặc thu nhập gần nhất, cơ quan, tổ chức, người đang quản lý tiền lương hoặc thu nhập của cá nhân bị cưỡng chế có trách nhiệm khấu trừ một phần tiền lương hoặc thu nhập của cá nhân bị cưỡng chế theo nội dung ghi trong quyết định cưỡng chế và chuyển số tiền đã khấu trừ vào ngân sách nhà nước, đồng thời thông báo cho người có thẩm quyền ra quyết định cưỡng chế biết.</w:t>
      </w:r>
    </w:p>
    <w:p>
      <w:pPr>
        <w:pStyle w:val="Normal"/>
        <w:spacing w:before="120" w:after="0"/>
        <w:rPr/>
      </w:pPr>
      <w:r>
        <w:rPr>
          <w:rFonts w:cs="Arial" w:ascii="Arial" w:hAnsi="Arial"/>
          <w:sz w:val="20"/>
        </w:rPr>
        <w:t>c) Trường hợp chưa khấu trừ đủ số tiền thuế nợ theo quyết định cưỡng chế mà hợp đồng lao động của người nộp thuế bị cưỡng chế chấm dứt, cơ quan, tổ chức sử dụng lao động phải thông báo cho người ra quyết định cưỡng chế biết trong thời hạn 05 ngày làm việc, kể từ ngày chấm dứt hợp đồng lao động.</w:t>
      </w:r>
    </w:p>
    <w:p>
      <w:pPr>
        <w:pStyle w:val="Normal"/>
        <w:spacing w:before="120" w:after="0"/>
        <w:rPr>
          <w:rFonts w:ascii="Arial" w:hAnsi="Arial" w:cs="Arial"/>
          <w:sz w:val="20"/>
        </w:rPr>
      </w:pPr>
      <w:r>
        <w:rPr>
          <w:rFonts w:cs="Arial" w:ascii="Arial" w:hAnsi="Arial"/>
          <w:sz w:val="20"/>
        </w:rPr>
        <w:t>d) Cơ quan, tổ chức sử dụng lao động đang quản lý tiền lương hoặc thu nhập của người nộp thuế bị cưỡng chế cố tình không thực hiện quyết định cưỡng chế thì bị xử phạt vi phạm hành chính về quản lý thuế theo quy định.</w:t>
      </w:r>
    </w:p>
    <w:p>
      <w:pPr>
        <w:pStyle w:val="Normal"/>
        <w:spacing w:before="120" w:after="0"/>
        <w:rPr/>
      </w:pPr>
      <w:bookmarkStart w:id="397" w:name="dieu_33"/>
      <w:r>
        <w:rPr>
          <w:rFonts w:cs="Arial" w:ascii="Arial" w:hAnsi="Arial"/>
          <w:b/>
          <w:sz w:val="20"/>
        </w:rPr>
        <w:t>Điều 33. Cưỡng chế bằng biện pháp dừng làm thủ tục hải quan đối với hàng hóa xuất khẩu, nhập khẩu</w:t>
      </w:r>
      <w:bookmarkEnd w:id="397"/>
    </w:p>
    <w:p>
      <w:pPr>
        <w:pStyle w:val="Normal"/>
        <w:spacing w:before="120" w:after="0"/>
        <w:rPr/>
      </w:pPr>
      <w:r>
        <w:rPr>
          <w:rFonts w:cs="Arial" w:ascii="Arial" w:hAnsi="Arial"/>
          <w:sz w:val="20"/>
        </w:rPr>
        <w:t>1. Đối tượng áp dụng</w:t>
      </w:r>
    </w:p>
    <w:p>
      <w:pPr>
        <w:pStyle w:val="Normal"/>
        <w:spacing w:before="120" w:after="0"/>
        <w:rPr/>
      </w:pPr>
      <w:r>
        <w:rPr>
          <w:rFonts w:cs="Arial" w:ascii="Arial" w:hAnsi="Arial"/>
          <w:sz w:val="20"/>
        </w:rPr>
        <w:t xml:space="preserve">a) Cưỡng chế bằng biện pháp dừng làm thủ tục hải quan đối với hàng hóa xuất khẩu, nhập khẩu được áp dụng trong trường hợp không áp dụng được các biện pháp cưỡng chế thi hành quyết định hành chính về quản lý thuế quy định tại </w:t>
      </w:r>
      <w:bookmarkStart w:id="398" w:name="dc_85"/>
      <w:r>
        <w:rPr>
          <w:rFonts w:cs="Arial" w:ascii="Arial" w:hAnsi="Arial"/>
          <w:sz w:val="20"/>
        </w:rPr>
        <w:t>điểm a, b khoản 1 Điều 125 Luật Quản lý thuế</w:t>
      </w:r>
      <w:bookmarkEnd w:id="398"/>
      <w:r>
        <w:rPr>
          <w:rFonts w:cs="Arial" w:ascii="Arial" w:hAnsi="Arial"/>
          <w:sz w:val="20"/>
        </w:rPr>
        <w:t xml:space="preserve"> hoặc đã áp dụng các biện pháp này nhưng vẫn không thu đủ tiền thuế nợ vào ngân sách nhà nước hoặc thuộc trường hợp quy định tại </w:t>
      </w:r>
      <w:bookmarkStart w:id="399" w:name="dc_86"/>
      <w:r>
        <w:rPr>
          <w:rFonts w:cs="Arial" w:ascii="Arial" w:hAnsi="Arial"/>
          <w:sz w:val="20"/>
        </w:rPr>
        <w:t>khoản 3 Điều 125 Luật Quản lý thuế</w:t>
      </w:r>
      <w:bookmarkEnd w:id="399"/>
      <w:r>
        <w:rPr>
          <w:rFonts w:cs="Arial" w:ascii="Arial" w:hAnsi="Arial"/>
          <w:sz w:val="20"/>
        </w:rPr>
        <w:t xml:space="preserve"> hoặc theo đề nghị của cơ quan thuế.</w:t>
      </w:r>
    </w:p>
    <w:p>
      <w:pPr>
        <w:pStyle w:val="Normal"/>
        <w:spacing w:before="120" w:after="0"/>
        <w:rPr>
          <w:rFonts w:ascii="Arial" w:hAnsi="Arial" w:cs="Arial"/>
          <w:sz w:val="20"/>
        </w:rPr>
      </w:pPr>
      <w:r>
        <w:rPr>
          <w:rFonts w:cs="Arial" w:ascii="Arial" w:hAnsi="Arial"/>
          <w:sz w:val="20"/>
        </w:rPr>
        <w:t>b) Quyết định hành chính về quản lý thuế bao gồm: Quyết định xử phạt vi phạm hành chính về quản lý thuế; các thông báo ấn định thuế, quyết định ấn định thuế; thông báo tiền thuế nợ; quyết định thu hồi hoàn; quyết định gia hạn; quyết định nộp dần; quyết định chấm dứt hiệu lực của quyết định khoanh tiền thuế nợ; quyết định áp dụng biện pháp khắc phục hậu quả theo quy định của pháp luật về xử lý vi phạm hành chính về quản lý thuế; quyết định về bồi thường thiệt hại; quyết định hành chính về quản lý thuế khác theo quy định của pháp luật.</w:t>
      </w:r>
    </w:p>
    <w:p>
      <w:pPr>
        <w:pStyle w:val="Normal"/>
        <w:spacing w:before="120" w:after="0"/>
        <w:rPr>
          <w:rFonts w:ascii="Arial" w:hAnsi="Arial" w:cs="Arial"/>
          <w:sz w:val="20"/>
        </w:rPr>
      </w:pPr>
      <w:r>
        <w:rPr>
          <w:rFonts w:cs="Arial" w:ascii="Arial" w:hAnsi="Arial"/>
          <w:sz w:val="20"/>
        </w:rPr>
        <w:t>c) Trường hợp cơ quan hải quan thực hiện ấn định thuế sau thông quan đối với hàng hóa xuất khẩu, nhập khẩu, nếu quá 90 ngày kể từ ngày hết thời hạn chấp hành quyết định ấn định thuế mà người nộp thuế hoặc người bảo lãnh không tự nguyện chấp hành quyết định ấn định thuế thì cơ quan hải quan áp dụng các biện pháp cưỡng chế thi hành quyết định hành chính về quản lý thuế theo quy định.</w:t>
      </w:r>
    </w:p>
    <w:p>
      <w:pPr>
        <w:pStyle w:val="Normal"/>
        <w:spacing w:before="120" w:after="0"/>
        <w:rPr>
          <w:rFonts w:ascii="Arial" w:hAnsi="Arial" w:cs="Arial"/>
          <w:sz w:val="20"/>
        </w:rPr>
      </w:pPr>
      <w:r>
        <w:rPr>
          <w:rFonts w:cs="Arial" w:ascii="Arial" w:hAnsi="Arial"/>
          <w:sz w:val="20"/>
        </w:rPr>
        <w:t>2. Không áp dụng biện pháp dừng làm thủ tục hải quan đối với các trường hợp sau đây:</w:t>
      </w:r>
    </w:p>
    <w:p>
      <w:pPr>
        <w:pStyle w:val="Normal"/>
        <w:spacing w:before="120" w:after="0"/>
        <w:rPr>
          <w:rFonts w:ascii="Arial" w:hAnsi="Arial" w:cs="Arial"/>
          <w:sz w:val="20"/>
        </w:rPr>
      </w:pPr>
      <w:r>
        <w:rPr>
          <w:rFonts w:cs="Arial" w:ascii="Arial" w:hAnsi="Arial"/>
          <w:sz w:val="20"/>
        </w:rPr>
        <w:t>a) Hàng hóa xuất khẩu thuộc đối tượng miễn thuế, đối tượng không chịu thuế hoặc có mức thuế suất thuế xuất khẩu 0%.</w:t>
      </w:r>
    </w:p>
    <w:p>
      <w:pPr>
        <w:pStyle w:val="Normal"/>
        <w:spacing w:before="120" w:after="0"/>
        <w:rPr>
          <w:rFonts w:ascii="Arial" w:hAnsi="Arial" w:cs="Arial"/>
          <w:sz w:val="20"/>
        </w:rPr>
      </w:pPr>
      <w:r>
        <w:rPr>
          <w:rFonts w:cs="Arial" w:ascii="Arial" w:hAnsi="Arial"/>
          <w:sz w:val="20"/>
        </w:rPr>
        <w:t>b) Hàng hóa xuất khẩu, nhập khẩu phục vụ trực tiếp an ninh, quốc phòng, phòng, chống thiên tai, dịch bệnh, cứu trợ khẩn cấp, hàng viện trợ nhân đạo, viện trợ không hoàn lại.</w:t>
      </w:r>
    </w:p>
    <w:p>
      <w:pPr>
        <w:pStyle w:val="Normal"/>
        <w:spacing w:before="120" w:after="0"/>
        <w:rPr>
          <w:rFonts w:ascii="Arial" w:hAnsi="Arial" w:cs="Arial"/>
          <w:sz w:val="20"/>
        </w:rPr>
      </w:pPr>
      <w:r>
        <w:rPr>
          <w:rFonts w:cs="Arial" w:ascii="Arial" w:hAnsi="Arial"/>
          <w:sz w:val="20"/>
        </w:rPr>
        <w:t>3. Quyết định cưỡng chế được gửi đến đối tượng bị cưỡng chế và thông báo trên trang thông tin điện tử hải quan chậm nhất là 05 ngày làm việc trước ngày áp dụng biện pháp dừng làm thủ tục hải quan đối với hàng hóa xuất khẩu, nhập khẩu.</w:t>
      </w:r>
    </w:p>
    <w:p>
      <w:pPr>
        <w:pStyle w:val="Normal"/>
        <w:spacing w:before="120" w:after="0"/>
        <w:rPr/>
      </w:pPr>
      <w:r>
        <w:rPr>
          <w:rFonts w:cs="Arial" w:ascii="Arial" w:hAnsi="Arial"/>
          <w:sz w:val="20"/>
        </w:rPr>
        <w:t>a) Quyết định cưỡng chế được gửi bằng phương thức điện tử đối với trường hợp đủ điều kiện thực hiện giao dịch điện tử trong lĩnh vực quản lý thuế, trường hợp chưa đủ điều kiện thực hiện giao dịch điện tử trong lĩnh vực quản lý thuế thì quyết định cưỡng chế được gửi bằng thư bảo đảm qua đường bưu chính hoặc giao trực tiếp.</w:t>
      </w:r>
    </w:p>
    <w:p>
      <w:pPr>
        <w:pStyle w:val="Normal"/>
        <w:spacing w:before="120" w:after="0"/>
        <w:rPr>
          <w:rFonts w:ascii="Arial" w:hAnsi="Arial" w:cs="Arial"/>
          <w:sz w:val="20"/>
        </w:rPr>
      </w:pPr>
      <w:r>
        <w:rPr>
          <w:rFonts w:cs="Arial" w:ascii="Arial" w:hAnsi="Arial"/>
          <w:sz w:val="20"/>
        </w:rPr>
        <w:t>b) Trường hợp quyết định được giao trực tiếp mà tổ chức, cá nhân bị cưỡng chế không nhận thì người có thẩm quyền hoặc công chức hải quan có trách nhiệm giao quyết định cưỡng chế lập biên bản về việc tổ chức, cá nhân bị cưỡng chế không nhận quyết định, có xác nhận của chính quyền địa phương thì được coi là quyết định đã được giao.</w:t>
      </w:r>
    </w:p>
    <w:p>
      <w:pPr>
        <w:pStyle w:val="Normal"/>
        <w:spacing w:before="120" w:after="0"/>
        <w:rPr>
          <w:rFonts w:ascii="Arial" w:hAnsi="Arial" w:cs="Arial"/>
          <w:sz w:val="20"/>
        </w:rPr>
      </w:pPr>
      <w:r>
        <w:rPr>
          <w:rFonts w:cs="Arial" w:ascii="Arial" w:hAnsi="Arial"/>
          <w:sz w:val="20"/>
        </w:rPr>
        <w:t>c) Trường hợp gửi qua bưu điện bằng hình thức bảo đảm, nếu sau thời hạn 10 ngày, kể từ ngày quyết định cưỡng chế đã được gửi qua đường bưu điện đến lần thứ ba mà bị trả lại do tổ chức, cá nhân bị cưỡng chế không nhận; quyết định cưỡng chế đã được niêm yết tại trụ sở của tổ chức hoặc nơi cư trú của cá nhân bị cưỡng chế hoặc có căn cứ cho rằng người nộp thuế bị cưỡng chế trốn tránh không nhận quyết định cưỡng chế thì được coi là quyết định đã được giao.</w:t>
      </w:r>
    </w:p>
    <w:p>
      <w:pPr>
        <w:pStyle w:val="Normal"/>
        <w:spacing w:before="120" w:after="0"/>
        <w:rPr/>
      </w:pPr>
      <w:r>
        <w:rPr>
          <w:rFonts w:cs="Arial" w:ascii="Arial" w:hAnsi="Arial"/>
          <w:sz w:val="20"/>
        </w:rPr>
        <w:t xml:space="preserve">4. Quyết định cưỡng chế thực hiện theo </w:t>
      </w:r>
      <w:bookmarkStart w:id="400" w:name="bieumau_ms_03_CC_pl3"/>
      <w:r>
        <w:rPr>
          <w:rFonts w:cs="Arial" w:ascii="Arial" w:hAnsi="Arial"/>
          <w:sz w:val="20"/>
        </w:rPr>
        <w:t>Mẫu số 03/CC tại Phụ lục III</w:t>
      </w:r>
      <w:bookmarkEnd w:id="400"/>
      <w:r>
        <w:rPr>
          <w:rFonts w:cs="Arial" w:ascii="Arial" w:hAnsi="Arial"/>
          <w:sz w:val="20"/>
        </w:rPr>
        <w:t xml:space="preserve"> ban hành kèm theo Nghị định này. Quyết định cưỡng chế cần ghi rõ ngày, tháng, năm ra quyết định; số quyết định, căn cứ pháp lý ban hành quyết định; lý do cưỡng chế, họ tên, chức vụ, đơn vị công tác của người ra quyết định; tên, địa chỉ của đối tượng bị cưỡng chế; số tiền thuế nợ chưa nộp chi tiết theo từng tờ khai hải quan, vụ việc; tổng số tiền bị cưỡng chế; tên, địa chỉ, số tài khoản tại kho bạc nhà nước; thời hạn thi hành; chữ ký của người ban hành quyết định, dấu của cơ quan ban hành quyết định.</w:t>
      </w:r>
    </w:p>
    <w:p>
      <w:pPr>
        <w:pStyle w:val="Normal"/>
        <w:spacing w:before="120" w:after="0"/>
        <w:rPr/>
      </w:pPr>
      <w:bookmarkStart w:id="401" w:name="khoan_5_33"/>
      <w:r>
        <w:rPr>
          <w:rFonts w:cs="Arial" w:ascii="Arial" w:hAnsi="Arial"/>
          <w:sz w:val="20"/>
        </w:rPr>
        <w:t>5. Tạm dừng áp dụng biện pháp cưỡng chế dừng làm thủ tục hải quan nếu người nộp thuế đáp ứng các điều kiện sau đây:</w:t>
      </w:r>
      <w:bookmarkEnd w:id="401"/>
    </w:p>
    <w:p>
      <w:pPr>
        <w:pStyle w:val="Normal"/>
        <w:spacing w:before="120" w:after="0"/>
        <w:rPr>
          <w:rFonts w:ascii="Arial" w:hAnsi="Arial" w:cs="Arial"/>
          <w:sz w:val="20"/>
        </w:rPr>
      </w:pPr>
      <w:r>
        <w:rPr>
          <w:rFonts w:cs="Arial" w:ascii="Arial" w:hAnsi="Arial"/>
          <w:sz w:val="20"/>
        </w:rPr>
        <w:t>a) Không còn nợ tiền thuế quá hạn, tiền chậm nộp, tiền phạt của các lô hàng khác,</w:t>
      </w:r>
    </w:p>
    <w:p>
      <w:pPr>
        <w:pStyle w:val="Normal"/>
        <w:spacing w:before="120" w:after="0"/>
        <w:rPr>
          <w:rFonts w:ascii="Arial" w:hAnsi="Arial" w:cs="Arial"/>
          <w:sz w:val="20"/>
        </w:rPr>
      </w:pPr>
      <w:r>
        <w:rPr>
          <w:rFonts w:cs="Arial" w:ascii="Arial" w:hAnsi="Arial"/>
          <w:sz w:val="20"/>
        </w:rPr>
        <w:t>b) Người nộp thuế phải nộp thuế trước khi thông quan hoặc giải phóng hàng đối với lô hàng đang làm thủ tục hải quan.</w:t>
      </w:r>
    </w:p>
    <w:p>
      <w:pPr>
        <w:pStyle w:val="Normal"/>
        <w:spacing w:before="120" w:after="0"/>
        <w:rPr>
          <w:rFonts w:ascii="Arial" w:hAnsi="Arial" w:cs="Arial"/>
          <w:sz w:val="20"/>
        </w:rPr>
      </w:pPr>
      <w:r>
        <w:rPr>
          <w:rFonts w:cs="Arial" w:ascii="Arial" w:hAnsi="Arial"/>
          <w:sz w:val="20"/>
        </w:rPr>
        <w:t>c) Số tiền thuế, tiền chậm nộp, tiền phạt người nộp thuế đang còn nợ phải được bảo lãnh theo quy định.</w:t>
      </w:r>
    </w:p>
    <w:p>
      <w:pPr>
        <w:pStyle w:val="Normal"/>
        <w:spacing w:before="120" w:after="0"/>
        <w:rPr>
          <w:rFonts w:ascii="Arial" w:hAnsi="Arial" w:cs="Arial"/>
          <w:sz w:val="20"/>
        </w:rPr>
      </w:pPr>
      <w:r>
        <w:rPr>
          <w:rFonts w:cs="Arial" w:ascii="Arial" w:hAnsi="Arial"/>
          <w:sz w:val="20"/>
        </w:rPr>
        <w:t>6. Hồ sơ, trình tự, thẩm quyền giải quyết việc tạm dừng áp dụng biện pháp cưỡng chế dừng làm thủ tục hải quan thực hiện như sau:</w:t>
      </w:r>
    </w:p>
    <w:p>
      <w:pPr>
        <w:pStyle w:val="Normal"/>
        <w:spacing w:before="120" w:after="0"/>
        <w:rPr/>
      </w:pPr>
      <w:r>
        <w:rPr>
          <w:rFonts w:cs="Arial" w:ascii="Arial" w:hAnsi="Arial"/>
          <w:sz w:val="20"/>
        </w:rPr>
        <w:t>a) Người nộp thuế bị cưỡng chế có văn bản đề nghị tạm dừng áp dụng biện pháp cưỡng chế dừng làm thủ tục hải quan gửi Cục Hải quan nơi phát sinh khoản nợ bị cưỡng chế dừng làm thủ tục hải quan kèm theo thư bảo lãnh của tổ chức tín dụng đối với số tiền thuế, tiền chậm nộp, tiền phạt còn nợ.</w:t>
      </w:r>
    </w:p>
    <w:p>
      <w:pPr>
        <w:pStyle w:val="Normal"/>
        <w:spacing w:before="120" w:after="0"/>
        <w:rPr/>
      </w:pPr>
      <w:r>
        <w:rPr>
          <w:rFonts w:cs="Arial" w:ascii="Arial" w:hAnsi="Arial"/>
          <w:sz w:val="20"/>
        </w:rPr>
        <w:t>b) Cục Hải quan nơi người nộp thuế có khoản nợ bị cưỡng chế dừng làm thủ tục hải quan tiếp nhận, kiểm tra tính chính xác, đầy đủ của hồ sơ và báo cáo, đề xuất gửi Tổng cục Hải quan trong thời hạn 05 ngày làm việc kể từ ngày nhận đủ hồ sơ.</w:t>
      </w:r>
    </w:p>
    <w:p>
      <w:pPr>
        <w:pStyle w:val="Normal"/>
        <w:spacing w:before="120" w:after="0"/>
        <w:rPr>
          <w:rFonts w:ascii="Arial" w:hAnsi="Arial" w:cs="Arial"/>
          <w:sz w:val="20"/>
        </w:rPr>
      </w:pPr>
      <w:r>
        <w:rPr>
          <w:rFonts w:cs="Arial" w:ascii="Arial" w:hAnsi="Arial"/>
          <w:sz w:val="20"/>
        </w:rPr>
        <w:t>Trường hợp hồ sơ chưa đủ, trong thời hạn 03 ngày làm việc kể từ ngày tiếp nhận hồ sơ, cơ quan hải quan tiếp nhận hồ sơ phải thông báo cho người nộp thuế biết, hoàn chỉnh hồ sơ.</w:t>
      </w:r>
    </w:p>
    <w:p>
      <w:pPr>
        <w:pStyle w:val="Normal"/>
        <w:spacing w:before="120" w:after="0"/>
        <w:rPr/>
      </w:pPr>
      <w:r>
        <w:rPr>
          <w:rFonts w:cs="Arial" w:ascii="Arial" w:hAnsi="Arial"/>
          <w:sz w:val="20"/>
        </w:rPr>
        <w:t>c) Tổng cục Hải quan căn cứ quy định tại khoản 5 Điều này, lấy ý kiến các đơn vị liên quan (nếu có), báo cáo Bộ Tài chính trong thời hạn tối đa 07 ngày làm việc kể từ ngày nhận đủ hồ sơ.</w:t>
      </w:r>
    </w:p>
    <w:p>
      <w:pPr>
        <w:pStyle w:val="Normal"/>
        <w:spacing w:before="120" w:after="0"/>
        <w:rPr>
          <w:rFonts w:ascii="Arial" w:hAnsi="Arial" w:cs="Arial"/>
          <w:sz w:val="20"/>
        </w:rPr>
      </w:pPr>
      <w:r>
        <w:rPr>
          <w:rFonts w:cs="Arial" w:ascii="Arial" w:hAnsi="Arial"/>
          <w:sz w:val="20"/>
        </w:rPr>
        <w:t>d) Bộ Tài chính xem xét, giải quyết tạm dừng áp dụng biện pháp cưỡng chế dừng làm thủ tục hải quan đối với từng trường hợp cụ thể theo đề nghị của Tổng cục Hải quan trong thời hạn 05 ngày làm việc kể từ ngày nhận được báo cáo.</w:t>
      </w:r>
    </w:p>
    <w:p>
      <w:pPr>
        <w:pStyle w:val="Normal"/>
        <w:spacing w:before="120" w:after="0"/>
        <w:rPr>
          <w:rFonts w:ascii="Arial" w:hAnsi="Arial" w:cs="Arial"/>
          <w:sz w:val="20"/>
        </w:rPr>
      </w:pPr>
      <w:r>
        <w:rPr>
          <w:rFonts w:cs="Arial" w:ascii="Arial" w:hAnsi="Arial"/>
          <w:sz w:val="20"/>
        </w:rPr>
        <w:t>đ) Cơ quan hải quan nơi ban hành quyết định cưỡng chế căn cứ văn bản của Bộ Tài chính để tạm dừng áp dụng biện pháp cưỡng chế dừng làm thủ tục hải quan.</w:t>
      </w:r>
    </w:p>
    <w:p>
      <w:pPr>
        <w:pStyle w:val="Normal"/>
        <w:spacing w:before="120" w:after="0"/>
        <w:rPr>
          <w:rFonts w:ascii="Arial" w:hAnsi="Arial" w:cs="Arial"/>
          <w:sz w:val="20"/>
        </w:rPr>
      </w:pPr>
      <w:r>
        <w:rPr>
          <w:rFonts w:cs="Arial" w:ascii="Arial" w:hAnsi="Arial"/>
          <w:sz w:val="20"/>
        </w:rPr>
        <w:t>Trường hợp kết thúc thời gian tạm dừng áp dụng biện pháp cưỡng chế dừng làm thủ tục hải quan, người nộp thuế không thực hiện nghĩa vụ thuế với ngân sách nhà nước thì bị xử phạt theo quy định.</w:t>
      </w:r>
    </w:p>
    <w:p>
      <w:pPr>
        <w:pStyle w:val="Normal"/>
        <w:spacing w:before="120" w:after="0"/>
        <w:rPr/>
      </w:pPr>
      <w:r>
        <w:rPr>
          <w:rFonts w:cs="Arial" w:ascii="Arial" w:hAnsi="Arial"/>
          <w:sz w:val="20"/>
        </w:rPr>
        <w:t xml:space="preserve">e) Văn bản tạm dừng áp dụng biện pháp cưỡng chế dừng làm thủ tục hải quan thực hiện theo </w:t>
      </w:r>
      <w:bookmarkStart w:id="402" w:name="bieumau_ms_03_1_CC_pl3"/>
      <w:r>
        <w:rPr>
          <w:rFonts w:cs="Arial" w:ascii="Arial" w:hAnsi="Arial"/>
          <w:sz w:val="20"/>
        </w:rPr>
        <w:t>Mẫu số 03-1/CC tại Phụ lục III</w:t>
      </w:r>
      <w:bookmarkEnd w:id="402"/>
      <w:r>
        <w:rPr>
          <w:rFonts w:cs="Arial" w:ascii="Arial" w:hAnsi="Arial"/>
          <w:sz w:val="20"/>
        </w:rPr>
        <w:t xml:space="preserve"> ban hành kèm theo Nghị định này.</w:t>
      </w:r>
    </w:p>
    <w:p>
      <w:pPr>
        <w:pStyle w:val="Normal"/>
        <w:spacing w:before="120" w:after="0"/>
        <w:rPr/>
      </w:pPr>
      <w:bookmarkStart w:id="403" w:name="khoan_7_33"/>
      <w:r>
        <w:rPr>
          <w:rFonts w:cs="Arial" w:ascii="Arial" w:hAnsi="Arial"/>
          <w:sz w:val="20"/>
        </w:rPr>
        <w:t>7. Thẩm quyền quyết định cưỡng chế bằng biện pháp dừng làm thủ tục hải quan thực hiện theo quy định tại</w:t>
      </w:r>
      <w:bookmarkEnd w:id="403"/>
      <w:r>
        <w:rPr>
          <w:rFonts w:cs="Arial" w:ascii="Arial" w:hAnsi="Arial"/>
          <w:sz w:val="20"/>
        </w:rPr>
        <w:t xml:space="preserve"> </w:t>
      </w:r>
      <w:bookmarkStart w:id="404" w:name="dc_87"/>
      <w:r>
        <w:rPr>
          <w:rFonts w:cs="Arial" w:ascii="Arial" w:hAnsi="Arial"/>
          <w:sz w:val="20"/>
        </w:rPr>
        <w:t>khoản 1 Điều 126 Luật Quản lý thuế</w:t>
      </w:r>
      <w:bookmarkEnd w:id="404"/>
      <w:r>
        <w:rPr>
          <w:rFonts w:cs="Arial" w:ascii="Arial" w:hAnsi="Arial"/>
          <w:sz w:val="20"/>
        </w:rPr>
        <w:t xml:space="preserve"> </w:t>
      </w:r>
      <w:bookmarkStart w:id="405" w:name="khoan_7_33_name"/>
      <w:r>
        <w:rPr>
          <w:rFonts w:cs="Arial" w:ascii="Arial" w:hAnsi="Arial"/>
          <w:sz w:val="20"/>
        </w:rPr>
        <w:t>và</w:t>
      </w:r>
      <w:bookmarkEnd w:id="405"/>
      <w:r>
        <w:rPr>
          <w:rFonts w:cs="Arial" w:ascii="Arial" w:hAnsi="Arial"/>
          <w:sz w:val="20"/>
        </w:rPr>
        <w:t xml:space="preserve"> </w:t>
      </w:r>
      <w:bookmarkStart w:id="406" w:name="tc_29"/>
      <w:r>
        <w:rPr>
          <w:rFonts w:cs="Arial" w:ascii="Arial" w:hAnsi="Arial"/>
          <w:sz w:val="20"/>
        </w:rPr>
        <w:t>điểm a khoản 3 Điều 31 Nghị định này</w:t>
      </w:r>
      <w:bookmarkEnd w:id="406"/>
      <w:r>
        <w:rPr>
          <w:rFonts w:cs="Arial" w:ascii="Arial" w:hAnsi="Arial"/>
          <w:sz w:val="20"/>
        </w:rPr>
        <w:t>.</w:t>
      </w:r>
    </w:p>
    <w:p>
      <w:pPr>
        <w:pStyle w:val="Normal"/>
        <w:spacing w:before="120" w:after="0"/>
        <w:rPr>
          <w:rFonts w:ascii="Arial" w:hAnsi="Arial" w:cs="Arial"/>
          <w:sz w:val="20"/>
        </w:rPr>
      </w:pPr>
      <w:bookmarkStart w:id="407" w:name="khoan_8_33"/>
      <w:r>
        <w:rPr>
          <w:rFonts w:cs="Arial" w:ascii="Arial" w:hAnsi="Arial"/>
          <w:sz w:val="20"/>
        </w:rPr>
        <w:t>8. Trường hợp cơ quan thuế có văn bản đề nghị cơ quan hải quan ban hành quyết định cưỡng chế bằng biện pháp dừng làm thủ tục hải quan đối với hàng hóa xuất khẩu, nhập khẩu thì trình tự thực hiện như sau:</w:t>
      </w:r>
      <w:bookmarkEnd w:id="407"/>
    </w:p>
    <w:p>
      <w:pPr>
        <w:pStyle w:val="Normal"/>
        <w:spacing w:before="120" w:after="0"/>
        <w:rPr>
          <w:rFonts w:ascii="Arial" w:hAnsi="Arial" w:cs="Arial"/>
          <w:sz w:val="20"/>
        </w:rPr>
      </w:pPr>
      <w:r>
        <w:rPr>
          <w:rFonts w:cs="Arial" w:ascii="Arial" w:hAnsi="Arial"/>
          <w:sz w:val="20"/>
        </w:rPr>
        <w:t>a) Cơ quan thuế lập và gửi văn bản đề nghị cưỡng chế bằng biện pháp dừng làm thủ tục hải quan cho cơ quan hải quan. Văn bản đề nghị phải thể hiện các nội dung: đơn vị ban hành văn bản; ngày, tháng, năm ban hành văn bản; căn cứ ban hành văn bản; tên, địa chỉ, mã số thuế của tổ chức, cá nhân bị cưỡng chế, số tiền thuế nợ bị cưỡng chế; lý do đề nghị cưỡng chế; họ, tên, chức vụ, chữ ký của người ký văn bản, dấu của cơ quan ban hành văn bản (nếu có).</w:t>
      </w:r>
    </w:p>
    <w:p>
      <w:pPr>
        <w:pStyle w:val="Normal"/>
        <w:spacing w:before="120" w:after="0"/>
        <w:rPr>
          <w:rFonts w:ascii="Arial" w:hAnsi="Arial" w:cs="Arial"/>
          <w:sz w:val="20"/>
        </w:rPr>
      </w:pPr>
      <w:r>
        <w:rPr>
          <w:rFonts w:cs="Arial" w:ascii="Arial" w:hAnsi="Arial"/>
          <w:sz w:val="20"/>
        </w:rPr>
        <w:t>b) Trong thời hạn 05 ngày làm việc kể từ ngày nhận được văn bản đề nghị cưỡng chế của cơ quan thuế, cơ quan hải quan thực hiện cưỡng chế theo đúng trình tự, thủ tục và gửi văn bản thông báo cho cơ quan thuế biết, phối hợp.</w:t>
      </w:r>
    </w:p>
    <w:p>
      <w:pPr>
        <w:pStyle w:val="Normal"/>
        <w:spacing w:before="120" w:after="0"/>
        <w:rPr>
          <w:rFonts w:ascii="Arial" w:hAnsi="Arial" w:cs="Arial"/>
          <w:sz w:val="20"/>
        </w:rPr>
      </w:pPr>
      <w:r>
        <w:rPr>
          <w:rFonts w:cs="Arial" w:ascii="Arial" w:hAnsi="Arial"/>
          <w:sz w:val="20"/>
        </w:rPr>
        <w:t>Trường hợp cơ quan hải quan không thực hiện được ngay biện pháp cưỡng chế dừng làm thủ tục hải quan theo đề nghị của cơ quan thuế thì thông báo bằng văn bản cho cơ quan thuế biết và nêu rõ lý do.</w:t>
      </w:r>
    </w:p>
    <w:p>
      <w:pPr>
        <w:pStyle w:val="Normal"/>
        <w:spacing w:before="120" w:after="0"/>
        <w:rPr>
          <w:rFonts w:ascii="Arial" w:hAnsi="Arial" w:cs="Arial"/>
          <w:sz w:val="20"/>
        </w:rPr>
      </w:pPr>
      <w:r>
        <w:rPr>
          <w:rFonts w:cs="Arial" w:ascii="Arial" w:hAnsi="Arial"/>
          <w:sz w:val="20"/>
        </w:rPr>
        <w:t>c) Trong thời hạn 03 ngày làm việc kể từ ngày thu đủ số tiền thuế nợ, cơ quan thuế phải có văn bản thông báo với cơ quan hải quan để chấm dứt thực hiện cưỡng chế.</w:t>
      </w:r>
    </w:p>
    <w:p>
      <w:pPr>
        <w:pStyle w:val="Normal"/>
        <w:spacing w:before="120" w:after="0"/>
        <w:rPr/>
      </w:pPr>
      <w:bookmarkStart w:id="408" w:name="dieu_34"/>
      <w:r>
        <w:rPr>
          <w:rFonts w:cs="Arial" w:ascii="Arial" w:hAnsi="Arial"/>
          <w:b/>
          <w:sz w:val="20"/>
        </w:rPr>
        <w:t>Điều 34. Cưỡng chế bằng biện pháp ngừng sử dụng hóa đơn</w:t>
      </w:r>
      <w:bookmarkEnd w:id="408"/>
    </w:p>
    <w:p>
      <w:pPr>
        <w:pStyle w:val="Normal"/>
        <w:spacing w:before="120" w:after="0"/>
        <w:rPr/>
      </w:pPr>
      <w:r>
        <w:rPr>
          <w:rFonts w:cs="Arial" w:ascii="Arial" w:hAnsi="Arial"/>
          <w:sz w:val="20"/>
        </w:rPr>
        <w:t xml:space="preserve">1. Cưỡng chế bằng biện pháp ngừng sử dụng hóa đơn đối với người nộp thuế bị cưỡng chế thi hành quyết định hành chính về quản lý thuế mà không áp dụng được các biện pháp cưỡng chế quy định tại </w:t>
      </w:r>
      <w:bookmarkStart w:id="409" w:name="dc_88"/>
      <w:r>
        <w:rPr>
          <w:rFonts w:cs="Arial" w:ascii="Arial" w:hAnsi="Arial"/>
          <w:sz w:val="20"/>
        </w:rPr>
        <w:t>điểm a, b, c khoản 1 Điều 125 Luật Quản lý thuế</w:t>
      </w:r>
      <w:bookmarkEnd w:id="409"/>
      <w:r>
        <w:rPr>
          <w:rFonts w:cs="Arial" w:ascii="Arial" w:hAnsi="Arial"/>
          <w:sz w:val="20"/>
        </w:rPr>
        <w:t xml:space="preserve"> hoặc đã áp dụng các biện pháp này nhưng vẫn không thu đủ tiền thuế nợ vào ngân sách nhà nước hoặc trường hợp quy định tại </w:t>
      </w:r>
      <w:bookmarkStart w:id="410" w:name="dc_89"/>
      <w:r>
        <w:rPr>
          <w:rFonts w:cs="Arial" w:ascii="Arial" w:hAnsi="Arial"/>
          <w:sz w:val="20"/>
        </w:rPr>
        <w:t>khoản 3 Điều 125 Luật Quản lý thuế</w:t>
      </w:r>
      <w:bookmarkEnd w:id="410"/>
      <w:r>
        <w:rPr>
          <w:rFonts w:cs="Arial" w:ascii="Arial" w:hAnsi="Arial"/>
          <w:sz w:val="20"/>
        </w:rPr>
        <w:t xml:space="preserve"> hoặc theo đề nghị của cơ quan hải quan.</w:t>
      </w:r>
    </w:p>
    <w:p>
      <w:pPr>
        <w:pStyle w:val="Normal"/>
        <w:spacing w:before="120" w:after="0"/>
        <w:rPr/>
      </w:pPr>
      <w:r>
        <w:rPr>
          <w:rFonts w:cs="Arial" w:ascii="Arial" w:hAnsi="Arial"/>
          <w:sz w:val="20"/>
        </w:rPr>
        <w:t>a) Quyết định hành chính về quản lý thuế bao gồm: Quyết định xử phạt vi phạm hành chính về quản lý thuế; các thông báo ấn định thuế, quyết định ấn định thuế; thông báo tiền thuế nợ; quyết định thu hồi hoàn; quyết định gia hạn; quyết định nộp dần; quyết định chấm dứt hiệu lực của quyết định khoanh tiền thuế nợ; quyết định áp dụng biện pháp khắc phục hậu quả theo quy định của pháp luật về xử lý vi phạm hành chính về quản lý thuế; quyết định về bồi thường thiệt hại; quyết định hành chính về quản lý thuế khác theo quy định của pháp luật.</w:t>
      </w:r>
    </w:p>
    <w:p>
      <w:pPr>
        <w:pStyle w:val="Normal"/>
        <w:spacing w:before="120" w:after="0"/>
        <w:rPr/>
      </w:pPr>
      <w:r>
        <w:rPr>
          <w:rFonts w:cs="Arial" w:ascii="Arial" w:hAnsi="Arial"/>
          <w:sz w:val="20"/>
        </w:rPr>
        <w:t>b) Hóa đơn bị ngừng sử dụng bao gồm các loại hóa đơn: hóa đơn tự in do các tổ chức, cá nhân kinh doanh tự in; hóa đơn đặt in do các tổ chức, cá nhân kinh doanh hoặc cơ quan thuế đặt in; hóa đơn điện tử do các tổ chức, cá nhân kinh doanh khởi tạo, lập theo quy định của pháp luật.</w:t>
      </w:r>
    </w:p>
    <w:p>
      <w:pPr>
        <w:pStyle w:val="Normal"/>
        <w:spacing w:before="120" w:after="0"/>
        <w:rPr>
          <w:rFonts w:ascii="Arial" w:hAnsi="Arial" w:cs="Arial"/>
          <w:sz w:val="20"/>
        </w:rPr>
      </w:pPr>
      <w:r>
        <w:rPr>
          <w:rFonts w:cs="Arial" w:ascii="Arial" w:hAnsi="Arial"/>
          <w:sz w:val="20"/>
        </w:rPr>
        <w:t>2. Căn cứ ban hành quyết định cưỡng chế bằng biện pháp ngừng sử dụng hóa đơn:</w:t>
      </w:r>
    </w:p>
    <w:p>
      <w:pPr>
        <w:pStyle w:val="Normal"/>
        <w:spacing w:before="120" w:after="0"/>
        <w:rPr>
          <w:rFonts w:ascii="Arial" w:hAnsi="Arial" w:cs="Arial"/>
          <w:sz w:val="20"/>
        </w:rPr>
      </w:pPr>
      <w:r>
        <w:rPr>
          <w:rFonts w:cs="Arial" w:ascii="Arial" w:hAnsi="Arial"/>
          <w:sz w:val="20"/>
        </w:rPr>
        <w:t>a) Thông tin về hóa đơn của người nộp thuế bị cưỡng chế tại cơ sở dữ liệu của cơ quan thuế hoặc dữ liệu của cơ quan, tổ chức khác (nếu có).</w:t>
      </w:r>
    </w:p>
    <w:p>
      <w:pPr>
        <w:pStyle w:val="Normal"/>
        <w:spacing w:before="120" w:after="0"/>
        <w:rPr>
          <w:rFonts w:ascii="Arial" w:hAnsi="Arial" w:cs="Arial"/>
          <w:sz w:val="20"/>
        </w:rPr>
      </w:pPr>
      <w:bookmarkStart w:id="411" w:name="diem_b_2_34"/>
      <w:r>
        <w:rPr>
          <w:rFonts w:cs="Arial" w:ascii="Arial" w:hAnsi="Arial"/>
          <w:sz w:val="20"/>
        </w:rPr>
        <w:t>b) Thông tin về tình hình sử dụng hóa đơn do người nộp thuế bị cưỡng chế và các tổ chức, cá nhân có liên quan khác (nếu có) cung cấp theo yêu cầu của cơ quan thuế trong trường hợp cơ sở dữ liệu tại cơ quan thuế không đầy đủ.</w:t>
      </w:r>
      <w:bookmarkEnd w:id="411"/>
    </w:p>
    <w:p>
      <w:pPr>
        <w:pStyle w:val="Normal"/>
        <w:spacing w:before="120" w:after="0"/>
        <w:rPr>
          <w:rFonts w:ascii="Arial" w:hAnsi="Arial" w:cs="Arial"/>
          <w:sz w:val="20"/>
        </w:rPr>
      </w:pPr>
      <w:bookmarkStart w:id="412" w:name="khoan_3_34"/>
      <w:r>
        <w:rPr>
          <w:rFonts w:cs="Arial" w:ascii="Arial" w:hAnsi="Arial"/>
          <w:sz w:val="20"/>
        </w:rPr>
        <w:t>3. Quyết định cưỡng chế bằng biện pháp ngừng sử dụng hóa đơn</w:t>
      </w:r>
      <w:bookmarkEnd w:id="412"/>
    </w:p>
    <w:p>
      <w:pPr>
        <w:pStyle w:val="Normal"/>
        <w:spacing w:before="120" w:after="0"/>
        <w:rPr/>
      </w:pPr>
      <w:r>
        <w:rPr>
          <w:rFonts w:cs="Arial" w:ascii="Arial" w:hAnsi="Arial"/>
          <w:sz w:val="20"/>
        </w:rPr>
        <w:t xml:space="preserve">a) Quyết định cưỡng chế bằng biện pháp ngừng sử dụng hóa đơn lập theo </w:t>
      </w:r>
      <w:bookmarkStart w:id="413" w:name="bieumau_ms_04_CC_pl3"/>
      <w:r>
        <w:rPr>
          <w:rFonts w:cs="Arial" w:ascii="Arial" w:hAnsi="Arial"/>
          <w:sz w:val="20"/>
        </w:rPr>
        <w:t>Mẫu số 04/CC tại Phụ lục III</w:t>
      </w:r>
      <w:bookmarkEnd w:id="413"/>
      <w:r>
        <w:rPr>
          <w:rFonts w:cs="Arial" w:ascii="Arial" w:hAnsi="Arial"/>
          <w:sz w:val="20"/>
        </w:rPr>
        <w:t xml:space="preserve"> ban hành kèm theo Nghị định này và kèm theo thông báo ngừng sử dụng hóa đơn theo </w:t>
      </w:r>
      <w:bookmarkStart w:id="414" w:name="bieumau_ms_04_1_CC_pl3"/>
      <w:r>
        <w:rPr>
          <w:rFonts w:cs="Arial" w:ascii="Arial" w:hAnsi="Arial"/>
          <w:sz w:val="20"/>
        </w:rPr>
        <w:t>Mẫu số 04-1/CC tại Phụ lục III</w:t>
      </w:r>
      <w:bookmarkEnd w:id="414"/>
      <w:r>
        <w:rPr>
          <w:rFonts w:cs="Arial" w:ascii="Arial" w:hAnsi="Arial"/>
          <w:sz w:val="20"/>
        </w:rPr>
        <w:t xml:space="preserve"> ban hành kèm theo Nghị định này.</w:t>
      </w:r>
    </w:p>
    <w:p>
      <w:pPr>
        <w:pStyle w:val="Normal"/>
        <w:spacing w:before="120" w:after="0"/>
        <w:rPr>
          <w:rFonts w:ascii="Arial" w:hAnsi="Arial" w:cs="Arial"/>
          <w:sz w:val="20"/>
        </w:rPr>
      </w:pPr>
      <w:r>
        <w:rPr>
          <w:rFonts w:cs="Arial" w:ascii="Arial" w:hAnsi="Arial"/>
          <w:sz w:val="20"/>
        </w:rPr>
        <w:t>a.1) Tại quyết định cưỡng chế bằng biện pháp ngừng sử dụng hóa đơn cần ghi rõ: Căn cứ ra quyết định cưỡng chế; tên, địa chỉ, mã số thuế của người nộp thuế bị cưỡng chế; lý do bị cưỡng chế; số tiền bị cưỡng chế.</w:t>
      </w:r>
    </w:p>
    <w:p>
      <w:pPr>
        <w:pStyle w:val="Normal"/>
        <w:spacing w:before="120" w:after="0"/>
        <w:rPr>
          <w:rFonts w:ascii="Arial" w:hAnsi="Arial" w:cs="Arial"/>
          <w:sz w:val="20"/>
        </w:rPr>
      </w:pPr>
      <w:r>
        <w:rPr>
          <w:rFonts w:cs="Arial" w:ascii="Arial" w:hAnsi="Arial"/>
          <w:sz w:val="20"/>
        </w:rPr>
        <w:t>a.2) Tại thông báo ngừng sử dụng hóa đơn cần ghi rõ: Căn cứ ra thông báo; tên, địa chỉ, mã số thuế của người nộp thuế bị cưỡng chế; lý do ngừng sử dụng hóa đơn; ký hiệu mẫu, ký hiệu, số hóa đơn ngừng sử dụng, ngày ngừng sử dụng hóa đơn.</w:t>
      </w:r>
    </w:p>
    <w:p>
      <w:pPr>
        <w:pStyle w:val="Normal"/>
        <w:spacing w:before="120" w:after="0"/>
        <w:rPr/>
      </w:pPr>
      <w:r>
        <w:rPr>
          <w:rFonts w:cs="Arial" w:ascii="Arial" w:hAnsi="Arial"/>
          <w:sz w:val="20"/>
        </w:rPr>
        <w:t xml:space="preserve">a.3) Thủ trưởng cơ quan quản lý thuế, Cục trưởng Cục Kiểm tra sau thông quan, Cục trưởng Cục Điều tra chống buôn lậu thuộc Tổng cục Hải quan, Chủ tịch Ủy ban nhân dân cấp huyện, cấp tỉnh có thẩm quyền ban hành quyết định cưỡng chế đối với các quyết định hành chính về quản lý thuế do mình ban hành hoặc cấp dưới ban hành nhưng không có thẩm quyền cưỡng chế hoặc cấp dưới có thẩm quyền ra quyết định cưỡng chế nhưng không đủ điều kiện về lực lượng, phương tiện để tổ chức thi hành quyết định cưỡng chế và có văn bản đề nghị cấp trên ra quyết định cưỡng chế. Trường hợp cấp trưởng vắng mặt có thể giao quyền cho cấp phó xem xét ban hành quyết định cưỡng chế, việc giao quyền được thực hiện bằng văn bản theo </w:t>
      </w:r>
      <w:bookmarkStart w:id="415" w:name="bieumau_ms_09_CC_pl3_3"/>
      <w:r>
        <w:rPr>
          <w:rFonts w:cs="Arial" w:ascii="Arial" w:hAnsi="Arial"/>
          <w:sz w:val="20"/>
        </w:rPr>
        <w:t>Mẫu số 09/CC tại Phụ lục III</w:t>
      </w:r>
      <w:bookmarkEnd w:id="415"/>
      <w:r>
        <w:rPr>
          <w:rFonts w:cs="Arial" w:ascii="Arial" w:hAnsi="Arial"/>
          <w:sz w:val="20"/>
        </w:rPr>
        <w:t xml:space="preserve"> ban hành kèm theo Nghị định này, cấp phó được giao quyền phải chịu trách nhiệm về quyết định của mình trước cấp trưởng và trước pháp luật. Người được giao quyền không được giao quyền tiếp cho bất kỳ cá nhân nào khác.</w:t>
      </w:r>
    </w:p>
    <w:p>
      <w:pPr>
        <w:pStyle w:val="Normal"/>
        <w:spacing w:before="120" w:after="0"/>
        <w:rPr/>
      </w:pPr>
      <w:r>
        <w:rPr>
          <w:rFonts w:cs="Arial" w:ascii="Arial" w:hAnsi="Arial"/>
          <w:sz w:val="20"/>
        </w:rPr>
        <w:t>b) Quyết định cưỡng chế được ban hành tại các thời điểm sau</w:t>
      </w:r>
    </w:p>
    <w:p>
      <w:pPr>
        <w:pStyle w:val="Normal"/>
        <w:spacing w:before="120" w:after="0"/>
        <w:rPr/>
      </w:pPr>
      <w:r>
        <w:rPr>
          <w:rFonts w:cs="Arial" w:ascii="Arial" w:hAnsi="Arial"/>
          <w:sz w:val="20"/>
        </w:rPr>
        <w:t xml:space="preserve">b.1) Ngay sau ngày hết thời hiệu của quyết định cưỡng chế trích tiền từ tài khoản, phong tỏa tài khoản của người nộp thuế bị cưỡng chế; quyết định cưỡng chế khấu trừ một phần tiền lương hoặc thu nhập đối với cá nhân; quyết định cưỡng chế dừng làm thủ tục hải quan (nếu có) hoặc ngay sau ngày đủ điều kiện chuyển biện pháp cưỡng chế theo quy định tại </w:t>
      </w:r>
      <w:bookmarkStart w:id="416" w:name="dc_90"/>
      <w:r>
        <w:rPr>
          <w:rFonts w:cs="Arial" w:ascii="Arial" w:hAnsi="Arial"/>
          <w:sz w:val="20"/>
        </w:rPr>
        <w:t>khoản 3 Điều 125 Luật Quản lý thuế</w:t>
      </w:r>
      <w:bookmarkEnd w:id="416"/>
      <w:r>
        <w:rPr>
          <w:rFonts w:cs="Arial" w:ascii="Arial" w:hAnsi="Arial"/>
          <w:sz w:val="20"/>
        </w:rPr>
        <w:t>.</w:t>
      </w:r>
    </w:p>
    <w:p>
      <w:pPr>
        <w:pStyle w:val="Normal"/>
        <w:spacing w:before="120" w:after="0"/>
        <w:rPr/>
      </w:pPr>
      <w:bookmarkStart w:id="417" w:name="diem_b_2_3_34"/>
      <w:r>
        <w:rPr>
          <w:rFonts w:cs="Arial" w:ascii="Arial" w:hAnsi="Arial"/>
          <w:sz w:val="20"/>
        </w:rPr>
        <w:t>b.2) Trường hợp quyết định cưỡng chế ngừng sử dụng hóa đơn hết hiệu lực mà người nộp thuế chưa nộp đủ số tiền thuế nợ vào ngân sách nhà nước, nếu không đủ điều kiện áp dụng các biện pháp cưỡng chế tiếp theo hoặc áp dụng biện pháp cưỡng chế ngừng sử dụng hóa đơn mà có hiệu quả thì cơ quan quản lý thuế tiếp tục áp dụng biện pháp cưỡng chế có hiệu quả. Trường hợp đang áp dụng biện pháp cưỡng chế này mà có thông tin, điều kiện thực hiện biện pháp cưỡng chế trước hoặc biện pháp cưỡng chế tiếp theo hiệu quả hơn thì cơ quan quản lý thuế đồng thời áp dụng biện pháp cưỡng chế trước hoặc biện pháp cưỡng chế tiếp theo để thu tiền thuế nợ vào ngân sách nhà nước.</w:t>
      </w:r>
      <w:bookmarkEnd w:id="417"/>
    </w:p>
    <w:p>
      <w:pPr>
        <w:pStyle w:val="Normal"/>
        <w:spacing w:before="120" w:after="0"/>
        <w:rPr>
          <w:rFonts w:ascii="Arial" w:hAnsi="Arial" w:cs="Arial"/>
          <w:sz w:val="20"/>
        </w:rPr>
      </w:pPr>
      <w:bookmarkStart w:id="418" w:name="diem_c_3_34"/>
      <w:r>
        <w:rPr>
          <w:rFonts w:cs="Arial" w:ascii="Arial" w:hAnsi="Arial"/>
          <w:sz w:val="20"/>
        </w:rPr>
        <w:t>c) Quyết định cưỡng chế ngừng sử dụng hóa đơn được gửi cho tổ chức, cá nhân có liên quan và người nộp thuế bị cưỡng chế ngay trong ngày ban hành quyết định cưỡng chế và được cập nhật trên trang thông tin điện tử của ngành thuế.</w:t>
      </w:r>
      <w:bookmarkEnd w:id="418"/>
    </w:p>
    <w:p>
      <w:pPr>
        <w:pStyle w:val="Normal"/>
        <w:spacing w:before="120" w:after="0"/>
        <w:rPr/>
      </w:pPr>
      <w:r>
        <w:rPr>
          <w:rFonts w:cs="Arial" w:ascii="Arial" w:hAnsi="Arial"/>
          <w:sz w:val="20"/>
        </w:rPr>
        <w:t>c.1) Quyết định cưỡng chế được gửi bằng phương thức điện tử đối với trường hợp đủ điều kiện thực hiện giao dịch điện tử trong lĩnh vực quản lý thuế, trường hợp chưa đủ điều kiện thực hiện giao dịch điện tử trong lĩnh vực quản lý thuế thì quyết định cưỡng chế được gửi bằng thư bảo đảm qua đường bưu chính hoặc giao trực tiếp.</w:t>
      </w:r>
    </w:p>
    <w:p>
      <w:pPr>
        <w:pStyle w:val="Normal"/>
        <w:spacing w:before="120" w:after="0"/>
        <w:rPr>
          <w:rFonts w:ascii="Arial" w:hAnsi="Arial" w:cs="Arial"/>
          <w:sz w:val="20"/>
        </w:rPr>
      </w:pPr>
      <w:r>
        <w:rPr>
          <w:rFonts w:cs="Arial" w:ascii="Arial" w:hAnsi="Arial"/>
          <w:sz w:val="20"/>
        </w:rPr>
        <w:t>c.2) Trường hợp quyết định được giao trực tiếp mà tổ chức, cá nhân bị cưỡng chế không nhận thì người có thẩm quyền hoặc công chức thuế có trách nhiệm giao quyết định cưỡng chế lập biên bản về việc tổ chức, cá nhân bị cưỡng chế không nhận quyết định, có xác nhận của chính quyền địa phương nơi tổ chức, cá nhân có địa chỉ đăng ký với cơ quan quản lý thuế thì được coi là quyết định đã được giao.</w:t>
      </w:r>
    </w:p>
    <w:p>
      <w:pPr>
        <w:pStyle w:val="Normal"/>
        <w:spacing w:before="120" w:after="0"/>
        <w:rPr>
          <w:rFonts w:ascii="Arial" w:hAnsi="Arial" w:cs="Arial"/>
          <w:sz w:val="20"/>
        </w:rPr>
      </w:pPr>
      <w:r>
        <w:rPr>
          <w:rFonts w:cs="Arial" w:ascii="Arial" w:hAnsi="Arial"/>
          <w:sz w:val="20"/>
        </w:rPr>
        <w:t>c.3) Trường hợp gửi qua bưu điện bằng hình thức bảo đảm, nếu sau thời hạn 10 ngày, kể từ ngày quyết định cưỡng chế đã được gửi qua đường bưu điện đến lần thứ ba mà bị trả lại do tổ chức, cá nhân bị cưỡng chế không nhận; quyết định cưỡng chế đã được niêm yết tại trụ sở của tổ chức hoặc nơi cư trú của cá nhân bị cưỡng chế hoặc có căn cứ cho rằng người nộp thuế bị cưỡng chế trốn tránh không nhận quyết định cưỡng chế thì được coi là quyết định đã được giao.</w:t>
      </w:r>
    </w:p>
    <w:p>
      <w:pPr>
        <w:pStyle w:val="Normal"/>
        <w:spacing w:before="120" w:after="0"/>
        <w:rPr/>
      </w:pPr>
      <w:r>
        <w:rPr>
          <w:rFonts w:cs="Arial" w:ascii="Arial" w:hAnsi="Arial"/>
          <w:sz w:val="20"/>
        </w:rPr>
        <w:t xml:space="preserve">d) Quyết định cưỡng chế chấm dứt hiệu lực kể từ ngày người nộp thuế đã nộp đủ số tiền thuế nợ bị cưỡng chế vào ngân sách nhà nước hoặc số tiền thuế nợ bị cưỡng chế được cơ quan thuế ban hành quyết định nộp dần tiền thuế nợ hoặc quyết định gia hạn nộp thuế hoặc quyết định miễn tiền chậm nộp tiền thuế hoặc thông báo không tính tiền chậm nộp. Cơ quan thuế ban hành quyết định chấm dứt hiệu lực của quyết định cưỡng chế theo </w:t>
      </w:r>
      <w:bookmarkStart w:id="419" w:name="bieumau_ms_08_CC_pl3_3"/>
      <w:r>
        <w:rPr>
          <w:rFonts w:cs="Arial" w:ascii="Arial" w:hAnsi="Arial"/>
          <w:sz w:val="20"/>
        </w:rPr>
        <w:t>Mẫu số 08/CC tại Phụ lục III</w:t>
      </w:r>
      <w:bookmarkEnd w:id="419"/>
      <w:r>
        <w:rPr>
          <w:rFonts w:cs="Arial" w:ascii="Arial" w:hAnsi="Arial"/>
          <w:sz w:val="20"/>
        </w:rPr>
        <w:t xml:space="preserve"> ban hành kèm theo Nghị định này.</w:t>
      </w:r>
    </w:p>
    <w:p>
      <w:pPr>
        <w:pStyle w:val="Normal"/>
        <w:spacing w:before="120" w:after="0"/>
        <w:rPr>
          <w:rFonts w:ascii="Arial" w:hAnsi="Arial" w:cs="Arial"/>
          <w:sz w:val="20"/>
        </w:rPr>
      </w:pPr>
      <w:bookmarkStart w:id="420" w:name="khoan_4_34"/>
      <w:r>
        <w:rPr>
          <w:rFonts w:cs="Arial" w:ascii="Arial" w:hAnsi="Arial"/>
          <w:sz w:val="20"/>
        </w:rPr>
        <w:t>4. Trình tự, thủ tục thực hiện biện pháp cưỡng chế ngừng sử dụng hóa đơn</w:t>
      </w:r>
      <w:bookmarkEnd w:id="420"/>
    </w:p>
    <w:p>
      <w:pPr>
        <w:pStyle w:val="Normal"/>
        <w:spacing w:before="120" w:after="0"/>
        <w:rPr>
          <w:rFonts w:ascii="Arial" w:hAnsi="Arial" w:cs="Arial"/>
          <w:sz w:val="20"/>
        </w:rPr>
      </w:pPr>
      <w:r>
        <w:rPr>
          <w:rFonts w:cs="Arial" w:ascii="Arial" w:hAnsi="Arial"/>
          <w:sz w:val="20"/>
        </w:rPr>
        <w:t>a) Ngay trong ngày ban hành quyết định cưỡng chế cơ quan thuế phải đăng tải quyết định cưỡng chế và thông báo ngừng sử dụng hóa đơn trên trang thông tin điện tử ngành thuế hoặc đăng tải trên phương tiện thông tin đại chúng trong thời hạn 24 giờ kể từ khi ban hành quyết định.</w:t>
      </w:r>
    </w:p>
    <w:p>
      <w:pPr>
        <w:pStyle w:val="Normal"/>
        <w:spacing w:before="120" w:after="0"/>
        <w:rPr/>
      </w:pPr>
      <w:r>
        <w:rPr>
          <w:rFonts w:cs="Arial" w:ascii="Arial" w:hAnsi="Arial"/>
          <w:sz w:val="20"/>
        </w:rPr>
        <w:t>b) Trong thời gian thực hiện biện pháp cưỡng chế này, cơ quan thuế không tiếp nhận hồ sơ thông báo phát hành hóa đơn của tổ chức, cá nhân đang bị cưỡng chế, không cấp mã đối với hóa đơn điện tử có mã của cơ quan thuế, không cấp hóa đơn, không bán hóa đơn cho người nộp thuế đang bị cưỡng chế (trừ trường hợp quy định tại điểm d khoản 4 Điều này).</w:t>
      </w:r>
    </w:p>
    <w:p>
      <w:pPr>
        <w:pStyle w:val="Normal"/>
        <w:spacing w:before="120" w:after="0"/>
        <w:rPr/>
      </w:pPr>
      <w:r>
        <w:rPr>
          <w:rFonts w:cs="Arial" w:ascii="Arial" w:hAnsi="Arial"/>
          <w:sz w:val="20"/>
        </w:rPr>
        <w:t xml:space="preserve">c) Cơ quan thuế ban hành quyết định chấm dứt việc thực hiện biện pháp cưỡng chế này kèm theo thông báo tiếp tục sử dụng hóa đơn theo </w:t>
      </w:r>
      <w:bookmarkStart w:id="421" w:name="bieumau_ms_04_2_CC_pl3"/>
      <w:r>
        <w:rPr>
          <w:rFonts w:cs="Arial" w:ascii="Arial" w:hAnsi="Arial"/>
          <w:sz w:val="20"/>
        </w:rPr>
        <w:t>Mẫu số 04-2/CC tại Phụ lục III</w:t>
      </w:r>
      <w:bookmarkEnd w:id="421"/>
      <w:r>
        <w:rPr>
          <w:rFonts w:cs="Arial" w:ascii="Arial" w:hAnsi="Arial"/>
          <w:sz w:val="20"/>
        </w:rPr>
        <w:t xml:space="preserve"> ban hành kèm theo Nghị định này. Ngay trong ngày ban hành quyết định chấm dứt thực hiện biện pháp cưỡng chế ngừng sử dụng hóa đơn thì cơ quan thuế phải đăng tải trên trang thông tin điện tử ngành thuế hoặc trên phương tiện thông tin đại chúng trong thời hạn 24 giờ kể từ khi ban hành quyết định.</w:t>
      </w:r>
    </w:p>
    <w:p>
      <w:pPr>
        <w:pStyle w:val="Normal"/>
        <w:spacing w:before="120" w:after="0"/>
        <w:rPr/>
      </w:pPr>
      <w:bookmarkStart w:id="422" w:name="diem_d_4_34"/>
      <w:r>
        <w:rPr>
          <w:rFonts w:cs="Arial" w:ascii="Arial" w:hAnsi="Arial"/>
          <w:sz w:val="20"/>
        </w:rPr>
        <w:t>d) Trường hợp đang áp dụng biện pháp cưỡng chế ngừng sử dụng hóa đơn mà người nộp thuế có văn bản đề nghị sử dụng hóa đơn để có nguồn thanh toán tiền lương công nhân, thanh toán các khoản chi phí đảm bảo sản xuất kinh doanh được liên tục thì cơ quan thuế tiếp tục cho người nộp thuế sử dụng hóa đơn theo từng lần phát sinh với điều kiện người nộp thuế phải nộp ngay ít nhất 18% doanh thu trên hóa đơn được sử dụng vào ngân sách nhà nước.</w:t>
      </w:r>
      <w:bookmarkEnd w:id="422"/>
    </w:p>
    <w:p>
      <w:pPr>
        <w:pStyle w:val="Normal"/>
        <w:spacing w:before="120" w:after="0"/>
        <w:rPr>
          <w:rFonts w:ascii="Arial" w:hAnsi="Arial" w:cs="Arial"/>
          <w:sz w:val="20"/>
        </w:rPr>
      </w:pPr>
      <w:bookmarkStart w:id="423" w:name="khoan_5_34"/>
      <w:r>
        <w:rPr>
          <w:rFonts w:cs="Arial" w:ascii="Arial" w:hAnsi="Arial"/>
          <w:sz w:val="20"/>
        </w:rPr>
        <w:t>5. Trường hợp cơ quan hải quan có văn bản đề nghị cơ quan thuế quản lý trực tiếp người nộp thuế ban hành quyết định cưỡng chế bằng biện pháp ngừng sử dụng hóa đơn</w:t>
      </w:r>
      <w:bookmarkEnd w:id="423"/>
    </w:p>
    <w:p>
      <w:pPr>
        <w:pStyle w:val="Normal"/>
        <w:spacing w:before="120" w:after="0"/>
        <w:rPr>
          <w:rFonts w:ascii="Arial" w:hAnsi="Arial" w:cs="Arial"/>
          <w:sz w:val="20"/>
        </w:rPr>
      </w:pPr>
      <w:r>
        <w:rPr>
          <w:rFonts w:cs="Arial" w:ascii="Arial" w:hAnsi="Arial"/>
          <w:sz w:val="20"/>
        </w:rPr>
        <w:t>a) Cơ quan hải quan lập và gửi văn bản đề nghị cưỡng chế bằng biện pháp ngừng sử dụng hóa đơn cho cơ quan thuế. Văn bản đề nghị phải thể hiện các nội dung: đơn vị ban hành văn bản; ngày, tháng, năm ban hành văn bản; căn cứ ban hành văn bản; tên, địa chỉ, mã số thuế của tổ chức, cá nhân bị cưỡng chế; họ, tên, chức vụ của người ký văn bản, dấu của cơ quan ban hành văn bản.</w:t>
      </w:r>
    </w:p>
    <w:p>
      <w:pPr>
        <w:pStyle w:val="Normal"/>
        <w:spacing w:before="120" w:after="0"/>
        <w:rPr>
          <w:rFonts w:ascii="Arial" w:hAnsi="Arial" w:cs="Arial"/>
          <w:sz w:val="20"/>
        </w:rPr>
      </w:pPr>
      <w:r>
        <w:rPr>
          <w:rFonts w:cs="Arial" w:ascii="Arial" w:hAnsi="Arial"/>
          <w:sz w:val="20"/>
        </w:rPr>
        <w:t>b) Trong thời hạn 05 ngày làm việc kể từ ngày nhận được văn bản đề nghị cưỡng chế bằng biện pháp ngừng sử dụng hóa đơn của cơ quan hải quan, thủ trưởng cơ quan thuế có thẩm quyền thực hiện cưỡng chế theo đúng trình tự, thủ tục và gửi văn bản thông báo cho cơ quan hải quan biết, phối hợp.</w:t>
      </w:r>
    </w:p>
    <w:p>
      <w:pPr>
        <w:pStyle w:val="Normal"/>
        <w:spacing w:before="120" w:after="0"/>
        <w:rPr>
          <w:rFonts w:ascii="Arial" w:hAnsi="Arial" w:cs="Arial"/>
          <w:sz w:val="20"/>
        </w:rPr>
      </w:pPr>
      <w:r>
        <w:rPr>
          <w:rFonts w:cs="Arial" w:ascii="Arial" w:hAnsi="Arial"/>
          <w:sz w:val="20"/>
        </w:rPr>
        <w:t>Trường hợp cơ quan thuế không thực hiện được ngay biện pháp cưỡng chế ngừng sử dụng hóa đơn theo đề nghị của cơ quan hải quan thì thông báo bằng văn bản cho cơ quan hải quan biết và nêu rõ lý do.</w:t>
      </w:r>
    </w:p>
    <w:p>
      <w:pPr>
        <w:pStyle w:val="Normal"/>
        <w:spacing w:before="120" w:after="0"/>
        <w:rPr/>
      </w:pPr>
      <w:r>
        <w:rPr>
          <w:rFonts w:cs="Arial" w:ascii="Arial" w:hAnsi="Arial"/>
          <w:sz w:val="20"/>
        </w:rPr>
        <w:t>c) Trong thời hạn 03 ngày làm việc kể từ ngày thu đủ số tiền thuế nợ, cơ quan hải quan phải có văn bản thông báo với cơ quan thuế để chấm dứt việc thực hiện biện pháp cưỡng chế này.</w:t>
      </w:r>
    </w:p>
    <w:p>
      <w:pPr>
        <w:pStyle w:val="Normal"/>
        <w:spacing w:before="120" w:after="0"/>
        <w:rPr/>
      </w:pPr>
      <w:bookmarkStart w:id="424" w:name="khoan_6_34"/>
      <w:r>
        <w:rPr>
          <w:rFonts w:cs="Arial" w:ascii="Arial" w:hAnsi="Arial"/>
          <w:sz w:val="20"/>
        </w:rPr>
        <w:t>6. Trường hợp người nộp thuế bị cưỡng chế là chi nhánh, văn phòng đại diện, đơn vị phụ thuộc hoạt động sản xuất kinh doanh tại địa bàn tỉnh/huyện này nhưng có trụ sở chính ở địa bàn tỉnh/huyện khác, cơ quan thuế quản lý trực tiếp chi nhánh, văn phòng đại diện, đơn vị phụ thuộc không có đủ điều kiện để thực hiện cưỡng chế hoặc không thực hiện được quyết định cưỡng chế thì cơ quan thuế quản lý chi nhánh, văn phòng đại diện, đơn vị phụ thuộc chuyển toàn bộ hồ sơ đến cơ quan thuế quản lý trụ sở chính để cơ quan thuế quản lý trụ sở chính thực hiện ban hành quyết định cưỡng chế.</w:t>
      </w:r>
      <w:bookmarkEnd w:id="424"/>
    </w:p>
    <w:p>
      <w:pPr>
        <w:pStyle w:val="Normal"/>
        <w:spacing w:before="120" w:after="0"/>
        <w:rPr/>
      </w:pPr>
      <w:bookmarkStart w:id="425" w:name="dieu_35"/>
      <w:r>
        <w:rPr>
          <w:rFonts w:cs="Arial" w:ascii="Arial" w:hAnsi="Arial"/>
          <w:b/>
          <w:sz w:val="20"/>
        </w:rPr>
        <w:t>Điều 35. Cưỡng chế bằng biện pháp kê biên tài sản, bán đấu giá tài sản kê biên</w:t>
      </w:r>
      <w:bookmarkEnd w:id="425"/>
    </w:p>
    <w:p>
      <w:pPr>
        <w:pStyle w:val="Normal"/>
        <w:spacing w:before="120" w:after="0"/>
        <w:rPr>
          <w:rFonts w:ascii="Arial" w:hAnsi="Arial" w:cs="Arial"/>
          <w:sz w:val="20"/>
        </w:rPr>
      </w:pPr>
      <w:r>
        <w:rPr>
          <w:rFonts w:cs="Arial" w:ascii="Arial" w:hAnsi="Arial"/>
          <w:sz w:val="20"/>
        </w:rPr>
        <w:t>1. Đối tượng áp dụng</w:t>
      </w:r>
    </w:p>
    <w:p>
      <w:pPr>
        <w:pStyle w:val="Normal"/>
        <w:spacing w:before="120" w:after="0"/>
        <w:rPr/>
      </w:pPr>
      <w:r>
        <w:rPr>
          <w:rFonts w:cs="Arial" w:ascii="Arial" w:hAnsi="Arial"/>
          <w:sz w:val="20"/>
        </w:rPr>
        <w:t xml:space="preserve">a) Cưỡng chế bằng biện pháp kê biên tài sản, bán đấu giá tài sản kê biên đối với người nộp thuế bị cưỡng chế thi hành quyết định hành chính về quản lý thuế mà không áp dụng được các biện pháp cưỡng chế quy định tại </w:t>
      </w:r>
      <w:bookmarkStart w:id="426" w:name="dc_91"/>
      <w:r>
        <w:rPr>
          <w:rFonts w:cs="Arial" w:ascii="Arial" w:hAnsi="Arial"/>
          <w:sz w:val="20"/>
        </w:rPr>
        <w:t>điểm a, b, c, d khoản 1 Điều 125 Luật Quản lý thuế</w:t>
      </w:r>
      <w:bookmarkEnd w:id="426"/>
      <w:r>
        <w:rPr>
          <w:rFonts w:cs="Arial" w:ascii="Arial" w:hAnsi="Arial"/>
          <w:sz w:val="20"/>
        </w:rPr>
        <w:t xml:space="preserve"> hoặc đã áp dụng các biện pháp này nhưng vẫn không thu đủ tiền thuế nợ vào ngân sách nhà nước hoặc thuộc trường hợp quy định tại </w:t>
      </w:r>
      <w:bookmarkStart w:id="427" w:name="dc_92"/>
      <w:r>
        <w:rPr>
          <w:rFonts w:cs="Arial" w:ascii="Arial" w:hAnsi="Arial"/>
          <w:sz w:val="20"/>
        </w:rPr>
        <w:t>khoản 3 Điều 125 Luật Quản lý thuế</w:t>
      </w:r>
      <w:bookmarkEnd w:id="427"/>
      <w:r>
        <w:rPr>
          <w:rFonts w:cs="Arial" w:ascii="Arial" w:hAnsi="Arial"/>
          <w:sz w:val="20"/>
        </w:rPr>
        <w:t>.</w:t>
      </w:r>
    </w:p>
    <w:p>
      <w:pPr>
        <w:pStyle w:val="Normal"/>
        <w:spacing w:before="120" w:after="0"/>
        <w:rPr/>
      </w:pPr>
      <w:r>
        <w:rPr>
          <w:rFonts w:cs="Arial" w:ascii="Arial" w:hAnsi="Arial"/>
          <w:sz w:val="20"/>
        </w:rPr>
        <w:t>Quyết định hành chính về quản lý thuế bao gồm: Quyết định xử phạt vi phạm hành chính về quản lý thuế; các thông báo ấn định thuế, quyết định ấn định thuế; thông báo tiền thuế nợ; quyết định thu hồi hoàn; quyết định gia hạn; quyết định nộp dần; quyết định chấm dứt hiệu lực của quyết định khoanh tiền thuế nợ; quyết định áp dụng biện pháp khắc phục hậu quả theo quy định của pháp luật về xử lý vi phạm hành chính về quản lý thuế; quyết định về bồi thường thiệt hại; quyết định hành chính về quản lý thuế khác theo quy định của pháp luật.</w:t>
      </w:r>
    </w:p>
    <w:p>
      <w:pPr>
        <w:pStyle w:val="Normal"/>
        <w:spacing w:before="120" w:after="0"/>
        <w:rPr/>
      </w:pPr>
      <w:r>
        <w:rPr>
          <w:rFonts w:cs="Arial" w:ascii="Arial" w:hAnsi="Arial"/>
          <w:sz w:val="20"/>
        </w:rPr>
        <w:t>b) Không áp dụng kê biên tài sản trong trường hợp người nộp thuế là cá nhân đang trong thời gian chữa bệnh tại các cơ sở khám chữa bệnh được thành lập theo quy định của pháp luật.</w:t>
      </w:r>
    </w:p>
    <w:p>
      <w:pPr>
        <w:pStyle w:val="Normal"/>
        <w:spacing w:before="120" w:after="0"/>
        <w:rPr>
          <w:rFonts w:ascii="Arial" w:hAnsi="Arial" w:cs="Arial"/>
          <w:sz w:val="20"/>
        </w:rPr>
      </w:pPr>
      <w:r>
        <w:rPr>
          <w:rFonts w:cs="Arial" w:ascii="Arial" w:hAnsi="Arial"/>
          <w:sz w:val="20"/>
        </w:rPr>
        <w:t>2. Những tài sản sau đây không được kê biên</w:t>
      </w:r>
    </w:p>
    <w:p>
      <w:pPr>
        <w:pStyle w:val="Normal"/>
        <w:spacing w:before="120" w:after="0"/>
        <w:rPr>
          <w:rFonts w:ascii="Arial" w:hAnsi="Arial" w:cs="Arial"/>
          <w:sz w:val="20"/>
        </w:rPr>
      </w:pPr>
      <w:r>
        <w:rPr>
          <w:rFonts w:cs="Arial" w:ascii="Arial" w:hAnsi="Arial"/>
          <w:sz w:val="20"/>
        </w:rPr>
        <w:t>a) Đối với cá nhân bị cưỡng chế thi hành quyết định hành chính về quản lý thuế:</w:t>
      </w:r>
    </w:p>
    <w:p>
      <w:pPr>
        <w:pStyle w:val="Normal"/>
        <w:spacing w:before="120" w:after="0"/>
        <w:rPr>
          <w:rFonts w:ascii="Arial" w:hAnsi="Arial" w:cs="Arial"/>
          <w:sz w:val="20"/>
        </w:rPr>
      </w:pPr>
      <w:r>
        <w:rPr>
          <w:rFonts w:cs="Arial" w:ascii="Arial" w:hAnsi="Arial"/>
          <w:sz w:val="20"/>
        </w:rPr>
        <w:t>a.1) Nhà ở duy nhất của cá nhân và gia đình người bị cưỡng chế.</w:t>
      </w:r>
    </w:p>
    <w:p>
      <w:pPr>
        <w:pStyle w:val="Normal"/>
        <w:spacing w:before="120" w:after="0"/>
        <w:rPr>
          <w:rFonts w:ascii="Arial" w:hAnsi="Arial" w:cs="Arial"/>
          <w:sz w:val="20"/>
        </w:rPr>
      </w:pPr>
      <w:r>
        <w:rPr>
          <w:rFonts w:cs="Arial" w:ascii="Arial" w:hAnsi="Arial"/>
          <w:sz w:val="20"/>
        </w:rPr>
        <w:t>a.2) Thuốc chữa bệnh, lương thực, thực phẩm phục vụ nhu cầu thiết yếu của cá nhân, gia đình người bị cưỡng chế.</w:t>
      </w:r>
    </w:p>
    <w:p>
      <w:pPr>
        <w:pStyle w:val="Normal"/>
        <w:spacing w:before="120" w:after="0"/>
        <w:rPr>
          <w:rFonts w:ascii="Arial" w:hAnsi="Arial" w:cs="Arial"/>
          <w:sz w:val="20"/>
        </w:rPr>
      </w:pPr>
      <w:r>
        <w:rPr>
          <w:rFonts w:cs="Arial" w:ascii="Arial" w:hAnsi="Arial"/>
          <w:sz w:val="20"/>
        </w:rPr>
        <w:t>a.3) Công cụ lao động thông thường cần thiết được dùng làm phương tiện sinh sống chủ yếu hoặc duy nhất của cá nhân và gia đình người bị cưỡng chế.</w:t>
      </w:r>
    </w:p>
    <w:p>
      <w:pPr>
        <w:pStyle w:val="Normal"/>
        <w:spacing w:before="120" w:after="0"/>
        <w:rPr>
          <w:rFonts w:ascii="Arial" w:hAnsi="Arial" w:cs="Arial"/>
          <w:sz w:val="20"/>
        </w:rPr>
      </w:pPr>
      <w:r>
        <w:rPr>
          <w:rFonts w:cs="Arial" w:ascii="Arial" w:hAnsi="Arial"/>
          <w:sz w:val="20"/>
        </w:rPr>
        <w:t>a.4) Quần áo, đồ dùng sinh hoạt thiết yếu của cá nhân và gia đình người bị cưỡng chế.</w:t>
      </w:r>
    </w:p>
    <w:p>
      <w:pPr>
        <w:pStyle w:val="Normal"/>
        <w:spacing w:before="120" w:after="0"/>
        <w:rPr/>
      </w:pPr>
      <w:r>
        <w:rPr>
          <w:rFonts w:cs="Arial" w:ascii="Arial" w:hAnsi="Arial"/>
          <w:sz w:val="20"/>
        </w:rPr>
        <w:t>a.5) Đồ dùng thờ cúng; di vật, huân chương, huy chương, bằng khen.</w:t>
      </w:r>
    </w:p>
    <w:p>
      <w:pPr>
        <w:pStyle w:val="Normal"/>
        <w:spacing w:before="120" w:after="0"/>
        <w:rPr>
          <w:rFonts w:ascii="Arial" w:hAnsi="Arial" w:cs="Arial"/>
          <w:sz w:val="20"/>
        </w:rPr>
      </w:pPr>
      <w:r>
        <w:rPr>
          <w:rFonts w:cs="Arial" w:ascii="Arial" w:hAnsi="Arial"/>
          <w:sz w:val="20"/>
        </w:rPr>
        <w:t>b) Đối với cơ sở sản xuất, kinh doanh:</w:t>
      </w:r>
    </w:p>
    <w:p>
      <w:pPr>
        <w:pStyle w:val="Normal"/>
        <w:spacing w:before="120" w:after="0"/>
        <w:rPr>
          <w:rFonts w:ascii="Arial" w:hAnsi="Arial" w:cs="Arial"/>
          <w:sz w:val="20"/>
        </w:rPr>
      </w:pPr>
      <w:r>
        <w:rPr>
          <w:rFonts w:cs="Arial" w:ascii="Arial" w:hAnsi="Arial"/>
          <w:sz w:val="20"/>
        </w:rPr>
        <w:t>b.1) Thuốc chữa bệnh, phương tiện, dụng cụ, tài sản thuộc cơ sở y tế, khám chữa bệnh, trừ trường hợp đây là các tài sản lưu thông để kinh doanh; lương thực, thực phẩm, dụng cụ, tài sản phục vụ ăn giữa ca cho người lao động.</w:t>
      </w:r>
    </w:p>
    <w:p>
      <w:pPr>
        <w:pStyle w:val="Normal"/>
        <w:spacing w:before="120" w:after="0"/>
        <w:rPr/>
      </w:pPr>
      <w:r>
        <w:rPr>
          <w:rFonts w:cs="Arial" w:ascii="Arial" w:hAnsi="Arial"/>
          <w:sz w:val="20"/>
        </w:rPr>
        <w:t>b.2) Nhà trẻ, trường học và các thiết bị, phương tiện, đồ dùng thuộc các cơ sở này, nếu đây không phải là tài sản lưu thông để kinh doanh của doanh nghiệp.</w:t>
      </w:r>
    </w:p>
    <w:p>
      <w:pPr>
        <w:pStyle w:val="Normal"/>
        <w:spacing w:before="120" w:after="0"/>
        <w:rPr>
          <w:rFonts w:ascii="Arial" w:hAnsi="Arial" w:cs="Arial"/>
          <w:sz w:val="20"/>
        </w:rPr>
      </w:pPr>
      <w:r>
        <w:rPr>
          <w:rFonts w:cs="Arial" w:ascii="Arial" w:hAnsi="Arial"/>
          <w:sz w:val="20"/>
        </w:rPr>
        <w:t>b.3) Trang thiết bị, phương tiện, công cụ bảo đảm an toàn lao động, phòng chống cháy nổ, phòng chống ô nhiễm môi trường.</w:t>
      </w:r>
    </w:p>
    <w:p>
      <w:pPr>
        <w:pStyle w:val="Normal"/>
        <w:spacing w:before="120" w:after="0"/>
        <w:rPr>
          <w:rFonts w:ascii="Arial" w:hAnsi="Arial" w:cs="Arial"/>
          <w:sz w:val="20"/>
        </w:rPr>
      </w:pPr>
      <w:r>
        <w:rPr>
          <w:rFonts w:cs="Arial" w:ascii="Arial" w:hAnsi="Arial"/>
          <w:sz w:val="20"/>
        </w:rPr>
        <w:t>b.4) Cơ sở hạ tầng phục vụ lợi ích công cộng, an ninh, quốc phòng; hàng hóa nhập khẩu phục vụ trực tiếp cho an ninh, quốc phòng; hàng hóa xuất khẩu, nhập khẩu phục vụ đảm bảo an sinh xã hội, khắc phục hậu quả thiên tai, thảm họa, dịch bệnh; hàng hóa xuất khẩu, nhập khẩu viện trợ nhân đạo, viện trợ không hoàn lại.</w:t>
      </w:r>
    </w:p>
    <w:p>
      <w:pPr>
        <w:pStyle w:val="Normal"/>
        <w:spacing w:before="120" w:after="0"/>
        <w:rPr>
          <w:rFonts w:ascii="Arial" w:hAnsi="Arial" w:cs="Arial"/>
          <w:sz w:val="20"/>
        </w:rPr>
      </w:pPr>
      <w:r>
        <w:rPr>
          <w:rFonts w:cs="Arial" w:ascii="Arial" w:hAnsi="Arial"/>
          <w:sz w:val="20"/>
        </w:rPr>
        <w:t>b.5) Nguyên - vật liệu, thành phẩm, bán thành phẩm là các hóa chất độc hại nguy hiểm không được phép lưu hành.</w:t>
      </w:r>
    </w:p>
    <w:p>
      <w:pPr>
        <w:pStyle w:val="Normal"/>
        <w:spacing w:before="120" w:after="0"/>
        <w:rPr>
          <w:rFonts w:ascii="Arial" w:hAnsi="Arial" w:cs="Arial"/>
          <w:sz w:val="20"/>
        </w:rPr>
      </w:pPr>
      <w:r>
        <w:rPr>
          <w:rFonts w:cs="Arial" w:ascii="Arial" w:hAnsi="Arial"/>
          <w:sz w:val="20"/>
        </w:rPr>
        <w:t>b.6) Nguyên - vật liệu, bán thành phẩm đang nằm trong dây chuyền sản xuất khép kín.</w:t>
      </w:r>
    </w:p>
    <w:p>
      <w:pPr>
        <w:pStyle w:val="Normal"/>
        <w:spacing w:before="120" w:after="0"/>
        <w:rPr>
          <w:rFonts w:ascii="Arial" w:hAnsi="Arial" w:cs="Arial"/>
          <w:sz w:val="20"/>
        </w:rPr>
      </w:pPr>
      <w:r>
        <w:rPr>
          <w:rFonts w:cs="Arial" w:ascii="Arial" w:hAnsi="Arial"/>
          <w:sz w:val="20"/>
        </w:rPr>
        <w:t>c) Đối với cơ quan nhà nước, tổ chức chính trị, tổ chức chính trị - xã hội, tổ chức xã hội - nghề nghiệp (gọi chung là cơ quan, tổ chức) hoạt động bằng nguồn vốn do ngân sách nhà nước cấp thì không kê biên các tài sản được mua sắm từ nguồn ngân sách nhà nước mà yêu cầu cơ quan, tổ chức đó có văn bản đề nghị cơ quan có thẩm quyền hỗ trợ tài chính để thực hiện quyết định cưỡng chế.</w:t>
      </w:r>
    </w:p>
    <w:p>
      <w:pPr>
        <w:pStyle w:val="Normal"/>
        <w:spacing w:before="120" w:after="0"/>
        <w:rPr>
          <w:rFonts w:ascii="Arial" w:hAnsi="Arial" w:cs="Arial"/>
          <w:sz w:val="20"/>
        </w:rPr>
      </w:pPr>
      <w:r>
        <w:rPr>
          <w:rFonts w:cs="Arial" w:ascii="Arial" w:hAnsi="Arial"/>
          <w:sz w:val="20"/>
        </w:rPr>
        <w:t>Trường hợp cơ quan, tổ chức có nguồn thu từ các hoạt động có thu hợp pháp khác thì kê biên các tài sản được đầu tư, mua sắm từ nguồn thu đó để thực hiện quyết định cưỡng chế, trừ các tài sản sau đây:</w:t>
      </w:r>
    </w:p>
    <w:p>
      <w:pPr>
        <w:pStyle w:val="Normal"/>
        <w:spacing w:before="120" w:after="0"/>
        <w:rPr>
          <w:rFonts w:ascii="Arial" w:hAnsi="Arial" w:cs="Arial"/>
          <w:sz w:val="20"/>
        </w:rPr>
      </w:pPr>
      <w:r>
        <w:rPr>
          <w:rFonts w:cs="Arial" w:ascii="Arial" w:hAnsi="Arial"/>
          <w:sz w:val="20"/>
        </w:rPr>
        <w:t>c.1) Thuốc chữa bệnh, phương tiện, dụng cụ, tài sản thuộc cơ sở y tế, khám chữa bệnh, trừ trường hợp đây là các tài sản lưu thông để kinh doanh; lương thực, thực phẩm, dụng cụ, tài sản phục vụ việc ăn giữa ca cho cán bộ, công chức.</w:t>
      </w:r>
    </w:p>
    <w:p>
      <w:pPr>
        <w:pStyle w:val="Normal"/>
        <w:spacing w:before="120" w:after="0"/>
        <w:rPr/>
      </w:pPr>
      <w:r>
        <w:rPr>
          <w:rFonts w:cs="Arial" w:ascii="Arial" w:hAnsi="Arial"/>
          <w:sz w:val="20"/>
        </w:rPr>
        <w:t>c.2) Nhà trẻ, trường học, các thiết bị, phương tiện, đồ dùng thuộc các cơ sở này nếu đây không phải là tài sản lưu thông để kinh doanh của cơ quan, tổ chức.</w:t>
      </w:r>
    </w:p>
    <w:p>
      <w:pPr>
        <w:pStyle w:val="Normal"/>
        <w:spacing w:before="120" w:after="0"/>
        <w:rPr>
          <w:rFonts w:ascii="Arial" w:hAnsi="Arial" w:cs="Arial"/>
          <w:sz w:val="20"/>
        </w:rPr>
      </w:pPr>
      <w:r>
        <w:rPr>
          <w:rFonts w:cs="Arial" w:ascii="Arial" w:hAnsi="Arial"/>
          <w:sz w:val="20"/>
        </w:rPr>
        <w:t>c.3) Trang thiết bị, phương tiện, công cụ bảo đảm an toàn lao động, phòng chống cháy nổ, phòng chống ô nhiễm môi trường.</w:t>
      </w:r>
    </w:p>
    <w:p>
      <w:pPr>
        <w:pStyle w:val="Normal"/>
        <w:spacing w:before="120" w:after="0"/>
        <w:rPr>
          <w:rFonts w:ascii="Arial" w:hAnsi="Arial" w:cs="Arial"/>
          <w:sz w:val="20"/>
        </w:rPr>
      </w:pPr>
      <w:r>
        <w:rPr>
          <w:rFonts w:cs="Arial" w:ascii="Arial" w:hAnsi="Arial"/>
          <w:sz w:val="20"/>
        </w:rPr>
        <w:t>c.4) Trụ sở làm việc.</w:t>
      </w:r>
    </w:p>
    <w:p>
      <w:pPr>
        <w:pStyle w:val="Normal"/>
        <w:spacing w:before="120" w:after="0"/>
        <w:rPr>
          <w:rFonts w:ascii="Arial" w:hAnsi="Arial" w:cs="Arial"/>
          <w:sz w:val="20"/>
        </w:rPr>
      </w:pPr>
      <w:r>
        <w:rPr>
          <w:rFonts w:cs="Arial" w:ascii="Arial" w:hAnsi="Arial"/>
          <w:sz w:val="20"/>
        </w:rPr>
        <w:t>c.5) Cơ sở hạ tầng phục vụ lợi ích công cộng, an ninh, quốc phòng.</w:t>
      </w:r>
    </w:p>
    <w:p>
      <w:pPr>
        <w:pStyle w:val="Normal"/>
        <w:spacing w:before="120" w:after="0"/>
        <w:rPr>
          <w:rFonts w:ascii="Arial" w:hAnsi="Arial" w:cs="Arial"/>
          <w:sz w:val="20"/>
        </w:rPr>
      </w:pPr>
      <w:r>
        <w:rPr>
          <w:rFonts w:cs="Arial" w:ascii="Arial" w:hAnsi="Arial"/>
          <w:sz w:val="20"/>
        </w:rPr>
        <w:t>3. Xác minh thông tin về tài sản của người nộp thuế bị cưỡng chế</w:t>
      </w:r>
    </w:p>
    <w:p>
      <w:pPr>
        <w:pStyle w:val="Normal"/>
        <w:spacing w:before="120" w:after="0"/>
        <w:rPr>
          <w:rFonts w:ascii="Arial" w:hAnsi="Arial" w:cs="Arial"/>
          <w:sz w:val="20"/>
        </w:rPr>
      </w:pPr>
      <w:r>
        <w:rPr>
          <w:rFonts w:cs="Arial" w:ascii="Arial" w:hAnsi="Arial"/>
          <w:sz w:val="20"/>
        </w:rPr>
        <w:t>a) Cơ quan quản lý thuế có quyền gửi văn bản cho người nộp thuế bị cưỡng chế, cơ quan đăng ký quyền sở hữu tài sản, cơ quan đăng ký giao dịch bảo đảm và các tổ chức, cá nhân liên quan để xác minh về tài sản của người nộp thuế bị cưỡng chế.</w:t>
      </w:r>
    </w:p>
    <w:p>
      <w:pPr>
        <w:pStyle w:val="Normal"/>
        <w:spacing w:before="120" w:after="0"/>
        <w:rPr/>
      </w:pPr>
      <w:r>
        <w:rPr>
          <w:rFonts w:cs="Arial" w:ascii="Arial" w:hAnsi="Arial"/>
          <w:sz w:val="20"/>
        </w:rPr>
        <w:t>b) Cơ quan quản lý thuế có quyền xác minh về tài sản của người nộp thuế bị cưỡng chế tại địa bàn nơi người nộp thuế bị cưỡng chế đóng trụ sở kinh doanh hoặc cư trú, cơ quan đăng ký quyền sở hữu tài sản, cơ quan đăng ký giao dịch bảo đảm và các tổ chức, cá nhân liên quan. Sau khi xác minh về tài sản của người nộp thuế bị cưỡng chế tại các địa điểm nêu trên, cơ quan quản lý thuế phải xác định số tiền có khả năng thu vào ngân sách nhà nước thông qua áp dụng biện pháp cưỡng chế này bằng việc dự tính giá trị tài sản này sau khi bán đấu giá.</w:t>
      </w:r>
    </w:p>
    <w:p>
      <w:pPr>
        <w:pStyle w:val="Normal"/>
        <w:spacing w:before="120" w:after="0"/>
        <w:rPr/>
      </w:pPr>
      <w:r>
        <w:rPr>
          <w:rFonts w:cs="Arial" w:ascii="Arial" w:hAnsi="Arial"/>
          <w:sz w:val="20"/>
        </w:rPr>
        <w:t>c) Thông tin xác minh bao gồm: Các tài sản đã xác minh, giá trị tài sản đã xác minh được phản ánh trên sổ sách kế toán của người nộp thuế bị cưỡng chế, kết quả sản xuất kinh doanh (đối với cơ sở sản xuất kinh doanh, dịch vụ) hoặc điều kiện kinh tế (đối với cá nhân không kinh doanh). Đối với tài sản thuộc diện phải đăng ký, chuyển quyền sở hữu tài sản cần căn cứ vào hợp đồng mua bán, chuyển đổi, chuyển nhượng hoặc tặng cho, giấy chứng nhận về quyền sở hữu tài sản thì việc xác minh thông qua chủ sở hữu, chính quyền địa phương, cơ quan chức năng hoặc người làm chứng như xác nhận của người bán, của chính quyền địa phương, cơ quan chức năng về việc mua bán.</w:t>
      </w:r>
    </w:p>
    <w:p>
      <w:pPr>
        <w:pStyle w:val="Normal"/>
        <w:spacing w:before="120" w:after="0"/>
        <w:rPr>
          <w:rFonts w:ascii="Arial" w:hAnsi="Arial" w:cs="Arial"/>
          <w:sz w:val="20"/>
        </w:rPr>
      </w:pPr>
      <w:r>
        <w:rPr>
          <w:rFonts w:cs="Arial" w:ascii="Arial" w:hAnsi="Arial"/>
          <w:sz w:val="20"/>
        </w:rPr>
        <w:t>d) Sau khi xác minh, phải lập biên bản ghi rõ cam kết của người cung cấp thông tin.</w:t>
      </w:r>
    </w:p>
    <w:p>
      <w:pPr>
        <w:pStyle w:val="Normal"/>
        <w:spacing w:before="120" w:after="0"/>
        <w:rPr>
          <w:rFonts w:ascii="Arial" w:hAnsi="Arial" w:cs="Arial"/>
          <w:sz w:val="20"/>
        </w:rPr>
      </w:pPr>
      <w:r>
        <w:rPr>
          <w:rFonts w:cs="Arial" w:ascii="Arial" w:hAnsi="Arial"/>
          <w:sz w:val="20"/>
        </w:rPr>
        <w:t>đ) Các thông tin xác minh đối với tài sản thuộc diện phải đăng ký, chuyển quyền sở hữu tài sản phải thông báo rộng rãi để người có quyền, nghĩa vụ liên quan được biết và bảo vệ lợi ích của họ.</w:t>
      </w:r>
    </w:p>
    <w:p>
      <w:pPr>
        <w:pStyle w:val="Normal"/>
        <w:spacing w:before="120" w:after="0"/>
        <w:rPr>
          <w:rFonts w:ascii="Arial" w:hAnsi="Arial" w:cs="Arial"/>
          <w:sz w:val="20"/>
        </w:rPr>
      </w:pPr>
      <w:r>
        <w:rPr>
          <w:rFonts w:cs="Arial" w:ascii="Arial" w:hAnsi="Arial"/>
          <w:sz w:val="20"/>
        </w:rPr>
        <w:t>e) Đối với tài sản đã được cầm cố, thế chấp hợp pháp thuộc diện được kê biên thì cơ quan, tổ chức tiến hành kê biên phải thông báo cho người nhận cầm cố, thế chấp biết nghĩa vụ của người nộp thuế bị cưỡng chế và yêu cầu người nhận cầm cố, thế chấp cung cấp hồ sơ, chứng từ liên quan đến việc cầm cố, thế chấp tài sản của người nộp thuế bị cưỡng chế kịp thời cho cơ quan tiến hành kê biên tài sản khi người cầm cố, thế chấp thanh toán nghĩa vụ theo hợp đồng cầm cố, thế chấp.</w:t>
      </w:r>
    </w:p>
    <w:p>
      <w:pPr>
        <w:pStyle w:val="Normal"/>
        <w:spacing w:before="120" w:after="0"/>
        <w:rPr/>
      </w:pPr>
      <w:r>
        <w:rPr>
          <w:rFonts w:cs="Arial" w:ascii="Arial" w:hAnsi="Arial"/>
          <w:sz w:val="20"/>
        </w:rPr>
        <w:t xml:space="preserve">g) Trường hợp đối với cá nhân quy định tại điểm b khoản 1 Điều này hoặc trường hợp sau 05 ngày làm việc kể từ ngày gửi văn bản xác minh về tài sản cho người nộp thuế bị cưỡng chế, cơ quan đăng ký quyền sở hữu tài sản, cơ quan đăng ký giao dịch bảo đảm và các tổ chức, cá nhân liên quan không cung cấp hoặc cung cấp không đầy đủ các thông tin về tài sản hoặc trường hợp xác định số tiền thu được sau khi bán đấu giá tài sản kê biên không đủ bù đắp chi phí cưỡng chế thì cơ quan có thẩm quyền chuyển sang cưỡng chế bằng các biện pháp cưỡng chế khác theo quy định tại </w:t>
      </w:r>
      <w:bookmarkStart w:id="428" w:name="dc_93"/>
      <w:r>
        <w:rPr>
          <w:rFonts w:cs="Arial" w:ascii="Arial" w:hAnsi="Arial"/>
          <w:sz w:val="20"/>
        </w:rPr>
        <w:t>khoản 3 Điều 125 Luật Quản lý thuế</w:t>
      </w:r>
      <w:bookmarkEnd w:id="428"/>
      <w:r>
        <w:rPr>
          <w:rFonts w:cs="Arial" w:ascii="Arial" w:hAnsi="Arial"/>
          <w:sz w:val="20"/>
        </w:rPr>
        <w:t>.</w:t>
      </w:r>
    </w:p>
    <w:p>
      <w:pPr>
        <w:pStyle w:val="Normal"/>
        <w:spacing w:before="120" w:after="0"/>
        <w:rPr/>
      </w:pPr>
      <w:r>
        <w:rPr>
          <w:rFonts w:cs="Arial" w:ascii="Arial" w:hAnsi="Arial"/>
          <w:sz w:val="20"/>
        </w:rPr>
        <w:t>4. Chính quyền nơi người nộp thuế bị cưỡng chế đóng trụ sở kinh doanh hoặc nơi cư trú, cơ quan đăng ký quyền sở hữu tài sản, cơ quan đăng ký giao dịch bảo đảm và các tổ chức, cá nhân liên quan có trách nhiệm tạo điều kiện, cung cấp các thông tin cần thiết theo quy định của pháp luật cho cơ quan thực hiện cưỡng chế trong việc xác minh điều kiện thi hành quyết định cưỡng chế và phối hợp hoặc tổ chức thực hiện cưỡng chế.</w:t>
      </w:r>
    </w:p>
    <w:p>
      <w:pPr>
        <w:pStyle w:val="Normal"/>
        <w:spacing w:before="120" w:after="0"/>
        <w:rPr>
          <w:rFonts w:ascii="Arial" w:hAnsi="Arial" w:cs="Arial"/>
          <w:sz w:val="20"/>
        </w:rPr>
      </w:pPr>
      <w:r>
        <w:rPr>
          <w:rFonts w:cs="Arial" w:ascii="Arial" w:hAnsi="Arial"/>
          <w:sz w:val="20"/>
        </w:rPr>
        <w:t>5. Quyết định cưỡng chế bằng biện pháp kê biên tài sản, bán đấu giá tài sản kê biên</w:t>
      </w:r>
    </w:p>
    <w:p>
      <w:pPr>
        <w:pStyle w:val="Normal"/>
        <w:spacing w:before="120" w:after="0"/>
        <w:rPr/>
      </w:pPr>
      <w:r>
        <w:rPr>
          <w:rFonts w:cs="Arial" w:ascii="Arial" w:hAnsi="Arial"/>
          <w:sz w:val="20"/>
        </w:rPr>
        <w:t xml:space="preserve">a) Quyết định cưỡng chế lập theo </w:t>
      </w:r>
      <w:bookmarkStart w:id="429" w:name="bieumau_ms_05_CC_pl3"/>
      <w:r>
        <w:rPr>
          <w:rFonts w:cs="Arial" w:ascii="Arial" w:hAnsi="Arial"/>
          <w:sz w:val="20"/>
        </w:rPr>
        <w:t>Mẫu số 05/CC tại Phụ lục III</w:t>
      </w:r>
      <w:bookmarkEnd w:id="429"/>
      <w:r>
        <w:rPr>
          <w:rFonts w:cs="Arial" w:ascii="Arial" w:hAnsi="Arial"/>
          <w:sz w:val="20"/>
        </w:rPr>
        <w:t xml:space="preserve"> ban hành kèm theo Nghị định này, tại quyết định cưỡng chế bằng biện pháp kê biên tài sản, bán đấu giá tài sản kê biên ghi rõ: Tên, địa chỉ, mã số thuế của người nộp thuế bị cưỡng chế; lý do bị cưỡng chế; số tiền bị cưỡng chế; thời gian, địa điểm kê biên tài sản; loại tài sản kê biên; đặc điểm tài sản kê biên; tên, địa chỉ, số tài khoản nộp ngân sách nhà nước mở tại kho bạc nhà nước; phương thức chuyển số tiền bị cưỡng chế đến kho bạc nhà nước.</w:t>
      </w:r>
    </w:p>
    <w:p>
      <w:pPr>
        <w:pStyle w:val="Normal"/>
        <w:spacing w:before="120" w:after="0"/>
        <w:rPr/>
      </w:pPr>
      <w:r>
        <w:rPr>
          <w:rFonts w:cs="Arial" w:ascii="Arial" w:hAnsi="Arial"/>
          <w:sz w:val="20"/>
        </w:rPr>
        <w:t xml:space="preserve">Thủ trưởng cơ quan quản lý thuế, Cục trưởng Cục Kiểm tra sau thông quan, Cục trưởng Cục Điều tra chống buôn lậu thuộc Tổng cục Hải quan, Chủ tịch Ủy ban nhân dân cấp huyện, cấp tỉnh có thẩm quyền ban hành quyết định cưỡng chế đối với các quyết định hành chính về quản lý thuế do mình ban hành hoặc cấp dưới ban hành nhưng không có thẩm quyền cưỡng chế hoặc cấp dưới có thẩm quyền ra quyết định cưỡng chế nhưng không đủ điều kiện về lực lượng, phương tiện để tổ chức thi hành quyết định cưỡng chế và có văn bản đề nghị cấp trên ra quyết định cưỡng chế. Trường hợp cấp trưởng vắng mặt có thể giao quyền cho cấp phó xem xét ban hành quyết định cưỡng chế, việc giao quyền được thực hiện bằng văn bản theo </w:t>
      </w:r>
      <w:bookmarkStart w:id="430" w:name="bieumau_ms_09_CC_pl3_4"/>
      <w:r>
        <w:rPr>
          <w:rFonts w:cs="Arial" w:ascii="Arial" w:hAnsi="Arial"/>
          <w:sz w:val="20"/>
        </w:rPr>
        <w:t>Mẫu số 09/CC tại Phụ lục III</w:t>
      </w:r>
      <w:bookmarkEnd w:id="430"/>
      <w:r>
        <w:rPr>
          <w:rFonts w:cs="Arial" w:ascii="Arial" w:hAnsi="Arial"/>
          <w:sz w:val="20"/>
        </w:rPr>
        <w:t xml:space="preserve"> ban hành kèm theo Nghị định này, cấp phó được giao quyền phải chịu trách nhiệm về quyết định của mình trước cấp trưởng và trước pháp luật. Người được giao quyền không được giao quyền tiếp cho bất kỳ cá nhân nào khác.</w:t>
      </w:r>
    </w:p>
    <w:p>
      <w:pPr>
        <w:pStyle w:val="Normal"/>
        <w:spacing w:before="120" w:after="0"/>
        <w:rPr/>
      </w:pPr>
      <w:r>
        <w:rPr>
          <w:rFonts w:cs="Arial" w:ascii="Arial" w:hAnsi="Arial"/>
          <w:sz w:val="20"/>
        </w:rPr>
        <w:t xml:space="preserve">b) Quyết định cưỡng chế được ban hành ngay sau ngày hết thời hiệu của quyết định cưỡng chế bằng biện pháp ngừng sử dụng hóa đơn hoặc ngay sau ngày đủ điều kiện chuyển sang biện pháp cưỡng chế theo quy định tại </w:t>
      </w:r>
      <w:bookmarkStart w:id="431" w:name="dc_94"/>
      <w:r>
        <w:rPr>
          <w:rFonts w:cs="Arial" w:ascii="Arial" w:hAnsi="Arial"/>
          <w:sz w:val="20"/>
        </w:rPr>
        <w:t>khoản 3 Điều 125 Luật Quản lý thuế</w:t>
      </w:r>
      <w:bookmarkEnd w:id="431"/>
      <w:r>
        <w:rPr>
          <w:rFonts w:cs="Arial" w:ascii="Arial" w:hAnsi="Arial"/>
          <w:sz w:val="20"/>
        </w:rPr>
        <w:t>.</w:t>
      </w:r>
    </w:p>
    <w:p>
      <w:pPr>
        <w:pStyle w:val="Normal"/>
        <w:spacing w:before="120" w:after="0"/>
        <w:rPr>
          <w:rFonts w:ascii="Arial" w:hAnsi="Arial" w:cs="Arial"/>
          <w:sz w:val="20"/>
        </w:rPr>
      </w:pPr>
      <w:bookmarkStart w:id="432" w:name="diem_c_5_35"/>
      <w:r>
        <w:rPr>
          <w:rFonts w:cs="Arial" w:ascii="Arial" w:hAnsi="Arial"/>
          <w:sz w:val="20"/>
        </w:rPr>
        <w:t>c) Quyết định cưỡng chế bằng biện pháp kê biên tài sản được gửi cho tổ chức, cá nhân bị kê biên tài sản, Chủ tịch Ủy ban nhân dân cấp xã nơi người đó cư trú hoặc tổ chức có trụ sở đóng trên địa bàn hoặc cơ quan nơi người đó công tác ngay trong ngày ban hành quyết định cưỡng chế và được cập nhật trên trang thông tin điện tử của ngành thuế hoặc ngành hải quan.</w:t>
      </w:r>
      <w:bookmarkEnd w:id="432"/>
    </w:p>
    <w:p>
      <w:pPr>
        <w:pStyle w:val="Normal"/>
        <w:spacing w:before="120" w:after="0"/>
        <w:rPr/>
      </w:pPr>
      <w:r>
        <w:rPr>
          <w:rFonts w:cs="Arial" w:ascii="Arial" w:hAnsi="Arial"/>
          <w:sz w:val="20"/>
        </w:rPr>
        <w:t>c.1) Quyết định cưỡng chế được gửi bằng phương thức điện tử đối với trường hợp đủ điều kiện thực hiện giao dịch điện tử trong lĩnh vực quản lý thuế, trường hợp chưa đủ điều kiện thực hiện giao dịch điện tử trong lĩnh vực quản lý thuế thì quyết định cưỡng chế được gửi bằng thư bảo đảm qua đường bưu chính hoặc giao trực tiếp.</w:t>
      </w:r>
    </w:p>
    <w:p>
      <w:pPr>
        <w:pStyle w:val="Normal"/>
        <w:spacing w:before="120" w:after="0"/>
        <w:rPr>
          <w:rFonts w:ascii="Arial" w:hAnsi="Arial" w:cs="Arial"/>
          <w:sz w:val="20"/>
        </w:rPr>
      </w:pPr>
      <w:r>
        <w:rPr>
          <w:rFonts w:cs="Arial" w:ascii="Arial" w:hAnsi="Arial"/>
          <w:sz w:val="20"/>
        </w:rPr>
        <w:t>c.2) Trường hợp quyết định được giao trực tiếp mà tổ chức, cá nhân bị cưỡng chế không nhận thì người có thẩm quyền hoặc công chức thuế, công chức hải quan có trách nhiệm giao quyết định cưỡng chế lập biên bản về việc tổ chức, cá nhân bị cưỡng chế không nhận quyết định, có xác nhận của chính quyền địa phương nơi tổ chức, cá nhân có địa chỉ đăng ký với cơ quan quản lý thuế thì được coi là quyết định đã được giao.</w:t>
      </w:r>
    </w:p>
    <w:p>
      <w:pPr>
        <w:pStyle w:val="Normal"/>
        <w:spacing w:before="120" w:after="0"/>
        <w:rPr>
          <w:rFonts w:ascii="Arial" w:hAnsi="Arial" w:cs="Arial"/>
          <w:sz w:val="20"/>
        </w:rPr>
      </w:pPr>
      <w:r>
        <w:rPr>
          <w:rFonts w:cs="Arial" w:ascii="Arial" w:hAnsi="Arial"/>
          <w:sz w:val="20"/>
        </w:rPr>
        <w:t>c.3) Trường hợp gửi qua bưu điện bằng hình thức bảo đảm, nếu sau thời hạn 10 ngày, kể từ ngày quyết định cưỡng chế đã được gửi qua đường bưu điện đến lần thứ ba mà bị trả lại do tổ chức, cá nhân bị cưỡng chế không nhận; quyết định cưỡng chế đã được niêm yết tại trụ sở của tổ chức hoặc nơi cư trú của cá nhân bị cưỡng chế hoặc có căn cứ cho rằng người nộp thuế bị cưỡng chế trốn tránh không nhận quyết định cưỡng chế thì được coi là quyết định đã được giao.</w:t>
      </w:r>
    </w:p>
    <w:p>
      <w:pPr>
        <w:pStyle w:val="Normal"/>
        <w:spacing w:before="120" w:after="0"/>
        <w:rPr>
          <w:rFonts w:ascii="Arial" w:hAnsi="Arial" w:cs="Arial"/>
          <w:sz w:val="20"/>
        </w:rPr>
      </w:pPr>
      <w:r>
        <w:rPr>
          <w:rFonts w:cs="Arial" w:ascii="Arial" w:hAnsi="Arial"/>
          <w:sz w:val="20"/>
        </w:rPr>
        <w:t>d) Người nộp thuế bị cưỡng chế phải chịu mọi chi phí cho các hoạt động cưỡng chế thuế và có trách nhiệm nộp toàn bộ chi phí cưỡng chế cho tổ chức thực hiện cưỡng chế.</w:t>
      </w:r>
    </w:p>
    <w:p>
      <w:pPr>
        <w:pStyle w:val="Normal"/>
        <w:spacing w:before="120" w:after="0"/>
        <w:rPr>
          <w:rFonts w:ascii="Arial" w:hAnsi="Arial" w:cs="Arial"/>
          <w:sz w:val="20"/>
        </w:rPr>
      </w:pPr>
      <w:r>
        <w:rPr>
          <w:rFonts w:cs="Arial" w:ascii="Arial" w:hAnsi="Arial"/>
          <w:sz w:val="20"/>
        </w:rPr>
        <w:t>đ) Quyết định cưỡng chế bằng biện pháp kê biên tài sản đối với các tài sản kê biên thuộc diện đăng ký quyền sở hữu thì phải được gửi cho các cơ quan sau đây:</w:t>
      </w:r>
    </w:p>
    <w:p>
      <w:pPr>
        <w:pStyle w:val="Normal"/>
        <w:spacing w:before="120" w:after="0"/>
        <w:rPr>
          <w:rFonts w:ascii="Arial" w:hAnsi="Arial" w:cs="Arial"/>
          <w:sz w:val="20"/>
        </w:rPr>
      </w:pPr>
      <w:r>
        <w:rPr>
          <w:rFonts w:cs="Arial" w:ascii="Arial" w:hAnsi="Arial"/>
          <w:sz w:val="20"/>
        </w:rPr>
        <w:t>đ.1) Văn phòng đăng ký quyền sử dụng đất, cơ quan có thẩm quyền về đăng ký tài sản gắn liền với đất trong trường hợp kê biên quyền sử dụng đất, tài sản gắn liền với đất.</w:t>
      </w:r>
    </w:p>
    <w:p>
      <w:pPr>
        <w:pStyle w:val="Normal"/>
        <w:spacing w:before="120" w:after="0"/>
        <w:rPr>
          <w:rFonts w:ascii="Arial" w:hAnsi="Arial" w:cs="Arial"/>
          <w:sz w:val="20"/>
        </w:rPr>
      </w:pPr>
      <w:r>
        <w:rPr>
          <w:rFonts w:cs="Arial" w:ascii="Arial" w:hAnsi="Arial"/>
          <w:sz w:val="20"/>
        </w:rPr>
        <w:t>đ.2) Cơ quan đăng ký phương tiện giao thông trong trường hợp tài sản kê biên là phương tiện giao thông.</w:t>
      </w:r>
    </w:p>
    <w:p>
      <w:pPr>
        <w:pStyle w:val="Normal"/>
        <w:spacing w:before="120" w:after="0"/>
        <w:rPr/>
      </w:pPr>
      <w:r>
        <w:rPr>
          <w:rFonts w:cs="Arial" w:ascii="Arial" w:hAnsi="Arial"/>
          <w:sz w:val="20"/>
        </w:rPr>
        <w:t>đ.3) Các cơ quan có thẩm quyền đăng ký quyền sở hữu, sử dụng khác theo quy định của pháp luật.</w:t>
      </w:r>
    </w:p>
    <w:p>
      <w:pPr>
        <w:pStyle w:val="Normal"/>
        <w:spacing w:before="120" w:after="0"/>
        <w:rPr/>
      </w:pPr>
      <w:r>
        <w:rPr>
          <w:rFonts w:cs="Arial" w:ascii="Arial" w:hAnsi="Arial"/>
          <w:sz w:val="20"/>
        </w:rPr>
        <w:t xml:space="preserve">e) Quyết định cưỡng chế chấm dứt hiệu lực kể từ ngày người nộp thuế đã nộp đủ số tiền thuế nợ bị cưỡng chế vào ngân sách nhà nước hoặc số tiền thuế nợ bị cưỡng chế được cơ quan quản lý thuế ban hành quyết định nộp dần tiền thuế nợ hoặc quyết định gia hạn nộp thuế hoặc quyết định miễn tiền chậm nộp tiền thuế hoặc thông báo không tính tiền chậm nộp. Cơ quan quản lý thuế ban hành quyết định chấm dứt hiệu lực của quyết định cưỡng chế theo </w:t>
      </w:r>
      <w:bookmarkStart w:id="433" w:name="bieumau_ms_08_CC_pl3_4"/>
      <w:r>
        <w:rPr>
          <w:rFonts w:cs="Arial" w:ascii="Arial" w:hAnsi="Arial"/>
          <w:sz w:val="20"/>
        </w:rPr>
        <w:t>Mẫu số 08/CC tại Phụ lục III</w:t>
      </w:r>
      <w:bookmarkEnd w:id="433"/>
      <w:r>
        <w:rPr>
          <w:rFonts w:cs="Arial" w:ascii="Arial" w:hAnsi="Arial"/>
          <w:sz w:val="20"/>
        </w:rPr>
        <w:t xml:space="preserve"> ban hành kèm theo Nghị định này.</w:t>
      </w:r>
    </w:p>
    <w:p>
      <w:pPr>
        <w:pStyle w:val="Normal"/>
        <w:spacing w:before="120" w:after="0"/>
        <w:rPr>
          <w:rFonts w:ascii="Arial" w:hAnsi="Arial" w:cs="Arial"/>
          <w:sz w:val="20"/>
        </w:rPr>
      </w:pPr>
      <w:r>
        <w:rPr>
          <w:rFonts w:cs="Arial" w:ascii="Arial" w:hAnsi="Arial"/>
          <w:sz w:val="20"/>
        </w:rPr>
        <w:t>6. Thủ tục thực hiện biện pháp kê biên tài sản</w:t>
      </w:r>
    </w:p>
    <w:p>
      <w:pPr>
        <w:pStyle w:val="Normal"/>
        <w:spacing w:before="120" w:after="0"/>
        <w:rPr>
          <w:rFonts w:ascii="Arial" w:hAnsi="Arial" w:cs="Arial"/>
          <w:sz w:val="20"/>
        </w:rPr>
      </w:pPr>
      <w:r>
        <w:rPr>
          <w:rFonts w:cs="Arial" w:ascii="Arial" w:hAnsi="Arial"/>
          <w:sz w:val="20"/>
        </w:rPr>
        <w:t>a) Việc kê biên tài sản phải thực hiện trong giờ làm việc hành chính áp dụng tại địa phương kê biên tài sản.</w:t>
      </w:r>
    </w:p>
    <w:p>
      <w:pPr>
        <w:pStyle w:val="Normal"/>
        <w:spacing w:before="120" w:after="0"/>
        <w:rPr>
          <w:rFonts w:ascii="Arial" w:hAnsi="Arial" w:cs="Arial"/>
          <w:sz w:val="20"/>
        </w:rPr>
      </w:pPr>
      <w:r>
        <w:rPr>
          <w:rFonts w:cs="Arial" w:ascii="Arial" w:hAnsi="Arial"/>
          <w:sz w:val="20"/>
        </w:rPr>
        <w:t>b) Người ra quyết định cưỡng chế hoặc người được phân công thực hiện quyết định cưỡng chế chủ trì thực hiện việc kê biên.</w:t>
      </w:r>
    </w:p>
    <w:p>
      <w:pPr>
        <w:pStyle w:val="Normal"/>
        <w:spacing w:before="120" w:after="0"/>
        <w:rPr>
          <w:rFonts w:ascii="Arial" w:hAnsi="Arial" w:cs="Arial"/>
          <w:sz w:val="20"/>
        </w:rPr>
      </w:pPr>
      <w:r>
        <w:rPr>
          <w:rFonts w:cs="Arial" w:ascii="Arial" w:hAnsi="Arial"/>
          <w:sz w:val="20"/>
        </w:rPr>
        <w:t>c) Khi tiến hành kê biên tài sản phải có mặt cá nhân bị cưỡng chế hoặc người đã thành niên trong gia đình, đại diện cho tổ chức bị kê biên tài sản, đại diện chính quyền địa phương và người chứng kiến. Nếu cá nhân phải thi hành quyết định cưỡng chế hoặc người đã thành niên trong gia đình cố tình vắng mặt, thì vẫn tiến hành kê biên tài sản nhưng phải có đại diện của chính quyền địa phương và người chứng kiến.</w:t>
      </w:r>
    </w:p>
    <w:p>
      <w:pPr>
        <w:pStyle w:val="Normal"/>
        <w:spacing w:before="120" w:after="0"/>
        <w:rPr>
          <w:rFonts w:ascii="Arial" w:hAnsi="Arial" w:cs="Arial"/>
          <w:sz w:val="20"/>
        </w:rPr>
      </w:pPr>
      <w:r>
        <w:rPr>
          <w:rFonts w:cs="Arial" w:ascii="Arial" w:hAnsi="Arial"/>
          <w:sz w:val="20"/>
        </w:rPr>
        <w:t>d) Tổ chức, cá nhân bị cưỡng chế có quyền đề nghị kê biên tài sản nào trước, người được giao chủ trì kê biên phải chấp nhận nếu xét thấy đề nghị đó không ảnh hưởng đến việc cưỡng chế. Nếu tổ chức, cá nhân bị cưỡng chế không đề nghị cụ thể việc kê biên tài sản nào trước thì tài sản thuộc sở hữu riêng được kê biên trước.</w:t>
      </w:r>
    </w:p>
    <w:p>
      <w:pPr>
        <w:pStyle w:val="Normal"/>
        <w:spacing w:before="120" w:after="0"/>
        <w:rPr/>
      </w:pPr>
      <w:r>
        <w:rPr>
          <w:rFonts w:cs="Arial" w:ascii="Arial" w:hAnsi="Arial"/>
          <w:sz w:val="20"/>
        </w:rPr>
        <w:t>đ) Trong thời hạn 30 ngày, kể từ ngày kê biên tài sản, người nộp thuế bị cưỡng chế không nộp đủ tiền thuế nợ thì cơ quan quản lý thuế thực hiện bán đấu giá tài sản kê biên thông qua tổ chức có thẩm quyền bán đấu giá theo quy định của pháp luật để thu hồi tiền thuế nợ.</w:t>
      </w:r>
    </w:p>
    <w:p>
      <w:pPr>
        <w:pStyle w:val="Normal"/>
        <w:spacing w:before="120" w:after="0"/>
        <w:rPr/>
      </w:pPr>
      <w:r>
        <w:rPr>
          <w:rFonts w:cs="Arial" w:ascii="Arial" w:hAnsi="Arial"/>
          <w:sz w:val="20"/>
        </w:rPr>
        <w:t>e) Chỉ kê biên những tài sản thuộc sở hữu chung của cá nhân bị cưỡng chế với người khác nếu cá nhân bị cưỡng chế không có tài sản riêng hoặc tài sản riêng không đủ để thi hành quyết định cưỡng chế. Trường hợp tài sản có tranh chấp thì vẫn tiến hành kê biên và giải thích cho những người cùng sở hữu tài sản kê biên về quyền khởi kiện theo thủ tục tố tụng dân sự. Cơ quan quản lý thuế có trách nhiệm thông báo công khai thời gian, địa điểm tiến hành kê biên để các đồng sở hữu biết. Hết thời hạn 03 tháng, kể từ ngày kê biên mà những người đồng sở hữu tài sản không khởi kiện thì tài sản kê biên được đem bán đấu giá theo quy định của pháp luật về bán đấu giá tài sản.</w:t>
      </w:r>
    </w:p>
    <w:p>
      <w:pPr>
        <w:pStyle w:val="Normal"/>
        <w:spacing w:before="120" w:after="0"/>
        <w:rPr>
          <w:rFonts w:ascii="Arial" w:hAnsi="Arial" w:cs="Arial"/>
          <w:sz w:val="20"/>
        </w:rPr>
      </w:pPr>
      <w:r>
        <w:rPr>
          <w:rFonts w:cs="Arial" w:ascii="Arial" w:hAnsi="Arial"/>
          <w:sz w:val="20"/>
        </w:rPr>
        <w:t>7. Biên bản kê biên tài sản</w:t>
      </w:r>
    </w:p>
    <w:p>
      <w:pPr>
        <w:pStyle w:val="Normal"/>
        <w:spacing w:before="120" w:after="0"/>
        <w:rPr/>
      </w:pPr>
      <w:r>
        <w:rPr>
          <w:rFonts w:cs="Arial" w:ascii="Arial" w:hAnsi="Arial"/>
          <w:sz w:val="20"/>
        </w:rPr>
        <w:t>a) Việc kê biên tài sản phải được lập biên bản. Trong biên bản phải ghi thời gian, địa điểm tiến hành kê biên tài sản; họ tên, chức vụ người chủ trì thực hiện việc kê biên; người đại diện cho tổ chức bị cưỡng chế kê biên tài sản, cá nhân có tài sản bị kê biên hoặc người đại diện hợp pháp cho họ; người chứng kiến; đại diện chính quyền địa phương (hoặc cơ quan của cá nhân bị cưỡng chế); mô tả tên gọi, tình trạng, đặc điểm từng tài sản bị kê biên.</w:t>
      </w:r>
    </w:p>
    <w:p>
      <w:pPr>
        <w:pStyle w:val="Normal"/>
        <w:spacing w:before="120" w:after="0"/>
        <w:rPr>
          <w:rFonts w:ascii="Arial" w:hAnsi="Arial" w:cs="Arial"/>
          <w:sz w:val="20"/>
        </w:rPr>
      </w:pPr>
      <w:r>
        <w:rPr>
          <w:rFonts w:cs="Arial" w:ascii="Arial" w:hAnsi="Arial"/>
          <w:sz w:val="20"/>
        </w:rPr>
        <w:t>b) Người chủ trì thực hiện việc kê biên; người đại diện cho tổ chức bị cưỡng chế kê biên tài sản, cá nhân có tài sản bị kê biên hoặc người đại diện hợp pháp cho họ; người chứng kiến; đại diện chính quyền địa phương (hoặc cơ quan của cá nhân bị cưỡng chế) ký tên vào biên bản. Trong trường hợp có người vắng mặt hoặc có mặt mà từ chối ký biên bản thì việc đó phải ghi vào biên bản và nêu rõ lý do.</w:t>
      </w:r>
    </w:p>
    <w:p>
      <w:pPr>
        <w:pStyle w:val="Normal"/>
        <w:spacing w:before="120" w:after="0"/>
        <w:rPr>
          <w:rFonts w:ascii="Arial" w:hAnsi="Arial" w:cs="Arial"/>
          <w:sz w:val="20"/>
        </w:rPr>
      </w:pPr>
      <w:r>
        <w:rPr>
          <w:rFonts w:cs="Arial" w:ascii="Arial" w:hAnsi="Arial"/>
          <w:sz w:val="20"/>
        </w:rPr>
        <w:t>c) Biên bản kê biên được lập thành 02 bản, cơ quan ra quyết định cưỡng chế giữ 01 bản, 01 bản được giao cho cá nhân bị kê biên hoặc đại diện tổ chức bị cưỡng chế kê biên ngay sau khi hoàn thành việc lập biên bản kê biên tài sản.</w:t>
      </w:r>
    </w:p>
    <w:p>
      <w:pPr>
        <w:pStyle w:val="Normal"/>
        <w:spacing w:before="120" w:after="0"/>
        <w:rPr>
          <w:rFonts w:ascii="Arial" w:hAnsi="Arial" w:cs="Arial"/>
          <w:sz w:val="20"/>
        </w:rPr>
      </w:pPr>
      <w:r>
        <w:rPr>
          <w:rFonts w:cs="Arial" w:ascii="Arial" w:hAnsi="Arial"/>
          <w:sz w:val="20"/>
        </w:rPr>
        <w:t>8. Giao bảo quản tài sản kê biên</w:t>
      </w:r>
    </w:p>
    <w:p>
      <w:pPr>
        <w:pStyle w:val="Normal"/>
        <w:spacing w:before="120" w:after="0"/>
        <w:rPr>
          <w:rFonts w:ascii="Arial" w:hAnsi="Arial" w:cs="Arial"/>
          <w:sz w:val="20"/>
        </w:rPr>
      </w:pPr>
      <w:bookmarkStart w:id="434" w:name="diem_a_8_35"/>
      <w:r>
        <w:rPr>
          <w:rFonts w:cs="Arial" w:ascii="Arial" w:hAnsi="Arial"/>
          <w:sz w:val="20"/>
        </w:rPr>
        <w:t>a) Người chủ trì thực hiện kê biên lựa chọn một trong các hình thức sau đây để bảo quản tài sản kê biên:</w:t>
      </w:r>
      <w:bookmarkEnd w:id="434"/>
    </w:p>
    <w:p>
      <w:pPr>
        <w:pStyle w:val="Normal"/>
        <w:spacing w:before="120" w:after="0"/>
        <w:rPr>
          <w:rFonts w:ascii="Arial" w:hAnsi="Arial" w:cs="Arial"/>
          <w:sz w:val="20"/>
        </w:rPr>
      </w:pPr>
      <w:r>
        <w:rPr>
          <w:rFonts w:cs="Arial" w:ascii="Arial" w:hAnsi="Arial"/>
          <w:sz w:val="20"/>
        </w:rPr>
        <w:t>a.1) Giao cho người bị cưỡng chế, thân nhân của người bị cưỡng chế hoặc người đang quản lý, sử dụng tài sản đó bảo quản.</w:t>
      </w:r>
    </w:p>
    <w:p>
      <w:pPr>
        <w:pStyle w:val="Normal"/>
        <w:spacing w:before="120" w:after="0"/>
        <w:rPr>
          <w:rFonts w:ascii="Arial" w:hAnsi="Arial" w:cs="Arial"/>
          <w:sz w:val="20"/>
        </w:rPr>
      </w:pPr>
      <w:r>
        <w:rPr>
          <w:rFonts w:cs="Arial" w:ascii="Arial" w:hAnsi="Arial"/>
          <w:sz w:val="20"/>
        </w:rPr>
        <w:t>a.2) Giao cho một trong những đồng sở hữu chung bảo quản nếu tài sản đó thuộc sở hữu chung.</w:t>
      </w:r>
    </w:p>
    <w:p>
      <w:pPr>
        <w:pStyle w:val="Normal"/>
        <w:spacing w:before="120" w:after="0"/>
        <w:rPr/>
      </w:pPr>
      <w:r>
        <w:rPr>
          <w:rFonts w:cs="Arial" w:ascii="Arial" w:hAnsi="Arial"/>
          <w:sz w:val="20"/>
        </w:rPr>
        <w:t>a.3) Giao cho tổ chức, cá nhân có điều kiện bảo quản.</w:t>
      </w:r>
    </w:p>
    <w:p>
      <w:pPr>
        <w:pStyle w:val="Normal"/>
        <w:spacing w:before="120" w:after="0"/>
        <w:rPr>
          <w:rFonts w:ascii="Arial" w:hAnsi="Arial" w:cs="Arial"/>
          <w:sz w:val="20"/>
        </w:rPr>
      </w:pPr>
      <w:r>
        <w:rPr>
          <w:rFonts w:cs="Arial" w:ascii="Arial" w:hAnsi="Arial"/>
          <w:sz w:val="20"/>
        </w:rPr>
        <w:t>b) Đối với tài sản là vàng, bạc, kim khí quý, đá quý, ngoại tệ thì tạm giao cho kho bạc nhà nước quản lý; đối với các tài sản như vật liệu nổ công nghiệp, công cụ hỗ trợ, vật có giá trị lịch sử, văn hóa, bảo vật quốc gia, cổ vật, hàng lâm sản quý hiếm thì tạm giao cho cơ quan quản lý nhà nước chuyên ngành để quản lý.</w:t>
      </w:r>
    </w:p>
    <w:p>
      <w:pPr>
        <w:pStyle w:val="Normal"/>
        <w:spacing w:before="120" w:after="0"/>
        <w:rPr>
          <w:rFonts w:ascii="Arial" w:hAnsi="Arial" w:cs="Arial"/>
          <w:sz w:val="20"/>
        </w:rPr>
      </w:pPr>
      <w:r>
        <w:rPr>
          <w:rFonts w:cs="Arial" w:ascii="Arial" w:hAnsi="Arial"/>
          <w:sz w:val="20"/>
        </w:rPr>
        <w:t>c) Khi giao bảo quản tài sản kê biên, người chủ trì thực hiện kê biên phải lập biên bản ghi rõ: Ngày, tháng, năm bàn giao bảo quản; họ và tên người chủ trì thực hiện quyết định cưỡng chế, đại diện tổ chức hoặc cá nhân bị cưỡng chế, người được giao bảo quản tài sản, người chứng kiến việc bàn giao; số lượng, tình trạng (chất lượng) tài sản; quyền và nghĩa vụ của người được giao bảo quản tài sản.</w:t>
      </w:r>
    </w:p>
    <w:p>
      <w:pPr>
        <w:pStyle w:val="Normal"/>
        <w:spacing w:before="120" w:after="0"/>
        <w:rPr>
          <w:rFonts w:ascii="Arial" w:hAnsi="Arial" w:cs="Arial"/>
          <w:sz w:val="20"/>
        </w:rPr>
      </w:pPr>
      <w:r>
        <w:rPr>
          <w:rFonts w:cs="Arial" w:ascii="Arial" w:hAnsi="Arial"/>
          <w:sz w:val="20"/>
        </w:rPr>
        <w:t>Người chủ trì thực hiện kê biên, người được giao bảo quản tài sản, đại diện tổ chức hoặc cá nhân bị cưỡng chế, người chứng kiến ký tên vào biên bản. Trong trường hợp có người vắng mặt hoặc có mặt mà từ chối ký biên bản thì việc đó phải ghi vào biên bản và nêu rõ lý do.</w:t>
      </w:r>
    </w:p>
    <w:p>
      <w:pPr>
        <w:pStyle w:val="Normal"/>
        <w:spacing w:before="120" w:after="0"/>
        <w:rPr>
          <w:rFonts w:ascii="Arial" w:hAnsi="Arial" w:cs="Arial"/>
          <w:sz w:val="20"/>
        </w:rPr>
      </w:pPr>
      <w:r>
        <w:rPr>
          <w:rFonts w:cs="Arial" w:ascii="Arial" w:hAnsi="Arial"/>
          <w:sz w:val="20"/>
        </w:rPr>
        <w:t>Biên bản được giao cho người được giao bảo quản tài sản, đại diện tổ chức hoặc cá nhân bị cưỡng chế, người chứng kiến và người chủ trì thực hiện kê biên mỗi người giữ một bản.</w:t>
      </w:r>
    </w:p>
    <w:p>
      <w:pPr>
        <w:pStyle w:val="Normal"/>
        <w:spacing w:before="120" w:after="0"/>
        <w:rPr/>
      </w:pPr>
      <w:r>
        <w:rPr>
          <w:rFonts w:cs="Arial" w:ascii="Arial" w:hAnsi="Arial"/>
          <w:sz w:val="20"/>
        </w:rPr>
        <w:t>d) Người được giao bảo quản tài sản được thanh toán chi phí thực tế, hợp lý để bảo quản tài sản, trừ những người quy định tại điểm a khoản 8 Điều này.</w:t>
      </w:r>
    </w:p>
    <w:p>
      <w:pPr>
        <w:pStyle w:val="Normal"/>
        <w:spacing w:before="120" w:after="0"/>
        <w:rPr/>
      </w:pPr>
      <w:r>
        <w:rPr>
          <w:rFonts w:cs="Arial" w:ascii="Arial" w:hAnsi="Arial"/>
          <w:sz w:val="20"/>
        </w:rPr>
        <w:t>đ) Người được giao bảo quản tài sản mà để xảy ra hư hỏng, đánh tráo, làm mất hay hủy hoại tài sản thì phải chịu trách nhiệm bồi thường và tùy theo tính chất, mức độ vi phạm mà bị xử phạt vi phạm theo quy định hoặc bị truy cứu trách nhiệm hình sự theo quy định của pháp luật hình sự.</w:t>
      </w:r>
    </w:p>
    <w:p>
      <w:pPr>
        <w:pStyle w:val="Normal"/>
        <w:spacing w:before="120" w:after="0"/>
        <w:rPr>
          <w:rFonts w:ascii="Arial" w:hAnsi="Arial" w:cs="Arial"/>
          <w:sz w:val="20"/>
        </w:rPr>
      </w:pPr>
      <w:r>
        <w:rPr>
          <w:rFonts w:cs="Arial" w:ascii="Arial" w:hAnsi="Arial"/>
          <w:sz w:val="20"/>
        </w:rPr>
        <w:t>9. Định giá tài sản kê biên</w:t>
      </w:r>
    </w:p>
    <w:p>
      <w:pPr>
        <w:pStyle w:val="Normal"/>
        <w:spacing w:before="120" w:after="0"/>
        <w:rPr>
          <w:rFonts w:ascii="Arial" w:hAnsi="Arial" w:cs="Arial"/>
          <w:sz w:val="20"/>
        </w:rPr>
      </w:pPr>
      <w:r>
        <w:rPr>
          <w:rFonts w:cs="Arial" w:ascii="Arial" w:hAnsi="Arial"/>
          <w:sz w:val="20"/>
        </w:rPr>
        <w:t>a) Việc định giá tài sản đã kê biên được tiến hành tại trụ sở của tổ chức, nhà của cá nhân bị kê biên hoặc nơi lưu giữ tài sản bị kê biên (trừ trường hợp phải thành lập Hội đồng định giá).</w:t>
      </w:r>
    </w:p>
    <w:p>
      <w:pPr>
        <w:pStyle w:val="Normal"/>
        <w:spacing w:before="120" w:after="0"/>
        <w:rPr>
          <w:rFonts w:ascii="Arial" w:hAnsi="Arial" w:cs="Arial"/>
          <w:sz w:val="20"/>
        </w:rPr>
      </w:pPr>
      <w:r>
        <w:rPr>
          <w:rFonts w:cs="Arial" w:ascii="Arial" w:hAnsi="Arial"/>
          <w:sz w:val="20"/>
        </w:rPr>
        <w:t>b) Tài sản đã kê biên được định giá theo sự thỏa thuận giữa người chủ trì thực hiện quyết định cưỡng chế với đại diện tổ chức hoặc cá nhân bị cưỡng chế và chủ sở hữu chung trong trường hợp kê biên tài sản chung. Thời hạn để các bên thỏa thuận về giá không quá 05 ngày làm việc, kể từ ngày tài sản được kê biên. Đối với tài sản kê biên có giá trị dưới 1.000.000 đồng hoặc tài sản thuộc loại mau hỏng, nếu các bên không thỏa thuận được với nhau về giá thì người có thẩm quyền ra quyết định cưỡng chế có trách nhiệm định giá.</w:t>
      </w:r>
    </w:p>
    <w:p>
      <w:pPr>
        <w:pStyle w:val="Normal"/>
        <w:spacing w:before="120" w:after="0"/>
        <w:rPr>
          <w:rFonts w:ascii="Arial" w:hAnsi="Arial" w:cs="Arial"/>
          <w:sz w:val="20"/>
        </w:rPr>
      </w:pPr>
      <w:r>
        <w:rPr>
          <w:rFonts w:cs="Arial" w:ascii="Arial" w:hAnsi="Arial"/>
          <w:sz w:val="20"/>
        </w:rPr>
        <w:t>c) Trường hợp tài sản kê biên có giá trị từ 1.000.000 đồng trở lên thuộc loại khó định giá hoặc các bên không thỏa thuận được về giá thì trong thời hạn 15 ngày kể từ ngày tài sản bị kê biên, người đã ra quyết định cưỡng chế đề nghị cơ quan có thẩm quyền thành lập Hội đồng định giá, trong đó người đã ra quyết định cưỡng chế là Chủ tịch Hội đồng, đại diện cơ quan tài chính, cơ quan chuyên môn liên quan là thành viên.</w:t>
      </w:r>
    </w:p>
    <w:p>
      <w:pPr>
        <w:pStyle w:val="Normal"/>
        <w:spacing w:before="120" w:after="0"/>
        <w:rPr>
          <w:rFonts w:ascii="Arial" w:hAnsi="Arial" w:cs="Arial"/>
          <w:sz w:val="20"/>
        </w:rPr>
      </w:pPr>
      <w:r>
        <w:rPr>
          <w:rFonts w:cs="Arial" w:ascii="Arial" w:hAnsi="Arial"/>
          <w:sz w:val="20"/>
        </w:rPr>
        <w:t>Trong thời hạn 07 ngày làm việc, kể từ ngày được thành lập, Hội đồng định giá phải tiến hành việc định giá. Đại diện tổ chức, cá nhân có tài sản bị kê biên được tham gia ý kiến vào việc định giá, nhưng quyền quyết định giá thuộc Hội đồng định giá.</w:t>
      </w:r>
    </w:p>
    <w:p>
      <w:pPr>
        <w:pStyle w:val="Normal"/>
        <w:spacing w:before="120" w:after="0"/>
        <w:rPr/>
      </w:pPr>
      <w:r>
        <w:rPr>
          <w:rFonts w:cs="Arial" w:ascii="Arial" w:hAnsi="Arial"/>
          <w:sz w:val="20"/>
        </w:rPr>
        <w:t>Việc định giá tài sản dựa trên giá thị trường tại thời điểm định giá. Đối với tài sản mà nhà nước thống nhất quản lý giá thì việc định giá dựa trên cơ sở giá tài sản do nhà nước quy định.</w:t>
      </w:r>
    </w:p>
    <w:p>
      <w:pPr>
        <w:pStyle w:val="Normal"/>
        <w:spacing w:before="120" w:after="0"/>
        <w:rPr/>
      </w:pPr>
      <w:r>
        <w:rPr>
          <w:rFonts w:cs="Arial" w:ascii="Arial" w:hAnsi="Arial"/>
          <w:sz w:val="20"/>
        </w:rPr>
        <w:t>d) Việc định giá tài sản phải được lập thành biên bản, trong đó ghi rõ thời gian, địa điểm tiến hành định giá, thành phần những người tham gia định giá, tên và trị giá tài sản đã được định giá, chữ ký của các thành viên tham gia định giá và của chủ tài sản.</w:t>
      </w:r>
    </w:p>
    <w:p>
      <w:pPr>
        <w:pStyle w:val="Normal"/>
        <w:spacing w:before="120" w:after="0"/>
        <w:rPr>
          <w:rFonts w:ascii="Arial" w:hAnsi="Arial" w:cs="Arial"/>
          <w:sz w:val="20"/>
        </w:rPr>
      </w:pPr>
      <w:bookmarkStart w:id="435" w:name="khoan_10_35"/>
      <w:r>
        <w:rPr>
          <w:rFonts w:cs="Arial" w:ascii="Arial" w:hAnsi="Arial"/>
          <w:sz w:val="20"/>
        </w:rPr>
        <w:t>10. Thẩm quyền thành lập Hội đồng định giá tài sản</w:t>
      </w:r>
      <w:bookmarkEnd w:id="435"/>
    </w:p>
    <w:p>
      <w:pPr>
        <w:pStyle w:val="Normal"/>
        <w:spacing w:before="120" w:after="0"/>
        <w:rPr>
          <w:rFonts w:ascii="Arial" w:hAnsi="Arial" w:cs="Arial"/>
          <w:sz w:val="20"/>
        </w:rPr>
      </w:pPr>
      <w:r>
        <w:rPr>
          <w:rFonts w:cs="Arial" w:ascii="Arial" w:hAnsi="Arial"/>
          <w:sz w:val="20"/>
        </w:rPr>
        <w:t>a) Chủ tịch Ủy ban nhân dân cấp huyện quyết định thành lập Hội đồng định giá đối với những trường hợp việc cưỡng chế hành chính thuộc thẩm quyền của các cơ quan quản lý nhà nước cấp huyện, cấp xã hoặc thuộc thẩm quyền của Chi cục trưởng Chi cục Hải quan.</w:t>
      </w:r>
    </w:p>
    <w:p>
      <w:pPr>
        <w:pStyle w:val="Normal"/>
        <w:spacing w:before="120" w:after="0"/>
        <w:rPr/>
      </w:pPr>
      <w:r>
        <w:rPr>
          <w:rFonts w:cs="Arial" w:ascii="Arial" w:hAnsi="Arial"/>
          <w:sz w:val="20"/>
        </w:rPr>
        <w:t>b) Chủ tịch Ủy ban nhân dân cấp tỉnh quyết định thành lập Hội đồng định giá đối với những trường hợp việc cưỡng chế hành chính thuộc thẩm quyền của các cơ quan quản lý nhà nước cấp tỉnh hoặc thuộc thẩm quyền của Cục trưởng Cục Hải quan, Cục trưởng Cục Điều tra chống buôn lậu, Cục trưởng Cục Kiểm tra sau thông quan thuộc Tổng cục Hải quan.</w:t>
      </w:r>
    </w:p>
    <w:p>
      <w:pPr>
        <w:pStyle w:val="Normal"/>
        <w:spacing w:before="120" w:after="0"/>
        <w:rPr>
          <w:rFonts w:ascii="Arial" w:hAnsi="Arial" w:cs="Arial"/>
          <w:sz w:val="20"/>
        </w:rPr>
      </w:pPr>
      <w:r>
        <w:rPr>
          <w:rFonts w:cs="Arial" w:ascii="Arial" w:hAnsi="Arial"/>
          <w:sz w:val="20"/>
        </w:rPr>
        <w:t>c) Việc thành lập Hội đồng định giá ở các cơ quan trung ương do Bộ trưởng bộ chủ quản quyết định, sau khi thống nhất với Bộ trưởng Bộ Tài chính và các bộ, ngành liên quan.</w:t>
      </w:r>
    </w:p>
    <w:p>
      <w:pPr>
        <w:pStyle w:val="Normal"/>
        <w:spacing w:before="120" w:after="0"/>
        <w:rPr>
          <w:rFonts w:ascii="Arial" w:hAnsi="Arial" w:cs="Arial"/>
          <w:sz w:val="20"/>
        </w:rPr>
      </w:pPr>
      <w:r>
        <w:rPr>
          <w:rFonts w:cs="Arial" w:ascii="Arial" w:hAnsi="Arial"/>
          <w:sz w:val="20"/>
        </w:rPr>
        <w:t>11. Nhiệm vụ của Hội đồng định giá</w:t>
      </w:r>
    </w:p>
    <w:p>
      <w:pPr>
        <w:pStyle w:val="Normal"/>
        <w:spacing w:before="120" w:after="0"/>
        <w:rPr>
          <w:rFonts w:ascii="Arial" w:hAnsi="Arial" w:cs="Arial"/>
          <w:sz w:val="20"/>
        </w:rPr>
      </w:pPr>
      <w:r>
        <w:rPr>
          <w:rFonts w:cs="Arial" w:ascii="Arial" w:hAnsi="Arial"/>
          <w:sz w:val="20"/>
        </w:rPr>
        <w:t>a) Nghiên cứu, đề xuất việc tổ chức và nội dung cuộc họp Hội đồng định giá.</w:t>
      </w:r>
    </w:p>
    <w:p>
      <w:pPr>
        <w:pStyle w:val="Normal"/>
        <w:spacing w:before="120" w:after="0"/>
        <w:rPr>
          <w:rFonts w:ascii="Arial" w:hAnsi="Arial" w:cs="Arial"/>
          <w:sz w:val="20"/>
        </w:rPr>
      </w:pPr>
      <w:r>
        <w:rPr>
          <w:rFonts w:cs="Arial" w:ascii="Arial" w:hAnsi="Arial"/>
          <w:sz w:val="20"/>
        </w:rPr>
        <w:t>b) Chuẩn bị các tài liệu cần thiết cho việc định giá.</w:t>
      </w:r>
    </w:p>
    <w:p>
      <w:pPr>
        <w:pStyle w:val="Normal"/>
        <w:spacing w:before="120" w:after="0"/>
        <w:rPr>
          <w:rFonts w:ascii="Arial" w:hAnsi="Arial" w:cs="Arial"/>
          <w:sz w:val="20"/>
        </w:rPr>
      </w:pPr>
      <w:r>
        <w:rPr>
          <w:rFonts w:cs="Arial" w:ascii="Arial" w:hAnsi="Arial"/>
          <w:sz w:val="20"/>
        </w:rPr>
        <w:t>c) Tiến hành định giá tài sản.</w:t>
      </w:r>
    </w:p>
    <w:p>
      <w:pPr>
        <w:pStyle w:val="Normal"/>
        <w:spacing w:before="120" w:after="0"/>
        <w:rPr>
          <w:rFonts w:ascii="Arial" w:hAnsi="Arial" w:cs="Arial"/>
          <w:sz w:val="20"/>
        </w:rPr>
      </w:pPr>
      <w:r>
        <w:rPr>
          <w:rFonts w:cs="Arial" w:ascii="Arial" w:hAnsi="Arial"/>
          <w:sz w:val="20"/>
        </w:rPr>
        <w:t>d) Lập biên bản định giá.</w:t>
      </w:r>
    </w:p>
    <w:p>
      <w:pPr>
        <w:pStyle w:val="Normal"/>
        <w:spacing w:before="120" w:after="0"/>
        <w:rPr>
          <w:rFonts w:ascii="Arial" w:hAnsi="Arial" w:cs="Arial"/>
          <w:sz w:val="20"/>
        </w:rPr>
      </w:pPr>
      <w:r>
        <w:rPr>
          <w:rFonts w:cs="Arial" w:ascii="Arial" w:hAnsi="Arial"/>
          <w:sz w:val="20"/>
        </w:rPr>
        <w:t>12. Chuyển giao tài sản đã kê biên để bán đấu giá</w:t>
      </w:r>
    </w:p>
    <w:p>
      <w:pPr>
        <w:pStyle w:val="Normal"/>
        <w:spacing w:before="120" w:after="0"/>
        <w:rPr/>
      </w:pPr>
      <w:r>
        <w:rPr>
          <w:rFonts w:cs="Arial" w:ascii="Arial" w:hAnsi="Arial"/>
          <w:sz w:val="20"/>
        </w:rPr>
        <w:t>a) Đối với tài sản bị kê biên để bán đấu giá, căn cứ vào giá trị tài sản được xác định theo quy định tại khoản 9 Điều này, trong thời hạn 30 ngày, kể từ ngày ra quyết định kê biên, người chủ trì cưỡng chế ký hợp đồng bán đấu giá với các tổ chức bán đấu giá được thành lập theo quy định của pháp luật để tổ chức bán đấu giá tài sản theo quy định.</w:t>
      </w:r>
    </w:p>
    <w:p>
      <w:pPr>
        <w:pStyle w:val="Normal"/>
        <w:spacing w:before="120" w:after="0"/>
        <w:rPr>
          <w:rFonts w:ascii="Arial" w:hAnsi="Arial" w:cs="Arial"/>
          <w:sz w:val="20"/>
        </w:rPr>
      </w:pPr>
      <w:r>
        <w:rPr>
          <w:rFonts w:cs="Arial" w:ascii="Arial" w:hAnsi="Arial"/>
          <w:sz w:val="20"/>
        </w:rPr>
        <w:t>b) Việc chuyển giao tài sản kê biên cho cơ quan có trách nhiệm bán đấu giá phải được lập thành biên bản. Trong biên bản phải ghi rõ: Ngày, tháng, năm bàn giao; người bàn giao, người nhận; chữ ký của người giao, người nhận; số lượng, tình trạng tài sản. Hồ sơ bàn giao tài sản kê biên cho cơ quan có trách nhiệm bán đấu giá bao gồm: Quyết định cưỡng chế kê biên; các giấy tờ, tài liệu có liên quan đến quyền sở hữu, quyền sử dụng hợp pháp (nếu có); văn bản định giá tài sản và biên bản bàn giao tài sản đó.</w:t>
      </w:r>
    </w:p>
    <w:p>
      <w:pPr>
        <w:pStyle w:val="Normal"/>
        <w:spacing w:before="120" w:after="0"/>
        <w:rPr>
          <w:rFonts w:ascii="Arial" w:hAnsi="Arial" w:cs="Arial"/>
          <w:sz w:val="20"/>
        </w:rPr>
      </w:pPr>
      <w:r>
        <w:rPr>
          <w:rFonts w:cs="Arial" w:ascii="Arial" w:hAnsi="Arial"/>
          <w:sz w:val="20"/>
        </w:rPr>
        <w:t>c) Trong trường hợp tài sản kê biên là hàng hóa cồng kềnh hoặc có số lượng lớn mà Trung tâm dịch vụ bán đấu giá cấp tỉnh hoặc cơ quan tài chính cấp huyện không có nơi cất giữ tài sản thì sau khi thực hiện xong thủ tục chuyển giao có thể ký hợp đồng bảo quản tài sản với nơi đang giữ tài sản đó. Chi phí cho việc thực hiện hợp đồng bảo quản được thanh toán từ số tiền bán đấu giá tài sản thu được sau khi bán đấu giá.</w:t>
      </w:r>
    </w:p>
    <w:p>
      <w:pPr>
        <w:pStyle w:val="Normal"/>
        <w:spacing w:before="120" w:after="0"/>
        <w:rPr/>
      </w:pPr>
      <w:r>
        <w:rPr>
          <w:rFonts w:cs="Arial" w:ascii="Arial" w:hAnsi="Arial"/>
          <w:sz w:val="20"/>
        </w:rPr>
        <w:t>d) Khi tài sản kê biên đã được chuyển giao cho cơ quan có trách nhiệm bán đấu giá thì thủ tục bán đấu giá tài sản đó được thực hiện theo quy định của pháp luật hiện hành về bán đấu giá tài sản.</w:t>
      </w:r>
    </w:p>
    <w:p>
      <w:pPr>
        <w:pStyle w:val="Normal"/>
        <w:spacing w:before="120" w:after="0"/>
        <w:rPr>
          <w:rFonts w:ascii="Arial" w:hAnsi="Arial" w:cs="Arial"/>
          <w:sz w:val="20"/>
        </w:rPr>
      </w:pPr>
      <w:r>
        <w:rPr>
          <w:rFonts w:cs="Arial" w:ascii="Arial" w:hAnsi="Arial"/>
          <w:sz w:val="20"/>
        </w:rPr>
        <w:t>đ) Đối với tài sản thuộc sở hữu chung, khi bán đấu giá thì ưu tiên bán trước cho người đồng sở hữu.</w:t>
      </w:r>
    </w:p>
    <w:p>
      <w:pPr>
        <w:pStyle w:val="Normal"/>
        <w:spacing w:before="120" w:after="0"/>
        <w:rPr>
          <w:rFonts w:ascii="Arial" w:hAnsi="Arial" w:cs="Arial"/>
          <w:sz w:val="20"/>
        </w:rPr>
      </w:pPr>
      <w:r>
        <w:rPr>
          <w:rFonts w:cs="Arial" w:ascii="Arial" w:hAnsi="Arial"/>
          <w:sz w:val="20"/>
        </w:rPr>
        <w:t>e) Trường hợp số tiền bán đấu giá tài sản nhiều hơn số tiền ghi trong quyết định cưỡng chế và chi phí cho việc cưỡng chế thì trong thời hạn 10 ngày, kể từ ngày bán đấu giá, cơ quan thi hành biện pháp cưỡng chế kê biên bán đấu giá tài sản làm thủ tục trả lại phần chênh lệch cho tổ chức, cá nhân bị cưỡng chế.</w:t>
      </w:r>
    </w:p>
    <w:p>
      <w:pPr>
        <w:pStyle w:val="Normal"/>
        <w:spacing w:before="120" w:after="0"/>
        <w:rPr>
          <w:rFonts w:ascii="Arial" w:hAnsi="Arial" w:cs="Arial"/>
          <w:sz w:val="20"/>
        </w:rPr>
      </w:pPr>
      <w:r>
        <w:rPr>
          <w:rFonts w:cs="Arial" w:ascii="Arial" w:hAnsi="Arial"/>
          <w:sz w:val="20"/>
        </w:rPr>
        <w:t>13. Chuyển giao quyền sở hữu tài sản</w:t>
      </w:r>
    </w:p>
    <w:p>
      <w:pPr>
        <w:pStyle w:val="Normal"/>
        <w:spacing w:before="120" w:after="0"/>
        <w:rPr/>
      </w:pPr>
      <w:r>
        <w:rPr>
          <w:rFonts w:cs="Arial" w:ascii="Arial" w:hAnsi="Arial"/>
          <w:sz w:val="20"/>
        </w:rPr>
        <w:t>a) Người mua tài sản kê biên được pháp luật công nhận và bảo vệ quyền sở hữu đối với tài sản đó.</w:t>
      </w:r>
    </w:p>
    <w:p>
      <w:pPr>
        <w:pStyle w:val="Normal"/>
        <w:spacing w:before="120" w:after="0"/>
        <w:rPr/>
      </w:pPr>
      <w:r>
        <w:rPr>
          <w:rFonts w:cs="Arial" w:ascii="Arial" w:hAnsi="Arial"/>
          <w:sz w:val="20"/>
        </w:rPr>
        <w:t>b) Cơ quan nhà nước có thẩm quyền có trách nhiệm thực hiện thủ tục chuyển quyền sở hữu cho người mua theo quy định của pháp luật.</w:t>
      </w:r>
    </w:p>
    <w:p>
      <w:pPr>
        <w:pStyle w:val="Normal"/>
        <w:spacing w:before="120" w:after="0"/>
        <w:rPr>
          <w:rFonts w:ascii="Arial" w:hAnsi="Arial" w:cs="Arial"/>
          <w:sz w:val="20"/>
        </w:rPr>
      </w:pPr>
      <w:r>
        <w:rPr>
          <w:rFonts w:cs="Arial" w:ascii="Arial" w:hAnsi="Arial"/>
          <w:sz w:val="20"/>
        </w:rPr>
        <w:t>c) Hồ sơ chuyển quyền sở hữu gồm có:</w:t>
      </w:r>
    </w:p>
    <w:p>
      <w:pPr>
        <w:pStyle w:val="Normal"/>
        <w:spacing w:before="120" w:after="0"/>
        <w:rPr>
          <w:rFonts w:ascii="Arial" w:hAnsi="Arial" w:cs="Arial"/>
          <w:sz w:val="20"/>
        </w:rPr>
      </w:pPr>
      <w:r>
        <w:rPr>
          <w:rFonts w:cs="Arial" w:ascii="Arial" w:hAnsi="Arial"/>
          <w:sz w:val="20"/>
        </w:rPr>
        <w:t>c.1) Bản sao quyết định cưỡng chế bằng biện pháp kê biên tài sản để bán đấu giá.</w:t>
      </w:r>
    </w:p>
    <w:p>
      <w:pPr>
        <w:pStyle w:val="Normal"/>
        <w:spacing w:before="120" w:after="0"/>
        <w:rPr>
          <w:rFonts w:ascii="Arial" w:hAnsi="Arial" w:cs="Arial"/>
          <w:sz w:val="20"/>
        </w:rPr>
      </w:pPr>
      <w:r>
        <w:rPr>
          <w:rFonts w:cs="Arial" w:ascii="Arial" w:hAnsi="Arial"/>
          <w:sz w:val="20"/>
        </w:rPr>
        <w:t>c.2) Biên bản bán đấu giá tài sản.</w:t>
      </w:r>
    </w:p>
    <w:p>
      <w:pPr>
        <w:pStyle w:val="Normal"/>
        <w:spacing w:before="120" w:after="0"/>
        <w:rPr>
          <w:rFonts w:ascii="Arial" w:hAnsi="Arial" w:cs="Arial"/>
          <w:sz w:val="20"/>
        </w:rPr>
      </w:pPr>
      <w:r>
        <w:rPr>
          <w:rFonts w:cs="Arial" w:ascii="Arial" w:hAnsi="Arial"/>
          <w:sz w:val="20"/>
        </w:rPr>
        <w:t>c.3) Các giấy tờ khác liên quan đến tài sản (nếu có).</w:t>
      </w:r>
    </w:p>
    <w:p>
      <w:pPr>
        <w:pStyle w:val="Normal"/>
        <w:spacing w:before="120" w:after="0"/>
        <w:rPr>
          <w:rFonts w:ascii="Arial" w:hAnsi="Arial" w:cs="Arial"/>
          <w:sz w:val="20"/>
        </w:rPr>
      </w:pPr>
      <w:r>
        <w:rPr>
          <w:rFonts w:cs="Arial" w:ascii="Arial" w:hAnsi="Arial"/>
          <w:sz w:val="20"/>
        </w:rPr>
        <w:t>14. Xử lý số tiền thu được do bán đấu giá tài sản kê biên</w:t>
      </w:r>
    </w:p>
    <w:p>
      <w:pPr>
        <w:pStyle w:val="Normal"/>
        <w:spacing w:before="120" w:after="0"/>
        <w:rPr>
          <w:rFonts w:ascii="Arial" w:hAnsi="Arial" w:cs="Arial"/>
          <w:sz w:val="20"/>
        </w:rPr>
      </w:pPr>
      <w:r>
        <w:rPr>
          <w:rFonts w:cs="Arial" w:ascii="Arial" w:hAnsi="Arial"/>
          <w:sz w:val="20"/>
        </w:rPr>
        <w:t>Cơ quan thi hành biện pháp cưỡng chế kê biên, bán đấu giá tài sản thực hiện:</w:t>
      </w:r>
    </w:p>
    <w:p>
      <w:pPr>
        <w:pStyle w:val="Normal"/>
        <w:spacing w:before="120" w:after="0"/>
        <w:rPr>
          <w:rFonts w:ascii="Arial" w:hAnsi="Arial" w:cs="Arial"/>
          <w:sz w:val="20"/>
        </w:rPr>
      </w:pPr>
      <w:r>
        <w:rPr>
          <w:rFonts w:cs="Arial" w:ascii="Arial" w:hAnsi="Arial"/>
          <w:sz w:val="20"/>
        </w:rPr>
        <w:t>a) Nộp tiền thuế nợ theo quyết định cưỡng chế</w:t>
      </w:r>
    </w:p>
    <w:p>
      <w:pPr>
        <w:pStyle w:val="Normal"/>
        <w:spacing w:before="120" w:after="0"/>
        <w:rPr>
          <w:rFonts w:ascii="Arial" w:hAnsi="Arial" w:cs="Arial"/>
          <w:sz w:val="20"/>
        </w:rPr>
      </w:pPr>
      <w:r>
        <w:rPr>
          <w:rFonts w:cs="Arial" w:ascii="Arial" w:hAnsi="Arial"/>
          <w:sz w:val="20"/>
        </w:rPr>
        <w:t>Trường hợp hàng hóa nhập khẩu chưa hoàn thành thủ tục hải quan bị cơ quan hải quan kê biên bán đấu giá, cơ quan hải quan trích nộp tiền bán đấu giá để nộp tiền thuế tương ứng với số tiền thuế phải nộp của hàng hóa bị kê biên bán đấu giá trước khi nộp tiền thuế nợ theo quyết định kê biên trừ trường hợp hàng hóa thuộc sở hữu Nhà nước.</w:t>
      </w:r>
    </w:p>
    <w:p>
      <w:pPr>
        <w:pStyle w:val="Normal"/>
        <w:spacing w:before="120" w:after="0"/>
        <w:rPr>
          <w:rFonts w:ascii="Arial" w:hAnsi="Arial" w:cs="Arial"/>
          <w:sz w:val="20"/>
        </w:rPr>
      </w:pPr>
      <w:r>
        <w:rPr>
          <w:rFonts w:cs="Arial" w:ascii="Arial" w:hAnsi="Arial"/>
          <w:sz w:val="20"/>
        </w:rPr>
        <w:t>b) Thanh toán chi phí cưỡng chế cho tổ chức cưỡng chế.</w:t>
      </w:r>
    </w:p>
    <w:p>
      <w:pPr>
        <w:pStyle w:val="Normal"/>
        <w:spacing w:before="120" w:after="0"/>
        <w:rPr>
          <w:rFonts w:ascii="Arial" w:hAnsi="Arial" w:cs="Arial"/>
          <w:sz w:val="20"/>
        </w:rPr>
      </w:pPr>
      <w:r>
        <w:rPr>
          <w:rFonts w:cs="Arial" w:ascii="Arial" w:hAnsi="Arial"/>
          <w:sz w:val="20"/>
        </w:rPr>
        <w:t>c) Trả lại cho người nộp thuế bị cưỡng chế sau khi nộp đủ tiền thuế nợ vào ngân sách nhà nước và thanh toán đầy đủ chi phí cưỡng chế.</w:t>
      </w:r>
    </w:p>
    <w:p>
      <w:pPr>
        <w:pStyle w:val="Normal"/>
        <w:spacing w:before="120" w:after="0"/>
        <w:rPr>
          <w:rFonts w:ascii="Arial" w:hAnsi="Arial" w:cs="Arial"/>
          <w:sz w:val="20"/>
        </w:rPr>
      </w:pPr>
      <w:r>
        <w:rPr>
          <w:rFonts w:cs="Arial" w:ascii="Arial" w:hAnsi="Arial"/>
          <w:sz w:val="20"/>
        </w:rPr>
        <w:t>15. Chi phí cưỡng chế thi hành quyết định hành chính về quản lý thuế:</w:t>
      </w:r>
    </w:p>
    <w:p>
      <w:pPr>
        <w:pStyle w:val="Normal"/>
        <w:spacing w:before="120" w:after="0"/>
        <w:rPr>
          <w:rFonts w:ascii="Arial" w:hAnsi="Arial" w:cs="Arial"/>
          <w:sz w:val="20"/>
        </w:rPr>
      </w:pPr>
      <w:r>
        <w:rPr>
          <w:rFonts w:cs="Arial" w:ascii="Arial" w:hAnsi="Arial"/>
          <w:sz w:val="20"/>
        </w:rPr>
        <w:t>a) Chi phí cho các hoạt động cưỡng chế được xác định trên cơ sở chi phí thực tế đã phát sinh trong quá trình thi hành quyết định cưỡng chế phù hợp với giá cả ở từng địa phương, bao gồm:</w:t>
      </w:r>
    </w:p>
    <w:p>
      <w:pPr>
        <w:pStyle w:val="Normal"/>
        <w:spacing w:before="120" w:after="0"/>
        <w:rPr>
          <w:rFonts w:ascii="Arial" w:hAnsi="Arial" w:cs="Arial"/>
          <w:sz w:val="20"/>
        </w:rPr>
      </w:pPr>
      <w:r>
        <w:rPr>
          <w:rFonts w:cs="Arial" w:ascii="Arial" w:hAnsi="Arial"/>
          <w:sz w:val="20"/>
        </w:rPr>
        <w:t>a.1) Chi phí huy động người thực hiện quyết định cưỡng chế.</w:t>
      </w:r>
    </w:p>
    <w:p>
      <w:pPr>
        <w:pStyle w:val="Normal"/>
        <w:spacing w:before="120" w:after="0"/>
        <w:rPr>
          <w:rFonts w:ascii="Arial" w:hAnsi="Arial" w:cs="Arial"/>
          <w:sz w:val="20"/>
        </w:rPr>
      </w:pPr>
      <w:r>
        <w:rPr>
          <w:rFonts w:cs="Arial" w:ascii="Arial" w:hAnsi="Arial"/>
          <w:sz w:val="20"/>
        </w:rPr>
        <w:t>a.2) Chi phí thù lao cho các chuyên gia định giá để tổ chức đấu giá, chi phí tổ chức bán đấu giá tài sản.</w:t>
      </w:r>
    </w:p>
    <w:p>
      <w:pPr>
        <w:pStyle w:val="Normal"/>
        <w:spacing w:before="120" w:after="0"/>
        <w:rPr>
          <w:rFonts w:ascii="Arial" w:hAnsi="Arial" w:cs="Arial"/>
          <w:sz w:val="20"/>
        </w:rPr>
      </w:pPr>
      <w:r>
        <w:rPr>
          <w:rFonts w:cs="Arial" w:ascii="Arial" w:hAnsi="Arial"/>
          <w:sz w:val="20"/>
        </w:rPr>
        <w:t>a.3) Chi phí thuê phương tiện tháo dỡ, chuyên chở đồ vật, tài sản.</w:t>
      </w:r>
    </w:p>
    <w:p>
      <w:pPr>
        <w:pStyle w:val="Normal"/>
        <w:spacing w:before="120" w:after="0"/>
        <w:rPr>
          <w:rFonts w:ascii="Arial" w:hAnsi="Arial" w:cs="Arial"/>
          <w:sz w:val="20"/>
        </w:rPr>
      </w:pPr>
      <w:r>
        <w:rPr>
          <w:rFonts w:cs="Arial" w:ascii="Arial" w:hAnsi="Arial"/>
          <w:sz w:val="20"/>
        </w:rPr>
        <w:t>a.4) Chi phí thuê giữ hoặc bảo quản tài sản đã kê biên.</w:t>
      </w:r>
    </w:p>
    <w:p>
      <w:pPr>
        <w:pStyle w:val="Normal"/>
        <w:spacing w:before="120" w:after="0"/>
        <w:rPr>
          <w:rFonts w:ascii="Arial" w:hAnsi="Arial" w:cs="Arial"/>
          <w:sz w:val="20"/>
        </w:rPr>
      </w:pPr>
      <w:r>
        <w:rPr>
          <w:rFonts w:cs="Arial" w:ascii="Arial" w:hAnsi="Arial"/>
          <w:sz w:val="20"/>
        </w:rPr>
        <w:t>a.5) Chi phí thực tế khác (nếu có).</w:t>
      </w:r>
    </w:p>
    <w:p>
      <w:pPr>
        <w:pStyle w:val="Normal"/>
        <w:spacing w:before="120" w:after="0"/>
        <w:rPr/>
      </w:pPr>
      <w:r>
        <w:rPr>
          <w:rFonts w:cs="Arial" w:ascii="Arial" w:hAnsi="Arial"/>
          <w:sz w:val="20"/>
        </w:rPr>
        <w:t xml:space="preserve">b) Người ban hành quyết định cưỡng chế được sử dụng kinh phí từ ngân sách nhà nước để thực hiện các biện pháp cưỡng chế. Cá nhân, tổ chức bị cưỡng chế có trách nhiệm hoàn trả chi phí cưỡng chế cho cơ quan nhà nước có thẩm quyền. Trường hợp cá nhân, tổ chức không tự nguyện hoàn trả chi phí cưỡng chế thì người có thẩm quyền ban hành quyết định cưỡng chế được áp dụng các biện pháp cưỡng chế thi hành quyết định hành chính về quản lý thuế quy định tại </w:t>
      </w:r>
      <w:bookmarkStart w:id="436" w:name="dc_95"/>
      <w:r>
        <w:rPr>
          <w:rFonts w:cs="Arial" w:ascii="Arial" w:hAnsi="Arial"/>
          <w:sz w:val="20"/>
        </w:rPr>
        <w:t>khoản 1 Điều 125 Luật Quản lý thuế</w:t>
      </w:r>
      <w:bookmarkEnd w:id="436"/>
      <w:r>
        <w:rPr>
          <w:rFonts w:cs="Arial" w:ascii="Arial" w:hAnsi="Arial"/>
          <w:sz w:val="20"/>
        </w:rPr>
        <w:t>.</w:t>
      </w:r>
    </w:p>
    <w:p>
      <w:pPr>
        <w:pStyle w:val="Normal"/>
        <w:spacing w:before="120" w:after="0"/>
        <w:rPr/>
      </w:pPr>
      <w:r>
        <w:rPr>
          <w:rFonts w:cs="Arial" w:ascii="Arial" w:hAnsi="Arial"/>
          <w:sz w:val="20"/>
        </w:rPr>
        <w:t>16. Trường hợp đang áp dụng biện pháp cưỡng chế này mà có thông tin, điều kiện thực hiện biện pháp cưỡng chế trước hoặc biện pháp cưỡng chế tiếp theo hiệu quả hơn thì cơ quan quản lý thuế đồng thời áp dụng biện pháp cưỡng chế trước hoặc biện pháp cưỡng chế tiếp theo để thu tiền thuế nợ vào ngân sách nhà nước.</w:t>
      </w:r>
    </w:p>
    <w:p>
      <w:pPr>
        <w:pStyle w:val="Normal"/>
        <w:spacing w:before="120" w:after="0"/>
        <w:rPr/>
      </w:pPr>
      <w:bookmarkStart w:id="437" w:name="dieu_36"/>
      <w:r>
        <w:rPr>
          <w:rFonts w:cs="Arial" w:ascii="Arial" w:hAnsi="Arial"/>
          <w:b/>
          <w:sz w:val="20"/>
        </w:rPr>
        <w:t>Điều 36. Cưỡng chế bằng biện pháp thu tiền, tài sản khác của người nộp thuế bị cưỡng chế do cơ quan, tổ chức, cá nhân khác đang giữ</w:t>
      </w:r>
      <w:bookmarkEnd w:id="437"/>
    </w:p>
    <w:p>
      <w:pPr>
        <w:pStyle w:val="Normal"/>
        <w:spacing w:before="120" w:after="0"/>
        <w:rPr>
          <w:rFonts w:ascii="Arial" w:hAnsi="Arial" w:cs="Arial"/>
          <w:sz w:val="20"/>
        </w:rPr>
      </w:pPr>
      <w:r>
        <w:rPr>
          <w:rFonts w:cs="Arial" w:ascii="Arial" w:hAnsi="Arial"/>
          <w:sz w:val="20"/>
        </w:rPr>
        <w:t>1. Đối tượng áp dụng</w:t>
      </w:r>
    </w:p>
    <w:p>
      <w:pPr>
        <w:pStyle w:val="Normal"/>
        <w:spacing w:before="120" w:after="0"/>
        <w:rPr/>
      </w:pPr>
      <w:r>
        <w:rPr>
          <w:rFonts w:cs="Arial" w:ascii="Arial" w:hAnsi="Arial"/>
          <w:sz w:val="20"/>
        </w:rPr>
        <w:t>Việc cưỡng chế thu tiền, tài sản khác của người nộp thuế bị cưỡng chế thi hành quyết định hành chính về quản lý thuế do cơ quan, tổ chức, cá nhân khác đang giữ (sau đây gọi là bên thứ ba) được áp dụng khi có đủ các điều kiện sau đây:</w:t>
      </w:r>
    </w:p>
    <w:p>
      <w:pPr>
        <w:pStyle w:val="Normal"/>
        <w:spacing w:before="120" w:after="0"/>
        <w:rPr/>
      </w:pPr>
      <w:r>
        <w:rPr>
          <w:rFonts w:cs="Arial" w:ascii="Arial" w:hAnsi="Arial"/>
          <w:sz w:val="20"/>
        </w:rPr>
        <w:t xml:space="preserve">a) Cơ quan quản lý thuế không áp dụng được các biện pháp cưỡng chế quy định tại </w:t>
      </w:r>
      <w:bookmarkStart w:id="438" w:name="dc_96"/>
      <w:r>
        <w:rPr>
          <w:rFonts w:cs="Arial" w:ascii="Arial" w:hAnsi="Arial"/>
          <w:sz w:val="20"/>
        </w:rPr>
        <w:t>điểm a, b, c, d, đ khoản 1 Điều 125 Luật Quản lý thuế</w:t>
      </w:r>
      <w:bookmarkEnd w:id="438"/>
      <w:r>
        <w:rPr>
          <w:rFonts w:cs="Arial" w:ascii="Arial" w:hAnsi="Arial"/>
          <w:sz w:val="20"/>
        </w:rPr>
        <w:t xml:space="preserve"> hoặc đã áp dụng các biện pháp này nhưng vẫn không thu đủ tiền thuế nợ vào ngân sách nhà nước hoặc thuộc trường hợp quy định tại </w:t>
      </w:r>
      <w:bookmarkStart w:id="439" w:name="dc_97"/>
      <w:r>
        <w:rPr>
          <w:rFonts w:cs="Arial" w:ascii="Arial" w:hAnsi="Arial"/>
          <w:sz w:val="20"/>
        </w:rPr>
        <w:t>khoản 3 Điều 125 Luật Quản lý thuế</w:t>
      </w:r>
      <w:bookmarkEnd w:id="439"/>
      <w:r>
        <w:rPr>
          <w:rFonts w:cs="Arial" w:ascii="Arial" w:hAnsi="Arial"/>
          <w:sz w:val="20"/>
        </w:rPr>
        <w:t>.</w:t>
      </w:r>
    </w:p>
    <w:p>
      <w:pPr>
        <w:pStyle w:val="Normal"/>
        <w:spacing w:before="120" w:after="0"/>
        <w:rPr/>
      </w:pPr>
      <w:r>
        <w:rPr>
          <w:rFonts w:cs="Arial" w:ascii="Arial" w:hAnsi="Arial"/>
          <w:sz w:val="20"/>
        </w:rPr>
        <w:t>b) Cơ quan quản lý thuế có căn cứ xác định bên thứ ba đang có khoản nợ hoặc đang giữ tiền, tài sản của người nộp thuế bị cưỡng chế, bao gồm: Tổ chức, cá nhân đang có khoản nợ đến hạn phải trả cho người nộp thuế bị cưỡng chế. Tổ chức, cá nhân, kho bạc nhà nước, ngân hàng, tổ chức tín dụng được người nộp thuế bị cưỡng chế ủy quyền giữ hộ tiền, tài sản, hàng hóa, giấy tờ, chứng chỉ có giá hoặc cơ quan quản lý thuế có đủ căn cứ chứng minh số tiền, tài sản, hàng hóa, giấy tờ, chứng chỉ có giá mà cá nhân, hộ gia đình, tổ chức đó đang giữ là thuộc sở hữu của người nộp thuế bị cưỡng chế.</w:t>
      </w:r>
    </w:p>
    <w:p>
      <w:pPr>
        <w:pStyle w:val="Normal"/>
        <w:spacing w:before="120" w:after="0"/>
        <w:rPr/>
      </w:pPr>
      <w:r>
        <w:rPr>
          <w:rFonts w:cs="Arial" w:ascii="Arial" w:hAnsi="Arial"/>
          <w:sz w:val="20"/>
        </w:rPr>
        <w:t>Quyết định hành chính về quản lý thuế bao gồm: Quyết định xử phạt vi phạm hành chính về quản lý thuế; các thông báo ấn định thuế, quyết định ấn định thuế; thông báo tiền thuế nợ; quyết định thu hồi hoàn; quyết định gia hạn; quyết định nộp dần; quyết định chấm dứt hiệu lực của quyết định khoanh tiền thuế nợ; quyết định áp dụng biện pháp khắc phục hậu quả theo quy định của pháp luật về xử lý vi phạm hành chính về quản lý thuế; quyết định về bồi thường thiệt hại; quyết định hành chính về quản lý thuế khác theo quy định của pháp luật.</w:t>
      </w:r>
    </w:p>
    <w:p>
      <w:pPr>
        <w:pStyle w:val="Normal"/>
        <w:spacing w:before="120" w:after="0"/>
        <w:rPr>
          <w:rFonts w:ascii="Arial" w:hAnsi="Arial" w:cs="Arial"/>
          <w:sz w:val="20"/>
        </w:rPr>
      </w:pPr>
      <w:r>
        <w:rPr>
          <w:rFonts w:cs="Arial" w:ascii="Arial" w:hAnsi="Arial"/>
          <w:sz w:val="20"/>
        </w:rPr>
        <w:t>2. Xác minh thông tin bên thứ ba đang nắm giữ tiền, tài sản khác của người nộp thuế bị cưỡng chế</w:t>
      </w:r>
    </w:p>
    <w:p>
      <w:pPr>
        <w:pStyle w:val="Normal"/>
        <w:spacing w:before="120" w:after="0"/>
        <w:rPr>
          <w:rFonts w:ascii="Arial" w:hAnsi="Arial" w:cs="Arial"/>
          <w:sz w:val="20"/>
        </w:rPr>
      </w:pPr>
      <w:r>
        <w:rPr>
          <w:rFonts w:cs="Arial" w:ascii="Arial" w:hAnsi="Arial"/>
          <w:sz w:val="20"/>
        </w:rPr>
        <w:t>a) Cơ quan quản lý thuế có văn bản yêu cầu bên thứ ba đang nắm giữ tiền, tài sản của người nộp thuế bị cưỡng chế cung cấp thông tin về tiền, tài sản đang nắm giữ hoặc công nợ phải trả đối với người nộp thuế bị cưỡng chế. Trường hợp bên thứ ba đang nắm giữ tiền, tài sản của người nộp thuế bị cưỡng chế không thực hiện được thì phải có văn bản giải trình cơ quan quản lý thuế trong thời hạn 05 ngày làm việc, kể từ ngày nhận được văn bản yêu cầu của cơ quan quản lý thuế.</w:t>
      </w:r>
    </w:p>
    <w:p>
      <w:pPr>
        <w:pStyle w:val="Normal"/>
        <w:spacing w:before="120" w:after="0"/>
        <w:rPr>
          <w:rFonts w:ascii="Arial" w:hAnsi="Arial" w:cs="Arial"/>
          <w:sz w:val="20"/>
        </w:rPr>
      </w:pPr>
      <w:r>
        <w:rPr>
          <w:rFonts w:cs="Arial" w:ascii="Arial" w:hAnsi="Arial"/>
          <w:sz w:val="20"/>
        </w:rPr>
        <w:t>b) Trên cơ sở thông tin mà bên thứ ba đang nắm giữ tiền, tài sản của người nộp thuế bị cưỡng chế cung cấp, cơ quan quản lý thuế ban hành quyết định cưỡng chế bằng biện pháp thu tiền, tài sản của người nộp thuế bị cưỡng chế do bên thứ ba đang giữ.</w:t>
      </w:r>
    </w:p>
    <w:p>
      <w:pPr>
        <w:pStyle w:val="Normal"/>
        <w:spacing w:before="120" w:after="0"/>
        <w:rPr>
          <w:rFonts w:ascii="Arial" w:hAnsi="Arial" w:cs="Arial"/>
          <w:sz w:val="20"/>
        </w:rPr>
      </w:pPr>
      <w:r>
        <w:rPr>
          <w:rFonts w:cs="Arial" w:ascii="Arial" w:hAnsi="Arial"/>
          <w:sz w:val="20"/>
        </w:rPr>
        <w:t>3. Quyết định cưỡng chế</w:t>
      </w:r>
    </w:p>
    <w:p>
      <w:pPr>
        <w:pStyle w:val="Normal"/>
        <w:spacing w:before="120" w:after="0"/>
        <w:rPr/>
      </w:pPr>
      <w:r>
        <w:rPr>
          <w:rFonts w:cs="Arial" w:ascii="Arial" w:hAnsi="Arial"/>
          <w:sz w:val="20"/>
        </w:rPr>
        <w:t xml:space="preserve">a) Quyết định cưỡng chế lập theo </w:t>
      </w:r>
      <w:bookmarkStart w:id="440" w:name="bieumau_ms_06_CC_pl3"/>
      <w:r>
        <w:rPr>
          <w:rFonts w:cs="Arial" w:ascii="Arial" w:hAnsi="Arial"/>
          <w:sz w:val="20"/>
        </w:rPr>
        <w:t>Mẫu số 06/CC tại Phụ lục III</w:t>
      </w:r>
      <w:bookmarkEnd w:id="440"/>
      <w:r>
        <w:rPr>
          <w:rFonts w:cs="Arial" w:ascii="Arial" w:hAnsi="Arial"/>
          <w:sz w:val="20"/>
        </w:rPr>
        <w:t xml:space="preserve"> ban hành kèm theo Nghị định này, tại quyết định cưỡng chế ghi rõ: Tên, địa chỉ, mã số thuế của người nộp thuế bị cưỡng chế; lý do bị cưỡng chế; số tiền bị cưỡng chế; tên, địa chỉ, mã số thuế của tổ chức, cá nhân đang nắm giữ tiền, tài sản của người nộp thuế bị cưỡng chế; tên, địa chỉ, số tài khoản nộp ngân sách nhà nước mở tại kho bạc nhà nước; phương thức chuyển số tiền bị cưỡng chế đến kho bạc nhà nước.</w:t>
      </w:r>
    </w:p>
    <w:p>
      <w:pPr>
        <w:pStyle w:val="Normal"/>
        <w:spacing w:before="120" w:after="0"/>
        <w:rPr/>
      </w:pPr>
      <w:r>
        <w:rPr>
          <w:rFonts w:cs="Arial" w:ascii="Arial" w:hAnsi="Arial"/>
          <w:sz w:val="20"/>
        </w:rPr>
        <w:t xml:space="preserve">Thủ trưởng cơ quan quản lý thuế, Cục trưởng Cục Kiểm tra sau thông quan, Cục trưởng Cục Điều tra chống buôn lậu thuộc Tổng cục Hải quan, Chủ tịch Ủy ban nhân dân cấp huyện, cấp tỉnh có thẩm quyền ban hành quyết định cưỡng chế đối với các quyết định hành chính về quản lý thuế do mình ban hành hoặc cấp dưới ban hành nhưng không có thẩm quyền cưỡng chế hoặc cấp dưới có thẩm quyền ra quyết định cưỡng chế nhưng không đủ điều kiện về lực lượng, phương tiện để tổ chức thi hành quyết định cưỡng chế và có văn bản đề nghị cấp trên ra quyết định cưỡng chế. Trường hợp cấp trưởng vắng mặt có thể giao quyền cho cấp phó xem xét ban hành quyết định cưỡng chế, việc giao quyền được thực hiện bằng văn bản theo </w:t>
      </w:r>
      <w:bookmarkStart w:id="441" w:name="bieumau_ms_09_CC_pl3_5"/>
      <w:r>
        <w:rPr>
          <w:rFonts w:cs="Arial" w:ascii="Arial" w:hAnsi="Arial"/>
          <w:sz w:val="20"/>
        </w:rPr>
        <w:t>Mẫu số 09/CC tại Phụ lục III</w:t>
      </w:r>
      <w:bookmarkEnd w:id="441"/>
      <w:r>
        <w:rPr>
          <w:rFonts w:cs="Arial" w:ascii="Arial" w:hAnsi="Arial"/>
          <w:sz w:val="20"/>
        </w:rPr>
        <w:t xml:space="preserve"> ban hành kèm theo Nghị định này, cấp phó được giao quyền phải chịu trách nhiệm về quyết định của mình trước cấp trưởng và trước pháp luật. Người được giao quyền không được giao quyền tiếp cho bất kỳ cá nhân nào khác.</w:t>
      </w:r>
    </w:p>
    <w:p>
      <w:pPr>
        <w:pStyle w:val="Normal"/>
        <w:spacing w:before="120" w:after="0"/>
        <w:rPr>
          <w:rFonts w:ascii="Arial" w:hAnsi="Arial" w:cs="Arial"/>
          <w:sz w:val="20"/>
        </w:rPr>
      </w:pPr>
      <w:bookmarkStart w:id="442" w:name="diem_b_3_36"/>
      <w:r>
        <w:rPr>
          <w:rFonts w:cs="Arial" w:ascii="Arial" w:hAnsi="Arial"/>
          <w:sz w:val="20"/>
        </w:rPr>
        <w:t>b) Quyết định cưỡng chế bằng biện pháp thu tiền, tài sản của người nộp thuế bị cưỡng chế do tổ chức, cá nhân khác đang giữ phải được gửi ngay cho những tổ chức, cá nhân sau: Người nộp thuế bị cưỡng chế; bên thứ ba đang nắm giữ tiền, tài sản của người nộp thuế bị cưỡng chế; Ủy ban nhân dân cấp xã, cơ quan quản lý thuế quản lý nơi người nắm giữ tiền, tài sản của người nộp thuế bị cưỡng chế cư trú, tổ chức có trụ sở đóng trên địa bàn hoặc cơ quan nơi tổ chức, cá nhân nắm giữ tiền, tài sản của người nộp thuế bị cưỡng chế công tác để phối hợp thực hiện và được cập nhật trên trang thông tin điện tử của ngành thuế.</w:t>
      </w:r>
      <w:bookmarkEnd w:id="442"/>
    </w:p>
    <w:p>
      <w:pPr>
        <w:pStyle w:val="Normal"/>
        <w:spacing w:before="120" w:after="0"/>
        <w:rPr/>
      </w:pPr>
      <w:r>
        <w:rPr>
          <w:rFonts w:cs="Arial" w:ascii="Arial" w:hAnsi="Arial"/>
          <w:sz w:val="20"/>
        </w:rPr>
        <w:t>b.1) Quyết định cưỡng chế được gửi bằng phương thức điện tử đối với trường hợp đủ điều kiện thực hiện giao dịch điện tử trong lĩnh vực quản lý thuế, trường hợp chưa đủ điều kiện thực hiện giao dịch điện tử trong lĩnh vực quản lý thuế thì quyết định cưỡng chế được gửi bằng thư bảo đảm qua đường bưu chính hoặc giao trực tiếp.</w:t>
      </w:r>
    </w:p>
    <w:p>
      <w:pPr>
        <w:pStyle w:val="Normal"/>
        <w:spacing w:before="120" w:after="0"/>
        <w:rPr>
          <w:rFonts w:ascii="Arial" w:hAnsi="Arial" w:cs="Arial"/>
          <w:sz w:val="20"/>
        </w:rPr>
      </w:pPr>
      <w:r>
        <w:rPr>
          <w:rFonts w:cs="Arial" w:ascii="Arial" w:hAnsi="Arial"/>
          <w:sz w:val="20"/>
        </w:rPr>
        <w:t>b.2) Trường hợp quyết định được giao trực tiếp mà tổ chức, cá nhân bị cưỡng chế không nhận thì người có thẩm quyền hoặc công chức thuế, công chức hải quan có trách nhiệm giao quyết định cưỡng chế lập biên bản về việc tổ chức, cá nhân bị cưỡng chế không nhận quyết định, có xác nhận của chính quyền địa phương nơi tổ chức, cá nhân có địa chỉ đăng ký với cơ quan quản lý thuế thì được coi là quyết định đã được giao.</w:t>
      </w:r>
    </w:p>
    <w:p>
      <w:pPr>
        <w:pStyle w:val="Normal"/>
        <w:spacing w:before="120" w:after="0"/>
        <w:rPr>
          <w:rFonts w:ascii="Arial" w:hAnsi="Arial" w:cs="Arial"/>
          <w:sz w:val="20"/>
        </w:rPr>
      </w:pPr>
      <w:r>
        <w:rPr>
          <w:rFonts w:cs="Arial" w:ascii="Arial" w:hAnsi="Arial"/>
          <w:sz w:val="20"/>
        </w:rPr>
        <w:t>b.3) Trường hợp gửi qua bưu điện bằng hình thức bảo đảm, nếu sau thời hạn 10 ngày, kể từ ngày quyết định cưỡng chế đã được gửi qua đường bưu điện đến lần thứ ba mà bị trả lại do tổ chức, cá nhân bị cưỡng chế không nhận; quyết định cưỡng chế đã được niêm yết tại trụ sở của tổ chức hoặc nơi cư trú của cá nhân bị cưỡng chế hoặc có căn cứ cho rằng người nộp thuế bị cưỡng chế trốn tránh không nhận quyết định cưỡng chế thì được coi là quyết định đã được giao.</w:t>
      </w:r>
    </w:p>
    <w:p>
      <w:pPr>
        <w:pStyle w:val="Normal"/>
        <w:spacing w:before="120" w:after="0"/>
        <w:rPr/>
      </w:pPr>
      <w:r>
        <w:rPr>
          <w:rFonts w:cs="Arial" w:ascii="Arial" w:hAnsi="Arial"/>
          <w:sz w:val="20"/>
        </w:rPr>
        <w:t xml:space="preserve">c) Quyết định cưỡng chế chấm dứt hiệu lực kể từ ngày người nộp thuế đã nộp đủ số tiền thuế nợ bị cưỡng chế vào ngân sách nhà nước hoặc số tiền thuế nợ bị cưỡng chế được cơ quan quản lý thuế ban hành quyết định nộp dần tiền thuế nợ hoặc quyết định gia hạn nộp thuế hoặc quyết định miễn tiền chậm nộp tiền thuế hoặc thông báo không tính tiền chậm nộp. Cơ quan quản lý thuế ban hành quyết định chấm dứt hiệu lực của quyết định cưỡng chế theo </w:t>
      </w:r>
      <w:bookmarkStart w:id="443" w:name="bieumau_ms_08_CC_pl3_5"/>
      <w:r>
        <w:rPr>
          <w:rFonts w:cs="Arial" w:ascii="Arial" w:hAnsi="Arial"/>
          <w:sz w:val="20"/>
        </w:rPr>
        <w:t>Mẫu số 08/CC tại Phụ lục III</w:t>
      </w:r>
      <w:bookmarkEnd w:id="443"/>
      <w:r>
        <w:rPr>
          <w:rFonts w:cs="Arial" w:ascii="Arial" w:hAnsi="Arial"/>
          <w:sz w:val="20"/>
        </w:rPr>
        <w:t xml:space="preserve"> ban hành kèm theo Nghị định này.</w:t>
      </w:r>
    </w:p>
    <w:p>
      <w:pPr>
        <w:pStyle w:val="Normal"/>
        <w:spacing w:before="120" w:after="0"/>
        <w:rPr>
          <w:rFonts w:ascii="Arial" w:hAnsi="Arial" w:cs="Arial"/>
          <w:sz w:val="20"/>
        </w:rPr>
      </w:pPr>
      <w:r>
        <w:rPr>
          <w:rFonts w:cs="Arial" w:ascii="Arial" w:hAnsi="Arial"/>
          <w:sz w:val="20"/>
        </w:rPr>
        <w:t>4. Nguyên tắc thu tiền, tài sản từ bên thứ ba đang giữ tài sản của người nộp thuế bị cưỡng chế</w:t>
      </w:r>
    </w:p>
    <w:p>
      <w:pPr>
        <w:pStyle w:val="Normal"/>
        <w:spacing w:before="120" w:after="0"/>
        <w:rPr/>
      </w:pPr>
      <w:r>
        <w:rPr>
          <w:rFonts w:cs="Arial" w:ascii="Arial" w:hAnsi="Arial"/>
          <w:sz w:val="20"/>
        </w:rPr>
        <w:t>a) Bên thứ ba có khoản nợ đến hạn phải trả cho người nộp thuế bị cưỡng chế hoặc giữ tiền, tài sản khác của người nộp thuế bị cưỡng chế thì có trách nhiệm nộp tiền thuế nợ thay cho người nộp thuế bị cưỡng chế.</w:t>
      </w:r>
    </w:p>
    <w:p>
      <w:pPr>
        <w:pStyle w:val="Normal"/>
        <w:spacing w:before="120" w:after="0"/>
        <w:rPr/>
      </w:pPr>
      <w:r>
        <w:rPr>
          <w:rFonts w:cs="Arial" w:ascii="Arial" w:hAnsi="Arial"/>
          <w:sz w:val="20"/>
        </w:rPr>
        <w:t>b) Trường hợp tiền, tài sản khác của người nộp thuế bị cưỡng chế do bên thứ ba đang nắm giữ là đối tượng của các giao dịch bảo đảm hoặc thuộc trường hợp giải quyết phá sản thì việc thu tiền, tài sản khác từ bên thứ ba được thực hiện theo quy định của pháp luật.</w:t>
      </w:r>
    </w:p>
    <w:p>
      <w:pPr>
        <w:pStyle w:val="Normal"/>
        <w:spacing w:before="120" w:after="0"/>
        <w:rPr>
          <w:rFonts w:ascii="Arial" w:hAnsi="Arial" w:cs="Arial"/>
          <w:sz w:val="20"/>
        </w:rPr>
      </w:pPr>
      <w:r>
        <w:rPr>
          <w:rFonts w:cs="Arial" w:ascii="Arial" w:hAnsi="Arial"/>
          <w:sz w:val="20"/>
        </w:rPr>
        <w:t>c) Số tiền bên thứ ba nộp vào ngân sách nhà nước thay cho người nộp thuế bị cưỡng chế được xác định là số tiền đã thanh toán cho người nộp thuế bị cưỡng chế. Căn cứ vào chứng từ thu tiền, tài sản khác của bên thứ ba, cơ quan có thẩm quyền thực hiện cưỡng chế thông báo cho người nộp thuế bị cưỡng chế và các cơ quan liên quan được biết.</w:t>
      </w:r>
    </w:p>
    <w:p>
      <w:pPr>
        <w:pStyle w:val="Normal"/>
        <w:spacing w:before="120" w:after="0"/>
        <w:rPr/>
      </w:pPr>
      <w:r>
        <w:rPr>
          <w:rFonts w:cs="Arial" w:ascii="Arial" w:hAnsi="Arial"/>
          <w:sz w:val="20"/>
        </w:rPr>
        <w:t>5. Trách nhiệm của bên thứ ba đang có khoản nợ, đang giữ tiền, tài sản khác của người nộp thuế bị cưỡng chế</w:t>
      </w:r>
    </w:p>
    <w:p>
      <w:pPr>
        <w:pStyle w:val="Normal"/>
        <w:spacing w:before="120" w:after="0"/>
        <w:rPr/>
      </w:pPr>
      <w:r>
        <w:rPr>
          <w:rFonts w:cs="Arial" w:ascii="Arial" w:hAnsi="Arial"/>
          <w:sz w:val="20"/>
        </w:rPr>
        <w:t>a) Cung cấp cho cơ quan quản lý thuế thông tin về khoản nợ hoặc khoản tiền, tài sản khác đang nắm giữ của đối tượng thuộc diện cưỡng chế, trong đó nêu rõ số tiền, thời hạn thanh toán nợ, loại tài sản, số lượng tài sản, tình trạng tài sản.</w:t>
      </w:r>
    </w:p>
    <w:p>
      <w:pPr>
        <w:pStyle w:val="Normal"/>
        <w:spacing w:before="120" w:after="0"/>
        <w:rPr/>
      </w:pPr>
      <w:r>
        <w:rPr>
          <w:rFonts w:cs="Arial" w:ascii="Arial" w:hAnsi="Arial"/>
          <w:sz w:val="20"/>
        </w:rPr>
        <w:t>b) Khi nhận được văn bản yêu cầu xác minh thông tin của cơ quan quản lý thuế thì bên thứ ba không được chuyển trả tiền (bao gồm cả khoản nợ phải thanh toán cho người nộp thuế), tài sản khác cho người nộp thuế bị cưỡng chế cho đến khi thực hiện nộp tiền vào ngân sách nhà nước hoặc chuyển giao tài sản cho cơ quan quản lý thuế để làm thủ tục bán đấu giá tài sản.</w:t>
      </w:r>
    </w:p>
    <w:p>
      <w:pPr>
        <w:pStyle w:val="Normal"/>
        <w:spacing w:before="120" w:after="0"/>
        <w:rPr>
          <w:rFonts w:ascii="Arial" w:hAnsi="Arial" w:cs="Arial"/>
          <w:sz w:val="20"/>
        </w:rPr>
      </w:pPr>
      <w:r>
        <w:rPr>
          <w:rFonts w:cs="Arial" w:ascii="Arial" w:hAnsi="Arial"/>
          <w:sz w:val="20"/>
        </w:rPr>
        <w:t>c) Trong trường hợp không thực hiện được yêu cầu của cơ quan quản lý thuế thì phải có văn bản giải trình với cơ quan quản lý thuế trong thời hạn 05 ngày làm việc, kể từ ngày nhận được văn bản yêu cầu của cơ quan quản lý thuế.</w:t>
      </w:r>
    </w:p>
    <w:p>
      <w:pPr>
        <w:pStyle w:val="Normal"/>
        <w:spacing w:before="120" w:after="0"/>
        <w:rPr/>
      </w:pPr>
      <w:r>
        <w:rPr>
          <w:rFonts w:cs="Arial" w:ascii="Arial" w:hAnsi="Arial"/>
          <w:sz w:val="20"/>
        </w:rPr>
        <w:t xml:space="preserve">d) Bên thứ ba đang giữ tiền, tài sản của người nộp thuế bị cưỡng chế phải thực hiện nộp thay số tiền thuế bị cưỡng chế trong thời hạn 15 ngày kê từ ngày nhận được quyết định cưỡng chế. Trường hợp bên thứ ba đang có khoản nợ phải trả người nộp thuế bị cưỡng chế thì thực hiện nộp thay cho người nộp thuế ngay trong ngày khoản nợ đến hạn thanh toán. Trường hợp bên thứ ba không thực hiện nộp thay cho người nộp thuế bị cưỡng chế đúng thời hạn thì bị áp dụng các biện pháp cưỡng chế theo quy định tại </w:t>
      </w:r>
      <w:bookmarkStart w:id="444" w:name="dc_98"/>
      <w:r>
        <w:rPr>
          <w:rFonts w:cs="Arial" w:ascii="Arial" w:hAnsi="Arial"/>
          <w:sz w:val="20"/>
        </w:rPr>
        <w:t>khoản 1 Điều 125 Luật Quản lý thuế</w:t>
      </w:r>
      <w:bookmarkEnd w:id="444"/>
      <w:r>
        <w:rPr>
          <w:rFonts w:cs="Arial" w:ascii="Arial" w:hAnsi="Arial"/>
          <w:sz w:val="20"/>
        </w:rPr>
        <w:t>.</w:t>
      </w:r>
    </w:p>
    <w:p>
      <w:pPr>
        <w:pStyle w:val="Normal"/>
        <w:spacing w:before="120" w:after="0"/>
        <w:rPr>
          <w:rFonts w:ascii="Arial" w:hAnsi="Arial" w:cs="Arial"/>
          <w:sz w:val="20"/>
        </w:rPr>
      </w:pPr>
      <w:r>
        <w:rPr>
          <w:rFonts w:cs="Arial" w:ascii="Arial" w:hAnsi="Arial"/>
          <w:sz w:val="20"/>
        </w:rPr>
        <w:t>6. Trách nhiệm của cơ quan quản lý thuế đang quản lý bên thứ ba có trụ sở khác địa bàn của người nộp thuế bị cưỡng chế</w:t>
      </w:r>
    </w:p>
    <w:p>
      <w:pPr>
        <w:pStyle w:val="Normal"/>
        <w:spacing w:before="120" w:after="0"/>
        <w:rPr>
          <w:rFonts w:ascii="Arial" w:hAnsi="Arial" w:cs="Arial"/>
          <w:sz w:val="20"/>
        </w:rPr>
      </w:pPr>
      <w:r>
        <w:rPr>
          <w:rFonts w:cs="Arial" w:ascii="Arial" w:hAnsi="Arial"/>
          <w:sz w:val="20"/>
        </w:rPr>
        <w:t>a) Đối với trường hợp nơi cư trú hoặc trụ sở kinh doanh của người nộp thuế bị cưỡng chế và nơi cư trú hoặc trụ sở kinh doanh của bên thứ ba cùng trên địa bàn cấp tỉnh nhưng khác địa bàn cấp huyện thì Cục Thuế, Cục Hải quan có trách nhiệm chỉ đạo, hướng dẫn cơ quan quản lý thuế cấp dưới phối hợp thực hiện cưỡng chế nợ thuế.</w:t>
      </w:r>
    </w:p>
    <w:p>
      <w:pPr>
        <w:pStyle w:val="Normal"/>
        <w:spacing w:before="120" w:after="0"/>
        <w:rPr/>
      </w:pPr>
      <w:r>
        <w:rPr>
          <w:rFonts w:cs="Arial" w:ascii="Arial" w:hAnsi="Arial"/>
          <w:sz w:val="20"/>
        </w:rPr>
        <w:t xml:space="preserve">b) Đối với trường hợp nơi cư trú hoặc trụ sở kinh doanh của người nộp thuế bị cưỡng chế và nơi cư trú hoặc trụ sở kinh doanh của bên thứ ba khác địa bàn cấp tỉnh thì cơ quan quản lý thuế ban hành quyết định cưỡng chế đồng thời gửi cơ quan quản lý thuế quản lý bên thứ ba để phối hợp thực hiện. Trường hợp bên thứ ba không thực hiện nộp thay cho người nộp thuế bị cưỡng chế thì cơ quan quản lý thuế quản lý bên thứ ba có trách nhiệm thực hiện các biện pháp cưỡng chế theo đề nghị của cơ quan quản lý thuế quản lý người nộp thuế bị cưỡng chế quy định tại </w:t>
      </w:r>
      <w:bookmarkStart w:id="445" w:name="dc_99"/>
      <w:r>
        <w:rPr>
          <w:rFonts w:cs="Arial" w:ascii="Arial" w:hAnsi="Arial"/>
          <w:sz w:val="20"/>
        </w:rPr>
        <w:t>khoản 1 Điều 125 Luật Quản lý thuế</w:t>
      </w:r>
      <w:bookmarkEnd w:id="445"/>
      <w:r>
        <w:rPr>
          <w:rFonts w:cs="Arial" w:ascii="Arial" w:hAnsi="Arial"/>
          <w:sz w:val="20"/>
        </w:rPr>
        <w:t>.</w:t>
      </w:r>
    </w:p>
    <w:p>
      <w:pPr>
        <w:pStyle w:val="Normal"/>
        <w:spacing w:before="120" w:after="0"/>
        <w:rPr/>
      </w:pPr>
      <w:r>
        <w:rPr>
          <w:rFonts w:cs="Arial" w:ascii="Arial" w:hAnsi="Arial"/>
          <w:sz w:val="20"/>
        </w:rPr>
        <w:t>7. Trường hợp đang áp dụng biện pháp cưỡng chế này mà có thông tin, điều kiện thực hiện biện pháp cưỡng chế trước hoặc biện pháp cưỡng chế tiếp theo hiệu quả hơn thì cơ quan quản lý thuế đồng thời áp dụng biện pháp cưỡng chế trước hoặc biện pháp cưỡng chế tiếp theo để thu tiền thuế nợ vào ngân sách nhà nước.</w:t>
      </w:r>
    </w:p>
    <w:p>
      <w:pPr>
        <w:pStyle w:val="Normal"/>
        <w:spacing w:before="120" w:after="0"/>
        <w:rPr>
          <w:rFonts w:ascii="Arial" w:hAnsi="Arial" w:cs="Arial"/>
          <w:b/>
          <w:sz w:val="20"/>
        </w:rPr>
      </w:pPr>
      <w:bookmarkStart w:id="446" w:name="dieu_37"/>
      <w:r>
        <w:rPr>
          <w:rFonts w:cs="Arial" w:ascii="Arial" w:hAnsi="Arial"/>
          <w:b/>
          <w:sz w:val="20"/>
        </w:rPr>
        <w:t>Điều 37. Cưỡng chế bằng biện pháp thu hồi giấy chứng nhận đăng ký doanh nghiệp, giấy chứng nhận đăng ký kinh doanh, giấy chứng nhận đăng ký hợp tác xã, giấy chứng nhận đăng ký đầu tư, giấy phép thành lập và hoạt động, giấy phép hành nghề</w:t>
      </w:r>
      <w:bookmarkEnd w:id="446"/>
    </w:p>
    <w:p>
      <w:pPr>
        <w:pStyle w:val="Normal"/>
        <w:spacing w:before="120" w:after="0"/>
        <w:rPr>
          <w:rFonts w:ascii="Arial" w:hAnsi="Arial" w:cs="Arial"/>
          <w:sz w:val="20"/>
        </w:rPr>
      </w:pPr>
      <w:r>
        <w:rPr>
          <w:rFonts w:cs="Arial" w:ascii="Arial" w:hAnsi="Arial"/>
          <w:sz w:val="20"/>
        </w:rPr>
        <w:t>1. Đối tượng áp dụng</w:t>
      </w:r>
    </w:p>
    <w:p>
      <w:pPr>
        <w:pStyle w:val="Normal"/>
        <w:spacing w:before="120" w:after="0"/>
        <w:rPr/>
      </w:pPr>
      <w:r>
        <w:rPr>
          <w:rFonts w:cs="Arial" w:ascii="Arial" w:hAnsi="Arial"/>
          <w:sz w:val="20"/>
        </w:rPr>
        <w:t xml:space="preserve">a) Biện pháp cưỡng chế thu hồi giấy chứng nhận đăng ký doanh nghiệp hoặc giấy chứng nhận đăng ký kinh doanh hoặc giấy chứng nhận đăng ký hợp tác xã hoặc giấy chứng nhận đăng ký đầu tư hoặc giấy phép thành lập và hoạt động hoặc giấy phép hành nghề hoặc giấy chứng nhận đăng ký hoạt động chi nhánh, văn phòng đại diện (sau đây gọi chung là giấy chứng nhận đăng ký kinh doanh) được thực hiện khi cơ quan quản lý thuế không áp dụng được các biện pháp cưỡng chế quy định tại </w:t>
      </w:r>
      <w:bookmarkStart w:id="447" w:name="dc_100"/>
      <w:r>
        <w:rPr>
          <w:rFonts w:cs="Arial" w:ascii="Arial" w:hAnsi="Arial"/>
          <w:sz w:val="20"/>
        </w:rPr>
        <w:t>điểm a, b, c, d, đ, e khoản 1 Điều 125 Luật Quản lý thuế</w:t>
      </w:r>
      <w:bookmarkEnd w:id="447"/>
      <w:r>
        <w:rPr>
          <w:rFonts w:cs="Arial" w:ascii="Arial" w:hAnsi="Arial"/>
          <w:sz w:val="20"/>
        </w:rPr>
        <w:t xml:space="preserve"> hoặc đã áp dụng các biện pháp này nhưng vẫn không thu đủ tiền thuế nợ vào ngân sách nhà nước hoặc thuộc trường hợp quy định tại </w:t>
      </w:r>
      <w:bookmarkStart w:id="448" w:name="dc_101"/>
      <w:r>
        <w:rPr>
          <w:rFonts w:cs="Arial" w:ascii="Arial" w:hAnsi="Arial"/>
          <w:sz w:val="20"/>
        </w:rPr>
        <w:t>khoản 3 Điều 125 Luật Quản lý thuế</w:t>
      </w:r>
      <w:bookmarkEnd w:id="448"/>
      <w:r>
        <w:rPr>
          <w:rFonts w:cs="Arial" w:ascii="Arial" w:hAnsi="Arial"/>
          <w:sz w:val="20"/>
        </w:rPr>
        <w:t>.</w:t>
      </w:r>
    </w:p>
    <w:p>
      <w:pPr>
        <w:pStyle w:val="Normal"/>
        <w:spacing w:before="120" w:after="0"/>
        <w:rPr/>
      </w:pPr>
      <w:r>
        <w:rPr>
          <w:rFonts w:cs="Arial" w:ascii="Arial" w:hAnsi="Arial"/>
          <w:sz w:val="20"/>
        </w:rPr>
        <w:t>b) Khi thực hiện biện pháp cưỡng chế theo quy định tại Điều này, cơ quan quản lý thuế phải công khai trên trang thông tin điện tử ngành thuế hoặc ngành hải quan hoặc trên các phương tiện thông tin đại chúng.</w:t>
      </w:r>
    </w:p>
    <w:p>
      <w:pPr>
        <w:pStyle w:val="Normal"/>
        <w:spacing w:before="120" w:after="0"/>
        <w:rPr>
          <w:rFonts w:ascii="Arial" w:hAnsi="Arial" w:cs="Arial"/>
          <w:sz w:val="20"/>
        </w:rPr>
      </w:pPr>
      <w:r>
        <w:rPr>
          <w:rFonts w:cs="Arial" w:ascii="Arial" w:hAnsi="Arial"/>
          <w:sz w:val="20"/>
        </w:rPr>
        <w:t>2. Xác minh thông tin</w:t>
      </w:r>
    </w:p>
    <w:p>
      <w:pPr>
        <w:pStyle w:val="Normal"/>
        <w:spacing w:before="120" w:after="0"/>
        <w:rPr>
          <w:rFonts w:ascii="Arial" w:hAnsi="Arial" w:cs="Arial"/>
          <w:sz w:val="20"/>
        </w:rPr>
      </w:pPr>
      <w:r>
        <w:rPr>
          <w:rFonts w:cs="Arial" w:ascii="Arial" w:hAnsi="Arial"/>
          <w:sz w:val="20"/>
        </w:rPr>
        <w:t>Cơ quan quản lý thuế xác minh thông tin của đối tượng bị áp dụng biện pháp cưỡng chế qua các dữ liệu quản lý về người nộp thuế tại cơ quan quản lý thuế hoặc tại cơ quan nhà nước có thẩm quyền ban hành các loại giấy tờ nêu trên của người nộp thuế để làm căn cứ ban hành văn bản đề nghị thu hồi.</w:t>
      </w:r>
    </w:p>
    <w:p>
      <w:pPr>
        <w:pStyle w:val="Normal"/>
        <w:spacing w:before="120" w:after="0"/>
        <w:rPr>
          <w:rFonts w:ascii="Arial" w:hAnsi="Arial" w:cs="Arial"/>
          <w:sz w:val="20"/>
        </w:rPr>
      </w:pPr>
      <w:r>
        <w:rPr>
          <w:rFonts w:cs="Arial" w:ascii="Arial" w:hAnsi="Arial"/>
          <w:sz w:val="20"/>
        </w:rPr>
        <w:t>3. Văn bản đề nghị thu hồi</w:t>
      </w:r>
    </w:p>
    <w:p>
      <w:pPr>
        <w:pStyle w:val="Normal"/>
        <w:spacing w:before="120" w:after="0"/>
        <w:rPr/>
      </w:pPr>
      <w:r>
        <w:rPr>
          <w:rFonts w:cs="Arial" w:ascii="Arial" w:hAnsi="Arial"/>
          <w:sz w:val="20"/>
        </w:rPr>
        <w:t xml:space="preserve">a) Văn bản đề nghị thu hồi giấy chứng nhận đăng ký kinh doanh theo </w:t>
      </w:r>
      <w:bookmarkStart w:id="449" w:name="bieumau_ms_07_CC_pl3"/>
      <w:r>
        <w:rPr>
          <w:rFonts w:cs="Arial" w:ascii="Arial" w:hAnsi="Arial"/>
          <w:sz w:val="20"/>
        </w:rPr>
        <w:t>Mẫu số 07/CC tại Phụ lục III</w:t>
      </w:r>
      <w:bookmarkEnd w:id="449"/>
      <w:r>
        <w:rPr>
          <w:rFonts w:cs="Arial" w:ascii="Arial" w:hAnsi="Arial"/>
          <w:sz w:val="20"/>
        </w:rPr>
        <w:t xml:space="preserve"> ban hành kèm theo Nghị định này phải có một số nội dung chủ yếu sau: Cơ quan nhà nước có thẩm quyền nhận văn bản; thông tin của người nộp thuế bị cưỡng chế: tên, mã số thuế, địa chỉ đăng ký kinh doanh; loại giấy tờ đề nghị thu hồi; các thông tin liên quan đến loại giấy tờ đề nghị thu hồi (số, ngày tháng năm ban hành...); lý do thu hồi; thời gian đề nghị cơ quan ban hành thực hiện thu hồi giấy chứng nhận đăng ký kinh doanh.</w:t>
      </w:r>
    </w:p>
    <w:p>
      <w:pPr>
        <w:pStyle w:val="Normal"/>
        <w:spacing w:before="120" w:after="0"/>
        <w:rPr>
          <w:rFonts w:ascii="Arial" w:hAnsi="Arial" w:cs="Arial"/>
          <w:sz w:val="20"/>
        </w:rPr>
      </w:pPr>
      <w:bookmarkStart w:id="450" w:name="diem_b_3_37"/>
      <w:r>
        <w:rPr>
          <w:rFonts w:cs="Arial" w:ascii="Arial" w:hAnsi="Arial"/>
          <w:sz w:val="20"/>
        </w:rPr>
        <w:t>b) Văn bản đề nghị thu hồi phải được gửi đến người nộp thuế bị cưỡng chế và cơ quan quản lý nhà nước có thẩm quyền để thu hồi giấy chứng nhận đăng ký kinh doanh trong vòng 03 ngày làm việc kể từ ngày hoàn tất xác minh thông tin đối tượng thuộc diện bị áp dụng biện pháp cưỡng chế. Trong thời gian từ ngày cơ quan quản lý thuế có văn bản đề nghị thu hồi gửi cơ quan đăng ký kinh doanh đến ngày cơ quan đăng ký kinh doanh có quyết định thu hồi hoặc có văn bản về việc không thu hồi thì cơ quan quản lý thuế có thể áp dụng biện pháp cưỡng chế phù hợp để đảm bảo hiệu quả công tác quản lý thuế.</w:t>
      </w:r>
      <w:bookmarkEnd w:id="450"/>
    </w:p>
    <w:p>
      <w:pPr>
        <w:pStyle w:val="Normal"/>
        <w:spacing w:before="120" w:after="0"/>
        <w:rPr>
          <w:rFonts w:ascii="Arial" w:hAnsi="Arial" w:cs="Arial"/>
          <w:sz w:val="20"/>
        </w:rPr>
      </w:pPr>
      <w:r>
        <w:rPr>
          <w:rFonts w:cs="Arial" w:ascii="Arial" w:hAnsi="Arial"/>
          <w:sz w:val="20"/>
        </w:rPr>
        <w:t>4. Trách nhiệm của cơ quan nhà nước có thẩm quyền cấp giấy chứng nhận đăng ký kinh doanh.</w:t>
      </w:r>
    </w:p>
    <w:p>
      <w:pPr>
        <w:pStyle w:val="Normal"/>
        <w:spacing w:before="120" w:after="0"/>
        <w:rPr>
          <w:rFonts w:ascii="Arial" w:hAnsi="Arial" w:cs="Arial"/>
          <w:sz w:val="20"/>
        </w:rPr>
      </w:pPr>
      <w:r>
        <w:rPr>
          <w:rFonts w:cs="Arial" w:ascii="Arial" w:hAnsi="Arial"/>
          <w:sz w:val="20"/>
        </w:rPr>
        <w:t>a) Trong thời hạn 10 ngày kể từ ngày nhận được văn bản đề nghị thu hồi của cơ quan quản lý thuế, cơ quan quản lý nhà nước có thẩm quyền cấp giấy chứng nhận đăng ký kinh doanh thực hiện thu hồi giấy chứng nhận đăng ký kinh doanh theo trình tự, thủ tục quy định hoặc thông báo cho cơ quan quản lý thuế về lý do không thu hồi.</w:t>
      </w:r>
    </w:p>
    <w:p>
      <w:pPr>
        <w:pStyle w:val="Normal"/>
        <w:spacing w:before="120" w:after="0"/>
        <w:rPr/>
      </w:pPr>
      <w:r>
        <w:rPr>
          <w:rFonts w:cs="Arial" w:ascii="Arial" w:hAnsi="Arial"/>
          <w:sz w:val="20"/>
        </w:rPr>
        <w:t>b) Sau khi nhận được văn bản về việc không thu hồi giấy chứng nhận đăng ký kinh doanh nêu trên của cơ quan nhà nước có thẩm quyền, cơ quan quản lý thuế tiếp tục thực hiện theo dõi khoản nợ này và áp dụng các biện pháp cưỡng chế trước để đảm bảo thu được tiền thuế nợ vào ngân sách nhà nước.</w:t>
      </w:r>
    </w:p>
    <w:p>
      <w:pPr>
        <w:pStyle w:val="Normal"/>
        <w:spacing w:before="120" w:after="0"/>
        <w:rPr/>
      </w:pPr>
      <w:r>
        <w:rPr>
          <w:rFonts w:cs="Arial" w:ascii="Arial" w:hAnsi="Arial"/>
          <w:sz w:val="20"/>
        </w:rPr>
        <w:t>5. Trong thời gian quy định của pháp luật về đăng ký doanh nghiệp, người nộp thuế bị cưỡng chế nộp đủ số tiền thuế nợ vào ngân sách nhà nước hoặc số tiền bị cưỡng chế đã được cơ quan quản lý thuế ban hành quyết định nộp dần hoặc gia hạn hoặc miễn tiền chậm nộp tiền thuế hoặc không tính tiền chậm nộp và người nộp thuế bị cưỡng chế có văn bản đề nghị khôi phục tình trạng pháp lý của doanh nghiệp thì cơ quan quản lý thuế lập văn bản đề nghị khôi phục tình trạng pháp lý của doanh nghiệp, gửi cơ quan nhà nước có thẩm quyền để khôi phục tình trạng pháp lý cho doanh nghiệp.</w:t>
      </w:r>
    </w:p>
    <w:p>
      <w:pPr>
        <w:pStyle w:val="Normal"/>
        <w:spacing w:before="120" w:after="0"/>
        <w:rPr>
          <w:rFonts w:ascii="Arial" w:hAnsi="Arial" w:cs="Arial"/>
          <w:sz w:val="20"/>
        </w:rPr>
      </w:pPr>
      <w:r>
        <w:rPr>
          <w:rFonts w:cs="Arial" w:ascii="Arial" w:hAnsi="Arial"/>
          <w:sz w:val="20"/>
        </w:rPr>
        <w:t>a) Văn bản đề nghị khôi phục tình trạng pháp lý của doanh nghiệp phải có một số nội dung chủ yếu sau: Tên cơ quan quản lý thuế đề nghị, cơ quan nhà nước có thẩm quyền nhận văn bản; thông tin của người nộp thuế bị cưỡng chế: tên, mã số thuế, địa chỉ đăng ký kinh doanh; lý do khôi phục tình trạng pháp lý của doanh nghiệp.</w:t>
      </w:r>
    </w:p>
    <w:p>
      <w:pPr>
        <w:pStyle w:val="Normal"/>
        <w:spacing w:before="120" w:after="0"/>
        <w:rPr/>
      </w:pPr>
      <w:r>
        <w:rPr>
          <w:rFonts w:cs="Arial" w:ascii="Arial" w:hAnsi="Arial"/>
          <w:sz w:val="20"/>
        </w:rPr>
        <w:t xml:space="preserve">b) Văn bản đề nghị khôi phục tình trạng pháp lý của doanh nghiệp do cơ quan quản lý thuế lập theo </w:t>
      </w:r>
      <w:bookmarkStart w:id="451" w:name="bieumau_ms_07_1_CC_pl3"/>
      <w:r>
        <w:rPr>
          <w:rFonts w:cs="Arial" w:ascii="Arial" w:hAnsi="Arial"/>
          <w:sz w:val="20"/>
        </w:rPr>
        <w:t>Mẫu số 07-1/CC tại Phụ lục III</w:t>
      </w:r>
      <w:bookmarkEnd w:id="451"/>
      <w:r>
        <w:rPr>
          <w:rFonts w:cs="Arial" w:ascii="Arial" w:hAnsi="Arial"/>
          <w:sz w:val="20"/>
        </w:rPr>
        <w:t xml:space="preserve"> ban hành kèm theo Nghị định này và gửi đến cơ quan quản lý nhà nước có thẩm quyền trong vòng 03 ngày làm việc kể từ ngày nhận được văn bản đề nghị khôi phục tình trạng pháp lý của doanh nghiệp.</w:t>
      </w:r>
    </w:p>
    <w:p>
      <w:pPr>
        <w:pStyle w:val="Normal"/>
        <w:spacing w:before="120" w:after="0"/>
        <w:rPr/>
      </w:pPr>
      <w:bookmarkStart w:id="452" w:name="chuong_8"/>
      <w:r>
        <w:rPr>
          <w:rFonts w:cs="Arial" w:ascii="Arial" w:hAnsi="Arial"/>
          <w:b/>
          <w:sz w:val="20"/>
        </w:rPr>
        <w:t>Chương VIII</w:t>
      </w:r>
      <w:bookmarkEnd w:id="452"/>
    </w:p>
    <w:p>
      <w:pPr>
        <w:pStyle w:val="Normal"/>
        <w:spacing w:before="120" w:after="0"/>
        <w:jc w:val="center"/>
        <w:rPr>
          <w:rFonts w:ascii="Arial" w:hAnsi="Arial" w:cs="Arial"/>
          <w:b/>
        </w:rPr>
      </w:pPr>
      <w:bookmarkStart w:id="453" w:name="chuong_8_name"/>
      <w:r>
        <w:rPr>
          <w:rFonts w:cs="Arial" w:ascii="Arial" w:hAnsi="Arial"/>
          <w:b/>
        </w:rPr>
        <w:t>MỘT SỐ VẤN ĐỀ KHÁC</w:t>
      </w:r>
      <w:bookmarkEnd w:id="453"/>
    </w:p>
    <w:p>
      <w:pPr>
        <w:pStyle w:val="Normal"/>
        <w:spacing w:before="120" w:after="0"/>
        <w:rPr/>
      </w:pPr>
      <w:bookmarkStart w:id="454" w:name="dieu_38"/>
      <w:r>
        <w:rPr>
          <w:rFonts w:cs="Arial" w:ascii="Arial" w:hAnsi="Arial"/>
          <w:b/>
          <w:sz w:val="20"/>
        </w:rPr>
        <w:t>Điều 38. Quy định về doanh nghiệp ưu tiên trong lĩnh vực hải quan</w:t>
      </w:r>
      <w:bookmarkEnd w:id="454"/>
    </w:p>
    <w:p>
      <w:pPr>
        <w:pStyle w:val="Normal"/>
        <w:spacing w:before="120" w:after="0"/>
        <w:rPr/>
      </w:pPr>
      <w:r>
        <w:rPr>
          <w:rFonts w:cs="Arial" w:ascii="Arial" w:hAnsi="Arial"/>
          <w:sz w:val="20"/>
        </w:rPr>
        <w:t xml:space="preserve">Doanh nghiệp ưu tiên thực hiện theo quy định tại </w:t>
      </w:r>
      <w:bookmarkStart w:id="455" w:name="tvpllink_jtbreqnlmk"/>
      <w:r>
        <w:rPr>
          <w:rFonts w:cs="Arial" w:ascii="Arial" w:hAnsi="Arial"/>
          <w:sz w:val="20"/>
        </w:rPr>
        <w:t>Luật Hải quan</w:t>
      </w:r>
      <w:bookmarkEnd w:id="455"/>
      <w:r>
        <w:rPr>
          <w:rFonts w:cs="Arial" w:ascii="Arial" w:hAnsi="Arial"/>
          <w:sz w:val="20"/>
        </w:rPr>
        <w:t xml:space="preserve"> và các văn bản quy phạm pháp luật hướng dẫn có liên quan và thực hiện theo quy định tại Nghị định này, cụ thể như sau:</w:t>
      </w:r>
    </w:p>
    <w:p>
      <w:pPr>
        <w:pStyle w:val="Normal"/>
        <w:spacing w:before="120" w:after="0"/>
        <w:rPr/>
      </w:pPr>
      <w:r>
        <w:rPr>
          <w:rFonts w:cs="Arial" w:ascii="Arial" w:hAnsi="Arial"/>
          <w:sz w:val="20"/>
        </w:rPr>
        <w:t xml:space="preserve">1. Chế độ ưu tiên đối với doanh nghiệp: Được hoàn thuế trước, kiểm tra sau, được thực hiện nộp thuế cho tờ khai hải quan đã thông quan hoặc giải phóng hàng hóa trong tháng chậm nhất vào ngày thứ mười của tháng kế tiếp theo quy định tại </w:t>
      </w:r>
      <w:bookmarkStart w:id="456" w:name="dc_102"/>
      <w:r>
        <w:rPr>
          <w:rFonts w:cs="Arial" w:ascii="Arial" w:hAnsi="Arial"/>
          <w:sz w:val="20"/>
        </w:rPr>
        <w:t>khoản 2 Điều 9 Luật Thuế xuất khẩu, thuế nhập khẩu</w:t>
      </w:r>
      <w:bookmarkEnd w:id="456"/>
      <w:r>
        <w:rPr>
          <w:rFonts w:cs="Arial" w:ascii="Arial" w:hAnsi="Arial"/>
          <w:sz w:val="20"/>
        </w:rPr>
        <w:t>.</w:t>
      </w:r>
    </w:p>
    <w:p>
      <w:pPr>
        <w:pStyle w:val="Normal"/>
        <w:spacing w:before="120" w:after="0"/>
        <w:rPr>
          <w:rFonts w:ascii="Arial" w:hAnsi="Arial" w:cs="Arial"/>
          <w:sz w:val="20"/>
        </w:rPr>
      </w:pPr>
      <w:r>
        <w:rPr>
          <w:rFonts w:cs="Arial" w:ascii="Arial" w:hAnsi="Arial"/>
          <w:sz w:val="20"/>
        </w:rPr>
        <w:t>2. Thỏa thuận công nhận lẫn nhau về doanh nghiệp ưu tiên</w:t>
      </w:r>
    </w:p>
    <w:p>
      <w:pPr>
        <w:pStyle w:val="Normal"/>
        <w:spacing w:before="120" w:after="0"/>
        <w:rPr/>
      </w:pPr>
      <w:r>
        <w:rPr>
          <w:rFonts w:cs="Arial" w:ascii="Arial" w:hAnsi="Arial"/>
          <w:sz w:val="20"/>
        </w:rPr>
        <w:t>a) Bộ trưởng Bộ Tài chính ký thỏa thuận công nhận lẫn nhau về doanh nghiệp ưu tiên trong lĩnh vực hải quan theo quy định của pháp luật về ký kết và thực hiện thỏa thuận quốc tế.</w:t>
      </w:r>
    </w:p>
    <w:p>
      <w:pPr>
        <w:pStyle w:val="Normal"/>
        <w:spacing w:before="120" w:after="0"/>
        <w:rPr>
          <w:rFonts w:ascii="Arial" w:hAnsi="Arial" w:cs="Arial"/>
          <w:sz w:val="20"/>
        </w:rPr>
      </w:pPr>
      <w:r>
        <w:rPr>
          <w:rFonts w:cs="Arial" w:ascii="Arial" w:hAnsi="Arial"/>
          <w:sz w:val="20"/>
        </w:rPr>
        <w:t>b) Doanh nghiệp ưu tiên của nước có ký thỏa thuận công nhận lẫn nhau về doanh nghiệp ưu tiên với Việt Nam được áp dụng các biện pháp ưu tiên về thủ tục hải quan, thủ tục thuế theo thỏa thuận đã ký. Danh sách các doanh nghiệp ưu tiên của nước đối tác được hưởng chế độ ưu tiên được quy định cụ thể tại thỏa thuận.</w:t>
      </w:r>
    </w:p>
    <w:p>
      <w:pPr>
        <w:pStyle w:val="Normal"/>
        <w:spacing w:before="120" w:after="0"/>
        <w:rPr>
          <w:rFonts w:ascii="Arial" w:hAnsi="Arial" w:cs="Arial"/>
          <w:sz w:val="20"/>
        </w:rPr>
      </w:pPr>
      <w:r>
        <w:rPr>
          <w:rFonts w:cs="Arial" w:ascii="Arial" w:hAnsi="Arial"/>
          <w:sz w:val="20"/>
        </w:rPr>
        <w:t>3. Quản lý doanh nghiệp ưu tiên</w:t>
      </w:r>
    </w:p>
    <w:p>
      <w:pPr>
        <w:pStyle w:val="Normal"/>
        <w:spacing w:before="120" w:after="0"/>
        <w:rPr/>
      </w:pPr>
      <w:r>
        <w:rPr>
          <w:rFonts w:cs="Arial" w:ascii="Arial" w:hAnsi="Arial"/>
          <w:sz w:val="20"/>
        </w:rPr>
        <w:t xml:space="preserve">a) Tổng cục Hải quan thực hiện biện pháp: Thẩm định thực tế tại trụ sở doanh nghiệp định kỳ hoặc đột xuất; kiểm tra sau thông quan theo quy định tại </w:t>
      </w:r>
      <w:bookmarkStart w:id="457" w:name="dc_103"/>
      <w:r>
        <w:rPr>
          <w:rFonts w:cs="Arial" w:ascii="Arial" w:hAnsi="Arial"/>
          <w:sz w:val="20"/>
        </w:rPr>
        <w:t>khoản 3 Điều 78 Luật Hải quan</w:t>
      </w:r>
      <w:bookmarkEnd w:id="457"/>
      <w:r>
        <w:rPr>
          <w:rFonts w:cs="Arial" w:ascii="Arial" w:hAnsi="Arial"/>
          <w:sz w:val="20"/>
        </w:rPr>
        <w:t xml:space="preserve"> không quá một lần trong ba năm liên tục kể từ ngày được Tổng cục trưởng Tổng cục Hải quan công nhận hoặc gia hạn chế độ ưu tiên, có biện pháp giám sát và đánh giá việc duy trì điều kiện doanh nghiệp ưu tiên sau khi được công nhận để gia hạn, tạm đình chỉ, đình chỉ doanh nghiệp ưu tiên theo quy định; kiểm tra sau thông quan theo quy định tại </w:t>
      </w:r>
      <w:bookmarkStart w:id="458" w:name="dc_104"/>
      <w:r>
        <w:rPr>
          <w:rFonts w:cs="Arial" w:ascii="Arial" w:hAnsi="Arial"/>
          <w:sz w:val="20"/>
        </w:rPr>
        <w:t>khoản 1, khoản 2 Điều 78 Luật Hải quan</w:t>
      </w:r>
      <w:bookmarkEnd w:id="458"/>
      <w:r>
        <w:rPr>
          <w:rFonts w:cs="Arial" w:ascii="Arial" w:hAnsi="Arial"/>
          <w:sz w:val="20"/>
        </w:rPr>
        <w:t xml:space="preserve"> khi xác định có dấu hiệu vi phạm pháp luật về hải quan, pháp luật về thuế.</w:t>
      </w:r>
    </w:p>
    <w:p>
      <w:pPr>
        <w:pStyle w:val="Normal"/>
        <w:spacing w:before="120" w:after="0"/>
        <w:rPr>
          <w:rFonts w:ascii="Arial" w:hAnsi="Arial" w:cs="Arial"/>
          <w:sz w:val="20"/>
        </w:rPr>
      </w:pPr>
      <w:r>
        <w:rPr>
          <w:rFonts w:cs="Arial" w:ascii="Arial" w:hAnsi="Arial"/>
          <w:sz w:val="20"/>
        </w:rPr>
        <w:t>b) Doanh nghiệp ưu tiên phải theo dõi, kiểm soát, quản lý được toàn bộ quá trình sử dụng nguyên liệu, vật tư nhập khẩu, hàng hóa xuất khẩu, nhập khẩu, có hệ thống công nghệ thông tin nối mạng với cơ quan hải quan, đảm bảo cung cấp hồ sơ, chứng từ, tài liệu, số liệu trên hệ thống, số liệu trong quá khứ, số liệu theo giai đoạn (tối đa 05 năm kể từ ngày đăng ký tờ khai hải quan) về hàng hóa xuất khẩu, nhập khẩu để cơ quan hải quan có cơ sở so sánh, đối chiếu, kiểm tra và doanh nghiệp chịu trách nhiệm chứng minh tính đầy đủ, chính xác của số liệu doanh nghiệp đã khai báo với cơ quan hải quan.</w:t>
      </w:r>
    </w:p>
    <w:p>
      <w:pPr>
        <w:pStyle w:val="Normal"/>
        <w:spacing w:before="120" w:after="0"/>
        <w:rPr/>
      </w:pPr>
      <w:bookmarkStart w:id="459" w:name="dieu_39"/>
      <w:r>
        <w:rPr>
          <w:rFonts w:cs="Arial" w:ascii="Arial" w:hAnsi="Arial"/>
          <w:b/>
          <w:sz w:val="20"/>
        </w:rPr>
        <w:t>Điều 39. Ủy nhiệm thu thuế và các khoản thu khác thuộc ngân sách nhà nước do cơ quan quản lý thuế quản lý thu</w:t>
      </w:r>
      <w:bookmarkEnd w:id="459"/>
    </w:p>
    <w:p>
      <w:pPr>
        <w:pStyle w:val="Normal"/>
        <w:spacing w:before="120" w:after="0"/>
        <w:rPr>
          <w:rFonts w:ascii="Arial" w:hAnsi="Arial" w:cs="Arial"/>
          <w:sz w:val="20"/>
        </w:rPr>
      </w:pPr>
      <w:bookmarkStart w:id="460" w:name="khoan_1_39"/>
      <w:r>
        <w:rPr>
          <w:rFonts w:cs="Arial" w:ascii="Arial" w:hAnsi="Arial"/>
          <w:sz w:val="20"/>
        </w:rPr>
        <w:t>1. Các trường hợp ủy nhiệm thu</w:t>
      </w:r>
      <w:bookmarkEnd w:id="460"/>
    </w:p>
    <w:p>
      <w:pPr>
        <w:pStyle w:val="Normal"/>
        <w:spacing w:before="120" w:after="0"/>
        <w:rPr/>
      </w:pPr>
      <w:r>
        <w:rPr>
          <w:rFonts w:cs="Arial" w:ascii="Arial" w:hAnsi="Arial"/>
          <w:sz w:val="20"/>
        </w:rPr>
        <w:t>a) Cơ quan quản lý thuế ủy nhiệm cho tổ chức, cơ quan quản lý nhà nước thu các khoản thuế và các khoản thu khác thuộc ngân sách nhà nước đối với cá nhân, hộ gia đình, hộ kinh doanh.</w:t>
      </w:r>
    </w:p>
    <w:p>
      <w:pPr>
        <w:pStyle w:val="Normal"/>
        <w:spacing w:before="120" w:after="0"/>
        <w:rPr>
          <w:rFonts w:ascii="Arial" w:hAnsi="Arial" w:cs="Arial"/>
          <w:sz w:val="20"/>
        </w:rPr>
      </w:pPr>
      <w:r>
        <w:rPr>
          <w:rFonts w:cs="Arial" w:ascii="Arial" w:hAnsi="Arial"/>
          <w:sz w:val="20"/>
        </w:rPr>
        <w:t>b) Các trường hợp khác do Bộ trưởng Bộ Tài chính quyết định.</w:t>
      </w:r>
    </w:p>
    <w:p>
      <w:pPr>
        <w:pStyle w:val="Normal"/>
        <w:spacing w:before="120" w:after="0"/>
        <w:rPr>
          <w:rFonts w:ascii="Arial" w:hAnsi="Arial" w:cs="Arial"/>
          <w:sz w:val="20"/>
        </w:rPr>
      </w:pPr>
      <w:bookmarkStart w:id="461" w:name="khoan_2_39"/>
      <w:r>
        <w:rPr>
          <w:rFonts w:cs="Arial" w:ascii="Arial" w:hAnsi="Arial"/>
          <w:sz w:val="20"/>
        </w:rPr>
        <w:t>2. Nguyên tắc ủy nhiệm thu</w:t>
      </w:r>
      <w:bookmarkEnd w:id="461"/>
    </w:p>
    <w:p>
      <w:pPr>
        <w:pStyle w:val="Normal"/>
        <w:spacing w:before="120" w:after="0"/>
        <w:rPr/>
      </w:pPr>
      <w:r>
        <w:rPr>
          <w:rFonts w:cs="Arial" w:ascii="Arial" w:hAnsi="Arial"/>
          <w:sz w:val="20"/>
        </w:rPr>
        <w:t>a) Tổng cục trưởng Tổng cục Thuế, Tổng cục trưởng Tổng cục Hải quan căn cứ đề nghị của Cục Thuế, Cục Hải quan để ban hành quyết định ủy nhiệm thu trong đó quy định các nội dung chính như sau: địa bàn ủy nhiệm thu, loại thuế và các khoản thu khác thuộc ngân sách nhà nước ủy nhiệm thu, kinh phí ủy nhiệm thu.</w:t>
      </w:r>
    </w:p>
    <w:p>
      <w:pPr>
        <w:pStyle w:val="Normal"/>
        <w:spacing w:before="120" w:after="0"/>
        <w:rPr/>
      </w:pPr>
      <w:r>
        <w:rPr>
          <w:rFonts w:cs="Arial" w:ascii="Arial" w:hAnsi="Arial"/>
          <w:sz w:val="20"/>
        </w:rPr>
        <w:t>b) Việc ủy nhiệm thu thực hiện thông qua Hợp đồng ủy nhiệm thu, Phụ lục hợp đồng ủy nhiệm thu (nếu có) giữa cơ quan quản lý thuế và bên được ủy nhiệm thu theo mẫu quy định tại Nghị định này, trừ trường hợp không phải thực hiện hợp đồng ủy nhiệm thu theo quy định của Bộ Tài chính. Trường hợp ủy nhiệm thu tại nhiều Cục Hải quan, Tổng cục trưởng Tổng cục Hải quan ký hợp đồng ủy nhiệm thu với người đứng đầu của tổ chức được ủy nhiệm thu thu thuế và các khoản thu khác thuộc ngân sách nhà nước thuộc lĩnh vực hải quan.</w:t>
      </w:r>
    </w:p>
    <w:p>
      <w:pPr>
        <w:pStyle w:val="Normal"/>
        <w:spacing w:before="120" w:after="0"/>
        <w:rPr/>
      </w:pPr>
      <w:r>
        <w:rPr>
          <w:rFonts w:cs="Arial" w:ascii="Arial" w:hAnsi="Arial"/>
          <w:sz w:val="20"/>
        </w:rPr>
        <w:t>c) Cơ quan quản lý thuế và bên được ủy nhiệm thu phải có trách nhiệm xây dựng hệ thống công nghệ thông tin được kết nối để đáp ứng việc truyền, nhận dữ liệu điện tử theo quy định của pháp luật về giao dịch điện tử trong lĩnh vực quản lý thuế. Bộ Tài chính hướng dẫn về việc truyền nhận dữ liệu giữa cơ quan quản lý thuế và bên được ủy nhiệm thu.</w:t>
      </w:r>
    </w:p>
    <w:p>
      <w:pPr>
        <w:pStyle w:val="Normal"/>
        <w:spacing w:before="120" w:after="0"/>
        <w:rPr>
          <w:rFonts w:ascii="Arial" w:hAnsi="Arial" w:cs="Arial"/>
          <w:sz w:val="20"/>
        </w:rPr>
      </w:pPr>
      <w:r>
        <w:rPr>
          <w:rFonts w:cs="Arial" w:ascii="Arial" w:hAnsi="Arial"/>
          <w:sz w:val="20"/>
        </w:rPr>
        <w:t>3. Hợp đồng ủy nhiệm thu</w:t>
      </w:r>
    </w:p>
    <w:p>
      <w:pPr>
        <w:pStyle w:val="Normal"/>
        <w:spacing w:before="120" w:after="0"/>
        <w:rPr/>
      </w:pPr>
      <w:r>
        <w:rPr>
          <w:rFonts w:cs="Arial" w:ascii="Arial" w:hAnsi="Arial"/>
          <w:sz w:val="20"/>
        </w:rPr>
        <w:t xml:space="preserve">Hợp đồng ủy nhiệm thu được lập theo </w:t>
      </w:r>
      <w:bookmarkStart w:id="462" w:name="bieumau_ms_01_UNT_pl3"/>
      <w:r>
        <w:rPr>
          <w:rFonts w:cs="Arial" w:ascii="Arial" w:hAnsi="Arial"/>
          <w:sz w:val="20"/>
        </w:rPr>
        <w:t>Mẫu số 01/UNT tại Phụ lục III</w:t>
      </w:r>
      <w:bookmarkEnd w:id="462"/>
      <w:r>
        <w:rPr>
          <w:rFonts w:cs="Arial" w:ascii="Arial" w:hAnsi="Arial"/>
          <w:sz w:val="20"/>
        </w:rPr>
        <w:t xml:space="preserve"> ban hành kèm theo Nghị định này và phải đảm bảo các nội dung chính như sau:</w:t>
      </w:r>
    </w:p>
    <w:p>
      <w:pPr>
        <w:pStyle w:val="Normal"/>
        <w:spacing w:before="120" w:after="0"/>
        <w:rPr/>
      </w:pPr>
      <w:r>
        <w:rPr>
          <w:rFonts w:cs="Arial" w:ascii="Arial" w:hAnsi="Arial"/>
          <w:sz w:val="20"/>
        </w:rPr>
        <w:t>a) Loại thuế và các khoản thu khác thuộc ngân sách nhà nước ủy nhiệm thu;</w:t>
      </w:r>
    </w:p>
    <w:p>
      <w:pPr>
        <w:pStyle w:val="Normal"/>
        <w:spacing w:before="120" w:after="0"/>
        <w:rPr>
          <w:rFonts w:ascii="Arial" w:hAnsi="Arial" w:cs="Arial"/>
          <w:sz w:val="20"/>
        </w:rPr>
      </w:pPr>
      <w:r>
        <w:rPr>
          <w:rFonts w:cs="Arial" w:ascii="Arial" w:hAnsi="Arial"/>
          <w:sz w:val="20"/>
        </w:rPr>
        <w:t>b) Địa bàn ủy nhiệm thu;</w:t>
      </w:r>
    </w:p>
    <w:p>
      <w:pPr>
        <w:pStyle w:val="Normal"/>
        <w:spacing w:before="120" w:after="0"/>
        <w:rPr>
          <w:rFonts w:ascii="Arial" w:hAnsi="Arial" w:cs="Arial"/>
          <w:sz w:val="20"/>
        </w:rPr>
      </w:pPr>
      <w:r>
        <w:rPr>
          <w:rFonts w:cs="Arial" w:ascii="Arial" w:hAnsi="Arial"/>
          <w:sz w:val="20"/>
        </w:rPr>
        <w:t>c) Quyền hạn và trách nhiệm của cơ quan quản lý thuế và bên được ủy nhiệm thu;</w:t>
      </w:r>
    </w:p>
    <w:p>
      <w:pPr>
        <w:pStyle w:val="Normal"/>
        <w:spacing w:before="120" w:after="0"/>
        <w:rPr>
          <w:rFonts w:ascii="Arial" w:hAnsi="Arial" w:cs="Arial"/>
          <w:sz w:val="20"/>
        </w:rPr>
      </w:pPr>
      <w:r>
        <w:rPr>
          <w:rFonts w:cs="Arial" w:ascii="Arial" w:hAnsi="Arial"/>
          <w:sz w:val="20"/>
        </w:rPr>
        <w:t>d) Chế độ báo cáo tình hình thực hiện hợp đồng;</w:t>
      </w:r>
    </w:p>
    <w:p>
      <w:pPr>
        <w:pStyle w:val="Normal"/>
        <w:spacing w:before="120" w:after="0"/>
        <w:rPr>
          <w:rFonts w:ascii="Arial" w:hAnsi="Arial" w:cs="Arial"/>
          <w:sz w:val="20"/>
        </w:rPr>
      </w:pPr>
      <w:r>
        <w:rPr>
          <w:rFonts w:cs="Arial" w:ascii="Arial" w:hAnsi="Arial"/>
          <w:sz w:val="20"/>
        </w:rPr>
        <w:t>đ) Chế độ đăng ký, phát hành, sử dụng, quản lý, báo cáo tình hình sử dụng Biên lai thu, Chứng từ thu;</w:t>
      </w:r>
    </w:p>
    <w:p>
      <w:pPr>
        <w:pStyle w:val="Normal"/>
        <w:spacing w:before="120" w:after="0"/>
        <w:rPr>
          <w:rFonts w:ascii="Arial" w:hAnsi="Arial" w:cs="Arial"/>
          <w:sz w:val="20"/>
        </w:rPr>
      </w:pPr>
      <w:r>
        <w:rPr>
          <w:rFonts w:cs="Arial" w:ascii="Arial" w:hAnsi="Arial"/>
          <w:sz w:val="20"/>
        </w:rPr>
        <w:t>e) Thời hạn ủy nhiệm thu;</w:t>
      </w:r>
    </w:p>
    <w:p>
      <w:pPr>
        <w:pStyle w:val="Normal"/>
        <w:spacing w:before="120" w:after="0"/>
        <w:rPr/>
      </w:pPr>
      <w:r>
        <w:rPr>
          <w:rFonts w:cs="Arial" w:ascii="Arial" w:hAnsi="Arial"/>
          <w:sz w:val="20"/>
        </w:rPr>
        <w:t>g) Kinh ph</w:t>
      </w:r>
      <w:r>
        <w:rPr>
          <w:rFonts w:cs="Arial" w:ascii="Arial" w:hAnsi="Arial"/>
          <w:sz w:val="20"/>
          <w:lang w:val="en-US"/>
        </w:rPr>
        <w:t xml:space="preserve">í </w:t>
      </w:r>
      <w:r>
        <w:rPr>
          <w:rFonts w:cs="Arial" w:ascii="Arial" w:hAnsi="Arial"/>
          <w:sz w:val="20"/>
        </w:rPr>
        <w:t>ủy nhiệm thu.</w:t>
      </w:r>
    </w:p>
    <w:p>
      <w:pPr>
        <w:pStyle w:val="Normal"/>
        <w:spacing w:before="120" w:after="0"/>
        <w:rPr>
          <w:rFonts w:ascii="Arial" w:hAnsi="Arial" w:cs="Arial"/>
          <w:sz w:val="20"/>
        </w:rPr>
      </w:pPr>
      <w:r>
        <w:rPr>
          <w:rFonts w:cs="Arial" w:ascii="Arial" w:hAnsi="Arial"/>
          <w:sz w:val="20"/>
        </w:rPr>
        <w:t>4. Biên bản thanh lý hợp đồng ủy nhiệm thu</w:t>
      </w:r>
    </w:p>
    <w:p>
      <w:pPr>
        <w:pStyle w:val="Normal"/>
        <w:spacing w:before="120" w:after="0"/>
        <w:rPr/>
      </w:pPr>
      <w:r>
        <w:rPr>
          <w:rFonts w:cs="Arial" w:ascii="Arial" w:hAnsi="Arial"/>
          <w:sz w:val="20"/>
        </w:rPr>
        <w:t xml:space="preserve">Biên bản thanh lý hợp đồng ủy nhiệm thu được lập theo </w:t>
      </w:r>
      <w:bookmarkStart w:id="463" w:name="bieumau_ms_02_UNT_pl3"/>
      <w:r>
        <w:rPr>
          <w:rFonts w:cs="Arial" w:ascii="Arial" w:hAnsi="Arial"/>
          <w:sz w:val="20"/>
        </w:rPr>
        <w:t>Mẫu số 02/UNT tại Phụ lục III</w:t>
      </w:r>
      <w:bookmarkEnd w:id="463"/>
      <w:r>
        <w:rPr>
          <w:rFonts w:cs="Arial" w:ascii="Arial" w:hAnsi="Arial"/>
          <w:sz w:val="20"/>
        </w:rPr>
        <w:t xml:space="preserve"> ban hành kèm theo Nghị định này và phải đảm bảo các nội dung chính như sau:</w:t>
      </w:r>
    </w:p>
    <w:p>
      <w:pPr>
        <w:pStyle w:val="Normal"/>
        <w:spacing w:before="120" w:after="0"/>
        <w:rPr/>
      </w:pPr>
      <w:r>
        <w:rPr>
          <w:rFonts w:cs="Arial" w:ascii="Arial" w:hAnsi="Arial"/>
          <w:sz w:val="20"/>
        </w:rPr>
        <w:t>a) Tình hình thu nộp thuế và các khoản thu khác thuộc ngân sách nhà nước;</w:t>
      </w:r>
    </w:p>
    <w:p>
      <w:pPr>
        <w:pStyle w:val="Normal"/>
        <w:spacing w:before="120" w:after="0"/>
        <w:rPr>
          <w:rFonts w:ascii="Arial" w:hAnsi="Arial" w:cs="Arial"/>
          <w:sz w:val="20"/>
        </w:rPr>
      </w:pPr>
      <w:r>
        <w:rPr>
          <w:rFonts w:cs="Arial" w:ascii="Arial" w:hAnsi="Arial"/>
          <w:sz w:val="20"/>
        </w:rPr>
        <w:t>b) Tình hình sử dụng biên lai thu, chứng từ thu;</w:t>
      </w:r>
    </w:p>
    <w:p>
      <w:pPr>
        <w:pStyle w:val="Normal"/>
        <w:spacing w:before="120" w:after="0"/>
        <w:rPr>
          <w:rFonts w:ascii="Arial" w:hAnsi="Arial" w:cs="Arial"/>
          <w:sz w:val="20"/>
        </w:rPr>
      </w:pPr>
      <w:r>
        <w:rPr>
          <w:rFonts w:cs="Arial" w:ascii="Arial" w:hAnsi="Arial"/>
          <w:sz w:val="20"/>
        </w:rPr>
        <w:t>c) Tình hình thanh toán kinh phí ủy nhiệm thu.</w:t>
      </w:r>
    </w:p>
    <w:p>
      <w:pPr>
        <w:pStyle w:val="Normal"/>
        <w:spacing w:before="120" w:after="0"/>
        <w:rPr>
          <w:rFonts w:ascii="Arial" w:hAnsi="Arial" w:cs="Arial"/>
          <w:sz w:val="20"/>
        </w:rPr>
      </w:pPr>
      <w:r>
        <w:rPr>
          <w:rFonts w:cs="Arial" w:ascii="Arial" w:hAnsi="Arial"/>
          <w:sz w:val="20"/>
        </w:rPr>
        <w:t>5. Trách nhiệm của bên được ủy nhiệm thu</w:t>
      </w:r>
    </w:p>
    <w:p>
      <w:pPr>
        <w:pStyle w:val="Normal"/>
        <w:spacing w:before="120" w:after="0"/>
        <w:rPr>
          <w:rFonts w:ascii="Arial" w:hAnsi="Arial" w:cs="Arial"/>
          <w:sz w:val="20"/>
        </w:rPr>
      </w:pPr>
      <w:r>
        <w:rPr>
          <w:rFonts w:cs="Arial" w:ascii="Arial" w:hAnsi="Arial"/>
          <w:sz w:val="20"/>
        </w:rPr>
        <w:t>a) Bố trí nhân viên đủ tiêu chuẩn theo quy định của cơ quan quản lý thuế để thực hiện hợp đồng ủy nhiệm thu đã ký. Bên được ủy nhiệm thu không được ủy nhiệm lại cho bất cứ bên thứ ba nào việc thực hiện hợp đồng ủy nhiệm thu đã ký với cơ quan quản lý thuế. Khi hết thời hạn ủy nhiệm thu hoặc trường hợp chấm dứt hợp đồng ủy nhiệm thu khi một trong hai bên vi phạm hợp đồng đã ký thì hai bên phải lập Biên bản thanh lý hợp đồng ủy nhiệm thu.</w:t>
      </w:r>
    </w:p>
    <w:p>
      <w:pPr>
        <w:pStyle w:val="Normal"/>
        <w:spacing w:before="120" w:after="0"/>
        <w:rPr/>
      </w:pPr>
      <w:r>
        <w:rPr>
          <w:rFonts w:cs="Arial" w:ascii="Arial" w:hAnsi="Arial"/>
          <w:sz w:val="20"/>
        </w:rPr>
        <w:t>b) Gửi thông báo về việc nộp thuế và các khoản thu khác thuộc ngân sách nhà nước; các quyết định truy thu, xử phạt; thông báo tiền nợ, tiền phạt và tiền chậm nộp theo quy định và đôn đốc người nộp thuế thực hiện nộp vào ngân sách nhà nước. Bên được ủy nhiệm thu khi nhận thông báo về việc nộp thuế và các khoản thu khác thuộc ngân sách nhà nước từ cơ quan quản lý thuế phải gửi cho người nộp thuế trong vòng 05 ngày kể từ ngày nhận Thông báo; và khi nhận Thông báo tiền nợ, tiền phạt và tiền chậm nộp từ cơ quan quản lý thuế phải gửi cho người nộp thuế trong vòng 10 ngày làm việc kể từ ngày nhận Thông báo và đôn đốc người nộp thuế thực hiện.</w:t>
      </w:r>
    </w:p>
    <w:p>
      <w:pPr>
        <w:pStyle w:val="Normal"/>
        <w:spacing w:before="120" w:after="0"/>
        <w:rPr/>
      </w:pPr>
      <w:r>
        <w:rPr>
          <w:rFonts w:cs="Arial" w:ascii="Arial" w:hAnsi="Arial"/>
          <w:sz w:val="20"/>
        </w:rPr>
        <w:t>c) Tổ chức thu tiền thuế và các khoản thu khác thuộc ngân sách nhà nước và cấp biên lai thu, chứng từ thu cho người nộp thuế và quản lý, sử dụng chứng từ thu theo đúng quy định.</w:t>
      </w:r>
    </w:p>
    <w:p>
      <w:pPr>
        <w:pStyle w:val="Normal"/>
        <w:spacing w:before="120" w:after="0"/>
        <w:rPr>
          <w:rFonts w:ascii="Arial" w:hAnsi="Arial" w:cs="Arial"/>
          <w:sz w:val="20"/>
        </w:rPr>
      </w:pPr>
      <w:r>
        <w:rPr>
          <w:rFonts w:cs="Arial" w:ascii="Arial" w:hAnsi="Arial"/>
          <w:sz w:val="20"/>
        </w:rPr>
        <w:t>c.1) Trường hợp bên được ủy nhiệm thu sử dụng biên lai thu, chứng từ thu do cơ quan quản lý thuế phát hành phải có văn bản đề nghị gửi cơ quan quản lý thuế theo quy định.</w:t>
      </w:r>
    </w:p>
    <w:p>
      <w:pPr>
        <w:pStyle w:val="Normal"/>
        <w:spacing w:before="120" w:after="0"/>
        <w:rPr>
          <w:rFonts w:ascii="Arial" w:hAnsi="Arial" w:cs="Arial"/>
          <w:sz w:val="20"/>
        </w:rPr>
      </w:pPr>
      <w:r>
        <w:rPr>
          <w:rFonts w:cs="Arial" w:ascii="Arial" w:hAnsi="Arial"/>
          <w:sz w:val="20"/>
        </w:rPr>
        <w:t>c.2) Trường hợp, bên được ủy nhiệm thu tự phát hành biên lai thu, chứng từ thu thì phải thực hiện đăng ký, phát hành, báo cáo tình hình sử dụng chứng từ thu với cơ quan quản lý thuế theo quy định về biên lai thu, chứng từ thu.</w:t>
      </w:r>
    </w:p>
    <w:p>
      <w:pPr>
        <w:pStyle w:val="Normal"/>
        <w:spacing w:before="120" w:after="0"/>
        <w:rPr/>
      </w:pPr>
      <w:r>
        <w:rPr>
          <w:rFonts w:cs="Arial" w:ascii="Arial" w:hAnsi="Arial"/>
          <w:sz w:val="20"/>
        </w:rPr>
        <w:t>d) Nộp tiền thuế và các khoản thu khác thuộc ngân sách nhà nước đã thu vào ngân sách nhà nước.</w:t>
      </w:r>
    </w:p>
    <w:p>
      <w:pPr>
        <w:pStyle w:val="Normal"/>
        <w:spacing w:before="120" w:after="0"/>
        <w:rPr/>
      </w:pPr>
      <w:r>
        <w:rPr>
          <w:rFonts w:cs="Arial" w:ascii="Arial" w:hAnsi="Arial"/>
          <w:sz w:val="20"/>
        </w:rPr>
        <w:t>d.1) Bên được ủy nhiệm thu được cấp mã số thuế để nộp tiền thuế và các khoản thu khác thuộc ngân sách nhà nước đã thu được vào ngân sách nhà nước theo hợp đồng ủy nhiệm thu.</w:t>
      </w:r>
    </w:p>
    <w:p>
      <w:pPr>
        <w:pStyle w:val="Normal"/>
        <w:spacing w:before="120" w:after="0"/>
        <w:rPr/>
      </w:pPr>
      <w:r>
        <w:rPr>
          <w:rFonts w:cs="Arial" w:ascii="Arial" w:hAnsi="Arial"/>
          <w:sz w:val="20"/>
        </w:rPr>
        <w:t>d.2) Bên được ủy nhiệm thu có trách nhiệm nộp đầy đủ, kịp thời tiền thuế và các khoản thu khác thuộc ngân sách nhà nước đã thu được vào ngân sách nhà nước tại kho bạc nhà nước hoặc ngân hàng thương mại nơi kho bạc nhà nước mờ tài khoản. Số tiền phải nộp vào ngân sách nhà nước là tổng số tiền đã ghi thu trên các biên lai thu, chứng từ thu.</w:t>
      </w:r>
    </w:p>
    <w:p>
      <w:pPr>
        <w:pStyle w:val="Normal"/>
        <w:spacing w:before="120" w:after="0"/>
        <w:rPr/>
      </w:pPr>
      <w:r>
        <w:rPr>
          <w:rFonts w:cs="Arial" w:ascii="Arial" w:hAnsi="Arial"/>
          <w:sz w:val="20"/>
        </w:rPr>
        <w:t>d.3) Khi nộp tiền thuế và các khoản thu khác thuộc ngân sách nhà nước đã thu được vào ngân sách nhà nước tại kho bạc nhà nước hoặc ngân hàng thương mại nơi kho bạc nhà nước mở tài khoản, bên được ủy nhiệm thu phải lập bảng kê biên lai thu, chứng từ thu và lập chứng từ nộp ngân sách nhà nước. Kho bạc nhà nước chuyển chứng từ cho cơ quan quản lý thuế về số tiền bên được ủy nhiệm thu đã nộp để theo dõi và quản lý.</w:t>
      </w:r>
    </w:p>
    <w:p>
      <w:pPr>
        <w:pStyle w:val="Normal"/>
        <w:spacing w:before="120" w:after="0"/>
        <w:rPr/>
      </w:pPr>
      <w:r>
        <w:rPr>
          <w:rFonts w:cs="Arial" w:ascii="Arial" w:hAnsi="Arial"/>
          <w:sz w:val="20"/>
        </w:rPr>
        <w:t>d.4) Bên được ủy nhiệm thu phải nộp tiền thuế và các khoản thu khác thuộc ngân sách nhà nước đã thu được vào ngân sách nhà nước ngay trong ngày làm việc. Trường hợp thu tiền sau 16 giờ của ngày làm việc thì nộp tiền thuế và các khoản thu khác thuộc ngân sách nhà nước đã thu được chậm nhất trước 10 giờ ngày làm việc tiếp theo. Trường hợp thu tiền vào ngày nghỉ, ngày lễ thì phải nộp tiền vào ngân sách nhà nước ngay trong ngày làm việc tiếp theo. Đối với địa bàn thu là các xã vùng sâu, vùng xa, đi lại khó khăn thì Cục trưởng Cục Thuế, Cục trưởng Cục Hải quan xem xét quyết định thời gian bên được ủy nhiệm thu phải nộp tiền vào kho bạc nhà nước nhưng tối đa không quá 05 ngày kể từ ngày thu tiền thuế, phí, lệ phí.</w:t>
      </w:r>
    </w:p>
    <w:p>
      <w:pPr>
        <w:pStyle w:val="Normal"/>
        <w:spacing w:before="120" w:after="0"/>
        <w:rPr/>
      </w:pPr>
      <w:r>
        <w:rPr>
          <w:rFonts w:cs="Arial" w:ascii="Arial" w:hAnsi="Arial"/>
          <w:sz w:val="20"/>
        </w:rPr>
        <w:t>đ) Quyết toán số tiền thuế và các khoản thu khác thuộc ngân sách nhà nước đã thu được và biên lai thu, chứng từ thu với cơ quan quản lý thuế.</w:t>
      </w:r>
    </w:p>
    <w:p>
      <w:pPr>
        <w:pStyle w:val="Normal"/>
        <w:spacing w:before="120" w:after="0"/>
        <w:rPr>
          <w:rFonts w:ascii="Arial" w:hAnsi="Arial" w:cs="Arial"/>
          <w:sz w:val="20"/>
        </w:rPr>
      </w:pPr>
      <w:r>
        <w:rPr>
          <w:rFonts w:cs="Arial" w:ascii="Arial" w:hAnsi="Arial"/>
          <w:sz w:val="20"/>
        </w:rPr>
        <w:t>đ.1) Quyết toán số tiền thu được.</w:t>
      </w:r>
    </w:p>
    <w:p>
      <w:pPr>
        <w:pStyle w:val="Normal"/>
        <w:spacing w:before="120" w:after="0"/>
        <w:rPr/>
      </w:pPr>
      <w:r>
        <w:rPr>
          <w:rFonts w:cs="Arial" w:ascii="Arial" w:hAnsi="Arial"/>
          <w:sz w:val="20"/>
        </w:rPr>
        <w:t xml:space="preserve">Chậm nhất ngày 05 của tháng sau, bên được ủy nhiệm thu phải lập báo cáo số tiền thuế và các khoản thu khác thuộc ngân sách nhà nước đã thu, đã nộp của tháng trước gửi cơ quan quản lý thuế theo </w:t>
      </w:r>
      <w:bookmarkStart w:id="464" w:name="bieumau_ms_03_UNT_pl3"/>
      <w:r>
        <w:rPr>
          <w:rFonts w:cs="Arial" w:ascii="Arial" w:hAnsi="Arial"/>
          <w:sz w:val="20"/>
        </w:rPr>
        <w:t>Mẫu số 03/UNT tại Phụ lục III</w:t>
      </w:r>
      <w:bookmarkEnd w:id="464"/>
      <w:r>
        <w:rPr>
          <w:rFonts w:cs="Arial" w:ascii="Arial" w:hAnsi="Arial"/>
          <w:sz w:val="20"/>
        </w:rPr>
        <w:t xml:space="preserve"> ban hành kèm theo Nghị định này. Cơ quan quản lý thuế nhận được báo cáo thu nộp của bên được ủy nhiệm thu phải kiểm tra cụ thể bảng kê biên lai thu, chứng từ thu đã sử dụng, số tiền thuế và các khoản thu khác thuộc ngân sách nhà nước đã thu và đã nộp vào ngân sách, đối chiếu với số tiền thuế và các khoản thu khác thuộc ngân sách nhà nước đã thực nộp có xác nhận của kho bạc nhà nước, nếu có số chênh lệch phải lập biên bản xác định rõ nguyên nhân để quy trách nhiệm cụ thể.</w:t>
      </w:r>
    </w:p>
    <w:p>
      <w:pPr>
        <w:pStyle w:val="Normal"/>
        <w:spacing w:before="120" w:after="0"/>
        <w:rPr/>
      </w:pPr>
      <w:r>
        <w:rPr>
          <w:rFonts w:cs="Arial" w:ascii="Arial" w:hAnsi="Arial"/>
          <w:sz w:val="20"/>
        </w:rPr>
        <w:t xml:space="preserve">Chậm nhất là ngày 15 của quý sau, cơ quan thuế lập báo cáo kết quả thu ngân sách nhà nước thông qua tổ chức được ủy nhiệm thu theo </w:t>
      </w:r>
      <w:bookmarkStart w:id="465" w:name="bieumau_ms_04_UNT_pl3"/>
      <w:r>
        <w:rPr>
          <w:rFonts w:cs="Arial" w:ascii="Arial" w:hAnsi="Arial"/>
          <w:sz w:val="20"/>
        </w:rPr>
        <w:t>Mẫu số 04/UNT tại Phụ lục III</w:t>
      </w:r>
      <w:bookmarkEnd w:id="465"/>
      <w:r>
        <w:rPr>
          <w:rFonts w:cs="Arial" w:ascii="Arial" w:hAnsi="Arial"/>
          <w:sz w:val="20"/>
        </w:rPr>
        <w:t xml:space="preserve"> ban hành kèm theo Nghị định này.</w:t>
      </w:r>
    </w:p>
    <w:p>
      <w:pPr>
        <w:pStyle w:val="Normal"/>
        <w:spacing w:before="120" w:after="0"/>
        <w:rPr>
          <w:rFonts w:ascii="Arial" w:hAnsi="Arial" w:cs="Arial"/>
          <w:sz w:val="20"/>
        </w:rPr>
      </w:pPr>
      <w:r>
        <w:rPr>
          <w:rFonts w:cs="Arial" w:ascii="Arial" w:hAnsi="Arial"/>
          <w:sz w:val="20"/>
        </w:rPr>
        <w:t>đ.2) Quyết toán biên lai thu, chứng từ thu</w:t>
      </w:r>
    </w:p>
    <w:p>
      <w:pPr>
        <w:pStyle w:val="Normal"/>
        <w:spacing w:before="120" w:after="0"/>
        <w:rPr/>
      </w:pPr>
      <w:r>
        <w:rPr>
          <w:rFonts w:cs="Arial" w:ascii="Arial" w:hAnsi="Arial"/>
          <w:sz w:val="20"/>
        </w:rPr>
        <w:t xml:space="preserve">Hàng quý, chậm nhất ngày thứ 30 của tháng đầu tiên quý tiếp theo, bên được ủy nhiệm thu phải lập báo cáo tình hình sử dụng biên lai thu, chứng từ thu theo </w:t>
      </w:r>
      <w:bookmarkStart w:id="466" w:name="bieumau_ms_05_UNT_pl3"/>
      <w:r>
        <w:rPr>
          <w:rFonts w:cs="Arial" w:ascii="Arial" w:hAnsi="Arial"/>
          <w:sz w:val="20"/>
        </w:rPr>
        <w:t>Mẫu số 05/UNT tại Phụ lục III</w:t>
      </w:r>
      <w:bookmarkEnd w:id="466"/>
      <w:r>
        <w:rPr>
          <w:rFonts w:cs="Arial" w:ascii="Arial" w:hAnsi="Arial"/>
          <w:sz w:val="20"/>
        </w:rPr>
        <w:t xml:space="preserve"> ban hành kèm theo Nghị định này. Khi thanh lý hợp đồng bên được ủy nhiệm thu hủy các biên lai thu, chứng từ thu hoặc cơ quan quản lý thuế thu hồi biên lai thu, chứng từ thu theo quy định.</w:t>
      </w:r>
    </w:p>
    <w:p>
      <w:pPr>
        <w:pStyle w:val="Normal"/>
        <w:spacing w:before="120" w:after="0"/>
        <w:rPr/>
      </w:pPr>
      <w:r>
        <w:rPr>
          <w:rFonts w:cs="Arial" w:ascii="Arial" w:hAnsi="Arial"/>
          <w:sz w:val="20"/>
        </w:rPr>
        <w:t>Mọi hành vi chậm báo cáo tình hình sử dụng biên lai thu, chứng từ thu, chậm nộp tiền thuế và các khoản thu khác thuộc ngân sách nhà nước đã thu được vào ngân sách nhà nước đều coi là hành vi xâm tiêu tiền thuế và các khoản thu khác thuộc ngân sách nhà nước; thu thuế và các khoản thu khác thuộc ngân sách nhà nước không xuất biên lai thu, chứng từ thu, hoặc xuất không đúng chủng loại biên lai thu, chứng từ thu, bên được ủy nhiệm thu sẽ bị xử lý theo quy định của pháp luật hiện hành.</w:t>
      </w:r>
    </w:p>
    <w:p>
      <w:pPr>
        <w:pStyle w:val="Normal"/>
        <w:spacing w:before="120" w:after="0"/>
        <w:rPr>
          <w:rFonts w:ascii="Arial" w:hAnsi="Arial" w:cs="Arial"/>
          <w:sz w:val="20"/>
        </w:rPr>
      </w:pPr>
      <w:r>
        <w:rPr>
          <w:rFonts w:cs="Arial" w:ascii="Arial" w:hAnsi="Arial"/>
          <w:sz w:val="20"/>
        </w:rPr>
        <w:t>e) Cung cấp thông tin, phối hợp với cơ quan quản lý thuế trong việc rà soát, phát hiện các trường hợp thay đổi người nộp thuế, người nộp thuế mới ra kinh doanh hoặc có thay đổi quy mô, ngành nghề kinh doanh trên địa bàn ủy nhiệm thu.</w:t>
      </w:r>
    </w:p>
    <w:p>
      <w:pPr>
        <w:pStyle w:val="Normal"/>
        <w:spacing w:before="120" w:after="0"/>
        <w:rPr>
          <w:rFonts w:ascii="Arial" w:hAnsi="Arial" w:cs="Arial"/>
          <w:sz w:val="20"/>
        </w:rPr>
      </w:pPr>
      <w:r>
        <w:rPr>
          <w:rFonts w:cs="Arial" w:ascii="Arial" w:hAnsi="Arial"/>
          <w:sz w:val="20"/>
        </w:rPr>
        <w:t>6. Trách nhiệm của cơ quan quản lý thuế</w:t>
      </w:r>
    </w:p>
    <w:p>
      <w:pPr>
        <w:pStyle w:val="Normal"/>
        <w:spacing w:before="120" w:after="0"/>
        <w:rPr/>
      </w:pPr>
      <w:r>
        <w:rPr>
          <w:rFonts w:cs="Arial" w:ascii="Arial" w:hAnsi="Arial"/>
          <w:sz w:val="20"/>
        </w:rPr>
        <w:t>a) Thông báo công khai về các trường hợp người nộp thuế nộp thuế thông qua ủy nhiệm thu; tổ chức, cá nhân được cơ quan quản lý thuế ủy nhiệm thu; thời hạn và loại thuế và các khoản thu khác thuộc ngân sách nhà nước được ủy nhiệm thu để người nộp thuế biết và thực hiện.</w:t>
      </w:r>
    </w:p>
    <w:p>
      <w:pPr>
        <w:pStyle w:val="Normal"/>
        <w:spacing w:before="120" w:after="0"/>
        <w:rPr/>
      </w:pPr>
      <w:r>
        <w:rPr>
          <w:rFonts w:cs="Arial" w:ascii="Arial" w:hAnsi="Arial"/>
          <w:sz w:val="20"/>
        </w:rPr>
        <w:t>b) Phát hành Thông báo về việc nộp thuế và các khoản thu khác thuộc ngân sách nhà nước, Thông báo tiền nợ, tiền phạt và tiền chậm nộp, và các văn bản khác (nếu có) giao cho bên được ủy nhiệm thu. Thời gian giao Thông báo về việc nộp thuế và các khoản thu khác thuộc ngân sách nhà nước cho bên được ủy nhiệm thu trước khi hết thời hạn nộp thuế tối thiểu là 10 ngày và thời gian giao Thông báo tiền nợ, tiền phạt và tiền chậm nộp là ngay khi cơ quan quản lý thuế phát hành và giao Thông báo tiền nợ, tiền phạt và tiền chậm nộp.</w:t>
      </w:r>
    </w:p>
    <w:p>
      <w:pPr>
        <w:pStyle w:val="Normal"/>
        <w:spacing w:before="120" w:after="0"/>
        <w:rPr>
          <w:rFonts w:ascii="Arial" w:hAnsi="Arial" w:cs="Arial"/>
          <w:sz w:val="20"/>
        </w:rPr>
      </w:pPr>
      <w:r>
        <w:rPr>
          <w:rFonts w:cs="Arial" w:ascii="Arial" w:hAnsi="Arial"/>
          <w:sz w:val="20"/>
        </w:rPr>
        <w:t>c) Trường hợp bên được ủy nhiệm thu sử dụng biên lai thu, chứng từ thu do cơ quan quản lý thuế phát hành thì cơ quan quản lý thuế phải đảm bảo cấp phát đầy đủ, kịp thời biên lai thu, chứng từ thu cho bên được ủy nhiệm thu và hướng dẫn bên được ủy nhiệm thu quản lý, sử dụng biên lai thu, chứng từ thu đúng quy định.</w:t>
      </w:r>
    </w:p>
    <w:p>
      <w:pPr>
        <w:pStyle w:val="Normal"/>
        <w:spacing w:before="120" w:after="0"/>
        <w:rPr>
          <w:rFonts w:ascii="Arial" w:hAnsi="Arial" w:cs="Arial"/>
          <w:sz w:val="20"/>
        </w:rPr>
      </w:pPr>
      <w:r>
        <w:rPr>
          <w:rFonts w:cs="Arial" w:ascii="Arial" w:hAnsi="Arial"/>
          <w:sz w:val="20"/>
        </w:rPr>
        <w:t>d) Chi trả kinh phí ủy nhiệm thu theo hợp đồng ủy nhiệm thu đã ký.</w:t>
      </w:r>
    </w:p>
    <w:p>
      <w:pPr>
        <w:pStyle w:val="Normal"/>
        <w:spacing w:before="120" w:after="0"/>
        <w:rPr/>
      </w:pPr>
      <w:bookmarkStart w:id="467" w:name="diem_dd_6_39"/>
      <w:r>
        <w:rPr>
          <w:rFonts w:cs="Arial" w:ascii="Arial" w:hAnsi="Arial"/>
          <w:sz w:val="20"/>
        </w:rPr>
        <w:t>đ) Kiểm tra tình hình thu, nộp tiền thuế và các khoản thu khác thuộc ngân sách nhà nước; tình hình sử dụng và quản lý biên lai thu, chứng từ thu của bên được ủy nhiệm thu.</w:t>
      </w:r>
      <w:bookmarkEnd w:id="467"/>
    </w:p>
    <w:p>
      <w:pPr>
        <w:pStyle w:val="Normal"/>
        <w:spacing w:before="120" w:after="0"/>
        <w:rPr>
          <w:rFonts w:ascii="Arial" w:hAnsi="Arial" w:cs="Arial"/>
          <w:sz w:val="20"/>
        </w:rPr>
      </w:pPr>
      <w:bookmarkStart w:id="468" w:name="khoan_7_39"/>
      <w:r>
        <w:rPr>
          <w:rFonts w:cs="Arial" w:ascii="Arial" w:hAnsi="Arial"/>
          <w:sz w:val="20"/>
        </w:rPr>
        <w:t>7. Kinh phí ủy nhiệm thu</w:t>
      </w:r>
      <w:bookmarkEnd w:id="468"/>
    </w:p>
    <w:p>
      <w:pPr>
        <w:pStyle w:val="Normal"/>
        <w:spacing w:before="120" w:after="0"/>
        <w:rPr>
          <w:rFonts w:ascii="Arial" w:hAnsi="Arial" w:cs="Arial"/>
          <w:sz w:val="20"/>
        </w:rPr>
      </w:pPr>
      <w:r>
        <w:rPr>
          <w:rFonts w:cs="Arial" w:ascii="Arial" w:hAnsi="Arial"/>
          <w:sz w:val="20"/>
        </w:rPr>
        <w:t>a) Kinh phí ủy nhiệm thu từ nguồn ngân sách nhà nước cấp cho cơ quan quản lý thuế. Thủ trưởng cơ quan quản lý thuế được chỉ định thầu theo quy định và ký hợp đồng trực tiếp với tổ chức được ủy nhiệm thu được chỉ định thầu. Bộ Tài chính hướng dẫn cụ thể nội dung chi, mức chi, quản lý, sử dụng, thanh toán, quyết toán nguồn kinh phí ủy nhiệm thu.</w:t>
      </w:r>
    </w:p>
    <w:p>
      <w:pPr>
        <w:pStyle w:val="Normal"/>
        <w:spacing w:before="120" w:after="0"/>
        <w:rPr/>
      </w:pPr>
      <w:r>
        <w:rPr>
          <w:rFonts w:cs="Arial" w:ascii="Arial" w:hAnsi="Arial"/>
          <w:sz w:val="20"/>
        </w:rPr>
        <w:t>b) Việc chi trả kinh phí ủy nhiệm thu phải được thực hiện đúng đối tượng, đúng địa bàn và thanh toán bằng chuyển khoản thông qua tài khoản của bên được ủy nhiệm thu tại ngân hàng, kho bạc nhà nước; không thực hiện thanh toán kinh phí ủy nhiệm thu bằng tiền mặt. Cơ quan quản lý thuế phải trả kinh phí cho bên được ủy nhiệm thu trên cơ sở được quy định tại Hợp đồng ủy nhiệm thu và số tiền người nộp thuế đã thực nộp vào ngân sách nhà nước.</w:t>
      </w:r>
    </w:p>
    <w:p>
      <w:pPr>
        <w:pStyle w:val="Normal"/>
        <w:spacing w:before="120" w:after="0"/>
        <w:rPr/>
      </w:pPr>
      <w:bookmarkStart w:id="469" w:name="dieu_40"/>
      <w:r>
        <w:rPr>
          <w:rFonts w:cs="Arial" w:ascii="Arial" w:hAnsi="Arial"/>
          <w:b/>
          <w:sz w:val="20"/>
        </w:rPr>
        <w:t>Điều 40. Mua thông tin, tài liệu, dữ liệu của các đơn vị cung cấp để phục vụ công tác quản lý thuế</w:t>
      </w:r>
      <w:bookmarkEnd w:id="469"/>
    </w:p>
    <w:p>
      <w:pPr>
        <w:pStyle w:val="Normal"/>
        <w:spacing w:before="120" w:after="0"/>
        <w:rPr/>
      </w:pPr>
      <w:r>
        <w:rPr>
          <w:rFonts w:cs="Arial" w:ascii="Arial" w:hAnsi="Arial"/>
          <w:sz w:val="20"/>
        </w:rPr>
        <w:t>1. Mua thông tin, tài liệu, dữ liệu để phục vụ công tác quản lý thuế, xử lý các hành vi vi phạm pháp luật về thuế, pháp luật về hải quan là việc cơ quan quản lý thuế mua của các tổ chức, cá nhân trong nước, ngoài nước các thông tin, tài liệu, dữ liệu mà cơ quan quản lý thuế hoặc cơ quan nhà nước khác không có hoặc không cung cấp theo quy định của pháp luật hoặc thông tin, tài liệu, dữ liệu mà cơ quan nhà nước có thẩm quyền cung cấp nhưng không đáp ứng được yêu cầu của công tác quản lý thuế.</w:t>
      </w:r>
    </w:p>
    <w:p>
      <w:pPr>
        <w:pStyle w:val="Normal"/>
        <w:spacing w:before="120" w:after="0"/>
        <w:rPr>
          <w:rFonts w:ascii="Arial" w:hAnsi="Arial" w:cs="Arial"/>
          <w:sz w:val="20"/>
        </w:rPr>
      </w:pPr>
      <w:r>
        <w:rPr>
          <w:rFonts w:cs="Arial" w:ascii="Arial" w:hAnsi="Arial"/>
          <w:sz w:val="20"/>
        </w:rPr>
        <w:t>2. Việc mua thông tin, tài liệu, dữ liệu của cơ quan quản lý thuế để phục vụ hoạt động thường xuyên và các nhu cầu phát sinh, cụ thể:</w:t>
      </w:r>
    </w:p>
    <w:p>
      <w:pPr>
        <w:pStyle w:val="Normal"/>
        <w:spacing w:before="120" w:after="0"/>
        <w:rPr>
          <w:rFonts w:ascii="Arial" w:hAnsi="Arial" w:cs="Arial"/>
          <w:sz w:val="20"/>
        </w:rPr>
      </w:pPr>
      <w:r>
        <w:rPr>
          <w:rFonts w:cs="Arial" w:ascii="Arial" w:hAnsi="Arial"/>
          <w:sz w:val="20"/>
        </w:rPr>
        <w:t>a) Mua cơ sở dữ liệu thương mại phục vụ cho công tác quản lý thuế thường xuyên bao gồm: Hoạt động quản lý thuế doanh nghiệp lớn; hoạt động quản lý thuế doanh nghiệp vừa và nhỏ và hộ kinh doanh, cá nhân; hoạt động thỏa thuận trước về phương pháp xác định giá tính thuế; hoạt động quản lý thuế về doanh nghiệp có phát sinh giao dịch liên kết và các hoạt động quản lý thuế khác của cơ quan quản lý thuế.</w:t>
      </w:r>
    </w:p>
    <w:p>
      <w:pPr>
        <w:pStyle w:val="Normal"/>
        <w:spacing w:before="120" w:after="0"/>
        <w:rPr>
          <w:rFonts w:ascii="Arial" w:hAnsi="Arial" w:cs="Arial"/>
          <w:sz w:val="20"/>
        </w:rPr>
      </w:pPr>
      <w:r>
        <w:rPr>
          <w:rFonts w:cs="Arial" w:ascii="Arial" w:hAnsi="Arial"/>
          <w:sz w:val="20"/>
        </w:rPr>
        <w:t>b) Mua thông tin, tài liệu, dữ liệu theo các vụ việc phát sinh trong quá trình quản lý thuế bao gồm các hoạt động: Kê khai, ấn định, thanh tra, kiểm tra và các vụ việc phát sinh khác trong hoạt động quản lý thuế.</w:t>
      </w:r>
    </w:p>
    <w:p>
      <w:pPr>
        <w:pStyle w:val="Normal"/>
        <w:spacing w:before="120" w:after="0"/>
        <w:rPr/>
      </w:pPr>
      <w:r>
        <w:rPr>
          <w:rFonts w:cs="Arial" w:ascii="Arial" w:hAnsi="Arial"/>
          <w:sz w:val="20"/>
        </w:rPr>
        <w:t>c) Mua thông tin phục vụ việc xác định xuất xứ, trị giá, tiêu chuẩn, chất lượng của hàng hóa nhập khẩu, xác định tính hợp pháp của các chứng từ, giao dịch liên quan đến hàng hóa xuất khẩu, nhập khẩu, xác minh các hành vi khác vi phạm pháp luật về hải quan.</w:t>
      </w:r>
    </w:p>
    <w:p>
      <w:pPr>
        <w:pStyle w:val="Normal"/>
        <w:spacing w:before="120" w:after="0"/>
        <w:rPr/>
      </w:pPr>
      <w:r>
        <w:rPr>
          <w:rFonts w:cs="Arial" w:ascii="Arial" w:hAnsi="Arial"/>
          <w:sz w:val="20"/>
        </w:rPr>
        <w:t xml:space="preserve">3. Nguồn kinh phí mua thông tin, tài liệu phục vụ công tác quản lý thuế do ngân sách nhà nước cấp cho cơ quan quản lý thuế. Thủ trưởng cơ quan quản lý thuế quyết định việc mua thông tin, tài liệu phục vụ công tác quản lý thuế, xử lý các hành vi vi phạm pháp luật về thuế, pháp luật về hải quan theo quy định của </w:t>
      </w:r>
      <w:bookmarkStart w:id="470" w:name="tvpllink_orzgiqxtpn"/>
      <w:r>
        <w:rPr>
          <w:rFonts w:cs="Arial" w:ascii="Arial" w:hAnsi="Arial"/>
          <w:sz w:val="20"/>
        </w:rPr>
        <w:t>Luật Ngân sách nhà nước</w:t>
      </w:r>
      <w:bookmarkEnd w:id="470"/>
      <w:r>
        <w:rPr>
          <w:rFonts w:cs="Arial" w:ascii="Arial" w:hAnsi="Arial"/>
          <w:sz w:val="20"/>
        </w:rPr>
        <w:t>. Việc mua thông tin, tài liệu, dữ liệu được chỉ định và ký hợp đồng trực tiếp với cá nhân, tổ chức cung cấp. Bộ Tài chính hướng dẫn cụ thể nội dung, mức chi, quản lý, sử dụng, thanh toán, quyết toán nguồn kinh phí mua thông tin, tài liệu, dữ liệu phục vụ công tác quản lý thuế.</w:t>
      </w:r>
    </w:p>
    <w:p>
      <w:pPr>
        <w:pStyle w:val="Normal"/>
        <w:spacing w:before="120" w:after="0"/>
        <w:rPr/>
      </w:pPr>
      <w:r>
        <w:rPr>
          <w:rFonts w:cs="Arial" w:ascii="Arial" w:hAnsi="Arial"/>
          <w:sz w:val="20"/>
        </w:rPr>
        <w:t>4. Cơ quan quản lý thuế có trách nhiệm sử dụng thông tin, tài liệu, dữ liệu mua của các tổ chức, cá nhân đúng mục đích và đối tượng theo quy định của pháp luật.</w:t>
      </w:r>
    </w:p>
    <w:p>
      <w:pPr>
        <w:pStyle w:val="Normal"/>
        <w:spacing w:before="120" w:after="0"/>
        <w:rPr/>
      </w:pPr>
      <w:r>
        <w:rPr>
          <w:rFonts w:cs="Arial" w:ascii="Arial" w:hAnsi="Arial"/>
          <w:sz w:val="20"/>
        </w:rPr>
        <w:t>5. Thông tin, tài liệu, dữ liệu do cơ quan quản lý thuế mua được sử dụng làm căn cứ để xác định nghĩa vụ thuế, xử lý hành vi vi phạm pháp luật về thuế, pháp luật về hải quan của người nộp thuế.</w:t>
      </w:r>
    </w:p>
    <w:p>
      <w:pPr>
        <w:pStyle w:val="Normal"/>
        <w:spacing w:before="120" w:after="0"/>
        <w:rPr/>
      </w:pPr>
      <w:bookmarkStart w:id="471" w:name="dieu_41"/>
      <w:r>
        <w:rPr>
          <w:rFonts w:cs="Arial" w:ascii="Arial" w:hAnsi="Arial"/>
          <w:b/>
          <w:sz w:val="20"/>
        </w:rPr>
        <w:t>Điều 41. Việc áp dụng cơ chế thỏa thuận trước về phương pháp xác định giá tính thuế đối với doanh nghiệp có giao dịch liên kết</w:t>
      </w:r>
      <w:bookmarkEnd w:id="471"/>
    </w:p>
    <w:p>
      <w:pPr>
        <w:pStyle w:val="Normal"/>
        <w:spacing w:before="120" w:after="0"/>
        <w:rPr>
          <w:rFonts w:ascii="Arial" w:hAnsi="Arial" w:cs="Arial"/>
          <w:sz w:val="20"/>
        </w:rPr>
      </w:pPr>
      <w:r>
        <w:rPr>
          <w:rFonts w:cs="Arial" w:ascii="Arial" w:hAnsi="Arial"/>
          <w:sz w:val="20"/>
        </w:rPr>
        <w:t>1. Người nộp thuế là đối tượng nộp thuế thu nhập doanh nghiệp theo phương pháp kê khai trong quá trình hoạt động sản xuất kinh doanh có phát sinh giao dịch với các bên có quan hệ liên kết được quyền đề nghị áp dụng cơ chế thỏa thuận trước về phương pháp xác định giá tính thuế (sau đây gọi là APA).</w:t>
      </w:r>
    </w:p>
    <w:p>
      <w:pPr>
        <w:pStyle w:val="Normal"/>
        <w:spacing w:before="120" w:after="0"/>
        <w:rPr/>
      </w:pPr>
      <w:r>
        <w:rPr>
          <w:rFonts w:cs="Arial" w:ascii="Arial" w:hAnsi="Arial"/>
          <w:sz w:val="20"/>
        </w:rPr>
        <w:t xml:space="preserve">2. Việc áp dụng thỏa thuận trước về phương pháp xác định giá tính thuế phải đảm bảo tuân thủ quy định tại </w:t>
      </w:r>
      <w:bookmarkStart w:id="472" w:name="dc_105"/>
      <w:r>
        <w:rPr>
          <w:rFonts w:cs="Arial" w:ascii="Arial" w:hAnsi="Arial"/>
          <w:sz w:val="20"/>
        </w:rPr>
        <w:t>khoản 6 Điều 42 Luật Quản lý thuế</w:t>
      </w:r>
      <w:bookmarkEnd w:id="472"/>
      <w:r>
        <w:rPr>
          <w:rFonts w:cs="Arial" w:ascii="Arial" w:hAnsi="Arial"/>
          <w:sz w:val="20"/>
        </w:rPr>
        <w:t>.</w:t>
      </w:r>
    </w:p>
    <w:p>
      <w:pPr>
        <w:pStyle w:val="Normal"/>
        <w:spacing w:before="120" w:after="0"/>
        <w:rPr/>
      </w:pPr>
      <w:bookmarkStart w:id="473" w:name="khoan_3_41"/>
      <w:r>
        <w:rPr>
          <w:rFonts w:cs="Arial" w:ascii="Arial" w:hAnsi="Arial"/>
          <w:sz w:val="20"/>
        </w:rPr>
        <w:t>3. Người nộp thuế có yêu cầu áp dụng APA nộp đơn đề nghị áp dụng APA chính thức theo</w:t>
      </w:r>
      <w:bookmarkEnd w:id="473"/>
      <w:r>
        <w:rPr>
          <w:rFonts w:cs="Arial" w:ascii="Arial" w:hAnsi="Arial"/>
          <w:sz w:val="20"/>
        </w:rPr>
        <w:t xml:space="preserve"> </w:t>
      </w:r>
      <w:bookmarkStart w:id="474" w:name="bieumau_ms_02_APA_CT_pl3"/>
      <w:r>
        <w:rPr>
          <w:rFonts w:cs="Arial" w:ascii="Arial" w:hAnsi="Arial"/>
          <w:sz w:val="20"/>
        </w:rPr>
        <w:t>Mẫu số 02/APA-CT tại Phụ lục III</w:t>
      </w:r>
      <w:bookmarkEnd w:id="474"/>
      <w:r>
        <w:rPr>
          <w:rFonts w:cs="Arial" w:ascii="Arial" w:hAnsi="Arial"/>
          <w:sz w:val="20"/>
        </w:rPr>
        <w:t xml:space="preserve"> </w:t>
      </w:r>
      <w:bookmarkStart w:id="475" w:name="khoan_3_41_name"/>
      <w:r>
        <w:rPr>
          <w:rFonts w:cs="Arial" w:ascii="Arial" w:hAnsi="Arial"/>
          <w:sz w:val="20"/>
        </w:rPr>
        <w:t>ban hành kèm theo Nghị định này cùng 01 bộ Hồ sơ đề nghị áp dụng APA chính thức đến Tổng cục Thuế.</w:t>
      </w:r>
      <w:bookmarkEnd w:id="475"/>
    </w:p>
    <w:p>
      <w:pPr>
        <w:pStyle w:val="Normal"/>
        <w:spacing w:before="120" w:after="0"/>
        <w:rPr/>
      </w:pPr>
      <w:r>
        <w:rPr>
          <w:rFonts w:cs="Arial" w:ascii="Arial" w:hAnsi="Arial"/>
          <w:sz w:val="20"/>
        </w:rPr>
        <w:t xml:space="preserve">Trường hợp người nộp thuế đề nghị áp dụng APA song phương hoặc APA đa phương thì người nộp thuế nộp kèm đơn đề nghị tiến hành thủ tục thỏa thuận song phương theo </w:t>
      </w:r>
      <w:bookmarkStart w:id="476" w:name="bieumau_ms_03_APA_MAP_pl3"/>
      <w:r>
        <w:rPr>
          <w:rFonts w:cs="Arial" w:ascii="Arial" w:hAnsi="Arial"/>
          <w:sz w:val="20"/>
        </w:rPr>
        <w:t>Mẫu số 03/APA-MAP tại Phụ lục III</w:t>
      </w:r>
      <w:bookmarkEnd w:id="476"/>
      <w:r>
        <w:rPr>
          <w:rFonts w:cs="Arial" w:ascii="Arial" w:hAnsi="Arial"/>
          <w:sz w:val="20"/>
        </w:rPr>
        <w:t xml:space="preserve"> ban hành kèm theo Nghị định này.</w:t>
      </w:r>
    </w:p>
    <w:p>
      <w:pPr>
        <w:pStyle w:val="Normal"/>
        <w:spacing w:before="120" w:after="0"/>
        <w:rPr/>
      </w:pPr>
      <w:r>
        <w:rPr>
          <w:rFonts w:cs="Arial" w:ascii="Arial" w:hAnsi="Arial"/>
          <w:sz w:val="20"/>
        </w:rPr>
        <w:t xml:space="preserve">Người nộp thuế có thể tham vấn ý kiến của Tổng cục Thuế trước khi nộp hồ sơ đề nghị áp dụng APA chính thức bằng cách gửi đơn đề nghị tham vấn theo </w:t>
      </w:r>
      <w:bookmarkStart w:id="477" w:name="bieumau_ms_01_APA_TV_pl3"/>
      <w:r>
        <w:rPr>
          <w:rFonts w:cs="Arial" w:ascii="Arial" w:hAnsi="Arial"/>
          <w:sz w:val="20"/>
        </w:rPr>
        <w:t>Mẫu số 01/APA-TV tại Phụ lục III</w:t>
      </w:r>
      <w:bookmarkEnd w:id="477"/>
      <w:r>
        <w:rPr>
          <w:rFonts w:cs="Arial" w:ascii="Arial" w:hAnsi="Arial"/>
          <w:sz w:val="20"/>
        </w:rPr>
        <w:t xml:space="preserve"> ban hành kèm theo Nghị định này đến Tổng cục Thuế.</w:t>
      </w:r>
    </w:p>
    <w:p>
      <w:pPr>
        <w:pStyle w:val="Normal"/>
        <w:spacing w:before="120" w:after="0"/>
        <w:rPr>
          <w:rFonts w:ascii="Arial" w:hAnsi="Arial" w:cs="Arial"/>
          <w:sz w:val="20"/>
        </w:rPr>
      </w:pPr>
      <w:r>
        <w:rPr>
          <w:rFonts w:cs="Arial" w:ascii="Arial" w:hAnsi="Arial"/>
          <w:sz w:val="20"/>
        </w:rPr>
        <w:t>4. Tổng cục Thuế tiếp nhận đề nghị áp dụng APA của người nộp thuế và tiến hành thẩm định hồ sơ, trao đổi, đàm phán với người nộp thuế (trong trường hợp APA đơn phương) hoặc với cơ quan thuế đối tác và người nộp thuế (trong trường hợp APA song phương hoặc APA đa phương) về nội dung APA.</w:t>
      </w:r>
    </w:p>
    <w:p>
      <w:pPr>
        <w:pStyle w:val="Normal"/>
        <w:spacing w:before="120" w:after="0"/>
        <w:rPr>
          <w:rFonts w:ascii="Arial" w:hAnsi="Arial" w:cs="Arial"/>
          <w:sz w:val="20"/>
        </w:rPr>
      </w:pPr>
      <w:r>
        <w:rPr>
          <w:rFonts w:cs="Arial" w:ascii="Arial" w:hAnsi="Arial"/>
          <w:sz w:val="20"/>
        </w:rPr>
        <w:t>5. Trên cơ sở kết quả thẩm định, trao đổi, đàm phán với người nộp thuế (trong trường hợp APA đơn phương) hoặc với cơ quan thuế đối tác và người nộp thuế (trong trường hợp APA song phương hoặc APA đa phương) về nội dung APA, Tổng cục Thuế xây dựng dự thảo APA và trình lãnh đạo Bộ Tài chính phê duyệt, tiến hành ký kết APA.</w:t>
      </w:r>
    </w:p>
    <w:p>
      <w:pPr>
        <w:pStyle w:val="Normal"/>
        <w:spacing w:before="120" w:after="0"/>
        <w:rPr/>
      </w:pPr>
      <w:r>
        <w:rPr>
          <w:rFonts w:cs="Arial" w:ascii="Arial" w:hAnsi="Arial"/>
          <w:sz w:val="20"/>
        </w:rPr>
        <w:t>Đối với các thỏa thuận APA song phương, đa phương có sự tham gia của cơ quan thuế nước ngoài, Bộ Tài chính lấy ý kiến Bộ Ngoại giao, Bộ Tư pháp và các cơ quan có liên quan, trình Chính phủ, Thủ tướng Chính phủ cho ý kiến về việc ký kết APA theo thủ tục và trình tự ký kết Điều ước quốc tế, thỏa thuận quốc tế theo quy định pháp luật về việc ký kết Điều ước quốc tế, thỏa thuận quốc tế.</w:t>
      </w:r>
    </w:p>
    <w:p>
      <w:pPr>
        <w:pStyle w:val="Normal"/>
        <w:spacing w:before="120" w:after="0"/>
        <w:rPr>
          <w:rFonts w:ascii="Arial" w:hAnsi="Arial" w:cs="Arial"/>
          <w:sz w:val="20"/>
        </w:rPr>
      </w:pPr>
      <w:bookmarkStart w:id="478" w:name="khoan_6_41"/>
      <w:r>
        <w:rPr>
          <w:rFonts w:cs="Arial" w:ascii="Arial" w:hAnsi="Arial"/>
          <w:sz w:val="20"/>
        </w:rPr>
        <w:t>6. Bản dự thảo APA cuối cùng bao gồm ít nhất các nội dung sau:</w:t>
      </w:r>
      <w:bookmarkEnd w:id="478"/>
    </w:p>
    <w:p>
      <w:pPr>
        <w:pStyle w:val="Normal"/>
        <w:spacing w:before="120" w:after="0"/>
        <w:rPr>
          <w:rFonts w:ascii="Arial" w:hAnsi="Arial" w:cs="Arial"/>
          <w:sz w:val="20"/>
        </w:rPr>
      </w:pPr>
      <w:r>
        <w:rPr>
          <w:rFonts w:cs="Arial" w:ascii="Arial" w:hAnsi="Arial"/>
          <w:sz w:val="20"/>
        </w:rPr>
        <w:t>a) Tên, địa chỉ của các bên liên kết tham gia trong APA;</w:t>
      </w:r>
    </w:p>
    <w:p>
      <w:pPr>
        <w:pStyle w:val="Normal"/>
        <w:spacing w:before="120" w:after="0"/>
        <w:rPr>
          <w:rFonts w:ascii="Arial" w:hAnsi="Arial" w:cs="Arial"/>
          <w:sz w:val="20"/>
        </w:rPr>
      </w:pPr>
      <w:r>
        <w:rPr>
          <w:rFonts w:cs="Arial" w:ascii="Arial" w:hAnsi="Arial"/>
          <w:sz w:val="20"/>
        </w:rPr>
        <w:t>b) Mô tả các giao dịch liên kết thuộc phạm vi APA;</w:t>
      </w:r>
    </w:p>
    <w:p>
      <w:pPr>
        <w:pStyle w:val="Normal"/>
        <w:spacing w:before="120" w:after="0"/>
        <w:rPr/>
      </w:pPr>
      <w:r>
        <w:rPr>
          <w:rFonts w:cs="Arial" w:ascii="Arial" w:hAnsi="Arial"/>
          <w:sz w:val="20"/>
        </w:rPr>
        <w:t>c) Phương pháp so sánh xác định giá của giao dịch liên kết làm cơ sở tính thuế, cách thức xác định, tính toán các số liệu về mức giá, tỷ suất lợi nhuận làm cơ sở xác định trị giá tính thuế có liên quan đến giao dịch liên kết thuộc diện áp dụng APA (bao gồm cả khoảng giá trị giao dịch độc lập chuẩn nếu phù hợp);</w:t>
      </w:r>
    </w:p>
    <w:p>
      <w:pPr>
        <w:pStyle w:val="Normal"/>
        <w:spacing w:before="120" w:after="0"/>
        <w:rPr>
          <w:rFonts w:ascii="Arial" w:hAnsi="Arial" w:cs="Arial"/>
          <w:sz w:val="20"/>
        </w:rPr>
      </w:pPr>
      <w:r>
        <w:rPr>
          <w:rFonts w:cs="Arial" w:ascii="Arial" w:hAnsi="Arial"/>
          <w:sz w:val="20"/>
        </w:rPr>
        <w:t>d) Các giả định quan trọng có thể gây ảnh hưởng trọng yếu, đáng kể, tác động đến quá trình thực hiện APA (bao gồm cả các nội dung phân tích, dự báo);</w:t>
      </w:r>
    </w:p>
    <w:p>
      <w:pPr>
        <w:pStyle w:val="Normal"/>
        <w:spacing w:before="120" w:after="0"/>
        <w:rPr>
          <w:rFonts w:ascii="Arial" w:hAnsi="Arial" w:cs="Arial"/>
          <w:sz w:val="20"/>
        </w:rPr>
      </w:pPr>
      <w:r>
        <w:rPr>
          <w:rFonts w:cs="Arial" w:ascii="Arial" w:hAnsi="Arial"/>
          <w:sz w:val="20"/>
        </w:rPr>
        <w:t>đ) Các quy định về trách nhiệm, nghĩa vụ của người nộp thuế;</w:t>
      </w:r>
    </w:p>
    <w:p>
      <w:pPr>
        <w:pStyle w:val="Normal"/>
        <w:spacing w:before="120" w:after="0"/>
        <w:rPr>
          <w:rFonts w:ascii="Arial" w:hAnsi="Arial" w:cs="Arial"/>
          <w:sz w:val="20"/>
        </w:rPr>
      </w:pPr>
      <w:r>
        <w:rPr>
          <w:rFonts w:cs="Arial" w:ascii="Arial" w:hAnsi="Arial"/>
          <w:sz w:val="20"/>
        </w:rPr>
        <w:t>e) Các quy định về trách nhiệm, nghĩa vụ của cơ quan thuế;</w:t>
      </w:r>
    </w:p>
    <w:p>
      <w:pPr>
        <w:pStyle w:val="Normal"/>
        <w:spacing w:before="120" w:after="0"/>
        <w:rPr>
          <w:rFonts w:ascii="Arial" w:hAnsi="Arial" w:cs="Arial"/>
          <w:sz w:val="20"/>
        </w:rPr>
      </w:pPr>
      <w:r>
        <w:rPr>
          <w:rFonts w:cs="Arial" w:ascii="Arial" w:hAnsi="Arial"/>
          <w:sz w:val="20"/>
        </w:rPr>
        <w:t>g) Quy định về hiệu lực áp dụng;</w:t>
      </w:r>
    </w:p>
    <w:p>
      <w:pPr>
        <w:pStyle w:val="Normal"/>
        <w:spacing w:before="120" w:after="0"/>
        <w:rPr>
          <w:rFonts w:ascii="Arial" w:hAnsi="Arial" w:cs="Arial"/>
          <w:sz w:val="20"/>
        </w:rPr>
      </w:pPr>
      <w:r>
        <w:rPr>
          <w:rFonts w:cs="Arial" w:ascii="Arial" w:hAnsi="Arial"/>
          <w:sz w:val="20"/>
        </w:rPr>
        <w:t>h) Các quy định khác phù hợp với các quy định pháp lý về việc thực hiện nghĩa vụ thuế có liên quan đến cam kết APA;</w:t>
      </w:r>
    </w:p>
    <w:p>
      <w:pPr>
        <w:pStyle w:val="Normal"/>
        <w:spacing w:before="120" w:after="0"/>
        <w:rPr>
          <w:rFonts w:ascii="Arial" w:hAnsi="Arial" w:cs="Arial"/>
          <w:sz w:val="20"/>
        </w:rPr>
      </w:pPr>
      <w:r>
        <w:rPr>
          <w:rFonts w:cs="Arial" w:ascii="Arial" w:hAnsi="Arial"/>
          <w:sz w:val="20"/>
        </w:rPr>
        <w:t>i) Các phụ lục (nếu có).</w:t>
      </w:r>
    </w:p>
    <w:p>
      <w:pPr>
        <w:pStyle w:val="Normal"/>
        <w:spacing w:before="120" w:after="0"/>
        <w:rPr/>
      </w:pPr>
      <w:bookmarkStart w:id="479" w:name="khoan_7_41"/>
      <w:r>
        <w:rPr>
          <w:rFonts w:cs="Arial" w:ascii="Arial" w:hAnsi="Arial"/>
          <w:sz w:val="20"/>
        </w:rPr>
        <w:t>7. Thời điểm bắt đầu có hiệu lực của APA được thực hiện theo quy định tại</w:t>
      </w:r>
      <w:bookmarkEnd w:id="479"/>
      <w:r>
        <w:rPr>
          <w:rFonts w:cs="Arial" w:ascii="Arial" w:hAnsi="Arial"/>
          <w:sz w:val="20"/>
        </w:rPr>
        <w:t xml:space="preserve"> </w:t>
      </w:r>
      <w:bookmarkStart w:id="480" w:name="dc_106"/>
      <w:r>
        <w:rPr>
          <w:rFonts w:cs="Arial" w:ascii="Arial" w:hAnsi="Arial"/>
          <w:sz w:val="20"/>
        </w:rPr>
        <w:t>Khoản 16 Điều 3 Luật Quản lý thuế</w:t>
      </w:r>
      <w:bookmarkEnd w:id="480"/>
      <w:r>
        <w:rPr>
          <w:rFonts w:cs="Arial" w:ascii="Arial" w:hAnsi="Arial"/>
          <w:sz w:val="20"/>
        </w:rPr>
        <w:t xml:space="preserve">. </w:t>
      </w:r>
      <w:bookmarkStart w:id="481" w:name="khoan_7_41_name"/>
      <w:r>
        <w:rPr>
          <w:rFonts w:cs="Arial" w:ascii="Arial" w:hAnsi="Arial"/>
          <w:sz w:val="20"/>
        </w:rPr>
        <w:t>Đối với các APA song phương hoặc đa phương có liên quan đến quản lý thuế của cơ quan quản lý thuế nước ngoài, Bộ Tài chính báo cáo Chính phủ xem xét, quyết định.</w:t>
      </w:r>
      <w:bookmarkEnd w:id="481"/>
    </w:p>
    <w:p>
      <w:pPr>
        <w:pStyle w:val="Normal"/>
        <w:spacing w:before="120" w:after="0"/>
        <w:rPr/>
      </w:pPr>
      <w:r>
        <w:rPr>
          <w:rFonts w:cs="Arial" w:ascii="Arial" w:hAnsi="Arial"/>
          <w:sz w:val="20"/>
        </w:rPr>
        <w:t xml:space="preserve">Người nộp thuế áp dụng Thỏa thuận trước về phương pháp xác định giá tính thuế kê khai Báo cáo APA thường niên cho từng năm tính thuế trong giai đoạn hiệu lực của APA đã ký kết theo </w:t>
      </w:r>
      <w:bookmarkStart w:id="482" w:name="bieumau_ms_04_APA_BC_pl3"/>
      <w:r>
        <w:rPr>
          <w:rFonts w:cs="Arial" w:ascii="Arial" w:hAnsi="Arial"/>
          <w:sz w:val="20"/>
        </w:rPr>
        <w:t>Mẫu số 04/APA-BC tại Phụ lục III</w:t>
      </w:r>
      <w:bookmarkEnd w:id="482"/>
      <w:r>
        <w:rPr>
          <w:rFonts w:cs="Arial" w:ascii="Arial" w:hAnsi="Arial"/>
          <w:sz w:val="20"/>
        </w:rPr>
        <w:t xml:space="preserve"> ban hành kèm theo Nghị định này cùng các tài liệu thuyết minh và nộp kèm theo Hồ sơ khai quyết toán thuế thu nhập doanh nghiệp.</w:t>
      </w:r>
    </w:p>
    <w:p>
      <w:pPr>
        <w:pStyle w:val="Normal"/>
        <w:spacing w:before="120" w:after="0"/>
        <w:rPr>
          <w:rFonts w:ascii="Arial" w:hAnsi="Arial" w:cs="Arial"/>
          <w:sz w:val="20"/>
        </w:rPr>
      </w:pPr>
      <w:r>
        <w:rPr>
          <w:rFonts w:cs="Arial" w:ascii="Arial" w:hAnsi="Arial"/>
          <w:sz w:val="20"/>
        </w:rPr>
        <w:t>Trường hợp trong quá trình thực hiện APA nếu có phát sinh các sự kiện gây ảnh hưởng trọng yếu đến việc tiếp tục thực hiện APA hoặc ảnh hưởng đến kết quả sản xuất kinh doanh và kê khai thuế của người nộp thuế, người nộp thuế có trách nhiệm báo cáo với cơ quan thuế trong thời hạn 30 ngày kể từ khi có sự kiện gây ảnh hưởng (được gọi là báo cáo đột xuất).</w:t>
      </w:r>
    </w:p>
    <w:p>
      <w:pPr>
        <w:pStyle w:val="Normal"/>
        <w:spacing w:before="120" w:after="0"/>
        <w:rPr>
          <w:rFonts w:ascii="Arial" w:hAnsi="Arial" w:cs="Arial"/>
          <w:sz w:val="20"/>
        </w:rPr>
      </w:pPr>
      <w:r>
        <w:rPr>
          <w:rFonts w:cs="Arial" w:ascii="Arial" w:hAnsi="Arial"/>
          <w:sz w:val="20"/>
        </w:rPr>
        <w:t>8. Việc gia hạn APA</w:t>
      </w:r>
    </w:p>
    <w:p>
      <w:pPr>
        <w:pStyle w:val="Normal"/>
        <w:spacing w:before="120" w:after="0"/>
        <w:rPr>
          <w:rFonts w:ascii="Arial" w:hAnsi="Arial" w:cs="Arial"/>
          <w:sz w:val="20"/>
        </w:rPr>
      </w:pPr>
      <w:r>
        <w:rPr>
          <w:rFonts w:cs="Arial" w:ascii="Arial" w:hAnsi="Arial"/>
          <w:sz w:val="20"/>
        </w:rPr>
        <w:t>a) Người nộp thuế có đề nghị gia hạn APA nộp hồ sơ gia hạn APA cho cơ quan thuế trước khi APA đã ký hết hạn ít nhất 06 tháng. Thủ tục giải quyết hồ sơ gia hạn APA được thực hiện tương tự như thủ tục giải quyết đề nghị áp dụng APA.</w:t>
      </w:r>
    </w:p>
    <w:p>
      <w:pPr>
        <w:pStyle w:val="Normal"/>
        <w:spacing w:before="120" w:after="0"/>
        <w:rPr/>
      </w:pPr>
      <w:r>
        <w:rPr>
          <w:rFonts w:cs="Arial" w:ascii="Arial" w:hAnsi="Arial"/>
          <w:sz w:val="20"/>
        </w:rPr>
        <w:t>b) APA có thể được xem xét gia hạn trong trường hợp thỏa mãn đầy đủ các điều kiện sau: Phạm vi giao dịch liên kết và các bên liên kết không có thay đổi mang tính trọng yếu; các giả định quan trọng không có thay đổi mang tính trọng yếu; khoảng giá trị giao dịch độc lập chuẩn hoặc tỷ suất lợi nhuận làm cơ sở phân tích so sánh có sự ổn định trong thời gian được gia hạn.</w:t>
      </w:r>
    </w:p>
    <w:p>
      <w:pPr>
        <w:pStyle w:val="Normal"/>
        <w:spacing w:before="120" w:after="0"/>
        <w:rPr>
          <w:rFonts w:ascii="Arial" w:hAnsi="Arial" w:cs="Arial"/>
          <w:sz w:val="20"/>
        </w:rPr>
      </w:pPr>
      <w:bookmarkStart w:id="483" w:name="khoan_9_41"/>
      <w:r>
        <w:rPr>
          <w:rFonts w:cs="Arial" w:ascii="Arial" w:hAnsi="Arial"/>
          <w:sz w:val="20"/>
        </w:rPr>
        <w:t>9. Sửa đổi APA</w:t>
      </w:r>
      <w:bookmarkEnd w:id="483"/>
    </w:p>
    <w:p>
      <w:pPr>
        <w:pStyle w:val="Normal"/>
        <w:spacing w:before="120" w:after="0"/>
        <w:rPr>
          <w:rFonts w:ascii="Arial" w:hAnsi="Arial" w:cs="Arial"/>
          <w:sz w:val="20"/>
        </w:rPr>
      </w:pPr>
      <w:r>
        <w:rPr>
          <w:rFonts w:cs="Arial" w:ascii="Arial" w:hAnsi="Arial"/>
          <w:sz w:val="20"/>
        </w:rPr>
        <w:t>a) Việc sửa đổi APA được thực hiện trên cơ sở đề nghị của người nộp thuế hoặc cơ quan thuế.</w:t>
      </w:r>
    </w:p>
    <w:p>
      <w:pPr>
        <w:pStyle w:val="Normal"/>
        <w:spacing w:before="120" w:after="0"/>
        <w:rPr/>
      </w:pPr>
      <w:r>
        <w:rPr>
          <w:rFonts w:cs="Arial" w:ascii="Arial" w:hAnsi="Arial"/>
          <w:sz w:val="20"/>
        </w:rPr>
        <w:t>Các trường hợp sửa đổi APA cụ thể như sau: Các giả định quan trọng có ảnh hưởng trọng yếu có thay đổi do nguyên nhân khách quan; thay đổi của pháp luật có tác động tới APA; nhà chức trách có thẩm quyền của cơ quan thuế đối tác đề nghị sửa đổi và được Bộ Tài chính chấp thuận; và các trường hợp khác.</w:t>
      </w:r>
    </w:p>
    <w:p>
      <w:pPr>
        <w:pStyle w:val="Normal"/>
        <w:spacing w:before="120" w:after="0"/>
        <w:rPr>
          <w:rFonts w:ascii="Arial" w:hAnsi="Arial" w:cs="Arial"/>
          <w:sz w:val="20"/>
        </w:rPr>
      </w:pPr>
      <w:r>
        <w:rPr>
          <w:rFonts w:cs="Arial" w:ascii="Arial" w:hAnsi="Arial"/>
          <w:sz w:val="20"/>
        </w:rPr>
        <w:t>b) Thủ tục giải quyết đề nghị sửa đổi APA được thực hiện tương tự như thủ tục giải quyết đề nghị áp dụng APA.</w:t>
      </w:r>
    </w:p>
    <w:p>
      <w:pPr>
        <w:pStyle w:val="Normal"/>
        <w:spacing w:before="120" w:after="0"/>
        <w:rPr>
          <w:rFonts w:ascii="Arial" w:hAnsi="Arial" w:cs="Arial"/>
          <w:sz w:val="20"/>
        </w:rPr>
      </w:pPr>
      <w:r>
        <w:rPr>
          <w:rFonts w:cs="Arial" w:ascii="Arial" w:hAnsi="Arial"/>
          <w:sz w:val="20"/>
        </w:rPr>
        <w:t>10. Hủy bỏ APA</w:t>
      </w:r>
    </w:p>
    <w:p>
      <w:pPr>
        <w:pStyle w:val="Normal"/>
        <w:spacing w:before="120" w:after="0"/>
        <w:rPr/>
      </w:pPr>
      <w:r>
        <w:rPr>
          <w:rFonts w:cs="Arial" w:ascii="Arial" w:hAnsi="Arial"/>
          <w:sz w:val="20"/>
        </w:rPr>
        <w:t>a) APA có thể bị hủy bỏ trong các trường hợp sau: Người nộp thuế hay bất kỳ bên liên kết nào liên quan tới giao dịch liên kết không tuân thủ theo các điều khoản và điều kiện của APA; người nộp thuế có sai sót hoặc có lỗi trọng yếu trong hồ sơ đề nghị áp dụng APA, báo cáo APA thường niên, báo cáo đột xuất; người nộp thuế không cung cấp đầy đủ thông tin, tài liệu của báo cáo APA thường niên hoặc thông tin, tài liệu và báo cáo đột xuất theo yêu cầu của cơ quan thuế; người nộp thuế và cơ quan thuế không thống nhất được kết luận việc sửa đổi APA; cơ quan thuế đối tác đề nghị hủy bỏ APA và được Bộ Tài chính chấp thuận; người nộp thuế nộp hồ sơ xin hủy bỏ APA với lý do hợp lý.</w:t>
      </w:r>
    </w:p>
    <w:p>
      <w:pPr>
        <w:pStyle w:val="Normal"/>
        <w:spacing w:before="120" w:after="0"/>
        <w:rPr/>
      </w:pPr>
      <w:r>
        <w:rPr>
          <w:rFonts w:cs="Arial" w:ascii="Arial" w:hAnsi="Arial"/>
          <w:sz w:val="20"/>
        </w:rPr>
        <w:t>b) Trường hợp APA bị hủy bỏ, Tổng cục Thuế ban hành văn bản thông báo về việc hủy bỏ APA trong đó nêu rõ lý do hủy bỏ và ngày hiệu lực của việc hủy bỏ APA. Người nộp thuế thực hiện nghĩa vụ thuế phát sinh từ giao dịch được đề cập tại APA bị hủy bỏ theo quy định hiện hành về quản lý thuế đối với doanh nghiệp có giao dịch liên kết cho mục đích khai thuế kể từ ngày việc hủy bỏ có hiệu lực.</w:t>
      </w:r>
    </w:p>
    <w:p>
      <w:pPr>
        <w:pStyle w:val="Normal"/>
        <w:spacing w:before="120" w:after="0"/>
        <w:rPr>
          <w:rFonts w:ascii="Arial" w:hAnsi="Arial" w:cs="Arial"/>
          <w:sz w:val="20"/>
        </w:rPr>
      </w:pPr>
      <w:r>
        <w:rPr>
          <w:rFonts w:cs="Arial" w:ascii="Arial" w:hAnsi="Arial"/>
          <w:sz w:val="20"/>
        </w:rPr>
        <w:t>11. Thu hồi APA</w:t>
      </w:r>
    </w:p>
    <w:p>
      <w:pPr>
        <w:pStyle w:val="Normal"/>
        <w:spacing w:before="120" w:after="0"/>
        <w:rPr>
          <w:rFonts w:ascii="Arial" w:hAnsi="Arial" w:cs="Arial"/>
          <w:sz w:val="20"/>
        </w:rPr>
      </w:pPr>
      <w:r>
        <w:rPr>
          <w:rFonts w:cs="Arial" w:ascii="Arial" w:hAnsi="Arial"/>
          <w:sz w:val="20"/>
        </w:rPr>
        <w:t>a) APA có thể bị thu hồi trong các trường hợp sau: Người nộp thuế cố ý cung cấp thông tin sai hoặc có hành vi gian lận trong việc áp dụng APA, thực hiện các chế độ báo cáo hoặc trong quá trình đề nghị sửa đổi APA; cơ quan thuế đối tác đề nghị thu hồi APA và được Bộ Tài chính chấp thuận.</w:t>
      </w:r>
    </w:p>
    <w:p>
      <w:pPr>
        <w:pStyle w:val="Normal"/>
        <w:spacing w:before="120" w:after="0"/>
        <w:rPr/>
      </w:pPr>
      <w:r>
        <w:rPr>
          <w:rFonts w:cs="Arial" w:ascii="Arial" w:hAnsi="Arial"/>
          <w:sz w:val="20"/>
        </w:rPr>
        <w:t>b) Trường hợp APA bị thu hồi, Tổng cục Thuế ban hành văn bản thông báo về việc thu hồi APA trong đó nêu rõ lý do thu hồi và ngày thu hồi có hiệu lực (tính từ ngày đầu tiên của giai đoạn áp dụng APA). Người nộp thuế thực hiện nghĩa vụ thuế phát sinh từ giao dịch được đề cập tại APA bị thu hồi theo quy định hiện hành về quản lý thuế đối với doanh nghiệp có giao dịch liên kết cho mục đích khai thuế kể từ ngày thu hồi có hiệu lực.</w:t>
      </w:r>
    </w:p>
    <w:p>
      <w:pPr>
        <w:pStyle w:val="Normal"/>
        <w:spacing w:before="120" w:after="0"/>
        <w:rPr>
          <w:rFonts w:ascii="Arial" w:hAnsi="Arial" w:cs="Arial"/>
          <w:sz w:val="20"/>
        </w:rPr>
      </w:pPr>
      <w:bookmarkStart w:id="484" w:name="khoan_12_41"/>
      <w:r>
        <w:rPr>
          <w:rFonts w:cs="Arial" w:ascii="Arial" w:hAnsi="Arial"/>
          <w:sz w:val="20"/>
        </w:rPr>
        <w:t>12. Bộ Tài chính hướng dẫn chi tiết việc áp dụng cơ chế thỏa thuận trước về phương pháp xác định giá tính thuế đối với doanh nghiệp có giao dịch liên kết.</w:t>
      </w:r>
      <w:bookmarkEnd w:id="484"/>
    </w:p>
    <w:p>
      <w:pPr>
        <w:pStyle w:val="Normal"/>
        <w:spacing w:before="120" w:after="0"/>
        <w:rPr/>
      </w:pPr>
      <w:bookmarkStart w:id="485" w:name="chuong_9"/>
      <w:r>
        <w:rPr>
          <w:rFonts w:cs="Arial" w:ascii="Arial" w:hAnsi="Arial"/>
          <w:b/>
          <w:sz w:val="20"/>
        </w:rPr>
        <w:t>Chương IX</w:t>
      </w:r>
      <w:bookmarkEnd w:id="485"/>
    </w:p>
    <w:p>
      <w:pPr>
        <w:pStyle w:val="Normal"/>
        <w:spacing w:before="120" w:after="0"/>
        <w:jc w:val="center"/>
        <w:rPr/>
      </w:pPr>
      <w:bookmarkStart w:id="486" w:name="chuong_9_name"/>
      <w:r>
        <w:rPr>
          <w:rFonts w:cs="Arial" w:ascii="Arial" w:hAnsi="Arial"/>
          <w:b/>
        </w:rPr>
        <w:t>ĐIỀU KHOẢN THI HÀNH</w:t>
      </w:r>
      <w:bookmarkEnd w:id="486"/>
    </w:p>
    <w:p>
      <w:pPr>
        <w:pStyle w:val="Normal"/>
        <w:spacing w:before="120" w:after="0"/>
        <w:rPr/>
      </w:pPr>
      <w:bookmarkStart w:id="487" w:name="dieu_42"/>
      <w:r>
        <w:rPr>
          <w:rFonts w:cs="Arial" w:ascii="Arial" w:hAnsi="Arial"/>
          <w:b/>
          <w:sz w:val="20"/>
        </w:rPr>
        <w:t>Điều 42. Hiệu lực thi hành</w:t>
      </w:r>
      <w:bookmarkEnd w:id="487"/>
    </w:p>
    <w:p>
      <w:pPr>
        <w:pStyle w:val="Normal"/>
        <w:spacing w:before="120" w:after="0"/>
        <w:rPr/>
      </w:pPr>
      <w:r>
        <w:rPr>
          <w:rFonts w:cs="Arial" w:ascii="Arial" w:hAnsi="Arial"/>
          <w:sz w:val="20"/>
        </w:rPr>
        <w:t>1. Nghị định này có hiệu lực thi hành từ ngày 05 tháng 12 năm 2020.</w:t>
      </w:r>
    </w:p>
    <w:p>
      <w:pPr>
        <w:pStyle w:val="Normal"/>
        <w:spacing w:before="120" w:after="0"/>
        <w:rPr/>
      </w:pPr>
      <w:r>
        <w:rPr>
          <w:rFonts w:cs="Arial" w:ascii="Arial" w:hAnsi="Arial"/>
          <w:sz w:val="20"/>
        </w:rPr>
        <w:t xml:space="preserve">2. Quy định tại các Nghị định sau đây hết hiệu lực thi hành kể từ ngày Nghị định này có hiệu lực, trừ quy định tại </w:t>
      </w:r>
      <w:bookmarkStart w:id="488" w:name="tc_30"/>
      <w:r>
        <w:rPr>
          <w:rFonts w:cs="Arial" w:ascii="Arial" w:hAnsi="Arial"/>
          <w:sz w:val="20"/>
        </w:rPr>
        <w:t>Điều 43 Nghị định này</w:t>
      </w:r>
      <w:bookmarkEnd w:id="488"/>
      <w:r>
        <w:rPr>
          <w:rFonts w:cs="Arial" w:ascii="Arial" w:hAnsi="Arial"/>
          <w:sz w:val="20"/>
        </w:rPr>
        <w:t>, cụ thể như sau:</w:t>
      </w:r>
    </w:p>
    <w:p>
      <w:pPr>
        <w:pStyle w:val="Normal"/>
        <w:spacing w:before="120" w:after="0"/>
        <w:rPr/>
      </w:pPr>
      <w:r>
        <w:rPr>
          <w:rFonts w:cs="Arial" w:ascii="Arial" w:hAnsi="Arial"/>
          <w:sz w:val="20"/>
        </w:rPr>
        <w:t xml:space="preserve">a) Nghị định số 83/2013/NĐ-CP ngày 22 tháng 7 năm 2013 của Chính phủ quy định chi tiết thi hành một số điều của </w:t>
      </w:r>
      <w:bookmarkStart w:id="489" w:name="tvpllink_nwnhxlgimk"/>
      <w:r>
        <w:rPr>
          <w:rFonts w:cs="Arial" w:ascii="Arial" w:hAnsi="Arial"/>
          <w:sz w:val="20"/>
        </w:rPr>
        <w:t>Luật Quản lý thuế</w:t>
      </w:r>
      <w:bookmarkEnd w:id="489"/>
      <w:r>
        <w:rPr>
          <w:rFonts w:cs="Arial" w:ascii="Arial" w:hAnsi="Arial"/>
          <w:sz w:val="20"/>
        </w:rPr>
        <w:t xml:space="preserve"> và </w:t>
      </w:r>
      <w:bookmarkStart w:id="490" w:name="tvpllink_vlawjzmqvx"/>
      <w:r>
        <w:rPr>
          <w:rFonts w:cs="Arial" w:ascii="Arial" w:hAnsi="Arial"/>
          <w:sz w:val="20"/>
        </w:rPr>
        <w:t>Luật sửa đổi, bổ sung một số điều của Luật Quản lý thuế</w:t>
      </w:r>
      <w:bookmarkEnd w:id="490"/>
      <w:r>
        <w:rPr>
          <w:rFonts w:cs="Arial" w:ascii="Arial" w:hAnsi="Arial"/>
          <w:sz w:val="20"/>
        </w:rPr>
        <w:t>;</w:t>
      </w:r>
    </w:p>
    <w:p>
      <w:pPr>
        <w:pStyle w:val="Normal"/>
        <w:spacing w:before="120" w:after="0"/>
        <w:rPr/>
      </w:pPr>
      <w:bookmarkStart w:id="491" w:name="diem_b_2_42"/>
      <w:r>
        <w:rPr>
          <w:rFonts w:cs="Arial" w:ascii="Arial" w:hAnsi="Arial"/>
          <w:sz w:val="20"/>
        </w:rPr>
        <w:t>b)</w:t>
      </w:r>
      <w:bookmarkEnd w:id="491"/>
      <w:r>
        <w:rPr>
          <w:rFonts w:cs="Arial" w:ascii="Arial" w:hAnsi="Arial"/>
          <w:sz w:val="20"/>
        </w:rPr>
        <w:t xml:space="preserve"> </w:t>
      </w:r>
      <w:bookmarkStart w:id="492" w:name="dc_107"/>
      <w:r>
        <w:rPr>
          <w:rFonts w:cs="Arial" w:ascii="Arial" w:hAnsi="Arial"/>
          <w:sz w:val="20"/>
        </w:rPr>
        <w:t>Điều 4 Nghị định số 91/2014/NĐ-CP</w:t>
      </w:r>
      <w:bookmarkEnd w:id="492"/>
      <w:r>
        <w:rPr>
          <w:rFonts w:cs="Arial" w:ascii="Arial" w:hAnsi="Arial"/>
          <w:sz w:val="20"/>
        </w:rPr>
        <w:t xml:space="preserve"> </w:t>
      </w:r>
      <w:bookmarkStart w:id="493" w:name="diem_b_2_42_name"/>
      <w:r>
        <w:rPr>
          <w:rFonts w:cs="Arial" w:ascii="Arial" w:hAnsi="Arial"/>
          <w:sz w:val="20"/>
        </w:rPr>
        <w:t>ngày 01 tháng 10 năm 2014 của Chính phủ sửa đổi, bổ sung một số điều tại các Nghị định quy định về thuế;</w:t>
      </w:r>
      <w:bookmarkEnd w:id="493"/>
    </w:p>
    <w:p>
      <w:pPr>
        <w:pStyle w:val="Normal"/>
        <w:spacing w:before="120" w:after="0"/>
        <w:rPr/>
      </w:pPr>
      <w:bookmarkStart w:id="494" w:name="diem_c_2_42"/>
      <w:r>
        <w:rPr>
          <w:rFonts w:cs="Arial" w:ascii="Arial" w:hAnsi="Arial"/>
          <w:sz w:val="20"/>
        </w:rPr>
        <w:t>c) Từ</w:t>
      </w:r>
      <w:bookmarkEnd w:id="494"/>
      <w:r>
        <w:rPr>
          <w:rFonts w:cs="Arial" w:ascii="Arial" w:hAnsi="Arial"/>
          <w:sz w:val="20"/>
        </w:rPr>
        <w:t xml:space="preserve"> </w:t>
      </w:r>
      <w:bookmarkStart w:id="495" w:name="dc_108"/>
      <w:r>
        <w:rPr>
          <w:rFonts w:cs="Arial" w:ascii="Arial" w:hAnsi="Arial"/>
          <w:sz w:val="20"/>
        </w:rPr>
        <w:t>khoản 1 Điều 5 đến khoản 11 Điều 5 Nghị định số 12/2015/NĐ-CP</w:t>
      </w:r>
      <w:bookmarkEnd w:id="495"/>
      <w:r>
        <w:rPr>
          <w:rFonts w:cs="Arial" w:ascii="Arial" w:hAnsi="Arial"/>
          <w:sz w:val="20"/>
        </w:rPr>
        <w:t xml:space="preserve"> </w:t>
      </w:r>
      <w:bookmarkStart w:id="496" w:name="diem_c_2_42_name"/>
      <w:r>
        <w:rPr>
          <w:rFonts w:cs="Arial" w:ascii="Arial" w:hAnsi="Arial"/>
          <w:sz w:val="20"/>
        </w:rPr>
        <w:t>ngày 12 tháng 02 năm 2015 của Chính phủ quy định chi tiết thi hành Luật sửa đổi, bổ sung một số điều tại các Luật về thuế và sửa đổi, bổ sung một số điều của các Nghị định về thuế;</w:t>
      </w:r>
      <w:bookmarkEnd w:id="496"/>
    </w:p>
    <w:p>
      <w:pPr>
        <w:pStyle w:val="Normal"/>
        <w:spacing w:before="120" w:after="0"/>
        <w:rPr/>
      </w:pPr>
      <w:bookmarkStart w:id="497" w:name="diem_d_2_42"/>
      <w:r>
        <w:rPr>
          <w:rFonts w:cs="Arial" w:ascii="Arial" w:hAnsi="Arial"/>
          <w:sz w:val="20"/>
        </w:rPr>
        <w:t>d)</w:t>
      </w:r>
      <w:bookmarkEnd w:id="497"/>
      <w:r>
        <w:rPr>
          <w:rFonts w:cs="Arial" w:ascii="Arial" w:hAnsi="Arial"/>
          <w:sz w:val="20"/>
        </w:rPr>
        <w:t xml:space="preserve"> </w:t>
      </w:r>
      <w:bookmarkStart w:id="498" w:name="dc_109"/>
      <w:r>
        <w:rPr>
          <w:rFonts w:cs="Arial" w:ascii="Arial" w:hAnsi="Arial"/>
          <w:sz w:val="20"/>
        </w:rPr>
        <w:t>Điều 3, Điều 4 Nghị định số 100/2016/NĐ-CP</w:t>
      </w:r>
      <w:bookmarkEnd w:id="498"/>
      <w:r>
        <w:rPr>
          <w:rFonts w:cs="Arial" w:ascii="Arial" w:hAnsi="Arial"/>
          <w:sz w:val="20"/>
        </w:rPr>
        <w:t xml:space="preserve"> </w:t>
      </w:r>
      <w:bookmarkStart w:id="499" w:name="diem_d_2_42_name"/>
      <w:r>
        <w:rPr>
          <w:rFonts w:cs="Arial" w:ascii="Arial" w:hAnsi="Arial"/>
          <w:sz w:val="20"/>
        </w:rPr>
        <w:t>ngày 01 tháng 7 năm 2016 của Chính phủ quy định chi tiết và hướng dẫn thi hành một số điều của Luật sửa đổi, bổ sung một số điều của Luật Thuế giá trị gia tăng, Luật Thuế tiêu thụ đặc biệt và Luật Quản lý thuế;</w:t>
      </w:r>
      <w:bookmarkEnd w:id="499"/>
    </w:p>
    <w:p>
      <w:pPr>
        <w:pStyle w:val="Normal"/>
        <w:spacing w:before="120" w:after="0"/>
        <w:rPr/>
      </w:pPr>
      <w:bookmarkStart w:id="500" w:name="diem_d_1_2_42"/>
      <w:r>
        <w:rPr>
          <w:rFonts w:cs="Arial" w:ascii="Arial" w:hAnsi="Arial"/>
          <w:sz w:val="20"/>
        </w:rPr>
        <w:t>đ)</w:t>
      </w:r>
      <w:bookmarkEnd w:id="500"/>
      <w:r>
        <w:rPr>
          <w:rFonts w:cs="Arial" w:ascii="Arial" w:hAnsi="Arial"/>
          <w:sz w:val="20"/>
        </w:rPr>
        <w:t xml:space="preserve"> </w:t>
      </w:r>
      <w:bookmarkStart w:id="501" w:name="dc_110"/>
      <w:r>
        <w:rPr>
          <w:rFonts w:cs="Arial" w:ascii="Arial" w:hAnsi="Arial"/>
          <w:sz w:val="20"/>
        </w:rPr>
        <w:t>Khoản 1, khoản 2, khoản 3 và khoản 4 của Điều 5 Nghị định số 139/2016/NĐ-CP</w:t>
      </w:r>
      <w:bookmarkEnd w:id="501"/>
      <w:r>
        <w:rPr>
          <w:rFonts w:cs="Arial" w:ascii="Arial" w:hAnsi="Arial"/>
          <w:sz w:val="20"/>
        </w:rPr>
        <w:t xml:space="preserve"> </w:t>
      </w:r>
      <w:bookmarkStart w:id="502" w:name="diem_d_1_2_42_name"/>
      <w:r>
        <w:rPr>
          <w:rFonts w:cs="Arial" w:ascii="Arial" w:hAnsi="Arial"/>
          <w:sz w:val="20"/>
        </w:rPr>
        <w:t>ngày 04 tháng 10 năm 2016 của Chính phủ quy định về lệ phí môn bài.</w:t>
      </w:r>
      <w:bookmarkEnd w:id="502"/>
      <w:r>
        <w:rPr>
          <w:rFonts w:cs="Arial" w:ascii="Arial" w:hAnsi="Arial"/>
          <w:sz w:val="20"/>
        </w:rPr>
        <w:t xml:space="preserve"> </w:t>
      </w:r>
      <w:bookmarkStart w:id="503" w:name="dc_111"/>
      <w:r>
        <w:rPr>
          <w:rFonts w:cs="Arial" w:ascii="Arial" w:hAnsi="Arial"/>
          <w:sz w:val="20"/>
        </w:rPr>
        <w:t>Khoản 3 và khoản 4 Điều 1 Nghị định số 22/2020/NĐ-CP</w:t>
      </w:r>
      <w:bookmarkEnd w:id="503"/>
      <w:r>
        <w:rPr>
          <w:rFonts w:cs="Arial" w:ascii="Arial" w:hAnsi="Arial"/>
          <w:sz w:val="20"/>
        </w:rPr>
        <w:t xml:space="preserve"> </w:t>
      </w:r>
      <w:bookmarkStart w:id="504" w:name="diem_d_1_2_42_name_name"/>
      <w:r>
        <w:rPr>
          <w:rFonts w:cs="Arial" w:ascii="Arial" w:hAnsi="Arial"/>
          <w:sz w:val="20"/>
        </w:rPr>
        <w:t>ngày 24 tháng 02 năm 2020 của Chính phủ sửa đổi, bổ sung một số điều của Nghị định số 139/2016/NĐ-CP ngày 04 tháng 10 năm 2016 của Chính phủ quy định về lệ phí môn bài;</w:t>
      </w:r>
      <w:bookmarkEnd w:id="504"/>
    </w:p>
    <w:p>
      <w:pPr>
        <w:pStyle w:val="Normal"/>
        <w:spacing w:before="120" w:after="0"/>
        <w:rPr/>
      </w:pPr>
      <w:bookmarkStart w:id="505" w:name="diem_e_2_42"/>
      <w:r>
        <w:rPr>
          <w:rFonts w:cs="Arial" w:ascii="Arial" w:hAnsi="Arial"/>
          <w:sz w:val="20"/>
        </w:rPr>
        <w:t>e)</w:t>
      </w:r>
      <w:bookmarkEnd w:id="505"/>
      <w:r>
        <w:rPr>
          <w:rFonts w:cs="Arial" w:ascii="Arial" w:hAnsi="Arial"/>
          <w:sz w:val="20"/>
        </w:rPr>
        <w:t xml:space="preserve"> </w:t>
      </w:r>
      <w:bookmarkStart w:id="506" w:name="dc_113"/>
      <w:r>
        <w:rPr>
          <w:rFonts w:cs="Arial" w:ascii="Arial" w:hAnsi="Arial"/>
          <w:sz w:val="20"/>
        </w:rPr>
        <w:t>Khoản 3 Điều 13a Nghị định số 45/2014/NĐ-CP ngày 15 tháng 5 năm 2014 của Chính phủ được bổ sung bởi khoản 6 Điều 2 Nghị định số 123/2017/NĐ-CP</w:t>
      </w:r>
      <w:bookmarkEnd w:id="506"/>
      <w:r>
        <w:rPr>
          <w:rFonts w:cs="Arial" w:ascii="Arial" w:hAnsi="Arial"/>
          <w:sz w:val="20"/>
        </w:rPr>
        <w:t xml:space="preserve"> </w:t>
      </w:r>
      <w:bookmarkStart w:id="507" w:name="diem_e_2_42_name_name"/>
      <w:r>
        <w:rPr>
          <w:rFonts w:cs="Arial" w:ascii="Arial" w:hAnsi="Arial"/>
          <w:sz w:val="20"/>
        </w:rPr>
        <w:t>ngày 14 tháng 11 năm 2017</w:t>
      </w:r>
      <w:bookmarkEnd w:id="507"/>
      <w:r>
        <w:rPr>
          <w:rFonts w:cs="Arial" w:ascii="Arial" w:hAnsi="Arial"/>
          <w:sz w:val="20"/>
        </w:rPr>
        <w:t xml:space="preserve">; </w:t>
      </w:r>
      <w:bookmarkStart w:id="508" w:name="dc_115"/>
      <w:r>
        <w:rPr>
          <w:rFonts w:cs="Arial" w:ascii="Arial" w:hAnsi="Arial"/>
          <w:sz w:val="20"/>
        </w:rPr>
        <w:t>khoản 3 Điều 21 Nghị định số 46/2014/NĐ-CP của Chính phủ được bổ sung bởi khoản 7 Điều 3 Nghị định số 123/2017/NĐ-CP</w:t>
      </w:r>
      <w:bookmarkEnd w:id="508"/>
      <w:r>
        <w:rPr>
          <w:rFonts w:cs="Arial" w:ascii="Arial" w:hAnsi="Arial"/>
          <w:sz w:val="20"/>
        </w:rPr>
        <w:t xml:space="preserve"> </w:t>
      </w:r>
      <w:bookmarkStart w:id="509" w:name="diem_e_2_42_name_name_name_name"/>
      <w:r>
        <w:rPr>
          <w:rFonts w:cs="Arial" w:ascii="Arial" w:hAnsi="Arial"/>
          <w:sz w:val="20"/>
        </w:rPr>
        <w:t>ngày 14 tháng 11 năm 2017 sửa đổi, bổ sung một số điều của các Nghị định quy định về thu tiền sử dụng đất, thu tiền thuê đất, thuê mặt nước;</w:t>
      </w:r>
      <w:bookmarkEnd w:id="509"/>
    </w:p>
    <w:p>
      <w:pPr>
        <w:pStyle w:val="Normal"/>
        <w:spacing w:before="120" w:after="0"/>
        <w:rPr/>
      </w:pPr>
      <w:bookmarkStart w:id="510" w:name="diem_g_2_42"/>
      <w:r>
        <w:rPr>
          <w:rFonts w:cs="Arial" w:ascii="Arial" w:hAnsi="Arial"/>
          <w:sz w:val="20"/>
        </w:rPr>
        <w:t>g)</w:t>
      </w:r>
      <w:bookmarkEnd w:id="510"/>
      <w:r>
        <w:rPr>
          <w:rFonts w:cs="Arial" w:ascii="Arial" w:hAnsi="Arial"/>
          <w:sz w:val="20"/>
        </w:rPr>
        <w:t xml:space="preserve"> </w:t>
      </w:r>
      <w:bookmarkStart w:id="511" w:name="dc_116"/>
      <w:r>
        <w:rPr>
          <w:rFonts w:cs="Arial" w:ascii="Arial" w:hAnsi="Arial"/>
          <w:sz w:val="20"/>
        </w:rPr>
        <w:t>Điều 27, Điều 30 Nghị định số 65/2013/NĐ-CP</w:t>
      </w:r>
      <w:bookmarkEnd w:id="511"/>
      <w:r>
        <w:rPr>
          <w:rFonts w:cs="Arial" w:ascii="Arial" w:hAnsi="Arial"/>
          <w:sz w:val="20"/>
        </w:rPr>
        <w:t xml:space="preserve"> </w:t>
      </w:r>
      <w:bookmarkStart w:id="512" w:name="diem_g_2_42_name"/>
      <w:r>
        <w:rPr>
          <w:rFonts w:cs="Arial" w:ascii="Arial" w:hAnsi="Arial"/>
          <w:sz w:val="20"/>
        </w:rPr>
        <w:t>ngày 27 tháng 6 năm 2013 của Chính phủ quy định chi tiết một số điều của Luật Thuế thu nhập cá nhân và Luật sửa đổi, bổ sung một số điều của Luật Thuế thu nhập cá nhân;</w:t>
      </w:r>
      <w:bookmarkEnd w:id="512"/>
    </w:p>
    <w:p>
      <w:pPr>
        <w:pStyle w:val="Normal"/>
        <w:spacing w:before="120" w:after="0"/>
        <w:rPr/>
      </w:pPr>
      <w:bookmarkStart w:id="513" w:name="diem_h_2_42"/>
      <w:r>
        <w:rPr>
          <w:rFonts w:cs="Arial" w:ascii="Arial" w:hAnsi="Arial"/>
          <w:sz w:val="20"/>
        </w:rPr>
        <w:t>h)</w:t>
      </w:r>
      <w:bookmarkEnd w:id="513"/>
      <w:r>
        <w:rPr>
          <w:rFonts w:cs="Arial" w:ascii="Arial" w:hAnsi="Arial"/>
          <w:sz w:val="20"/>
        </w:rPr>
        <w:t xml:space="preserve"> </w:t>
      </w:r>
      <w:bookmarkStart w:id="514" w:name="dc_117"/>
      <w:r>
        <w:rPr>
          <w:rFonts w:cs="Arial" w:ascii="Arial" w:hAnsi="Arial"/>
          <w:sz w:val="20"/>
        </w:rPr>
        <w:t>Điểm a và điểm b khoản 3 Điều 9 Nghị định số 67/2019/NĐ-CP</w:t>
      </w:r>
      <w:bookmarkEnd w:id="514"/>
      <w:r>
        <w:rPr>
          <w:rFonts w:cs="Arial" w:ascii="Arial" w:hAnsi="Arial"/>
          <w:sz w:val="20"/>
        </w:rPr>
        <w:t xml:space="preserve"> </w:t>
      </w:r>
      <w:bookmarkStart w:id="515" w:name="diem_h_2_42_name"/>
      <w:r>
        <w:rPr>
          <w:rFonts w:cs="Arial" w:ascii="Arial" w:hAnsi="Arial"/>
          <w:sz w:val="20"/>
        </w:rPr>
        <w:t>ngày 31 tháng 7 năm 2019 của Chính phủ quy định về phương pháp tính, mức thu tiền cấp quyền khai thác khoáng sản;</w:t>
      </w:r>
      <w:bookmarkEnd w:id="515"/>
    </w:p>
    <w:p>
      <w:pPr>
        <w:pStyle w:val="Normal"/>
        <w:spacing w:before="120" w:after="0"/>
        <w:rPr/>
      </w:pPr>
      <w:bookmarkStart w:id="516" w:name="diem_i_2_42"/>
      <w:r>
        <w:rPr>
          <w:rFonts w:cs="Arial" w:ascii="Arial" w:hAnsi="Arial"/>
          <w:sz w:val="20"/>
        </w:rPr>
        <w:t>i)</w:t>
      </w:r>
      <w:bookmarkEnd w:id="516"/>
      <w:r>
        <w:rPr>
          <w:rFonts w:cs="Arial" w:ascii="Arial" w:hAnsi="Arial"/>
          <w:sz w:val="20"/>
        </w:rPr>
        <w:t xml:space="preserve"> </w:t>
      </w:r>
      <w:bookmarkStart w:id="517" w:name="dc_118"/>
      <w:r>
        <w:rPr>
          <w:rFonts w:cs="Arial" w:ascii="Arial" w:hAnsi="Arial"/>
          <w:sz w:val="20"/>
        </w:rPr>
        <w:t>Khoản 1 Điều 13, khoản 1 Điều 14 Nghị định số 82/2017/NĐ-CP</w:t>
      </w:r>
      <w:bookmarkEnd w:id="517"/>
      <w:r>
        <w:rPr>
          <w:rFonts w:cs="Arial" w:ascii="Arial" w:hAnsi="Arial"/>
          <w:sz w:val="20"/>
        </w:rPr>
        <w:t xml:space="preserve"> </w:t>
      </w:r>
      <w:bookmarkStart w:id="518" w:name="diem_i_2_42_name"/>
      <w:r>
        <w:rPr>
          <w:rFonts w:cs="Arial" w:ascii="Arial" w:hAnsi="Arial"/>
          <w:sz w:val="20"/>
        </w:rPr>
        <w:t>ngày 17 tháng 7 năm 2017 của Chính phủ quy định về phương pháp tính, mức thu tiền cấp quyền khai thác tài nguyên nước; Phụ lục IV ban hành kèm theo Nghị định số 82/2017/NĐ-CP ngày 17 tháng 7 năm 2017 của Chính phủ quy định về phương pháp tính, mức thu tiền cấp quyền khai thác tài nguyên nước;</w:t>
      </w:r>
      <w:bookmarkEnd w:id="518"/>
    </w:p>
    <w:p>
      <w:pPr>
        <w:pStyle w:val="Normal"/>
        <w:spacing w:before="120" w:after="0"/>
        <w:rPr/>
      </w:pPr>
      <w:bookmarkStart w:id="519" w:name="diem_k_2_42"/>
      <w:r>
        <w:rPr>
          <w:rFonts w:cs="Arial" w:ascii="Arial" w:hAnsi="Arial"/>
          <w:sz w:val="20"/>
        </w:rPr>
        <w:t>k)</w:t>
      </w:r>
      <w:bookmarkEnd w:id="519"/>
      <w:r>
        <w:rPr>
          <w:rFonts w:cs="Arial" w:ascii="Arial" w:hAnsi="Arial"/>
          <w:sz w:val="20"/>
        </w:rPr>
        <w:t xml:space="preserve"> </w:t>
      </w:r>
      <w:bookmarkStart w:id="520" w:name="dc_119"/>
      <w:r>
        <w:rPr>
          <w:rFonts w:cs="Arial" w:ascii="Arial" w:hAnsi="Arial"/>
          <w:sz w:val="20"/>
        </w:rPr>
        <w:t>Khoản 4 Điều 14 Nghị định số 45/2014/NĐ-CP</w:t>
      </w:r>
      <w:bookmarkEnd w:id="520"/>
      <w:r>
        <w:rPr>
          <w:rFonts w:cs="Arial" w:ascii="Arial" w:hAnsi="Arial"/>
          <w:sz w:val="20"/>
        </w:rPr>
        <w:t xml:space="preserve"> </w:t>
      </w:r>
      <w:bookmarkStart w:id="521" w:name="diem_k_2_42_name"/>
      <w:r>
        <w:rPr>
          <w:rFonts w:cs="Arial" w:ascii="Arial" w:hAnsi="Arial"/>
          <w:sz w:val="20"/>
        </w:rPr>
        <w:t>ngày 15 tháng 5 năm 2014 của Chính phủ quy định về thu tiền sử dụng đất;</w:t>
      </w:r>
      <w:bookmarkEnd w:id="521"/>
    </w:p>
    <w:p>
      <w:pPr>
        <w:pStyle w:val="Normal"/>
        <w:spacing w:before="120" w:after="0"/>
        <w:rPr/>
      </w:pPr>
      <w:bookmarkStart w:id="522" w:name="diem_l_2_42"/>
      <w:r>
        <w:rPr>
          <w:rFonts w:cs="Arial" w:ascii="Arial" w:hAnsi="Arial"/>
          <w:sz w:val="20"/>
        </w:rPr>
        <w:t>l)</w:t>
      </w:r>
      <w:bookmarkEnd w:id="522"/>
      <w:r>
        <w:rPr>
          <w:rFonts w:cs="Arial" w:ascii="Arial" w:hAnsi="Arial"/>
          <w:sz w:val="20"/>
        </w:rPr>
        <w:t xml:space="preserve"> </w:t>
      </w:r>
      <w:bookmarkStart w:id="523" w:name="dc_120"/>
      <w:r>
        <w:rPr>
          <w:rFonts w:cs="Arial" w:ascii="Arial" w:hAnsi="Arial"/>
          <w:sz w:val="20"/>
        </w:rPr>
        <w:t>Khoản 3, khoản 4 Điều 24 Nghị định số 46/2014/NĐ-CP</w:t>
      </w:r>
      <w:bookmarkEnd w:id="523"/>
      <w:r>
        <w:rPr>
          <w:rFonts w:cs="Arial" w:ascii="Arial" w:hAnsi="Arial"/>
          <w:sz w:val="20"/>
        </w:rPr>
        <w:t xml:space="preserve"> </w:t>
      </w:r>
      <w:bookmarkStart w:id="524" w:name="diem_l_2_42_name"/>
      <w:r>
        <w:rPr>
          <w:rFonts w:cs="Arial" w:ascii="Arial" w:hAnsi="Arial"/>
          <w:sz w:val="20"/>
        </w:rPr>
        <w:t>ngày 15 tháng 5 năm 2014 của Chính phủ quy định về thu tiền thuê đất, thuê mặt nước;</w:t>
      </w:r>
      <w:bookmarkEnd w:id="524"/>
    </w:p>
    <w:p>
      <w:pPr>
        <w:pStyle w:val="Normal"/>
        <w:spacing w:before="120" w:after="0"/>
        <w:rPr/>
      </w:pPr>
      <w:bookmarkStart w:id="525" w:name="diem_m_2_42"/>
      <w:r>
        <w:rPr>
          <w:rFonts w:cs="Arial" w:ascii="Arial" w:hAnsi="Arial"/>
          <w:sz w:val="20"/>
        </w:rPr>
        <w:t>m)</w:t>
      </w:r>
      <w:bookmarkEnd w:id="525"/>
      <w:r>
        <w:rPr>
          <w:rFonts w:cs="Arial" w:ascii="Arial" w:hAnsi="Arial"/>
          <w:sz w:val="20"/>
        </w:rPr>
        <w:t xml:space="preserve"> </w:t>
      </w:r>
      <w:bookmarkStart w:id="526" w:name="dc_121"/>
      <w:r>
        <w:rPr>
          <w:rFonts w:cs="Arial" w:ascii="Arial" w:hAnsi="Arial"/>
          <w:sz w:val="20"/>
        </w:rPr>
        <w:t>Điều 7 Nghị định số 53/2011/NĐ-CP</w:t>
      </w:r>
      <w:bookmarkEnd w:id="526"/>
      <w:r>
        <w:rPr>
          <w:rFonts w:cs="Arial" w:ascii="Arial" w:hAnsi="Arial"/>
          <w:sz w:val="20"/>
        </w:rPr>
        <w:t xml:space="preserve"> </w:t>
      </w:r>
      <w:bookmarkStart w:id="527" w:name="diem_m_2_42_name"/>
      <w:r>
        <w:rPr>
          <w:rFonts w:cs="Arial" w:ascii="Arial" w:hAnsi="Arial"/>
          <w:sz w:val="20"/>
        </w:rPr>
        <w:t>ngày 01 tháng 7 năm 2011 của Chính phủ quy định chi tiết và hướng dẫn thi hành một số điều của Luật Thuế sử dụng đất phi nông nghiệp;</w:t>
      </w:r>
      <w:bookmarkEnd w:id="527"/>
    </w:p>
    <w:p>
      <w:pPr>
        <w:pStyle w:val="Normal"/>
        <w:spacing w:before="120" w:after="0"/>
        <w:rPr/>
      </w:pPr>
      <w:bookmarkStart w:id="528" w:name="diem_n_2_42"/>
      <w:r>
        <w:rPr>
          <w:rFonts w:cs="Arial" w:ascii="Arial" w:hAnsi="Arial"/>
          <w:sz w:val="20"/>
        </w:rPr>
        <w:t>n)</w:t>
      </w:r>
      <w:bookmarkEnd w:id="528"/>
      <w:r>
        <w:rPr>
          <w:rFonts w:cs="Arial" w:ascii="Arial" w:hAnsi="Arial"/>
          <w:sz w:val="20"/>
        </w:rPr>
        <w:t xml:space="preserve"> </w:t>
      </w:r>
      <w:bookmarkStart w:id="529" w:name="dc_122"/>
      <w:r>
        <w:rPr>
          <w:rFonts w:cs="Arial" w:ascii="Arial" w:hAnsi="Arial"/>
          <w:sz w:val="20"/>
        </w:rPr>
        <w:t>Điểm a, b, c, d, đ khoản 4 Điều 1 Nghị định số 20/2019/NĐ-CP</w:t>
      </w:r>
      <w:bookmarkEnd w:id="529"/>
      <w:r>
        <w:rPr>
          <w:rFonts w:cs="Arial" w:ascii="Arial" w:hAnsi="Arial"/>
          <w:sz w:val="20"/>
        </w:rPr>
        <w:t xml:space="preserve"> </w:t>
      </w:r>
      <w:bookmarkStart w:id="530" w:name="diem_n_2_42_name"/>
      <w:r>
        <w:rPr>
          <w:rFonts w:cs="Arial" w:ascii="Arial" w:hAnsi="Arial"/>
          <w:sz w:val="20"/>
        </w:rPr>
        <w:t>ngày 21 tháng 02 năm 2019 của Chính phủ sửa đổi, bổ sung một số điều của Nghị định số 140/2016/NĐ-CP ngày 10 tháng 10 năm 2016 của Chính phủ về lệ phí trước bạ;</w:t>
      </w:r>
      <w:bookmarkEnd w:id="530"/>
    </w:p>
    <w:p>
      <w:pPr>
        <w:pStyle w:val="Normal"/>
        <w:spacing w:before="120" w:after="0"/>
        <w:rPr/>
      </w:pPr>
      <w:bookmarkStart w:id="531" w:name="diem_o_2_42"/>
      <w:r>
        <w:rPr>
          <w:rFonts w:cs="Arial" w:ascii="Arial" w:hAnsi="Arial"/>
          <w:sz w:val="20"/>
        </w:rPr>
        <w:t>o)</w:t>
      </w:r>
      <w:bookmarkEnd w:id="531"/>
      <w:r>
        <w:rPr>
          <w:rFonts w:cs="Arial" w:ascii="Arial" w:hAnsi="Arial"/>
          <w:sz w:val="20"/>
        </w:rPr>
        <w:t xml:space="preserve"> </w:t>
      </w:r>
      <w:bookmarkStart w:id="532" w:name="dc_123"/>
      <w:r>
        <w:rPr>
          <w:rFonts w:cs="Arial" w:ascii="Arial" w:hAnsi="Arial"/>
          <w:sz w:val="20"/>
        </w:rPr>
        <w:t>Từ Điều 17 đến Điều 53 Nghị định số 129/2013/NĐ-CP</w:t>
      </w:r>
      <w:bookmarkEnd w:id="532"/>
      <w:r>
        <w:rPr>
          <w:rFonts w:cs="Arial" w:ascii="Arial" w:hAnsi="Arial"/>
          <w:sz w:val="20"/>
        </w:rPr>
        <w:t xml:space="preserve"> </w:t>
      </w:r>
      <w:bookmarkStart w:id="533" w:name="diem_o_2_42_name"/>
      <w:r>
        <w:rPr>
          <w:rFonts w:cs="Arial" w:ascii="Arial" w:hAnsi="Arial"/>
          <w:sz w:val="20"/>
        </w:rPr>
        <w:t>ngày 16 tháng 10 năm 2013 của Chính phủ quy định về xử phạt vi phạm hành chính về thuế và cưỡng chế thi hành quyết định hành chính thuế;</w:t>
      </w:r>
      <w:bookmarkEnd w:id="533"/>
    </w:p>
    <w:p>
      <w:pPr>
        <w:pStyle w:val="Normal"/>
        <w:spacing w:before="120" w:after="0"/>
        <w:rPr/>
      </w:pPr>
      <w:bookmarkStart w:id="534" w:name="diem_p_2_42"/>
      <w:r>
        <w:rPr>
          <w:rFonts w:cs="Arial" w:ascii="Arial" w:hAnsi="Arial"/>
          <w:sz w:val="20"/>
        </w:rPr>
        <w:t>p)</w:t>
      </w:r>
      <w:bookmarkEnd w:id="534"/>
      <w:r>
        <w:rPr>
          <w:rFonts w:cs="Arial" w:ascii="Arial" w:hAnsi="Arial"/>
          <w:sz w:val="20"/>
        </w:rPr>
        <w:t xml:space="preserve"> </w:t>
      </w:r>
      <w:bookmarkStart w:id="535" w:name="dc_124"/>
      <w:r>
        <w:rPr>
          <w:rFonts w:cs="Arial" w:ascii="Arial" w:hAnsi="Arial"/>
          <w:sz w:val="20"/>
        </w:rPr>
        <w:t>Từ Điều 25 đến Điều 69 Nghị định số 127/2013/NĐ-CP</w:t>
      </w:r>
      <w:bookmarkEnd w:id="535"/>
      <w:r>
        <w:rPr>
          <w:rFonts w:cs="Arial" w:ascii="Arial" w:hAnsi="Arial"/>
          <w:sz w:val="20"/>
        </w:rPr>
        <w:t xml:space="preserve"> </w:t>
      </w:r>
      <w:bookmarkStart w:id="536" w:name="diem_p_2_42_name"/>
      <w:r>
        <w:rPr>
          <w:rFonts w:cs="Arial" w:ascii="Arial" w:hAnsi="Arial"/>
          <w:sz w:val="20"/>
        </w:rPr>
        <w:t>ngày 15 tháng 10 năm 2013 của Chính phủ quy định về xử phạt vi phạm hành chính và cưỡng chế thi hành quyết định hành chính trong lĩnh vực hải quan;</w:t>
      </w:r>
      <w:bookmarkEnd w:id="536"/>
      <w:r>
        <w:rPr>
          <w:rFonts w:cs="Arial" w:ascii="Arial" w:hAnsi="Arial"/>
          <w:sz w:val="20"/>
        </w:rPr>
        <w:t xml:space="preserve"> </w:t>
      </w:r>
      <w:bookmarkStart w:id="537" w:name="dc_125"/>
      <w:r>
        <w:rPr>
          <w:rFonts w:cs="Arial" w:ascii="Arial" w:hAnsi="Arial"/>
          <w:sz w:val="20"/>
        </w:rPr>
        <w:t>khoản 20, khoản 21 Điều 1 Nghị định số 45/2016/NĐ-CP</w:t>
      </w:r>
      <w:bookmarkEnd w:id="537"/>
      <w:r>
        <w:rPr>
          <w:rFonts w:cs="Arial" w:ascii="Arial" w:hAnsi="Arial"/>
          <w:sz w:val="20"/>
        </w:rPr>
        <w:t xml:space="preserve"> </w:t>
      </w:r>
      <w:bookmarkStart w:id="538" w:name="diem_p_2_42_name_name"/>
      <w:r>
        <w:rPr>
          <w:rFonts w:cs="Arial" w:ascii="Arial" w:hAnsi="Arial"/>
          <w:sz w:val="20"/>
        </w:rPr>
        <w:t>ngày 26 tháng 5 năm 2016 sửa đổi, bổ sung một số điều của Nghị định số 127/2013/NĐ-CP ngày 15 tháng 10 năm 2013 của Chính phủ.</w:t>
      </w:r>
      <w:bookmarkEnd w:id="538"/>
    </w:p>
    <w:p>
      <w:pPr>
        <w:pStyle w:val="Normal"/>
        <w:spacing w:before="120" w:after="0"/>
        <w:rPr/>
      </w:pPr>
      <w:bookmarkStart w:id="539" w:name="dieu_43"/>
      <w:r>
        <w:rPr>
          <w:rFonts w:cs="Arial" w:ascii="Arial" w:hAnsi="Arial"/>
          <w:b/>
          <w:sz w:val="20"/>
        </w:rPr>
        <w:t>Điều 43. Quy định chuyển tiếp</w:t>
      </w:r>
      <w:bookmarkEnd w:id="539"/>
    </w:p>
    <w:p>
      <w:pPr>
        <w:pStyle w:val="Normal"/>
        <w:spacing w:before="120" w:after="0"/>
        <w:rPr/>
      </w:pPr>
      <w:r>
        <w:rPr>
          <w:rFonts w:cs="Arial" w:ascii="Arial" w:hAnsi="Arial"/>
          <w:sz w:val="20"/>
        </w:rPr>
        <w:t xml:space="preserve">1. Đối với các khoản thuế được miễn, giảm, không thu, xóa nợ phát sinh trước ngày 01 tháng 7 năm 2020 thì tiếp tục xử lý theo quy định của Luật Quản lý thuế số </w:t>
      </w:r>
      <w:bookmarkStart w:id="540" w:name="tvpllink_nwnhxlgimk_1"/>
      <w:r>
        <w:rPr>
          <w:rFonts w:cs="Arial" w:ascii="Arial" w:hAnsi="Arial"/>
          <w:sz w:val="20"/>
        </w:rPr>
        <w:t>78/2006/QH11</w:t>
      </w:r>
      <w:bookmarkEnd w:id="540"/>
      <w:r>
        <w:rPr>
          <w:rFonts w:cs="Arial" w:ascii="Arial" w:hAnsi="Arial"/>
          <w:sz w:val="20"/>
        </w:rPr>
        <w:t xml:space="preserve"> đã được sửa đổi, bổ sung một số điều theo </w:t>
      </w:r>
      <w:bookmarkStart w:id="541" w:name="tvpllink_vlawjzmqvx_1"/>
      <w:r>
        <w:rPr>
          <w:rFonts w:cs="Arial" w:ascii="Arial" w:hAnsi="Arial"/>
          <w:sz w:val="20"/>
        </w:rPr>
        <w:t>Luật số 21/2012/QH13</w:t>
      </w:r>
      <w:bookmarkEnd w:id="541"/>
      <w:r>
        <w:rPr>
          <w:rFonts w:cs="Arial" w:ascii="Arial" w:hAnsi="Arial"/>
          <w:sz w:val="20"/>
        </w:rPr>
        <w:t xml:space="preserve">, Luật số </w:t>
      </w:r>
      <w:bookmarkStart w:id="542" w:name="tvpllink_xqjnpglzab"/>
      <w:r>
        <w:rPr>
          <w:rFonts w:cs="Arial" w:ascii="Arial" w:hAnsi="Arial"/>
          <w:sz w:val="20"/>
        </w:rPr>
        <w:t>71/2014/QH13</w:t>
      </w:r>
      <w:bookmarkEnd w:id="542"/>
      <w:r>
        <w:rPr>
          <w:rFonts w:cs="Arial" w:ascii="Arial" w:hAnsi="Arial"/>
          <w:sz w:val="20"/>
        </w:rPr>
        <w:t xml:space="preserve"> và Luật số </w:t>
      </w:r>
      <w:bookmarkStart w:id="543" w:name="tvpllink_vgrohivzva"/>
      <w:r>
        <w:rPr>
          <w:rFonts w:cs="Arial" w:ascii="Arial" w:hAnsi="Arial"/>
          <w:sz w:val="20"/>
        </w:rPr>
        <w:t>106/2016/QH13</w:t>
      </w:r>
      <w:bookmarkEnd w:id="543"/>
      <w:r>
        <w:rPr>
          <w:rFonts w:cs="Arial" w:ascii="Arial" w:hAnsi="Arial"/>
          <w:sz w:val="20"/>
        </w:rPr>
        <w:t xml:space="preserve"> và các văn bản hướng dẫn thi hành.</w:t>
      </w:r>
    </w:p>
    <w:p>
      <w:pPr>
        <w:pStyle w:val="Normal"/>
        <w:spacing w:before="120" w:after="0"/>
        <w:rPr/>
      </w:pPr>
      <w:bookmarkStart w:id="544" w:name="khoan_2_43"/>
      <w:r>
        <w:rPr>
          <w:rFonts w:cs="Arial" w:ascii="Arial" w:hAnsi="Arial"/>
          <w:sz w:val="20"/>
        </w:rPr>
        <w:t>2. Đối với các khoản tiền thuế nợ đến hết ngày 30 tháng 6 năm 2020 thì được xử lý theo quy định của Luật Quản lý thuế số</w:t>
      </w:r>
      <w:bookmarkEnd w:id="544"/>
      <w:r>
        <w:rPr>
          <w:rFonts w:cs="Arial" w:ascii="Arial" w:hAnsi="Arial"/>
          <w:sz w:val="20"/>
        </w:rPr>
        <w:t xml:space="preserve"> </w:t>
      </w:r>
      <w:bookmarkStart w:id="545" w:name="tvpllink_gtkyhfrola_36"/>
      <w:r>
        <w:rPr>
          <w:rFonts w:cs="Arial" w:ascii="Arial" w:hAnsi="Arial"/>
          <w:sz w:val="20"/>
        </w:rPr>
        <w:t>38/2019/QH14</w:t>
      </w:r>
      <w:bookmarkEnd w:id="545"/>
      <w:r>
        <w:rPr>
          <w:rFonts w:cs="Arial" w:ascii="Arial" w:hAnsi="Arial"/>
          <w:sz w:val="20"/>
        </w:rPr>
        <w:t xml:space="preserve"> </w:t>
      </w:r>
      <w:bookmarkStart w:id="546" w:name="khoan_2_43_name"/>
      <w:r>
        <w:rPr>
          <w:rFonts w:cs="Arial" w:ascii="Arial" w:hAnsi="Arial"/>
          <w:sz w:val="20"/>
        </w:rPr>
        <w:t>và tại Nghị định này, trừ trường hợp quy định tại khoản 1 Điều này.</w:t>
      </w:r>
      <w:bookmarkEnd w:id="546"/>
    </w:p>
    <w:p>
      <w:pPr>
        <w:pStyle w:val="Normal"/>
        <w:spacing w:before="120" w:after="0"/>
        <w:rPr>
          <w:rFonts w:ascii="Arial" w:hAnsi="Arial" w:cs="Arial"/>
          <w:sz w:val="20"/>
        </w:rPr>
      </w:pPr>
      <w:r>
        <w:rPr>
          <w:rFonts w:cs="Arial" w:ascii="Arial" w:hAnsi="Arial"/>
          <w:sz w:val="20"/>
        </w:rPr>
        <w:t xml:space="preserve">3. Các trường hợp được Chính phủ cho phép gia hạn thời gian nộp thuế thì tiếp tục thực hiện theo quy định của Chính phủ. Bộ Tài chính có trách nhiệm hướng dẫn các trường hợp thuộc diện kê khai thuế theo quy định tại </w:t>
      </w:r>
      <w:bookmarkStart w:id="547" w:name="tc_31"/>
      <w:r>
        <w:rPr>
          <w:rFonts w:cs="Arial" w:ascii="Arial" w:hAnsi="Arial"/>
          <w:sz w:val="20"/>
        </w:rPr>
        <w:t>khoản 2 và khoản 4 Điều 11 Nghị định này</w:t>
      </w:r>
      <w:bookmarkEnd w:id="547"/>
      <w:r>
        <w:rPr>
          <w:rFonts w:cs="Arial" w:ascii="Arial" w:hAnsi="Arial"/>
          <w:sz w:val="20"/>
        </w:rPr>
        <w:t xml:space="preserve"> đảm bảo thực hiện cho năm đầu tiên của thời kỳ ổn định ngân sách tiếp theo kể từ khi Luật Quản lý thuế số </w:t>
      </w:r>
      <w:bookmarkStart w:id="548" w:name="tvpllink_gtkyhfrola_37"/>
      <w:r>
        <w:rPr>
          <w:rFonts w:cs="Arial" w:ascii="Arial" w:hAnsi="Arial"/>
          <w:sz w:val="20"/>
        </w:rPr>
        <w:t>38/2019/QH14</w:t>
      </w:r>
      <w:bookmarkEnd w:id="548"/>
      <w:r>
        <w:rPr>
          <w:rFonts w:cs="Arial" w:ascii="Arial" w:hAnsi="Arial"/>
          <w:sz w:val="20"/>
        </w:rPr>
        <w:t xml:space="preserve"> và các văn bản hướng dẫn thi hành có hiệu lực </w:t>
      </w:r>
      <w:bookmarkStart w:id="549" w:name="cumtu_1"/>
      <w:r>
        <w:rPr>
          <w:rFonts w:cs="Arial" w:ascii="Arial" w:hAnsi="Arial"/>
          <w:sz w:val="20"/>
        </w:rPr>
        <w:t>thi hành.</w:t>
      </w:r>
      <w:bookmarkEnd w:id="549"/>
    </w:p>
    <w:p>
      <w:pPr>
        <w:pStyle w:val="Normal"/>
        <w:spacing w:before="120" w:after="0"/>
        <w:rPr/>
      </w:pPr>
      <w:bookmarkStart w:id="550" w:name="dieu_44"/>
      <w:r>
        <w:rPr>
          <w:rFonts w:cs="Arial" w:ascii="Arial" w:hAnsi="Arial"/>
          <w:b/>
          <w:sz w:val="20"/>
        </w:rPr>
        <w:t>Điều 44. Trách nhiệm thi hành</w:t>
      </w:r>
      <w:bookmarkEnd w:id="550"/>
    </w:p>
    <w:p>
      <w:pPr>
        <w:pStyle w:val="Normal"/>
        <w:spacing w:before="120" w:after="0"/>
        <w:rPr/>
      </w:pPr>
      <w:r>
        <w:rPr>
          <w:rFonts w:cs="Arial" w:ascii="Arial" w:hAnsi="Arial"/>
          <w:sz w:val="20"/>
        </w:rPr>
        <w:t>1. Các Bộ trưởng, Thủ trưởng cơ quan ngang bộ, Thủ trưởng cơ quan thuộc Chính phủ căn cứ chức năng, nhiệm vụ được giao có trách nhiệm triển khai thực hiện Nghị định này.</w:t>
      </w:r>
    </w:p>
    <w:p>
      <w:pPr>
        <w:pStyle w:val="Normal"/>
        <w:spacing w:before="120" w:after="0"/>
        <w:rPr/>
      </w:pPr>
      <w:r>
        <w:rPr>
          <w:rFonts w:cs="Arial" w:ascii="Arial" w:hAnsi="Arial"/>
          <w:sz w:val="20"/>
        </w:rPr>
        <w:t>2. Chủ tịch Ủy ban nhân dân các tỉnh, thành phố trực thuộc trung ương chỉ đạo các cơ quan, đơn vị trên địa bàn phối hợp để triển khai thực hiện Nghị định này./.</w:t>
      </w:r>
    </w:p>
    <w:p>
      <w:pPr>
        <w:pStyle w:val="Normal"/>
        <w:spacing w:before="120" w:after="0"/>
        <w:rPr>
          <w:rFonts w:ascii="Arial" w:hAnsi="Arial" w:cs="Arial"/>
          <w:sz w:val="20"/>
        </w:rPr>
      </w:pPr>
      <w:r>
        <w:rPr>
          <w:rFonts w:cs="Arial" w:ascii="Arial" w:hAnsi="Arial"/>
          <w:sz w:val="20"/>
        </w:rPr>
      </w:r>
    </w:p>
    <w:tbl>
      <w:tblPr>
        <w:tblW w:w="8856" w:type="dxa"/>
        <w:jc w:val="start"/>
        <w:tblInd w:w="0" w:type="dxa"/>
        <w:tblLayout w:type="fixed"/>
        <w:tblCellMar>
          <w:top w:w="0" w:type="dxa"/>
          <w:start w:w="108" w:type="dxa"/>
          <w:bottom w:w="0" w:type="dxa"/>
          <w:end w:w="108" w:type="dxa"/>
        </w:tblCellMar>
      </w:tblPr>
      <w:tblGrid>
        <w:gridCol w:w="4788"/>
        <w:gridCol w:w="4068"/>
      </w:tblGrid>
      <w:tr>
        <w:trPr/>
        <w:tc>
          <w:tcPr>
            <w:tcW w:w="4788" w:type="dxa"/>
            <w:tcBorders/>
          </w:tcPr>
          <w:p>
            <w:pPr>
              <w:pStyle w:val="Normal"/>
              <w:shd w:fill="FFFFFF" w:val="clear"/>
              <w:spacing w:before="120" w:after="0"/>
              <w:rPr>
                <w:rFonts w:ascii="Arial" w:hAnsi="Arial" w:cs="Arial"/>
                <w:b/>
                <w:bCs/>
                <w:sz w:val="16"/>
                <w:szCs w:val="20"/>
              </w:rPr>
            </w:pPr>
            <w:r>
              <w:rPr>
                <w:rFonts w:cs="Arial" w:ascii="Arial" w:hAnsi="Arial"/>
                <w:b/>
                <w:bCs/>
                <w:i/>
                <w:sz w:val="16"/>
                <w:szCs w:val="20"/>
              </w:rPr>
              <w:br/>
            </w:r>
            <w:r>
              <w:rPr>
                <w:rFonts w:cs="Arial" w:ascii="Arial" w:hAnsi="Arial"/>
                <w:b/>
                <w:bCs/>
                <w:i/>
                <w:sz w:val="20"/>
                <w:szCs w:val="20"/>
              </w:rPr>
              <w:t>Nơi nhận:</w:t>
            </w:r>
            <w:r>
              <w:rPr>
                <w:rFonts w:cs="Arial" w:ascii="Arial" w:hAnsi="Arial"/>
                <w:b/>
                <w:bCs/>
                <w:i/>
                <w:sz w:val="16"/>
                <w:szCs w:val="20"/>
              </w:rPr>
              <w:br/>
            </w:r>
            <w:r>
              <w:rPr>
                <w:rFonts w:cs="Arial" w:ascii="Arial" w:hAnsi="Arial"/>
                <w:bCs/>
                <w:sz w:val="16"/>
                <w:szCs w:val="16"/>
              </w:rPr>
              <w:t xml:space="preserve">- </w:t>
            </w:r>
            <w:r>
              <w:rPr>
                <w:rFonts w:cs="Arial" w:ascii="Arial" w:hAnsi="Arial"/>
                <w:sz w:val="16"/>
              </w:rPr>
              <w:t>Ban Bí thư Trung ương Đảng;</w:t>
              <w:br/>
              <w:t>- Thủ tướng, các Phó Thủ tướng Chính phủ;</w:t>
              <w:br/>
              <w:t>- Các bộ, cơ quan ngang bộ, cơ quan thuộc Chính phủ;</w:t>
              <w:br/>
              <w:t>- HĐND, UBND các tỉnh, thành phố trực thuộc trung ương;</w:t>
              <w:br/>
              <w:t>- Văn phòng Trung ương và các Ban của Đảng;</w:t>
              <w:br/>
              <w:t>- Văn phòng Tổng Bí thư;</w:t>
              <w:br/>
              <w:t>- Văn phòng Chủ tịch nước;</w:t>
              <w:br/>
              <w:t>- Hội đồng Dân tộc và các Ủy ban của Quốc hội;</w:t>
              <w:br/>
              <w:t>- Văn phòng Quốc hội;</w:t>
              <w:br/>
              <w:t>- Tòa án nhân dân tối cao;</w:t>
              <w:br/>
              <w:t>- Viện kiểm sát nhân dân tối cao;</w:t>
              <w:br/>
              <w:t>- Kiểm toán Nhà nước;</w:t>
              <w:br/>
              <w:t>- Ủy ban Giám sát tài chính Quốc gia;</w:t>
              <w:br/>
              <w:t>- Ngân hàng Chính sách xã hội;</w:t>
              <w:br/>
              <w:t>- Ngân hàng Phát triển Việt Nam;</w:t>
              <w:br/>
              <w:t>- Ủy ban Trung ương Mặt trận Tổ quốc Việt Nam;</w:t>
              <w:br/>
              <w:t>- Cơ quan trung ương của các đoàn thể;</w:t>
              <w:br/>
              <w:t>- VPCP: BTCN, các PCN, Trợ lý TTg, TGĐ Cổng TTĐT, các Vụ, Cục, đơn vị trực thuộc, Công báo;</w:t>
              <w:br/>
              <w:t>- Lưu: VT, KTTH (2b).</w:t>
            </w:r>
          </w:p>
        </w:tc>
        <w:tc>
          <w:tcPr>
            <w:tcW w:w="4068" w:type="dxa"/>
            <w:tcBorders/>
          </w:tcPr>
          <w:p>
            <w:pPr>
              <w:pStyle w:val="Normal"/>
              <w:shd w:fill="FFFFFF" w:val="clear"/>
              <w:spacing w:before="120" w:after="0"/>
              <w:jc w:val="center"/>
              <w:rPr>
                <w:rFonts w:ascii="Arial" w:hAnsi="Arial" w:cs="Arial"/>
                <w:b/>
                <w:bCs/>
                <w:sz w:val="20"/>
                <w:szCs w:val="20"/>
              </w:rPr>
            </w:pPr>
            <w:r>
              <w:rPr>
                <w:rFonts w:cs="Arial" w:ascii="Arial" w:hAnsi="Arial"/>
                <w:b/>
                <w:bCs/>
                <w:sz w:val="20"/>
                <w:szCs w:val="20"/>
              </w:rPr>
              <w:t>TM. CHÍNH PHỦ</w:t>
              <w:br/>
              <w:t>THỦ TƯỚNG</w:t>
              <w:br/>
              <w:br/>
              <w:br/>
              <w:br/>
              <w:br/>
              <w:t>Nguyễn Xuân Phúc</w:t>
            </w:r>
          </w:p>
        </w:tc>
      </w:tr>
    </w:tbl>
    <w:p>
      <w:pPr>
        <w:pStyle w:val="Normal"/>
        <w:spacing w:before="120" w:after="0"/>
        <w:rPr>
          <w:rFonts w:ascii="Arial" w:hAnsi="Arial" w:cs="Arial"/>
          <w:sz w:val="20"/>
          <w:lang w:val="en-US"/>
        </w:rPr>
      </w:pPr>
      <w:r>
        <w:rPr>
          <w:rFonts w:cs="Arial" w:ascii="Arial" w:hAnsi="Arial"/>
          <w:sz w:val="20"/>
          <w:lang w:val="en-US"/>
        </w:rPr>
      </w:r>
    </w:p>
    <w:tbl>
      <w:tblPr>
        <w:tblW w:w="5868" w:type="dxa"/>
        <w:jc w:val="center"/>
        <w:tblInd w:w="0" w:type="dxa"/>
        <w:tblLayout w:type="fixed"/>
        <w:tblCellMar>
          <w:top w:w="0" w:type="dxa"/>
          <w:start w:w="108" w:type="dxa"/>
          <w:bottom w:w="0" w:type="dxa"/>
          <w:end w:w="108" w:type="dxa"/>
        </w:tblCellMar>
      </w:tblPr>
      <w:tblGrid>
        <w:gridCol w:w="5868"/>
      </w:tblGrid>
      <w:tr>
        <w:trPr/>
        <w:tc>
          <w:tcPr>
            <w:tcW w:w="5868" w:type="dxa"/>
            <w:tcBorders>
              <w:top w:val="single" w:sz="4" w:space="0" w:color="000000"/>
              <w:start w:val="single" w:sz="4" w:space="0" w:color="000000"/>
              <w:bottom w:val="single" w:sz="4" w:space="0" w:color="000000"/>
              <w:end w:val="single" w:sz="4" w:space="0" w:color="000000"/>
            </w:tcBorders>
          </w:tcPr>
          <w:p>
            <w:pPr>
              <w:pStyle w:val="Normal"/>
              <w:snapToGrid w:val="false"/>
              <w:spacing w:before="0" w:after="120"/>
              <w:jc w:val="center"/>
              <w:rPr>
                <w:rFonts w:ascii="Arial" w:hAnsi="Arial" w:eastAsia="Times New Roman" w:cs="Arial"/>
                <w:b/>
                <w:color w:val="FF0000"/>
                <w:sz w:val="20"/>
                <w:szCs w:val="20"/>
                <w:lang w:val="nb-NO"/>
              </w:rPr>
            </w:pPr>
            <w:r>
              <w:rPr>
                <w:rFonts w:eastAsia="Times New Roman" w:cs="Arial" w:ascii="Arial" w:hAnsi="Arial"/>
                <w:b/>
                <w:color w:val="FF0000"/>
                <w:sz w:val="20"/>
                <w:szCs w:val="20"/>
                <w:lang w:val="nb-NO"/>
              </w:rPr>
            </w:r>
          </w:p>
          <w:p>
            <w:pPr>
              <w:pStyle w:val="Normal"/>
              <w:spacing w:before="0" w:after="120"/>
              <w:jc w:val="center"/>
              <w:rPr>
                <w:rFonts w:ascii="Arial" w:hAnsi="Arial" w:eastAsia="Times New Roman" w:cs="Arial"/>
                <w:b/>
                <w:color w:val="FF0000"/>
                <w:sz w:val="20"/>
                <w:szCs w:val="20"/>
                <w:lang w:val="nb-NO"/>
              </w:rPr>
            </w:pPr>
            <w:bookmarkStart w:id="551" w:name="chuong_pl"/>
            <w:r>
              <w:rPr>
                <w:rFonts w:eastAsia="Times New Roman" w:cs="Arial" w:ascii="Arial" w:hAnsi="Arial"/>
                <w:b/>
                <w:color w:val="FF0000"/>
                <w:sz w:val="20"/>
                <w:szCs w:val="20"/>
                <w:lang w:val="nb-NO"/>
              </w:rPr>
              <w:t>FILE ĐƯỢC ĐÍNH KÈM THEO VĂN BẢN</w:t>
            </w:r>
            <w:bookmarkEnd w:id="551"/>
          </w:p>
          <w:p>
            <w:pPr>
              <w:pStyle w:val="Normal"/>
              <w:spacing w:before="0" w:after="120"/>
              <w:jc w:val="center"/>
              <w:rPr>
                <w:rFonts w:ascii="Arial" w:hAnsi="Arial" w:eastAsia="Times New Roman" w:cs="Arial"/>
                <w:b/>
                <w:color w:val="FF0000"/>
                <w:sz w:val="20"/>
                <w:szCs w:val="20"/>
                <w:lang w:val="nb-NO"/>
              </w:rPr>
            </w:pPr>
            <w:r>
              <w:rPr>
                <w:rFonts w:eastAsia="Times New Roman" w:cs="Arial" w:ascii="Arial" w:hAnsi="Arial"/>
                <w:b/>
                <w:color w:val="FF0000"/>
                <w:sz w:val="20"/>
                <w:szCs w:val="20"/>
                <w:lang w:val="nb-NO"/>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7.05pt;height:50pt" filled="f" o:ole="">
                  <v:imagedata r:id="rId3" o:title=""/>
                </v:shape>
                <o:OLEObject Type="Embed" ProgID="Word.Document.12" ShapeID="ole_rId2" DrawAspect="Icon" ObjectID="_1905670539" r:id="rId2"/>
              </w:object>
            </w:r>
          </w:p>
        </w:tc>
      </w:tr>
    </w:tbl>
    <w:p>
      <w:pPr>
        <w:pStyle w:val="Normal"/>
        <w:spacing w:before="120" w:after="0"/>
        <w:rPr>
          <w:rFonts w:ascii="Arial" w:hAnsi="Arial" w:cs="Arial"/>
          <w:sz w:val="20"/>
          <w:lang w:val="nb-NO"/>
        </w:rPr>
      </w:pPr>
      <w:r>
        <w:rPr>
          <w:rFonts w:cs="Arial" w:ascii="Arial" w:hAnsi="Arial"/>
          <w:sz w:val="20"/>
          <w:lang w:val="nb-NO"/>
        </w:rPr>
      </w:r>
    </w:p>
    <w:sectPr>
      <w:type w:val="nextPage"/>
      <w:pgSz w:w="11906" w:h="16838"/>
      <w:pgMar w:left="1701" w:right="1134" w:gutter="0" w:header="0" w:top="567" w:footer="0" w:bottom="5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Segoe UI">
    <w:charset w:val="00" w:characterSet="windows-1252"/>
    <w:family w:val="swiss"/>
    <w:pitch w:val="variable"/>
  </w:font>
  <w:font w:name="Consolas">
    <w:charset w:val="00" w:characterSet="windows-1252"/>
    <w:family w:val="modern"/>
    <w:pitch w:val="default"/>
  </w:font>
  <w:font w:name="David">
    <w:charset w:val="00" w:characterSet="windows-1252"/>
    <w:family w:val="swiss"/>
    <w:pitch w:val="variable"/>
  </w:font>
  <w:font w:name="Century Gothic">
    <w:charset w:val="00" w:characterSet="windows-1252"/>
    <w:family w:val="swiss"/>
    <w:pitch w:val="variable"/>
  </w:font>
  <w:font w:name="Constantia">
    <w:charset w:val="00" w:characterSet="windows-1252"/>
    <w:family w:val="roman"/>
    <w:pitch w:val="variable"/>
  </w:font>
  <w:font w:name="CordiaUPC">
    <w:charset w:val="00" w:characterSet="windows-1252"/>
    <w:family w:val="swiss"/>
    <w:pitch w:val="variable"/>
  </w:font>
  <w:font w:name="FrankRuehl">
    <w:charset w:val="00" w:characterSet="windows-1252"/>
    <w:family w:val="swiss"/>
    <w:pitch w:val="variable"/>
  </w:font>
  <w:font w:name="Angsana New">
    <w:charset w:val="de" w:characterSet="windows-874"/>
    <w:family w:val="roman"/>
    <w:pitch w:val="variable"/>
  </w:font>
  <w:font w:name="Courier New">
    <w:charset w:val="00" w:characterSet="windows-1252"/>
    <w:family w:val="modern"/>
    <w:pitch w:val="default"/>
  </w:font>
  <w:font w:name="Sylfaen">
    <w:charset w:val="00" w:characterSet="windows-1252"/>
    <w:family w:val="roman"/>
    <w:pitch w:val="variable"/>
  </w:font>
  <w:font w:name="Microsoft Sans Serif">
    <w:charset w:val="00" w:characterSet="windows-1252"/>
    <w:family w:val="swiss"/>
    <w:pitch w:val="variable"/>
  </w:font>
  <w:font w:name="Corbel">
    <w:charset w:val="00" w:characterSet="windows-1252"/>
    <w:family w:val="swiss"/>
    <w:pitch w:val="variable"/>
  </w:font>
  <w:font w:name="Arial Narrow">
    <w:charset w:val="00" w:characterSet="windows-1252"/>
    <w:family w:val="swiss"/>
    <w:pitch w:val="variable"/>
  </w:font>
  <w:font w:name="MS Gothic">
    <w:altName w:val="ＭＳ ゴシック"/>
    <w:charset w:val="80"/>
    <w:family w:val="modern"/>
    <w:pitch w:val="default"/>
  </w:font>
  <w:font w:name="Candara">
    <w:charset w:val="00" w:characterSet="windows-1252"/>
    <w:family w:val="swiss"/>
    <w:pitch w:val="variable"/>
  </w:font>
  <w:font w:name="Palatino Linotype">
    <w:charset w:val="00" w:characterSet="windows-1252"/>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ahoma" w:hAnsi="Tahoma" w:eastAsia="Tahoma" w:cs="Tahoma"/>
      <w:color w:val="000000"/>
      <w:sz w:val="24"/>
      <w:szCs w:val="24"/>
      <w:lang w:val="vi-VN" w:bidi="ar-SA"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Hyperlink">
    <w:name w:val="Hyperlink"/>
    <w:rPr>
      <w:color w:val="0066CC"/>
      <w:u w:val="single"/>
    </w:rPr>
  </w:style>
  <w:style w:type="character" w:styleId="Bodytext2">
    <w:name w:val="Body text (2)"/>
    <w:qFormat/>
    <w:rPr>
      <w:rFonts w:ascii="Times New Roman" w:hAnsi="Times New Roman" w:cs="Times New Roman"/>
      <w:sz w:val="28"/>
      <w:szCs w:val="28"/>
      <w:u w:val="none"/>
    </w:rPr>
  </w:style>
  <w:style w:type="character" w:styleId="Bodytext4">
    <w:name w:val="Body text (4)_"/>
    <w:qFormat/>
    <w:rPr>
      <w:rFonts w:ascii="Segoe UI" w:hAnsi="Segoe UI" w:cs="Segoe UI"/>
      <w:i/>
      <w:iCs/>
      <w:sz w:val="8"/>
      <w:szCs w:val="8"/>
      <w:u w:val="none"/>
      <w:lang w:val="en-US"/>
    </w:rPr>
  </w:style>
  <w:style w:type="character" w:styleId="Bodytext48pt">
    <w:name w:val="Body text (4) + 8 pt"/>
    <w:qFormat/>
    <w:rPr>
      <w:rFonts w:ascii="Segoe UI" w:hAnsi="Segoe UI" w:cs="Segoe UI"/>
      <w:i/>
      <w:iCs/>
      <w:sz w:val="16"/>
      <w:szCs w:val="16"/>
      <w:u w:val="none"/>
      <w:lang w:val="en-US"/>
    </w:rPr>
  </w:style>
  <w:style w:type="character" w:styleId="Bodytext6">
    <w:name w:val="Body text (6)_"/>
    <w:qFormat/>
    <w:rPr>
      <w:rFonts w:ascii="Segoe UI" w:hAnsi="Segoe UI" w:cs="Segoe UI"/>
      <w:sz w:val="23"/>
      <w:szCs w:val="23"/>
      <w:u w:val="none"/>
      <w:lang w:val="en-US"/>
    </w:rPr>
  </w:style>
  <w:style w:type="character" w:styleId="Bodytext7">
    <w:name w:val="Body text (7)_"/>
    <w:qFormat/>
    <w:rPr>
      <w:rFonts w:ascii="Consolas" w:hAnsi="Consolas" w:cs="Consolas"/>
      <w:sz w:val="17"/>
      <w:szCs w:val="17"/>
      <w:u w:val="none"/>
    </w:rPr>
  </w:style>
  <w:style w:type="character" w:styleId="Bodytext8">
    <w:name w:val="Body text (8)_"/>
    <w:qFormat/>
    <w:rPr>
      <w:rFonts w:ascii="Consolas" w:hAnsi="Consolas" w:cs="Consolas"/>
      <w:sz w:val="17"/>
      <w:szCs w:val="17"/>
      <w:u w:val="none"/>
      <w:lang w:val="en-US"/>
    </w:rPr>
  </w:style>
  <w:style w:type="character" w:styleId="Bodytext9">
    <w:name w:val="Body text (9)"/>
    <w:qFormat/>
    <w:rPr>
      <w:rFonts w:ascii="Times New Roman" w:hAnsi="Times New Roman" w:cs="Times New Roman"/>
      <w:b/>
      <w:bCs/>
      <w:sz w:val="26"/>
      <w:szCs w:val="26"/>
      <w:u w:val="none"/>
      <w:lang w:val="en-US"/>
    </w:rPr>
  </w:style>
  <w:style w:type="character" w:styleId="Bodytext5">
    <w:name w:val="Body text (5)"/>
    <w:qFormat/>
    <w:rPr>
      <w:rFonts w:ascii="Segoe UI" w:hAnsi="Segoe UI" w:cs="Segoe UI"/>
      <w:i/>
      <w:iCs/>
      <w:spacing w:val="-10"/>
      <w:sz w:val="13"/>
      <w:szCs w:val="13"/>
      <w:u w:val="none"/>
      <w:lang w:val="en-US"/>
    </w:rPr>
  </w:style>
  <w:style w:type="character" w:styleId="Bodytext5Spacing0pt">
    <w:name w:val="Body text (5) + Spacing 0 pt"/>
    <w:qFormat/>
    <w:rPr>
      <w:rFonts w:ascii="Segoe UI" w:hAnsi="Segoe UI" w:cs="Segoe UI"/>
      <w:i/>
      <w:iCs/>
      <w:color w:val="000000"/>
      <w:spacing w:val="0"/>
      <w:w w:val="100"/>
      <w:position w:val="0"/>
      <w:sz w:val="13"/>
      <w:sz w:val="13"/>
      <w:szCs w:val="13"/>
      <w:u w:val="none"/>
      <w:vertAlign w:val="baseline"/>
      <w:lang w:val="en-US"/>
    </w:rPr>
  </w:style>
  <w:style w:type="character" w:styleId="Bodytext51">
    <w:name w:val="Body text (5)_"/>
    <w:qFormat/>
    <w:rPr>
      <w:rFonts w:ascii="Segoe UI" w:hAnsi="Segoe UI" w:cs="Segoe UI"/>
      <w:i/>
      <w:iCs/>
      <w:spacing w:val="-10"/>
      <w:sz w:val="13"/>
      <w:szCs w:val="13"/>
      <w:u w:val="none"/>
      <w:lang w:val="en-US"/>
    </w:rPr>
  </w:style>
  <w:style w:type="character" w:styleId="Bodytext10">
    <w:name w:val="Body text (10)_"/>
    <w:qFormat/>
    <w:rPr>
      <w:rFonts w:ascii="Segoe UI" w:hAnsi="Segoe UI" w:cs="Segoe UI"/>
      <w:sz w:val="20"/>
      <w:szCs w:val="20"/>
      <w:u w:val="none"/>
      <w:lang w:val="en-US"/>
    </w:rPr>
  </w:style>
  <w:style w:type="character" w:styleId="Bodytext295pt">
    <w:name w:val="Body text (2) + 9.5 pt"/>
    <w:qFormat/>
    <w:rPr>
      <w:rFonts w:ascii="Times New Roman" w:hAnsi="Times New Roman" w:cs="Times New Roman"/>
      <w:color w:val="000000"/>
      <w:spacing w:val="0"/>
      <w:w w:val="100"/>
      <w:position w:val="0"/>
      <w:sz w:val="19"/>
      <w:sz w:val="19"/>
      <w:szCs w:val="19"/>
      <w:u w:val="none"/>
      <w:vertAlign w:val="baseline"/>
    </w:rPr>
  </w:style>
  <w:style w:type="character" w:styleId="Bodytext21">
    <w:name w:val="Body text (2)_"/>
    <w:qFormat/>
    <w:rPr>
      <w:rFonts w:ascii="Times New Roman" w:hAnsi="Times New Roman" w:cs="Times New Roman"/>
      <w:sz w:val="28"/>
      <w:szCs w:val="28"/>
      <w:u w:val="none"/>
    </w:rPr>
  </w:style>
  <w:style w:type="character" w:styleId="Bodytext11">
    <w:name w:val="Body text (11)_"/>
    <w:qFormat/>
    <w:rPr>
      <w:rFonts w:ascii="Consolas" w:hAnsi="Consolas" w:cs="Consolas"/>
      <w:sz w:val="16"/>
      <w:szCs w:val="16"/>
      <w:u w:val="none"/>
      <w:lang w:val="en-US"/>
    </w:rPr>
  </w:style>
  <w:style w:type="character" w:styleId="Bodytext12">
    <w:name w:val="Body text (12)_"/>
    <w:qFormat/>
    <w:rPr>
      <w:rFonts w:ascii="David" w:hAnsi="David" w:cs="David"/>
      <w:sz w:val="20"/>
      <w:szCs w:val="20"/>
      <w:u w:val="none"/>
      <w:lang w:val="en-US"/>
    </w:rPr>
  </w:style>
  <w:style w:type="character" w:styleId="Bodytext13">
    <w:name w:val="Body text (13)_"/>
    <w:qFormat/>
    <w:rPr>
      <w:rFonts w:ascii="Century Gothic" w:hAnsi="Century Gothic" w:cs="Century Gothic"/>
      <w:i/>
      <w:iCs/>
      <w:w w:val="250"/>
      <w:sz w:val="14"/>
      <w:szCs w:val="14"/>
      <w:u w:val="none"/>
      <w:lang w:val="en-US"/>
    </w:rPr>
  </w:style>
  <w:style w:type="character" w:styleId="Bodytext3">
    <w:name w:val="Body text (3)_"/>
    <w:qFormat/>
    <w:rPr>
      <w:rFonts w:ascii="Times New Roman" w:hAnsi="Times New Roman" w:cs="Times New Roman"/>
      <w:i/>
      <w:iCs/>
      <w:spacing w:val="0"/>
      <w:sz w:val="28"/>
      <w:szCs w:val="28"/>
      <w:u w:val="none"/>
    </w:rPr>
  </w:style>
  <w:style w:type="character" w:styleId="Bodytext3NotItalic">
    <w:name w:val="Body text (3) + Not Italic"/>
    <w:basedOn w:val="Bodytext3"/>
    <w:qFormat/>
    <w:rPr/>
  </w:style>
  <w:style w:type="character" w:styleId="Bodytext3Constantia">
    <w:name w:val="Body text (3) + Constantia"/>
    <w:qFormat/>
    <w:rPr>
      <w:rFonts w:ascii="Constantia" w:hAnsi="Constantia" w:cs="Constantia"/>
      <w:i/>
      <w:iCs/>
      <w:spacing w:val="0"/>
      <w:sz w:val="26"/>
      <w:szCs w:val="26"/>
      <w:u w:val="none"/>
    </w:rPr>
  </w:style>
  <w:style w:type="character" w:styleId="Bodytext2Italic">
    <w:name w:val="Body text (2) + Italic"/>
    <w:qFormat/>
    <w:rPr>
      <w:rFonts w:ascii="Times New Roman" w:hAnsi="Times New Roman" w:cs="Times New Roman"/>
      <w:i/>
      <w:iCs/>
      <w:spacing w:val="0"/>
      <w:sz w:val="28"/>
      <w:szCs w:val="28"/>
      <w:u w:val="none"/>
    </w:rPr>
  </w:style>
  <w:style w:type="character" w:styleId="Heading22">
    <w:name w:val="Heading #2 (2)_"/>
    <w:qFormat/>
    <w:rPr>
      <w:rFonts w:ascii="Tahoma" w:hAnsi="Tahoma" w:cs="Tahoma"/>
      <w:sz w:val="26"/>
      <w:szCs w:val="26"/>
      <w:u w:val="none"/>
      <w:lang w:val="en-US"/>
    </w:rPr>
  </w:style>
  <w:style w:type="character" w:styleId="Bodytext2Constantia">
    <w:name w:val="Body text (2) + Constantia"/>
    <w:qFormat/>
    <w:rPr>
      <w:rFonts w:ascii="Constantia" w:hAnsi="Constantia" w:cs="Constantia"/>
      <w:i/>
      <w:iCs/>
      <w:sz w:val="26"/>
      <w:szCs w:val="26"/>
      <w:u w:val="none"/>
    </w:rPr>
  </w:style>
  <w:style w:type="character" w:styleId="Heading2">
    <w:name w:val="Heading #2_"/>
    <w:qFormat/>
    <w:rPr>
      <w:rFonts w:ascii="Times New Roman" w:hAnsi="Times New Roman" w:cs="Times New Roman"/>
      <w:sz w:val="28"/>
      <w:szCs w:val="28"/>
      <w:u w:val="none"/>
      <w:lang w:val="en-US"/>
    </w:rPr>
  </w:style>
  <w:style w:type="character" w:styleId="Bodytext510pt">
    <w:name w:val="Body text (5) + 10 pt"/>
    <w:qFormat/>
    <w:rPr>
      <w:rFonts w:ascii="Segoe UI" w:hAnsi="Segoe UI" w:cs="Segoe UI"/>
      <w:i/>
      <w:iCs/>
      <w:spacing w:val="0"/>
      <w:sz w:val="20"/>
      <w:szCs w:val="20"/>
      <w:u w:val="none"/>
      <w:lang w:val="en-US"/>
    </w:rPr>
  </w:style>
  <w:style w:type="character" w:styleId="Bodytext2Bold">
    <w:name w:val="Body text (2) + Bold"/>
    <w:qFormat/>
    <w:rPr>
      <w:rFonts w:ascii="Times New Roman" w:hAnsi="Times New Roman" w:cs="Times New Roman"/>
      <w:b/>
      <w:bCs/>
      <w:sz w:val="28"/>
      <w:szCs w:val="28"/>
      <w:u w:val="none"/>
    </w:rPr>
  </w:style>
  <w:style w:type="character" w:styleId="Heading23">
    <w:name w:val="Heading #2 (3)_"/>
    <w:qFormat/>
    <w:rPr>
      <w:rFonts w:ascii="Tahoma" w:hAnsi="Tahoma" w:cs="Tahoma"/>
      <w:sz w:val="26"/>
      <w:szCs w:val="26"/>
      <w:u w:val="none"/>
      <w:lang w:val="en-US"/>
    </w:rPr>
  </w:style>
  <w:style w:type="character" w:styleId="Heading24">
    <w:name w:val="Heading #2 (4)_"/>
    <w:qFormat/>
    <w:rPr>
      <w:rFonts w:ascii="Times New Roman" w:hAnsi="Times New Roman" w:cs="Times New Roman"/>
      <w:sz w:val="26"/>
      <w:szCs w:val="26"/>
      <w:u w:val="none"/>
      <w:lang w:val="en-US"/>
    </w:rPr>
  </w:style>
  <w:style w:type="character" w:styleId="Heading25">
    <w:name w:val="Heading #2 (5)_"/>
    <w:qFormat/>
    <w:rPr>
      <w:rFonts w:ascii="Segoe UI" w:hAnsi="Segoe UI" w:cs="Segoe UI"/>
      <w:spacing w:val="-20"/>
      <w:sz w:val="26"/>
      <w:szCs w:val="26"/>
      <w:u w:val="none"/>
      <w:lang w:val="en-US"/>
    </w:rPr>
  </w:style>
  <w:style w:type="character" w:styleId="Heading26">
    <w:name w:val="Heading #2 (6)_"/>
    <w:qFormat/>
    <w:rPr>
      <w:rFonts w:ascii="Times New Roman" w:hAnsi="Times New Roman" w:cs="Times New Roman"/>
      <w:sz w:val="26"/>
      <w:szCs w:val="26"/>
      <w:u w:val="none"/>
      <w:lang w:val="en-US"/>
    </w:rPr>
  </w:style>
  <w:style w:type="character" w:styleId="Heading27">
    <w:name w:val="Heading #2 (7)_"/>
    <w:qFormat/>
    <w:rPr>
      <w:rFonts w:ascii="CordiaUPC" w:hAnsi="CordiaUPC" w:cs="CordiaUPC"/>
      <w:spacing w:val="-10"/>
      <w:sz w:val="40"/>
      <w:szCs w:val="40"/>
      <w:u w:val="none"/>
      <w:lang w:val="en-US"/>
    </w:rPr>
  </w:style>
  <w:style w:type="character" w:styleId="Bodytext2SmallCaps">
    <w:name w:val="Body text (2) + Small Caps"/>
    <w:qFormat/>
    <w:rPr>
      <w:rFonts w:ascii="Times New Roman" w:hAnsi="Times New Roman" w:cs="Times New Roman"/>
      <w:smallCaps/>
      <w:sz w:val="28"/>
      <w:szCs w:val="28"/>
      <w:u w:val="none"/>
    </w:rPr>
  </w:style>
  <w:style w:type="character" w:styleId="Heading28">
    <w:name w:val="Heading #2 (8)_"/>
    <w:qFormat/>
    <w:rPr>
      <w:rFonts w:ascii="Segoe UI" w:hAnsi="Segoe UI" w:cs="Segoe UI"/>
      <w:spacing w:val="-10"/>
      <w:sz w:val="26"/>
      <w:szCs w:val="26"/>
      <w:u w:val="none"/>
      <w:lang w:val="en-US"/>
    </w:rPr>
  </w:style>
  <w:style w:type="character" w:styleId="Heading29">
    <w:name w:val="Heading #2 (9)_"/>
    <w:qFormat/>
    <w:rPr>
      <w:rFonts w:ascii="Times New Roman" w:hAnsi="Times New Roman" w:cs="Times New Roman"/>
      <w:sz w:val="28"/>
      <w:szCs w:val="28"/>
      <w:u w:val="none"/>
      <w:lang w:val="en-US"/>
    </w:rPr>
  </w:style>
  <w:style w:type="character" w:styleId="Bodytext91">
    <w:name w:val="Body text (9)_"/>
    <w:qFormat/>
    <w:rPr>
      <w:rFonts w:ascii="Times New Roman" w:hAnsi="Times New Roman" w:cs="Times New Roman"/>
      <w:b/>
      <w:bCs/>
      <w:sz w:val="26"/>
      <w:szCs w:val="26"/>
      <w:u w:val="none"/>
    </w:rPr>
  </w:style>
  <w:style w:type="character" w:styleId="Heading210">
    <w:name w:val="Heading #2 (10)_"/>
    <w:qFormat/>
    <w:rPr>
      <w:rFonts w:ascii="Tahoma" w:hAnsi="Tahoma" w:cs="Tahoma"/>
      <w:sz w:val="24"/>
      <w:szCs w:val="24"/>
      <w:u w:val="none"/>
      <w:lang w:val="en-US"/>
    </w:rPr>
  </w:style>
  <w:style w:type="character" w:styleId="Bodytext914pt">
    <w:name w:val="Body text (9) + 14 pt"/>
    <w:qFormat/>
    <w:rPr>
      <w:rFonts w:ascii="Times New Roman" w:hAnsi="Times New Roman" w:cs="Times New Roman"/>
      <w:b/>
      <w:bCs/>
      <w:i/>
      <w:iCs/>
      <w:sz w:val="28"/>
      <w:szCs w:val="28"/>
      <w:u w:val="none"/>
    </w:rPr>
  </w:style>
  <w:style w:type="character" w:styleId="Bodytext213pt">
    <w:name w:val="Body text (2) + 13 pt"/>
    <w:qFormat/>
    <w:rPr>
      <w:rFonts w:ascii="Times New Roman" w:hAnsi="Times New Roman" w:cs="Times New Roman"/>
      <w:sz w:val="26"/>
      <w:szCs w:val="26"/>
      <w:u w:val="none"/>
    </w:rPr>
  </w:style>
  <w:style w:type="character" w:styleId="Heading211">
    <w:name w:val="Heading #2 (11)_"/>
    <w:qFormat/>
    <w:rPr>
      <w:rFonts w:ascii="Times New Roman" w:hAnsi="Times New Roman" w:cs="Times New Roman"/>
      <w:sz w:val="26"/>
      <w:szCs w:val="26"/>
      <w:u w:val="none"/>
      <w:lang w:val="en-US"/>
    </w:rPr>
  </w:style>
  <w:style w:type="character" w:styleId="Bodytext295pt2">
    <w:name w:val="Body text (2) + 9.5 pt2"/>
    <w:qFormat/>
    <w:rPr>
      <w:rFonts w:ascii="Times New Roman" w:hAnsi="Times New Roman" w:cs="Times New Roman"/>
      <w:spacing w:val="0"/>
      <w:sz w:val="19"/>
      <w:szCs w:val="19"/>
      <w:u w:val="none"/>
      <w:lang w:val="en-US"/>
    </w:rPr>
  </w:style>
  <w:style w:type="character" w:styleId="Bodytext2Italic1">
    <w:name w:val="Body text (2) + Italic1"/>
    <w:qFormat/>
    <w:rPr>
      <w:rFonts w:ascii="Times New Roman" w:hAnsi="Times New Roman" w:cs="Times New Roman"/>
      <w:i/>
      <w:iCs/>
      <w:sz w:val="28"/>
      <w:szCs w:val="28"/>
      <w:u w:val="none"/>
    </w:rPr>
  </w:style>
  <w:style w:type="character" w:styleId="Bodytext220pt">
    <w:name w:val="Body text (2) + 20 pt"/>
    <w:qFormat/>
    <w:rPr>
      <w:rFonts w:ascii="Times New Roman" w:hAnsi="Times New Roman" w:cs="Times New Roman"/>
      <w:b/>
      <w:bCs/>
      <w:spacing w:val="-10"/>
      <w:w w:val="75"/>
      <w:sz w:val="40"/>
      <w:szCs w:val="40"/>
      <w:u w:val="none"/>
    </w:rPr>
  </w:style>
  <w:style w:type="character" w:styleId="Bodytext31">
    <w:name w:val="Body text (3)"/>
    <w:qFormat/>
    <w:rPr>
      <w:rFonts w:ascii="Times New Roman" w:hAnsi="Times New Roman" w:cs="Times New Roman"/>
      <w:i/>
      <w:iCs/>
      <w:spacing w:val="0"/>
      <w:sz w:val="28"/>
      <w:szCs w:val="28"/>
      <w:u w:val="none"/>
      <w:lang w:val="en-US"/>
    </w:rPr>
  </w:style>
  <w:style w:type="character" w:styleId="Bodytext32">
    <w:name w:val="Body text (3)2"/>
    <w:qFormat/>
    <w:rPr>
      <w:rFonts w:ascii="Times New Roman" w:hAnsi="Times New Roman" w:cs="Times New Roman"/>
      <w:i/>
      <w:iCs/>
      <w:spacing w:val="0"/>
      <w:sz w:val="28"/>
      <w:szCs w:val="28"/>
      <w:u w:val="none"/>
      <w:lang w:val="en-US"/>
    </w:rPr>
  </w:style>
  <w:style w:type="character" w:styleId="Bodytext14">
    <w:name w:val="Body text (14)_"/>
    <w:qFormat/>
    <w:rPr>
      <w:rFonts w:ascii="Consolas" w:hAnsi="Consolas" w:cs="Consolas"/>
      <w:sz w:val="12"/>
      <w:szCs w:val="12"/>
      <w:u w:val="none"/>
      <w:lang w:val="en-US"/>
    </w:rPr>
  </w:style>
  <w:style w:type="character" w:styleId="Bodytext15">
    <w:name w:val="Body text (15)_"/>
    <w:qFormat/>
    <w:rPr>
      <w:rFonts w:ascii="Times New Roman" w:hAnsi="Times New Roman" w:cs="Times New Roman"/>
      <w:sz w:val="14"/>
      <w:szCs w:val="14"/>
      <w:u w:val="none"/>
      <w:lang w:val="en-US"/>
    </w:rPr>
  </w:style>
  <w:style w:type="character" w:styleId="Bodytext222pt">
    <w:name w:val="Body text (2) + 22 pt"/>
    <w:qFormat/>
    <w:rPr>
      <w:rFonts w:ascii="Times New Roman" w:hAnsi="Times New Roman" w:cs="Times New Roman"/>
      <w:b/>
      <w:bCs/>
      <w:spacing w:val="-10"/>
      <w:sz w:val="44"/>
      <w:szCs w:val="44"/>
      <w:u w:val="none"/>
    </w:rPr>
  </w:style>
  <w:style w:type="character" w:styleId="Heading212">
    <w:name w:val="Heading #2 (12)_"/>
    <w:qFormat/>
    <w:rPr>
      <w:rFonts w:ascii="David" w:hAnsi="David" w:cs="David"/>
      <w:spacing w:val="0"/>
      <w:sz w:val="32"/>
      <w:szCs w:val="32"/>
      <w:u w:val="none"/>
      <w:lang w:val="en-US"/>
    </w:rPr>
  </w:style>
  <w:style w:type="character" w:styleId="Heading213">
    <w:name w:val="Heading #2 (13)_"/>
    <w:qFormat/>
    <w:rPr>
      <w:rFonts w:ascii="Times New Roman" w:hAnsi="Times New Roman" w:cs="Times New Roman"/>
      <w:sz w:val="26"/>
      <w:szCs w:val="26"/>
      <w:u w:val="none"/>
      <w:lang w:val="en-US"/>
    </w:rPr>
  </w:style>
  <w:style w:type="character" w:styleId="Bodytext213pt1">
    <w:name w:val="Body text (2) + 13 pt1"/>
    <w:qFormat/>
    <w:rPr>
      <w:rFonts w:ascii="Times New Roman" w:hAnsi="Times New Roman" w:cs="Times New Roman"/>
      <w:spacing w:val="0"/>
      <w:sz w:val="26"/>
      <w:szCs w:val="26"/>
      <w:u w:val="none"/>
    </w:rPr>
  </w:style>
  <w:style w:type="character" w:styleId="Bodytext922pt">
    <w:name w:val="Body text (9) + 22 pt"/>
    <w:qFormat/>
    <w:rPr>
      <w:rFonts w:ascii="Times New Roman" w:hAnsi="Times New Roman" w:cs="Times New Roman"/>
      <w:b/>
      <w:bCs/>
      <w:spacing w:val="-20"/>
      <w:sz w:val="44"/>
      <w:szCs w:val="44"/>
      <w:u w:val="none"/>
    </w:rPr>
  </w:style>
  <w:style w:type="character" w:styleId="Heading214">
    <w:name w:val="Heading #2 (14)_"/>
    <w:qFormat/>
    <w:rPr>
      <w:rFonts w:ascii="FrankRuehl" w:hAnsi="FrankRuehl" w:cs="FrankRuehl"/>
      <w:spacing w:val="-20"/>
      <w:sz w:val="38"/>
      <w:szCs w:val="38"/>
      <w:u w:val="none"/>
      <w:lang w:val="en-US"/>
    </w:rPr>
  </w:style>
  <w:style w:type="character" w:styleId="Heading215">
    <w:name w:val="Heading #2 (15)_"/>
    <w:qFormat/>
    <w:rPr>
      <w:rFonts w:ascii="FrankRuehl" w:hAnsi="FrankRuehl" w:cs="FrankRuehl"/>
      <w:spacing w:val="-10"/>
      <w:sz w:val="36"/>
      <w:szCs w:val="36"/>
      <w:u w:val="none"/>
      <w:lang w:val="en-US"/>
    </w:rPr>
  </w:style>
  <w:style w:type="character" w:styleId="Heading216">
    <w:name w:val="Heading #2 (16)_"/>
    <w:qFormat/>
    <w:rPr>
      <w:rFonts w:ascii="Times New Roman" w:hAnsi="Times New Roman" w:cs="Times New Roman"/>
      <w:b/>
      <w:bCs/>
      <w:sz w:val="26"/>
      <w:szCs w:val="26"/>
      <w:u w:val="none"/>
      <w:lang w:val="en-US"/>
    </w:rPr>
  </w:style>
  <w:style w:type="character" w:styleId="Heading1">
    <w:name w:val="Heading #1_"/>
    <w:qFormat/>
    <w:rPr>
      <w:rFonts w:ascii="Times New Roman" w:hAnsi="Times New Roman" w:cs="Times New Roman"/>
      <w:sz w:val="26"/>
      <w:szCs w:val="26"/>
      <w:u w:val="none"/>
      <w:lang w:val="en-US"/>
    </w:rPr>
  </w:style>
  <w:style w:type="character" w:styleId="Bodytext295pt1">
    <w:name w:val="Body text (2) + 9.5 pt1"/>
    <w:qFormat/>
    <w:rPr>
      <w:rFonts w:ascii="Times New Roman" w:hAnsi="Times New Roman" w:cs="Times New Roman"/>
      <w:spacing w:val="0"/>
      <w:sz w:val="19"/>
      <w:szCs w:val="19"/>
      <w:u w:val="none"/>
      <w:lang w:val="en-US"/>
    </w:rPr>
  </w:style>
  <w:style w:type="character" w:styleId="Bodytext16">
    <w:name w:val="Body text (16)_"/>
    <w:qFormat/>
    <w:rPr>
      <w:rFonts w:ascii="Times New Roman" w:hAnsi="Times New Roman" w:cs="Times New Roman"/>
      <w:sz w:val="26"/>
      <w:szCs w:val="26"/>
      <w:u w:val="none"/>
      <w:lang w:val="en-US"/>
    </w:rPr>
  </w:style>
  <w:style w:type="character" w:styleId="Heading4">
    <w:name w:val="Heading #4_"/>
    <w:qFormat/>
    <w:rPr>
      <w:sz w:val="26"/>
      <w:szCs w:val="26"/>
      <w:lang w:val="en-US" w:bidi="ar-SA"/>
    </w:rPr>
  </w:style>
  <w:style w:type="character" w:styleId="Heading42">
    <w:name w:val="Heading #4 (2)_"/>
    <w:qFormat/>
    <w:rPr>
      <w:rFonts w:ascii="Angsana New" w:hAnsi="Angsana New" w:cs="Angsana New"/>
      <w:sz w:val="42"/>
      <w:szCs w:val="42"/>
      <w:lang w:val="en-US" w:bidi="ar-SA"/>
    </w:rPr>
  </w:style>
  <w:style w:type="character" w:styleId="Heading43">
    <w:name w:val="Heading #4 (3)_"/>
    <w:qFormat/>
    <w:rPr>
      <w:sz w:val="26"/>
      <w:szCs w:val="26"/>
      <w:lang w:val="en-US" w:bidi="ar-SA"/>
    </w:rPr>
  </w:style>
  <w:style w:type="character" w:styleId="Heading44">
    <w:name w:val="Heading #4 (4)_"/>
    <w:qFormat/>
    <w:rPr>
      <w:sz w:val="28"/>
      <w:szCs w:val="28"/>
      <w:lang w:val="en-US" w:bidi="ar-SA"/>
    </w:rPr>
  </w:style>
  <w:style w:type="character" w:styleId="Heading45">
    <w:name w:val="Heading #4 (5)_"/>
    <w:qFormat/>
    <w:rPr>
      <w:sz w:val="26"/>
      <w:szCs w:val="26"/>
      <w:lang w:val="en-US" w:bidi="ar-SA"/>
    </w:rPr>
  </w:style>
  <w:style w:type="character" w:styleId="Heading46">
    <w:name w:val="Heading #4 (6)_"/>
    <w:qFormat/>
    <w:rPr>
      <w:spacing w:val="-10"/>
      <w:sz w:val="28"/>
      <w:szCs w:val="28"/>
      <w:lang w:val="en-US" w:bidi="ar-SA"/>
    </w:rPr>
  </w:style>
  <w:style w:type="character" w:styleId="Heading47">
    <w:name w:val="Heading #4 (7)_"/>
    <w:qFormat/>
    <w:rPr>
      <w:b/>
      <w:bCs/>
      <w:sz w:val="28"/>
      <w:szCs w:val="28"/>
      <w:lang w:val="en-US" w:bidi="ar-SA"/>
    </w:rPr>
  </w:style>
  <w:style w:type="character" w:styleId="Heading48">
    <w:name w:val="Heading #4 (8)_"/>
    <w:qFormat/>
    <w:rPr>
      <w:rFonts w:ascii="CordiaUPC" w:hAnsi="CordiaUPC" w:cs="CordiaUPC"/>
      <w:spacing w:val="-10"/>
      <w:sz w:val="40"/>
      <w:szCs w:val="40"/>
      <w:lang w:val="en-US" w:bidi="ar-SA"/>
    </w:rPr>
  </w:style>
  <w:style w:type="character" w:styleId="Heading49">
    <w:name w:val="Heading #4 (9)_"/>
    <w:qFormat/>
    <w:rPr>
      <w:rFonts w:ascii="CordiaUPC" w:hAnsi="CordiaUPC" w:cs="CordiaUPC"/>
      <w:spacing w:val="-10"/>
      <w:sz w:val="40"/>
      <w:szCs w:val="40"/>
      <w:lang w:val="en-US" w:bidi="ar-SA"/>
    </w:rPr>
  </w:style>
  <w:style w:type="character" w:styleId="Bodytext1112pt">
    <w:name w:val="Body text (11) + 12 pt"/>
    <w:qFormat/>
    <w:rPr>
      <w:rFonts w:ascii="Times New Roman" w:hAnsi="Times New Roman" w:cs="Times New Roman"/>
      <w:i/>
      <w:iCs/>
      <w:sz w:val="24"/>
      <w:szCs w:val="24"/>
      <w:u w:val="none"/>
    </w:rPr>
  </w:style>
  <w:style w:type="character" w:styleId="Bodytext129pt">
    <w:name w:val="Body text (12) + 9 pt"/>
    <w:qFormat/>
    <w:rPr>
      <w:rFonts w:ascii="Times New Roman" w:hAnsi="Times New Roman" w:cs="Times New Roman"/>
      <w:i/>
      <w:iCs/>
      <w:spacing w:val="0"/>
      <w:sz w:val="18"/>
      <w:szCs w:val="18"/>
      <w:u w:val="none"/>
    </w:rPr>
  </w:style>
  <w:style w:type="character" w:styleId="Bodytext20">
    <w:name w:val="Body text (20)_"/>
    <w:qFormat/>
    <w:rPr>
      <w:sz w:val="26"/>
      <w:szCs w:val="26"/>
      <w:lang w:val="en-US" w:bidi="ar-SA"/>
    </w:rPr>
  </w:style>
  <w:style w:type="character" w:styleId="Bodytext25">
    <w:name w:val="Body text (25)_"/>
    <w:qFormat/>
    <w:rPr>
      <w:rFonts w:ascii="Segoe UI" w:hAnsi="Segoe UI" w:cs="Segoe UI"/>
      <w:sz w:val="19"/>
      <w:szCs w:val="19"/>
      <w:lang w:bidi="ar-SA"/>
    </w:rPr>
  </w:style>
  <w:style w:type="character" w:styleId="Bodytext2CourierNew">
    <w:name w:val="Body text (2) + Courier New"/>
    <w:qFormat/>
    <w:rPr>
      <w:rFonts w:ascii="Courier New" w:hAnsi="Courier New" w:cs="Courier New"/>
      <w:i/>
      <w:iCs/>
      <w:sz w:val="8"/>
      <w:szCs w:val="8"/>
      <w:u w:val="none"/>
    </w:rPr>
  </w:style>
  <w:style w:type="character" w:styleId="Bodytext2CourierNew1">
    <w:name w:val="Body text (2) + Courier New1"/>
    <w:qFormat/>
    <w:rPr>
      <w:rFonts w:ascii="Courier New" w:hAnsi="Courier New" w:cs="Courier New"/>
      <w:sz w:val="8"/>
      <w:szCs w:val="8"/>
      <w:u w:val="none"/>
    </w:rPr>
  </w:style>
  <w:style w:type="character" w:styleId="Bodytext17">
    <w:name w:val="Body text (17)_"/>
    <w:qFormat/>
    <w:rPr>
      <w:rFonts w:ascii="Segoe UI" w:hAnsi="Segoe UI" w:cs="Segoe UI"/>
      <w:spacing w:val="-10"/>
      <w:sz w:val="26"/>
      <w:szCs w:val="26"/>
      <w:lang w:val="en-US" w:bidi="ar-SA"/>
    </w:rPr>
  </w:style>
  <w:style w:type="character" w:styleId="Bodytext18">
    <w:name w:val="Body text (18)_"/>
    <w:qFormat/>
    <w:rPr>
      <w:sz w:val="26"/>
      <w:szCs w:val="26"/>
      <w:lang w:val="en-US" w:bidi="ar-SA"/>
    </w:rPr>
  </w:style>
  <w:style w:type="character" w:styleId="Bodytext24pt">
    <w:name w:val="Body text (2) + 4 pt"/>
    <w:qFormat/>
    <w:rPr>
      <w:rFonts w:ascii="Times New Roman" w:hAnsi="Times New Roman" w:cs="Times New Roman"/>
      <w:sz w:val="8"/>
      <w:szCs w:val="8"/>
      <w:u w:val="none"/>
    </w:rPr>
  </w:style>
  <w:style w:type="character" w:styleId="Bodytext19">
    <w:name w:val="Body text (19)_"/>
    <w:qFormat/>
    <w:rPr>
      <w:sz w:val="28"/>
      <w:szCs w:val="28"/>
      <w:lang w:val="en-US" w:bidi="ar-SA"/>
    </w:rPr>
  </w:style>
  <w:style w:type="character" w:styleId="Bodytext211">
    <w:name w:val="Body text (21)_"/>
    <w:qFormat/>
    <w:rPr>
      <w:sz w:val="28"/>
      <w:szCs w:val="28"/>
      <w:lang w:val="en-US" w:bidi="ar-SA"/>
    </w:rPr>
  </w:style>
  <w:style w:type="character" w:styleId="Bodytext22">
    <w:name w:val="Body text (22)_"/>
    <w:qFormat/>
    <w:rPr>
      <w:sz w:val="28"/>
      <w:szCs w:val="28"/>
      <w:lang w:val="en-US" w:bidi="ar-SA"/>
    </w:rPr>
  </w:style>
  <w:style w:type="character" w:styleId="Bodytext24pt1">
    <w:name w:val="Body text (2) + 4 pt1"/>
    <w:qFormat/>
    <w:rPr>
      <w:rFonts w:ascii="Times New Roman" w:hAnsi="Times New Roman" w:cs="Times New Roman"/>
      <w:sz w:val="8"/>
      <w:szCs w:val="8"/>
      <w:u w:val="none"/>
    </w:rPr>
  </w:style>
  <w:style w:type="character" w:styleId="Bodytext23">
    <w:name w:val="Body text (23)_"/>
    <w:qFormat/>
    <w:rPr>
      <w:sz w:val="28"/>
      <w:szCs w:val="28"/>
      <w:lang w:val="en-US" w:bidi="ar-SA"/>
    </w:rPr>
  </w:style>
  <w:style w:type="character" w:styleId="Bodytext24">
    <w:name w:val="Body text (24)_"/>
    <w:qFormat/>
    <w:rPr>
      <w:rFonts w:ascii="Sylfaen" w:hAnsi="Sylfaen" w:cs="Sylfaen"/>
      <w:sz w:val="28"/>
      <w:szCs w:val="28"/>
      <w:lang w:val="en-US" w:bidi="ar-SA"/>
    </w:rPr>
  </w:style>
  <w:style w:type="character" w:styleId="Bodytext26">
    <w:name w:val="Body text (26)_"/>
    <w:qFormat/>
    <w:rPr>
      <w:rFonts w:ascii="Sylfaen" w:hAnsi="Sylfaen" w:cs="Sylfaen"/>
      <w:spacing w:val="-10"/>
      <w:sz w:val="36"/>
      <w:szCs w:val="36"/>
      <w:lang w:val="en-US" w:bidi="ar-SA"/>
    </w:rPr>
  </w:style>
  <w:style w:type="character" w:styleId="Bodytext27">
    <w:name w:val="Body text (27)_"/>
    <w:qFormat/>
    <w:rPr>
      <w:rFonts w:ascii="Microsoft Sans Serif" w:hAnsi="Microsoft Sans Serif" w:cs="Microsoft Sans Serif"/>
      <w:sz w:val="26"/>
      <w:szCs w:val="26"/>
      <w:lang w:val="en-US" w:bidi="ar-SA"/>
    </w:rPr>
  </w:style>
  <w:style w:type="character" w:styleId="Bodytext12Spacing0pt">
    <w:name w:val="Body text (12) + Spacing 0 pt"/>
    <w:qFormat/>
    <w:rPr>
      <w:rFonts w:ascii="Times New Roman" w:hAnsi="Times New Roman" w:cs="Times New Roman"/>
      <w:i/>
      <w:iCs/>
      <w:spacing w:val="-10"/>
      <w:sz w:val="28"/>
      <w:szCs w:val="28"/>
      <w:u w:val="none"/>
    </w:rPr>
  </w:style>
  <w:style w:type="character" w:styleId="Bodytext28">
    <w:name w:val="Body text (28)_"/>
    <w:qFormat/>
    <w:rPr>
      <w:rFonts w:ascii="Corbel" w:hAnsi="Corbel" w:cs="Corbel"/>
      <w:lang w:bidi="ar-SA"/>
    </w:rPr>
  </w:style>
  <w:style w:type="character" w:styleId="Bodytext10Spacing0pt">
    <w:name w:val="Body text (10) + Spacing 0 pt"/>
    <w:qFormat/>
    <w:rPr>
      <w:rFonts w:ascii="Times New Roman" w:hAnsi="Times New Roman" w:cs="Times New Roman"/>
      <w:i/>
      <w:iCs/>
      <w:color w:val="000000"/>
      <w:spacing w:val="-10"/>
      <w:w w:val="100"/>
      <w:position w:val="0"/>
      <w:sz w:val="24"/>
      <w:sz w:val="24"/>
      <w:szCs w:val="24"/>
      <w:u w:val="none"/>
      <w:vertAlign w:val="baseline"/>
    </w:rPr>
  </w:style>
  <w:style w:type="character" w:styleId="Bodytext33">
    <w:name w:val="Body text (33)_"/>
    <w:qFormat/>
    <w:rPr>
      <w:rFonts w:ascii="Microsoft Sans Serif" w:hAnsi="Microsoft Sans Serif" w:cs="Microsoft Sans Serif"/>
      <w:sz w:val="11"/>
      <w:szCs w:val="11"/>
      <w:lang w:val="en-US" w:bidi="ar-SA"/>
    </w:rPr>
  </w:style>
  <w:style w:type="character" w:styleId="Bodytext35">
    <w:name w:val="Body text (35)"/>
    <w:qFormat/>
    <w:rPr>
      <w:rFonts w:ascii="Times New Roman" w:hAnsi="Times New Roman" w:cs="Times New Roman"/>
      <w:i/>
      <w:iCs/>
      <w:spacing w:val="-10"/>
      <w:u w:val="none"/>
    </w:rPr>
  </w:style>
  <w:style w:type="character" w:styleId="Bodytext29">
    <w:name w:val="Body text (29)"/>
    <w:qFormat/>
    <w:rPr>
      <w:rFonts w:ascii="Times New Roman" w:hAnsi="Times New Roman" w:cs="Times New Roman"/>
      <w:spacing w:val="0"/>
      <w:u w:val="none"/>
    </w:rPr>
  </w:style>
  <w:style w:type="character" w:styleId="Bodytext7Spacing0pt">
    <w:name w:val="Body text (7) + Spacing 0 pt"/>
    <w:qFormat/>
    <w:rPr>
      <w:rFonts w:ascii="Times New Roman" w:hAnsi="Times New Roman" w:cs="Times New Roman"/>
      <w:b/>
      <w:bCs/>
      <w:spacing w:val="-10"/>
      <w:sz w:val="28"/>
      <w:szCs w:val="28"/>
      <w:u w:val="none"/>
    </w:rPr>
  </w:style>
  <w:style w:type="character" w:styleId="Bodytext122">
    <w:name w:val="Body text (12)2"/>
    <w:qFormat/>
    <w:rPr>
      <w:rFonts w:ascii="Times New Roman" w:hAnsi="Times New Roman" w:cs="Times New Roman"/>
      <w:i/>
      <w:iCs/>
      <w:spacing w:val="0"/>
      <w:sz w:val="28"/>
      <w:szCs w:val="28"/>
      <w:u w:val="none"/>
    </w:rPr>
  </w:style>
  <w:style w:type="character" w:styleId="Bodytext12Spacing0pt1">
    <w:name w:val="Body text (12) + Spacing 0 pt1"/>
    <w:qFormat/>
    <w:rPr>
      <w:rFonts w:ascii="Times New Roman" w:hAnsi="Times New Roman" w:cs="Times New Roman"/>
      <w:i/>
      <w:iCs/>
      <w:spacing w:val="-10"/>
      <w:sz w:val="28"/>
      <w:szCs w:val="28"/>
      <w:u w:val="none"/>
    </w:rPr>
  </w:style>
  <w:style w:type="character" w:styleId="Bodytext214pt4">
    <w:name w:val="Body text (2) + 14 pt4"/>
    <w:qFormat/>
    <w:rPr>
      <w:rFonts w:ascii="Times New Roman" w:hAnsi="Times New Roman" w:cs="Times New Roman"/>
      <w:i/>
      <w:iCs/>
      <w:spacing w:val="-10"/>
      <w:sz w:val="28"/>
      <w:szCs w:val="28"/>
      <w:u w:val="none"/>
    </w:rPr>
  </w:style>
  <w:style w:type="character" w:styleId="Bodytext7Spacing0pt1">
    <w:name w:val="Body text (7) + Spacing 0 pt1"/>
    <w:qFormat/>
    <w:rPr>
      <w:rFonts w:ascii="Times New Roman" w:hAnsi="Times New Roman" w:cs="Times New Roman"/>
      <w:b/>
      <w:bCs/>
      <w:spacing w:val="-10"/>
      <w:sz w:val="28"/>
      <w:szCs w:val="28"/>
      <w:u w:val="none"/>
    </w:rPr>
  </w:style>
  <w:style w:type="character" w:styleId="Bodytext291">
    <w:name w:val="Body text (29)_"/>
    <w:qFormat/>
    <w:rPr>
      <w:lang w:bidi="ar-SA"/>
    </w:rPr>
  </w:style>
  <w:style w:type="character" w:styleId="Bodytext29Italic">
    <w:name w:val="Body text (29) + Italic"/>
    <w:qFormat/>
    <w:rPr>
      <w:rFonts w:ascii="Times New Roman" w:hAnsi="Times New Roman" w:cs="Times New Roman"/>
      <w:i/>
      <w:iCs/>
      <w:spacing w:val="-10"/>
      <w:u w:val="none"/>
    </w:rPr>
  </w:style>
  <w:style w:type="character" w:styleId="Bodytext30">
    <w:name w:val="Body text (30)_"/>
    <w:qFormat/>
    <w:rPr>
      <w:rFonts w:ascii="Microsoft Sans Serif" w:hAnsi="Microsoft Sans Serif" w:cs="Microsoft Sans Serif"/>
      <w:sz w:val="26"/>
      <w:szCs w:val="26"/>
      <w:lang w:val="en-US" w:bidi="ar-SA"/>
    </w:rPr>
  </w:style>
  <w:style w:type="character" w:styleId="Bodytext2FrankRuehl">
    <w:name w:val="Body text (2) + FrankRuehl"/>
    <w:qFormat/>
    <w:rPr>
      <w:rFonts w:ascii="FrankRuehl" w:hAnsi="FrankRuehl" w:cs="FrankRuehl"/>
      <w:spacing w:val="70"/>
      <w:sz w:val="24"/>
      <w:szCs w:val="24"/>
      <w:u w:val="none"/>
    </w:rPr>
  </w:style>
  <w:style w:type="character" w:styleId="Bodytext20Spacing0pt">
    <w:name w:val="Body text (20) + Spacing 0 pt"/>
    <w:qFormat/>
    <w:rPr>
      <w:rFonts w:ascii="Times New Roman" w:hAnsi="Times New Roman" w:cs="Times New Roman"/>
      <w:spacing w:val="-10"/>
      <w:sz w:val="26"/>
      <w:szCs w:val="26"/>
      <w:u w:val="none"/>
      <w:lang w:val="en-US"/>
    </w:rPr>
  </w:style>
  <w:style w:type="character" w:styleId="Tablecaption">
    <w:name w:val="Table caption_"/>
    <w:qFormat/>
    <w:rPr>
      <w:sz w:val="26"/>
      <w:szCs w:val="26"/>
      <w:lang w:bidi="ar-SA"/>
    </w:rPr>
  </w:style>
  <w:style w:type="character" w:styleId="Bodytext2Spacing0pt">
    <w:name w:val="Body text (2) + Spacing 0 pt"/>
    <w:qFormat/>
    <w:rPr>
      <w:rFonts w:ascii="Times New Roman" w:hAnsi="Times New Roman" w:cs="Times New Roman"/>
      <w:spacing w:val="-10"/>
      <w:sz w:val="26"/>
      <w:szCs w:val="26"/>
      <w:u w:val="none"/>
    </w:rPr>
  </w:style>
  <w:style w:type="character" w:styleId="Bodytext311">
    <w:name w:val="Body text (31)_"/>
    <w:qFormat/>
    <w:rPr>
      <w:rFonts w:ascii="Microsoft Sans Serif" w:hAnsi="Microsoft Sans Serif" w:cs="Microsoft Sans Serif"/>
      <w:sz w:val="26"/>
      <w:szCs w:val="26"/>
      <w:lang w:val="en-US" w:bidi="ar-SA"/>
    </w:rPr>
  </w:style>
  <w:style w:type="character" w:styleId="Bodytext321">
    <w:name w:val="Body text (32)_"/>
    <w:qFormat/>
    <w:rPr>
      <w:rFonts w:ascii="Arial Narrow" w:hAnsi="Arial Narrow" w:cs="Arial Narrow"/>
      <w:b/>
      <w:bCs/>
      <w:sz w:val="32"/>
      <w:szCs w:val="32"/>
      <w:lang w:bidi="ar-SA"/>
    </w:rPr>
  </w:style>
  <w:style w:type="character" w:styleId="Tablecaption2">
    <w:name w:val="Table caption (2)_"/>
    <w:qFormat/>
    <w:rPr>
      <w:i/>
      <w:iCs/>
      <w:spacing w:val="-10"/>
      <w:sz w:val="28"/>
      <w:szCs w:val="28"/>
      <w:lang w:bidi="ar-SA"/>
    </w:rPr>
  </w:style>
  <w:style w:type="character" w:styleId="Bodytext245pt">
    <w:name w:val="Body text (2) + 4.5 pt"/>
    <w:qFormat/>
    <w:rPr>
      <w:rFonts w:ascii="Times New Roman" w:hAnsi="Times New Roman" w:cs="Times New Roman"/>
      <w:sz w:val="9"/>
      <w:szCs w:val="9"/>
      <w:u w:val="none"/>
    </w:rPr>
  </w:style>
  <w:style w:type="character" w:styleId="Bodytext34">
    <w:name w:val="Body text (34)_"/>
    <w:qFormat/>
    <w:rPr>
      <w:spacing w:val="-10"/>
      <w:sz w:val="30"/>
      <w:szCs w:val="30"/>
      <w:lang w:val="en-US" w:bidi="ar-SA"/>
    </w:rPr>
  </w:style>
  <w:style w:type="character" w:styleId="Bodytext36">
    <w:name w:val="Body text (36)_"/>
    <w:qFormat/>
    <w:rPr>
      <w:rFonts w:ascii="Microsoft Sans Serif" w:hAnsi="Microsoft Sans Serif" w:cs="Microsoft Sans Serif"/>
      <w:lang w:val="en-US" w:bidi="ar-SA"/>
    </w:rPr>
  </w:style>
  <w:style w:type="character" w:styleId="Bodytext711pt">
    <w:name w:val="Body text (7) + 11 pt"/>
    <w:qFormat/>
    <w:rPr>
      <w:rFonts w:ascii="Times New Roman" w:hAnsi="Times New Roman" w:cs="Times New Roman"/>
      <w:b/>
      <w:bCs/>
      <w:spacing w:val="-10"/>
      <w:sz w:val="22"/>
      <w:szCs w:val="22"/>
      <w:u w:val="none"/>
    </w:rPr>
  </w:style>
  <w:style w:type="character" w:styleId="Bodytext720pt">
    <w:name w:val="Body text (7) + 20 pt"/>
    <w:qFormat/>
    <w:rPr>
      <w:rFonts w:ascii="Times New Roman" w:hAnsi="Times New Roman" w:cs="Times New Roman"/>
      <w:b/>
      <w:bCs/>
      <w:spacing w:val="-20"/>
      <w:sz w:val="40"/>
      <w:szCs w:val="40"/>
      <w:u w:val="none"/>
    </w:rPr>
  </w:style>
  <w:style w:type="character" w:styleId="Bodytext35NotItalic">
    <w:name w:val="Body text (35) + Not Italic"/>
    <w:qFormat/>
    <w:rPr>
      <w:rFonts w:ascii="Times New Roman" w:hAnsi="Times New Roman" w:cs="Times New Roman"/>
      <w:i/>
      <w:iCs/>
      <w:color w:val="000000"/>
      <w:spacing w:val="0"/>
      <w:w w:val="100"/>
      <w:position w:val="0"/>
      <w:sz w:val="24"/>
      <w:sz w:val="24"/>
      <w:szCs w:val="24"/>
      <w:u w:val="none"/>
      <w:vertAlign w:val="baseline"/>
    </w:rPr>
  </w:style>
  <w:style w:type="character" w:styleId="Bodytext214pt3">
    <w:name w:val="Body text (2) + 14 pt3"/>
    <w:qFormat/>
    <w:rPr>
      <w:rFonts w:ascii="Times New Roman" w:hAnsi="Times New Roman" w:cs="Times New Roman"/>
      <w:i/>
      <w:iCs/>
      <w:spacing w:val="-10"/>
      <w:sz w:val="28"/>
      <w:szCs w:val="28"/>
      <w:u w:val="none"/>
    </w:rPr>
  </w:style>
  <w:style w:type="character" w:styleId="Bodytext1213pt1">
    <w:name w:val="Body text (12) + 13 pt1"/>
    <w:qFormat/>
    <w:rPr>
      <w:rFonts w:ascii="Times New Roman" w:hAnsi="Times New Roman" w:cs="Times New Roman"/>
      <w:i/>
      <w:iCs/>
      <w:spacing w:val="0"/>
      <w:sz w:val="26"/>
      <w:szCs w:val="26"/>
      <w:u w:val="none"/>
      <w:lang w:val="en-US" w:eastAsia="en-US"/>
    </w:rPr>
  </w:style>
  <w:style w:type="character" w:styleId="Bodytext29Italic1">
    <w:name w:val="Body text (29) + Italic1"/>
    <w:qFormat/>
    <w:rPr>
      <w:rFonts w:ascii="Times New Roman" w:hAnsi="Times New Roman" w:cs="Times New Roman"/>
      <w:i/>
      <w:iCs/>
      <w:spacing w:val="-10"/>
      <w:u w:val="none"/>
    </w:rPr>
  </w:style>
  <w:style w:type="character" w:styleId="Bodytext37">
    <w:name w:val="Body text (37)_"/>
    <w:qFormat/>
    <w:rPr>
      <w:sz w:val="30"/>
      <w:szCs w:val="30"/>
      <w:lang w:val="en-US" w:bidi="ar-SA"/>
    </w:rPr>
  </w:style>
  <w:style w:type="character" w:styleId="Tablecaption21">
    <w:name w:val="Table caption (2)"/>
    <w:qFormat/>
    <w:rPr>
      <w:rFonts w:ascii="Times New Roman" w:hAnsi="Times New Roman" w:cs="Times New Roman"/>
      <w:i/>
      <w:iCs/>
      <w:spacing w:val="-10"/>
      <w:sz w:val="28"/>
      <w:szCs w:val="28"/>
      <w:u w:val="single"/>
    </w:rPr>
  </w:style>
  <w:style w:type="character" w:styleId="Bodytext2Corbel1">
    <w:name w:val="Body text (2) + Corbel1"/>
    <w:qFormat/>
    <w:rPr>
      <w:rFonts w:ascii="Corbel" w:hAnsi="Corbel" w:cs="Corbel"/>
      <w:sz w:val="26"/>
      <w:szCs w:val="26"/>
      <w:u w:val="none"/>
    </w:rPr>
  </w:style>
  <w:style w:type="character" w:styleId="Bodytext38">
    <w:name w:val="Body text (38)_"/>
    <w:qFormat/>
    <w:rPr>
      <w:sz w:val="28"/>
      <w:szCs w:val="28"/>
      <w:lang w:bidi="ar-SA"/>
    </w:rPr>
  </w:style>
  <w:style w:type="character" w:styleId="Bodytext39">
    <w:name w:val="Body text (39)_"/>
    <w:qFormat/>
    <w:rPr>
      <w:sz w:val="28"/>
      <w:szCs w:val="28"/>
      <w:lang w:val="en-US" w:bidi="ar-SA"/>
    </w:rPr>
  </w:style>
  <w:style w:type="character" w:styleId="Bodytext40">
    <w:name w:val="Body text (40)_"/>
    <w:qFormat/>
    <w:rPr>
      <w:rFonts w:ascii="Microsoft Sans Serif" w:hAnsi="Microsoft Sans Serif" w:cs="Microsoft Sans Serif"/>
      <w:spacing w:val="-20"/>
      <w:sz w:val="24"/>
      <w:szCs w:val="24"/>
      <w:lang w:val="en-US" w:bidi="ar-SA"/>
    </w:rPr>
  </w:style>
  <w:style w:type="character" w:styleId="Bodytext41">
    <w:name w:val="Body text (41)_"/>
    <w:qFormat/>
    <w:rPr>
      <w:spacing w:val="-10"/>
      <w:sz w:val="28"/>
      <w:szCs w:val="28"/>
      <w:lang w:val="en-US" w:bidi="ar-SA"/>
    </w:rPr>
  </w:style>
  <w:style w:type="character" w:styleId="Bodytext2Consolas">
    <w:name w:val="Body text (2) + Consolas"/>
    <w:qFormat/>
    <w:rPr>
      <w:rFonts w:ascii="Consolas" w:hAnsi="Consolas" w:cs="Consolas"/>
      <w:spacing w:val="20"/>
      <w:sz w:val="8"/>
      <w:szCs w:val="8"/>
      <w:u w:val="none"/>
    </w:rPr>
  </w:style>
  <w:style w:type="character" w:styleId="Bodytext42">
    <w:name w:val="Body text (42)_"/>
    <w:qFormat/>
    <w:rPr>
      <w:rFonts w:ascii="Microsoft Sans Serif" w:hAnsi="Microsoft Sans Serif" w:cs="Microsoft Sans Serif"/>
      <w:spacing w:val="-10"/>
      <w:sz w:val="28"/>
      <w:szCs w:val="28"/>
      <w:lang w:val="en-US" w:bidi="ar-SA"/>
    </w:rPr>
  </w:style>
  <w:style w:type="character" w:styleId="TablecaptionSmallCaps">
    <w:name w:val="Table caption + Small Caps"/>
    <w:qFormat/>
    <w:rPr>
      <w:rFonts w:ascii="Times New Roman" w:hAnsi="Times New Roman" w:cs="Times New Roman"/>
      <w:smallCaps/>
      <w:sz w:val="26"/>
      <w:szCs w:val="26"/>
      <w:u w:val="single"/>
    </w:rPr>
  </w:style>
  <w:style w:type="character" w:styleId="Tablecaption213pt">
    <w:name w:val="Table caption (2) + 13 pt"/>
    <w:qFormat/>
    <w:rPr>
      <w:rFonts w:ascii="Times New Roman" w:hAnsi="Times New Roman" w:cs="Times New Roman"/>
      <w:i/>
      <w:iCs/>
      <w:spacing w:val="0"/>
      <w:sz w:val="26"/>
      <w:szCs w:val="26"/>
      <w:u w:val="none"/>
    </w:rPr>
  </w:style>
  <w:style w:type="character" w:styleId="Bodytext351">
    <w:name w:val="Body text (35)_"/>
    <w:qFormat/>
    <w:rPr>
      <w:i/>
      <w:iCs/>
      <w:spacing w:val="-10"/>
      <w:lang w:bidi="ar-SA"/>
    </w:rPr>
  </w:style>
  <w:style w:type="character" w:styleId="Bodytext1112pt2">
    <w:name w:val="Body text (11) + 12 pt2"/>
    <w:qFormat/>
    <w:rPr>
      <w:rFonts w:ascii="Times New Roman" w:hAnsi="Times New Roman" w:cs="Times New Roman"/>
      <w:spacing w:val="0"/>
      <w:sz w:val="24"/>
      <w:szCs w:val="24"/>
      <w:u w:val="none"/>
    </w:rPr>
  </w:style>
  <w:style w:type="character" w:styleId="Bodytext43">
    <w:name w:val="Body text (43)_"/>
    <w:qFormat/>
    <w:rPr>
      <w:rFonts w:ascii="Microsoft Sans Serif" w:hAnsi="Microsoft Sans Serif" w:cs="Microsoft Sans Serif"/>
      <w:spacing w:val="-20"/>
      <w:sz w:val="26"/>
      <w:szCs w:val="26"/>
      <w:lang w:val="en-US" w:bidi="ar-SA"/>
    </w:rPr>
  </w:style>
  <w:style w:type="character" w:styleId="Bodytext10Spacing0pt1">
    <w:name w:val="Body text (10) + Spacing 0 pt1"/>
    <w:qFormat/>
    <w:rPr>
      <w:rFonts w:ascii="Times New Roman" w:hAnsi="Times New Roman" w:cs="Times New Roman"/>
      <w:i/>
      <w:iCs/>
      <w:spacing w:val="-10"/>
      <w:u w:val="none"/>
    </w:rPr>
  </w:style>
  <w:style w:type="character" w:styleId="Bodytext44">
    <w:name w:val="Body text (44)_"/>
    <w:qFormat/>
    <w:rPr>
      <w:i/>
      <w:iCs/>
      <w:spacing w:val="-10"/>
      <w:sz w:val="28"/>
      <w:szCs w:val="28"/>
      <w:lang w:bidi="ar-SA"/>
    </w:rPr>
  </w:style>
  <w:style w:type="character" w:styleId="Bodytext44NotItalic">
    <w:name w:val="Body text (44) + Not Italic"/>
    <w:qFormat/>
    <w:rPr>
      <w:rFonts w:ascii="Times New Roman" w:hAnsi="Times New Roman" w:cs="Times New Roman"/>
      <w:i/>
      <w:iCs/>
      <w:spacing w:val="0"/>
      <w:sz w:val="28"/>
      <w:szCs w:val="28"/>
      <w:u w:val="none"/>
      <w:lang w:val="en-US" w:eastAsia="en-US"/>
    </w:rPr>
  </w:style>
  <w:style w:type="character" w:styleId="Bodytext2ArialNarrow">
    <w:name w:val="Body text (2) + Arial Narrow"/>
    <w:qFormat/>
    <w:rPr>
      <w:rFonts w:ascii="Arial Narrow" w:hAnsi="Arial Narrow" w:cs="Arial Narrow"/>
      <w:spacing w:val="-60"/>
      <w:w w:val="90"/>
      <w:sz w:val="44"/>
      <w:szCs w:val="44"/>
      <w:u w:val="none"/>
    </w:rPr>
  </w:style>
  <w:style w:type="character" w:styleId="Tablecaption29pt">
    <w:name w:val="Table caption (2) + 9 pt"/>
    <w:qFormat/>
    <w:rPr>
      <w:rFonts w:ascii="Times New Roman" w:hAnsi="Times New Roman" w:cs="Times New Roman"/>
      <w:i/>
      <w:iCs/>
      <w:spacing w:val="-10"/>
      <w:sz w:val="18"/>
      <w:szCs w:val="18"/>
      <w:u w:val="none"/>
    </w:rPr>
  </w:style>
  <w:style w:type="character" w:styleId="Bodytext2Spacing6pt">
    <w:name w:val="Body text (2) + Spacing 6 pt"/>
    <w:qFormat/>
    <w:rPr>
      <w:rFonts w:ascii="Times New Roman" w:hAnsi="Times New Roman" w:cs="Times New Roman"/>
      <w:spacing w:val="130"/>
      <w:sz w:val="26"/>
      <w:szCs w:val="26"/>
      <w:u w:val="none"/>
    </w:rPr>
  </w:style>
  <w:style w:type="character" w:styleId="Bodytext1210pt">
    <w:name w:val="Body text (12) + 10 pt"/>
    <w:qFormat/>
    <w:rPr>
      <w:rFonts w:ascii="Times New Roman" w:hAnsi="Times New Roman" w:cs="Times New Roman"/>
      <w:i/>
      <w:iCs/>
      <w:spacing w:val="0"/>
      <w:sz w:val="20"/>
      <w:szCs w:val="20"/>
      <w:u w:val="none"/>
    </w:rPr>
  </w:style>
  <w:style w:type="character" w:styleId="Bodytext45">
    <w:name w:val="Body text (45)_"/>
    <w:qFormat/>
    <w:rPr>
      <w:i/>
      <w:iCs/>
      <w:sz w:val="28"/>
      <w:szCs w:val="28"/>
      <w:lang w:bidi="ar-SA"/>
    </w:rPr>
  </w:style>
  <w:style w:type="character" w:styleId="Bodytext47">
    <w:name w:val="Body text (47)_"/>
    <w:qFormat/>
    <w:rPr>
      <w:rFonts w:ascii="Arial Narrow" w:hAnsi="Arial Narrow" w:cs="Arial Narrow"/>
      <w:lang w:val="en-US" w:bidi="ar-SA"/>
    </w:rPr>
  </w:style>
  <w:style w:type="character" w:styleId="Bodytext48">
    <w:name w:val="Body text (48)_"/>
    <w:qFormat/>
    <w:rPr>
      <w:rFonts w:ascii="MS Gothic;ＭＳ ゴシック" w:hAnsi="MS Gothic;ＭＳ ゴシック" w:eastAsia="MS Gothic;ＭＳ ゴシック"/>
      <w:sz w:val="12"/>
      <w:szCs w:val="12"/>
      <w:lang w:val="en-US" w:bidi="ar-SA"/>
    </w:rPr>
  </w:style>
  <w:style w:type="character" w:styleId="Bodytext46">
    <w:name w:val="Body text (46)_"/>
    <w:qFormat/>
    <w:rPr>
      <w:b/>
      <w:bCs/>
      <w:spacing w:val="-10"/>
      <w:sz w:val="40"/>
      <w:szCs w:val="40"/>
      <w:lang w:bidi="ar-SA"/>
    </w:rPr>
  </w:style>
  <w:style w:type="character" w:styleId="Bodytext3810pt">
    <w:name w:val="Body text (38) + 10 pt"/>
    <w:qFormat/>
    <w:rPr>
      <w:rFonts w:ascii="Times New Roman" w:hAnsi="Times New Roman" w:cs="Times New Roman"/>
      <w:spacing w:val="0"/>
      <w:sz w:val="20"/>
      <w:szCs w:val="20"/>
      <w:u w:val="none"/>
      <w:lang w:bidi="ar-SA"/>
    </w:rPr>
  </w:style>
  <w:style w:type="character" w:styleId="Bodytext4614pt">
    <w:name w:val="Body text (46) + 14 pt"/>
    <w:qFormat/>
    <w:rPr>
      <w:b/>
      <w:bCs/>
      <w:spacing w:val="0"/>
      <w:sz w:val="28"/>
      <w:szCs w:val="28"/>
      <w:lang w:bidi="ar-SA"/>
    </w:rPr>
  </w:style>
  <w:style w:type="character" w:styleId="Bodytext214pt6">
    <w:name w:val="Body text (2) + 14 pt6"/>
    <w:qFormat/>
    <w:rPr>
      <w:rFonts w:ascii="Times New Roman" w:hAnsi="Times New Roman" w:cs="Times New Roman"/>
      <w:spacing w:val="0"/>
      <w:sz w:val="28"/>
      <w:szCs w:val="28"/>
      <w:u w:val="none"/>
    </w:rPr>
  </w:style>
  <w:style w:type="character" w:styleId="Bodytext7NotBold2">
    <w:name w:val="Body text (7) + Not Bold2"/>
    <w:qFormat/>
    <w:rPr>
      <w:rFonts w:ascii="Times New Roman" w:hAnsi="Times New Roman" w:cs="Times New Roman"/>
      <w:b/>
      <w:bCs/>
      <w:i/>
      <w:iCs/>
      <w:sz w:val="28"/>
      <w:szCs w:val="28"/>
      <w:u w:val="none"/>
    </w:rPr>
  </w:style>
  <w:style w:type="character" w:styleId="Bodytext710pt">
    <w:name w:val="Body text (7) + 10 pt"/>
    <w:qFormat/>
    <w:rPr>
      <w:rFonts w:ascii="Times New Roman" w:hAnsi="Times New Roman" w:cs="Times New Roman"/>
      <w:b/>
      <w:bCs/>
      <w:sz w:val="20"/>
      <w:szCs w:val="20"/>
      <w:u w:val="none"/>
      <w:lang w:val="en-US" w:eastAsia="en-US"/>
    </w:rPr>
  </w:style>
  <w:style w:type="character" w:styleId="Bodytext50">
    <w:name w:val="Body text (50)_"/>
    <w:qFormat/>
    <w:rPr>
      <w:spacing w:val="-10"/>
      <w:sz w:val="26"/>
      <w:szCs w:val="26"/>
      <w:lang w:bidi="ar-SA"/>
    </w:rPr>
  </w:style>
  <w:style w:type="character" w:styleId="Bodytext1213pt2">
    <w:name w:val="Body text (12) + 13 pt2"/>
    <w:qFormat/>
    <w:rPr>
      <w:rFonts w:ascii="Times New Roman" w:hAnsi="Times New Roman" w:cs="Times New Roman"/>
      <w:i/>
      <w:iCs/>
      <w:spacing w:val="0"/>
      <w:sz w:val="26"/>
      <w:szCs w:val="26"/>
      <w:u w:val="none"/>
      <w:lang w:val="en-US"/>
    </w:rPr>
  </w:style>
  <w:style w:type="character" w:styleId="Bodytext12105pt">
    <w:name w:val="Body text (12) + 10.5 pt"/>
    <w:qFormat/>
    <w:rPr>
      <w:rFonts w:ascii="Times New Roman" w:hAnsi="Times New Roman" w:cs="Times New Roman"/>
      <w:i/>
      <w:iCs/>
      <w:spacing w:val="0"/>
      <w:sz w:val="21"/>
      <w:szCs w:val="21"/>
      <w:u w:val="none"/>
      <w:lang w:val="en-US"/>
    </w:rPr>
  </w:style>
  <w:style w:type="character" w:styleId="Bodytext49">
    <w:name w:val="Body text (49)_"/>
    <w:qFormat/>
    <w:rPr>
      <w:spacing w:val="10"/>
      <w:sz w:val="18"/>
      <w:szCs w:val="18"/>
      <w:lang w:bidi="ar-SA"/>
    </w:rPr>
  </w:style>
  <w:style w:type="character" w:styleId="Bodytext35Spacing0pt">
    <w:name w:val="Body text (35) + Spacing 0 pt"/>
    <w:qFormat/>
    <w:rPr>
      <w:rFonts w:ascii="Times New Roman" w:hAnsi="Times New Roman" w:cs="Times New Roman"/>
      <w:i w:val="false"/>
      <w:iCs w:val="false"/>
      <w:spacing w:val="0"/>
      <w:u w:val="none"/>
      <w:lang w:bidi="ar-SA"/>
    </w:rPr>
  </w:style>
  <w:style w:type="character" w:styleId="Bodytext511">
    <w:name w:val="Body text (51)_"/>
    <w:qFormat/>
    <w:rPr>
      <w:rFonts w:ascii="Sylfaen" w:hAnsi="Sylfaen" w:cs="Sylfaen"/>
      <w:sz w:val="28"/>
      <w:szCs w:val="28"/>
      <w:lang w:val="en-US" w:bidi="ar-SA"/>
    </w:rPr>
  </w:style>
  <w:style w:type="character" w:styleId="Bodytext52">
    <w:name w:val="Body text (52)_"/>
    <w:qFormat/>
    <w:rPr>
      <w:rFonts w:ascii="Arial Narrow" w:hAnsi="Arial Narrow" w:cs="Arial Narrow"/>
      <w:lang w:bidi="ar-SA"/>
    </w:rPr>
  </w:style>
  <w:style w:type="character" w:styleId="Bodytext52Sylfaen">
    <w:name w:val="Body text (52) + Sylfaen"/>
    <w:qFormat/>
    <w:rPr>
      <w:rFonts w:ascii="Sylfaen" w:hAnsi="Sylfaen" w:cs="Sylfaen"/>
      <w:sz w:val="28"/>
      <w:szCs w:val="28"/>
      <w:lang w:bidi="ar-SA"/>
    </w:rPr>
  </w:style>
  <w:style w:type="character" w:styleId="Bodytext53">
    <w:name w:val="Body text (53)_"/>
    <w:qFormat/>
    <w:rPr>
      <w:rFonts w:ascii="Arial Narrow" w:hAnsi="Arial Narrow" w:cs="Arial Narrow"/>
      <w:b/>
      <w:bCs/>
      <w:sz w:val="34"/>
      <w:szCs w:val="34"/>
      <w:lang w:bidi="ar-SA"/>
    </w:rPr>
  </w:style>
  <w:style w:type="character" w:styleId="Bodytext54">
    <w:name w:val="Body text (54)_"/>
    <w:qFormat/>
    <w:rPr>
      <w:rFonts w:ascii="Arial Narrow" w:hAnsi="Arial Narrow" w:cs="Arial Narrow"/>
      <w:lang w:bidi="ar-SA"/>
    </w:rPr>
  </w:style>
  <w:style w:type="character" w:styleId="Bodytext54Sylfaen">
    <w:name w:val="Body text (54) + Sylfaen"/>
    <w:qFormat/>
    <w:rPr>
      <w:rFonts w:ascii="Sylfaen" w:hAnsi="Sylfaen" w:cs="Sylfaen"/>
      <w:sz w:val="28"/>
      <w:szCs w:val="28"/>
      <w:lang w:bidi="ar-SA"/>
    </w:rPr>
  </w:style>
  <w:style w:type="character" w:styleId="Bodytext55">
    <w:name w:val="Body text (55)_"/>
    <w:qFormat/>
    <w:rPr>
      <w:b/>
      <w:bCs/>
      <w:sz w:val="28"/>
      <w:szCs w:val="28"/>
      <w:lang w:bidi="ar-SA"/>
    </w:rPr>
  </w:style>
  <w:style w:type="character" w:styleId="Tablecaption3">
    <w:name w:val="Table caption (3)_"/>
    <w:qFormat/>
    <w:rPr>
      <w:rFonts w:ascii="Sylfaen" w:hAnsi="Sylfaen" w:cs="Sylfaen"/>
      <w:sz w:val="26"/>
      <w:szCs w:val="26"/>
      <w:lang w:val="en-US" w:bidi="ar-SA"/>
    </w:rPr>
  </w:style>
  <w:style w:type="character" w:styleId="Bodytext2Candara">
    <w:name w:val="Body text (2) + Candara"/>
    <w:qFormat/>
    <w:rPr>
      <w:rFonts w:ascii="Candara" w:hAnsi="Candara" w:cs="Candara"/>
      <w:spacing w:val="0"/>
      <w:sz w:val="40"/>
      <w:szCs w:val="40"/>
      <w:u w:val="none"/>
    </w:rPr>
  </w:style>
  <w:style w:type="character" w:styleId="Bodytext221">
    <w:name w:val="Body text (2)2"/>
    <w:qFormat/>
    <w:rPr>
      <w:rFonts w:ascii="Times New Roman" w:hAnsi="Times New Roman" w:cs="Times New Roman"/>
      <w:sz w:val="26"/>
      <w:szCs w:val="26"/>
      <w:u w:val="none"/>
    </w:rPr>
  </w:style>
  <w:style w:type="character" w:styleId="Bodytext56">
    <w:name w:val="Body text (56)_"/>
    <w:qFormat/>
    <w:rPr>
      <w:spacing w:val="-10"/>
      <w:sz w:val="22"/>
      <w:szCs w:val="22"/>
      <w:lang w:bidi="ar-SA"/>
    </w:rPr>
  </w:style>
  <w:style w:type="character" w:styleId="Bodytext56Spacing1pt">
    <w:name w:val="Body text (56) + Spacing 1 pt"/>
    <w:qFormat/>
    <w:rPr>
      <w:spacing w:val="20"/>
      <w:sz w:val="22"/>
      <w:szCs w:val="22"/>
      <w:lang w:bidi="ar-SA"/>
    </w:rPr>
  </w:style>
  <w:style w:type="character" w:styleId="Bodytext57">
    <w:name w:val="Body text (57)_"/>
    <w:qFormat/>
    <w:rPr>
      <w:rFonts w:ascii="Angsana New" w:hAnsi="Angsana New" w:cs="Angsana New"/>
      <w:sz w:val="44"/>
      <w:szCs w:val="44"/>
      <w:lang w:val="en-US" w:bidi="ar-SA"/>
    </w:rPr>
  </w:style>
  <w:style w:type="character" w:styleId="Bodytext35Spacing0pt1">
    <w:name w:val="Body text (35) + Spacing 0 pt1"/>
    <w:qFormat/>
    <w:rPr>
      <w:rFonts w:ascii="Times New Roman" w:hAnsi="Times New Roman" w:cs="Times New Roman"/>
      <w:i w:val="false"/>
      <w:iCs w:val="false"/>
      <w:spacing w:val="0"/>
      <w:u w:val="none"/>
      <w:lang w:bidi="ar-SA"/>
    </w:rPr>
  </w:style>
  <w:style w:type="character" w:styleId="Bodytext293">
    <w:name w:val="Body text (29)3"/>
    <w:qFormat/>
    <w:rPr>
      <w:rFonts w:ascii="Times New Roman" w:hAnsi="Times New Roman" w:cs="Times New Roman"/>
      <w:spacing w:val="0"/>
      <w:u w:val="none"/>
      <w:lang w:bidi="ar-SA"/>
    </w:rPr>
  </w:style>
  <w:style w:type="character" w:styleId="Bodytext58">
    <w:name w:val="Body text (58)_"/>
    <w:qFormat/>
    <w:rPr>
      <w:rFonts w:ascii="Angsana New" w:hAnsi="Angsana New" w:cs="Angsana New"/>
      <w:sz w:val="42"/>
      <w:szCs w:val="42"/>
      <w:lang w:val="en-US" w:bidi="ar-SA"/>
    </w:rPr>
  </w:style>
  <w:style w:type="character" w:styleId="Bodytext2Spacing4pt">
    <w:name w:val="Body text (2) + Spacing 4 pt"/>
    <w:qFormat/>
    <w:rPr>
      <w:rFonts w:ascii="Times New Roman" w:hAnsi="Times New Roman" w:cs="Times New Roman"/>
      <w:spacing w:val="80"/>
      <w:sz w:val="26"/>
      <w:szCs w:val="26"/>
      <w:u w:val="none"/>
    </w:rPr>
  </w:style>
  <w:style w:type="character" w:styleId="Bodytext210pt">
    <w:name w:val="Body text (2) + 10 pt"/>
    <w:qFormat/>
    <w:rPr>
      <w:rFonts w:ascii="Times New Roman" w:hAnsi="Times New Roman" w:cs="Times New Roman"/>
      <w:sz w:val="20"/>
      <w:szCs w:val="20"/>
      <w:u w:val="none"/>
      <w:lang w:val="en-US" w:eastAsia="en-US"/>
    </w:rPr>
  </w:style>
  <w:style w:type="character" w:styleId="Bodytext29Italic2">
    <w:name w:val="Body text (29) + Italic2"/>
    <w:qFormat/>
    <w:rPr>
      <w:rFonts w:ascii="Times New Roman" w:hAnsi="Times New Roman" w:cs="Times New Roman"/>
      <w:i/>
      <w:iCs/>
      <w:spacing w:val="0"/>
      <w:u w:val="none"/>
      <w:lang w:bidi="ar-SA"/>
    </w:rPr>
  </w:style>
  <w:style w:type="character" w:styleId="Bodytext29105pt">
    <w:name w:val="Body text (29) + 10.5 pt"/>
    <w:qFormat/>
    <w:rPr>
      <w:rFonts w:ascii="Times New Roman" w:hAnsi="Times New Roman" w:cs="Times New Roman"/>
      <w:spacing w:val="0"/>
      <w:sz w:val="21"/>
      <w:szCs w:val="21"/>
      <w:u w:val="none"/>
      <w:lang w:bidi="ar-SA"/>
    </w:rPr>
  </w:style>
  <w:style w:type="character" w:styleId="Bodytext59">
    <w:name w:val="Body text (59)_"/>
    <w:qFormat/>
    <w:rPr>
      <w:sz w:val="26"/>
      <w:szCs w:val="26"/>
      <w:lang w:bidi="ar-SA"/>
    </w:rPr>
  </w:style>
  <w:style w:type="character" w:styleId="Bodytext2ArialNarrow1">
    <w:name w:val="Body text (2) + Arial Narrow1"/>
    <w:qFormat/>
    <w:rPr>
      <w:rFonts w:ascii="Arial Narrow" w:hAnsi="Arial Narrow" w:cs="Arial Narrow"/>
      <w:sz w:val="20"/>
      <w:szCs w:val="20"/>
      <w:u w:val="none"/>
    </w:rPr>
  </w:style>
  <w:style w:type="character" w:styleId="Bodytext60">
    <w:name w:val="Body text (60)_"/>
    <w:qFormat/>
    <w:rPr>
      <w:b/>
      <w:bCs/>
      <w:sz w:val="30"/>
      <w:szCs w:val="30"/>
      <w:lang w:bidi="ar-SA"/>
    </w:rPr>
  </w:style>
  <w:style w:type="character" w:styleId="Bodytext6014pt">
    <w:name w:val="Body text (60) + 14 pt"/>
    <w:qFormat/>
    <w:rPr>
      <w:b/>
      <w:bCs/>
      <w:sz w:val="28"/>
      <w:szCs w:val="28"/>
      <w:lang w:bidi="ar-SA"/>
    </w:rPr>
  </w:style>
  <w:style w:type="character" w:styleId="Heading3">
    <w:name w:val="Heading #3_"/>
    <w:qFormat/>
    <w:rPr>
      <w:rFonts w:ascii="Consolas" w:hAnsi="Consolas" w:cs="Consolas"/>
      <w:b/>
      <w:bCs/>
      <w:sz w:val="24"/>
      <w:szCs w:val="24"/>
      <w:lang w:bidi="ar-SA"/>
    </w:rPr>
  </w:style>
  <w:style w:type="character" w:styleId="Bodytext61">
    <w:name w:val="Body text (61)_"/>
    <w:qFormat/>
    <w:rPr>
      <w:sz w:val="28"/>
      <w:szCs w:val="28"/>
      <w:lang w:val="en-US" w:bidi="ar-SA"/>
    </w:rPr>
  </w:style>
  <w:style w:type="character" w:styleId="Bodytext292">
    <w:name w:val="Body text (29)2"/>
    <w:qFormat/>
    <w:rPr>
      <w:rFonts w:ascii="Times New Roman" w:hAnsi="Times New Roman" w:cs="Times New Roman"/>
      <w:spacing w:val="0"/>
      <w:u w:val="none"/>
      <w:lang w:bidi="ar-SA"/>
    </w:rPr>
  </w:style>
  <w:style w:type="character" w:styleId="Bodytext62">
    <w:name w:val="Body text (62)_"/>
    <w:qFormat/>
    <w:rPr>
      <w:sz w:val="26"/>
      <w:szCs w:val="26"/>
      <w:lang w:val="en-US" w:bidi="ar-SA"/>
    </w:rPr>
  </w:style>
  <w:style w:type="character" w:styleId="Bodytext67">
    <w:name w:val="Body text (67)_"/>
    <w:qFormat/>
    <w:rPr>
      <w:spacing w:val="-10"/>
      <w:sz w:val="26"/>
      <w:szCs w:val="26"/>
      <w:lang w:bidi="ar-SA"/>
    </w:rPr>
  </w:style>
  <w:style w:type="character" w:styleId="Bodytext561">
    <w:name w:val="Body text (56)"/>
    <w:qFormat/>
    <w:rPr>
      <w:rFonts w:ascii="Times New Roman" w:hAnsi="Times New Roman" w:cs="Times New Roman"/>
      <w:spacing w:val="-10"/>
      <w:sz w:val="22"/>
      <w:szCs w:val="22"/>
      <w:u w:val="none"/>
    </w:rPr>
  </w:style>
  <w:style w:type="character" w:styleId="Bodytext56Spacing0pt">
    <w:name w:val="Body text (56) + Spacing 0 pt"/>
    <w:qFormat/>
    <w:rPr>
      <w:spacing w:val="0"/>
      <w:sz w:val="22"/>
      <w:szCs w:val="22"/>
      <w:lang w:bidi="ar-SA"/>
    </w:rPr>
  </w:style>
  <w:style w:type="character" w:styleId="Bodytext63">
    <w:name w:val="Body text (63)_"/>
    <w:qFormat/>
    <w:rPr>
      <w:spacing w:val="-10"/>
      <w:sz w:val="30"/>
      <w:szCs w:val="30"/>
      <w:lang w:val="en-US" w:bidi="ar-SA"/>
    </w:rPr>
  </w:style>
  <w:style w:type="character" w:styleId="Bodytext64">
    <w:name w:val="Body text (64)_"/>
    <w:qFormat/>
    <w:rPr>
      <w:rFonts w:ascii="Consolas" w:hAnsi="Consolas" w:cs="Consolas"/>
      <w:lang w:bidi="ar-SA"/>
    </w:rPr>
  </w:style>
  <w:style w:type="character" w:styleId="Bodytext6415pt">
    <w:name w:val="Body text (64) + 15 pt"/>
    <w:qFormat/>
    <w:rPr>
      <w:rFonts w:ascii="Consolas" w:hAnsi="Consolas" w:cs="Consolas"/>
      <w:sz w:val="30"/>
      <w:szCs w:val="30"/>
      <w:lang w:bidi="ar-SA"/>
    </w:rPr>
  </w:style>
  <w:style w:type="character" w:styleId="Bodytext65">
    <w:name w:val="Body text (65)_"/>
    <w:qFormat/>
    <w:rPr>
      <w:spacing w:val="-10"/>
      <w:sz w:val="30"/>
      <w:szCs w:val="30"/>
      <w:lang w:bidi="ar-SA"/>
    </w:rPr>
  </w:style>
  <w:style w:type="character" w:styleId="Bodytext66">
    <w:name w:val="Body text (66)_"/>
    <w:qFormat/>
    <w:rPr>
      <w:i/>
      <w:iCs/>
      <w:lang w:bidi="ar-SA"/>
    </w:rPr>
  </w:style>
  <w:style w:type="character" w:styleId="Bodytext56Spacing0pt1">
    <w:name w:val="Body text (56) + Spacing 0 pt1"/>
    <w:qFormat/>
    <w:rPr>
      <w:spacing w:val="0"/>
      <w:sz w:val="22"/>
      <w:szCs w:val="22"/>
      <w:lang w:bidi="ar-SA"/>
    </w:rPr>
  </w:style>
  <w:style w:type="character" w:styleId="Bodytext68">
    <w:name w:val="Body text (68)_"/>
    <w:qFormat/>
    <w:rPr>
      <w:i/>
      <w:iCs/>
      <w:spacing w:val="-10"/>
      <w:sz w:val="24"/>
      <w:szCs w:val="24"/>
      <w:lang w:bidi="ar-SA"/>
    </w:rPr>
  </w:style>
  <w:style w:type="character" w:styleId="Bodytext69">
    <w:name w:val="Body text (69)_"/>
    <w:qFormat/>
    <w:rPr>
      <w:rFonts w:ascii="Consolas" w:hAnsi="Consolas" w:cs="Consolas"/>
      <w:lang w:val="en-US" w:bidi="ar-SA"/>
    </w:rPr>
  </w:style>
  <w:style w:type="character" w:styleId="Bodytext72">
    <w:name w:val="Body text (72)_"/>
    <w:qFormat/>
    <w:rPr>
      <w:rFonts w:ascii="Candara" w:hAnsi="Candara" w:cs="Candara"/>
      <w:sz w:val="14"/>
      <w:szCs w:val="14"/>
      <w:lang w:val="en-US" w:bidi="ar-SA"/>
    </w:rPr>
  </w:style>
  <w:style w:type="character" w:styleId="Bodytext212pt1">
    <w:name w:val="Body text (2) + 12 pt1"/>
    <w:qFormat/>
    <w:rPr>
      <w:rFonts w:ascii="Times New Roman" w:hAnsi="Times New Roman" w:cs="Times New Roman"/>
      <w:sz w:val="24"/>
      <w:szCs w:val="24"/>
      <w:u w:val="none"/>
      <w:lang w:val="en-US" w:eastAsia="en-US"/>
    </w:rPr>
  </w:style>
  <w:style w:type="character" w:styleId="Bodytext2Spacing1pt">
    <w:name w:val="Body text (2) + Spacing 1 pt"/>
    <w:qFormat/>
    <w:rPr>
      <w:rFonts w:ascii="Times New Roman" w:hAnsi="Times New Roman" w:cs="Times New Roman"/>
      <w:spacing w:val="30"/>
      <w:sz w:val="26"/>
      <w:szCs w:val="26"/>
      <w:u w:val="none"/>
    </w:rPr>
  </w:style>
  <w:style w:type="character" w:styleId="Bodytext70">
    <w:name w:val="Body text (70)_"/>
    <w:qFormat/>
    <w:rPr>
      <w:rFonts w:ascii="Consolas" w:hAnsi="Consolas" w:cs="Consolas"/>
      <w:spacing w:val="-10"/>
      <w:sz w:val="30"/>
      <w:szCs w:val="30"/>
      <w:lang w:val="en-US" w:bidi="ar-SA"/>
    </w:rPr>
  </w:style>
  <w:style w:type="character" w:styleId="Bodytext71">
    <w:name w:val="Body text (71)_"/>
    <w:qFormat/>
    <w:rPr>
      <w:sz w:val="9"/>
      <w:szCs w:val="9"/>
      <w:lang w:bidi="ar-SA"/>
    </w:rPr>
  </w:style>
  <w:style w:type="character" w:styleId="FootnoteCharacters">
    <w:name w:val="Footnote Characters"/>
    <w:qFormat/>
    <w:rPr>
      <w:vertAlign w:val="superscript"/>
    </w:rPr>
  </w:style>
  <w:style w:type="character" w:styleId="Bodytext75">
    <w:name w:val="Body text (75)_"/>
    <w:qFormat/>
    <w:rPr>
      <w:rFonts w:ascii="MS Gothic;ＭＳ ゴシック" w:hAnsi="MS Gothic;ＭＳ ゴシック" w:eastAsia="MS Gothic;ＭＳ ゴシック"/>
      <w:sz w:val="15"/>
      <w:szCs w:val="15"/>
      <w:lang w:val="en-US" w:bidi="ar-SA"/>
    </w:rPr>
  </w:style>
  <w:style w:type="character" w:styleId="Bodytext73">
    <w:name w:val="Body text (73)_"/>
    <w:qFormat/>
    <w:rPr>
      <w:spacing w:val="-20"/>
      <w:sz w:val="30"/>
      <w:szCs w:val="30"/>
      <w:lang w:val="en-US" w:bidi="ar-SA"/>
    </w:rPr>
  </w:style>
  <w:style w:type="character" w:styleId="Bodytext74">
    <w:name w:val="Body text (74)_"/>
    <w:qFormat/>
    <w:rPr>
      <w:rFonts w:ascii="Consolas" w:hAnsi="Consolas" w:cs="Consolas"/>
      <w:spacing w:val="-20"/>
      <w:sz w:val="28"/>
      <w:szCs w:val="28"/>
      <w:lang w:bidi="ar-SA"/>
    </w:rPr>
  </w:style>
  <w:style w:type="character" w:styleId="Heading410">
    <w:name w:val="Heading #4 (10)_"/>
    <w:qFormat/>
    <w:rPr>
      <w:rFonts w:ascii="Palatino Linotype" w:hAnsi="Palatino Linotype" w:cs="Palatino Linotype"/>
      <w:sz w:val="28"/>
      <w:szCs w:val="28"/>
      <w:lang w:val="en-US" w:bidi="ar-SA"/>
    </w:rPr>
  </w:style>
  <w:style w:type="character" w:styleId="Bodytext76">
    <w:name w:val="Body text (76)_"/>
    <w:qFormat/>
    <w:rPr>
      <w:spacing w:val="-10"/>
      <w:sz w:val="26"/>
      <w:szCs w:val="26"/>
      <w:lang w:bidi="ar-SA"/>
    </w:rPr>
  </w:style>
  <w:style w:type="character" w:styleId="Bodytext77">
    <w:name w:val="Body text (77)_"/>
    <w:qFormat/>
    <w:rPr>
      <w:sz w:val="28"/>
      <w:szCs w:val="28"/>
      <w:lang w:bidi="ar-SA"/>
    </w:rPr>
  </w:style>
  <w:style w:type="character" w:styleId="Bodytext78">
    <w:name w:val="Body text (78)_"/>
    <w:qFormat/>
    <w:rPr>
      <w:b/>
      <w:bCs/>
      <w:spacing w:val="20"/>
      <w:sz w:val="26"/>
      <w:szCs w:val="26"/>
      <w:lang w:bidi="ar-SA"/>
    </w:rPr>
  </w:style>
  <w:style w:type="character" w:styleId="Bodytext79">
    <w:name w:val="Body text (79)_"/>
    <w:qFormat/>
    <w:rPr>
      <w:rFonts w:ascii="Consolas" w:hAnsi="Consolas" w:cs="Consolas"/>
      <w:sz w:val="12"/>
      <w:szCs w:val="12"/>
      <w:lang w:val="en-US" w:bidi="ar-SA"/>
    </w:rPr>
  </w:style>
  <w:style w:type="character" w:styleId="Bodytext81">
    <w:name w:val="Body text (81)_"/>
    <w:qFormat/>
    <w:rPr>
      <w:rFonts w:ascii="Corbel" w:hAnsi="Corbel" w:cs="Corbel"/>
      <w:lang w:val="en-US" w:bidi="ar-SA"/>
    </w:rPr>
  </w:style>
  <w:style w:type="character" w:styleId="Bodytext82">
    <w:name w:val="Body text (82)_"/>
    <w:qFormat/>
    <w:rPr>
      <w:rFonts w:ascii="Consolas" w:hAnsi="Consolas" w:cs="Consolas"/>
      <w:sz w:val="13"/>
      <w:szCs w:val="13"/>
      <w:lang w:val="en-US" w:bidi="ar-SA"/>
    </w:rPr>
  </w:style>
  <w:style w:type="character" w:styleId="Bodytext80">
    <w:name w:val="Body text (80)_"/>
    <w:qFormat/>
    <w:rPr>
      <w:spacing w:val="-10"/>
      <w:sz w:val="26"/>
      <w:szCs w:val="26"/>
      <w:lang w:bidi="ar-SA"/>
    </w:rPr>
  </w:style>
  <w:style w:type="character" w:styleId="Bodytext84">
    <w:name w:val="Body text (84)_"/>
    <w:qFormat/>
    <w:rPr>
      <w:rFonts w:ascii="Arial Narrow" w:hAnsi="Arial Narrow" w:cs="Arial Narrow"/>
      <w:sz w:val="11"/>
      <w:szCs w:val="11"/>
      <w:lang w:val="en-US" w:bidi="ar-SA"/>
    </w:rPr>
  </w:style>
  <w:style w:type="character" w:styleId="Bodytext83">
    <w:name w:val="Body text (83)_"/>
    <w:qFormat/>
    <w:rPr>
      <w:sz w:val="21"/>
      <w:szCs w:val="21"/>
      <w:lang w:bidi="ar-SA"/>
    </w:rPr>
  </w:style>
  <w:style w:type="character" w:styleId="Bodytext86">
    <w:name w:val="Body text (86)_"/>
    <w:qFormat/>
    <w:rPr>
      <w:b/>
      <w:bCs/>
      <w:lang w:val="en-US" w:bidi="ar-SA"/>
    </w:rPr>
  </w:style>
  <w:style w:type="character" w:styleId="Bodytext85">
    <w:name w:val="Body text (85)_"/>
    <w:qFormat/>
    <w:rPr>
      <w:rFonts w:ascii="Corbel" w:hAnsi="Corbel" w:cs="Corbel"/>
      <w:sz w:val="16"/>
      <w:szCs w:val="16"/>
      <w:lang w:val="en-US" w:bidi="ar-SA"/>
    </w:rPr>
  </w:style>
  <w:style w:type="character" w:styleId="Tablecaption4">
    <w:name w:val="Table caption (4)_"/>
    <w:qFormat/>
    <w:rPr>
      <w:i/>
      <w:iCs/>
      <w:spacing w:val="-10"/>
      <w:lang w:bidi="ar-SA"/>
    </w:rPr>
  </w:style>
  <w:style w:type="character" w:styleId="Tablecaption5">
    <w:name w:val="Table caption (5)_"/>
    <w:qFormat/>
    <w:rPr>
      <w:lang w:bidi="ar-SA"/>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DefaultParagraphFontParaCharCharCharCharChar">
    <w:name w:val="Default Paragraph Font Para Char Char Char Char Char"/>
    <w:qFormat/>
    <w:pPr>
      <w:widowControl/>
      <w:tabs>
        <w:tab w:val="clear" w:pos="720"/>
        <w:tab w:val="left" w:pos="1152" w:leader="none"/>
      </w:tabs>
      <w:bidi w:val="0"/>
      <w:spacing w:lineRule="auto" w:line="312" w:before="120" w:after="120"/>
    </w:pPr>
    <w:rPr>
      <w:rFonts w:ascii="Arial" w:hAnsi="Arial" w:eastAsia="Times New Roman" w:cs="Arial"/>
      <w:color w:val="auto"/>
      <w:sz w:val="26"/>
      <w:szCs w:val="26"/>
      <w:lang w:val="en-US" w:bidi="ar-SA" w:eastAsia="zh-CN"/>
    </w:rPr>
  </w:style>
  <w:style w:type="paragraph" w:styleId="Bodytext410">
    <w:name w:val="Body text (4)"/>
    <w:basedOn w:val="Normal"/>
    <w:qFormat/>
    <w:pPr>
      <w:shd w:fill="FFFFFF" w:val="clear"/>
      <w:spacing w:lineRule="atLeast" w:line="240"/>
    </w:pPr>
    <w:rPr>
      <w:rFonts w:ascii="Segoe UI" w:hAnsi="Segoe UI" w:cs="Times New Roman"/>
      <w:i/>
      <w:iCs/>
      <w:color w:val="000000"/>
      <w:sz w:val="8"/>
      <w:szCs w:val="8"/>
      <w:lang w:val="en-US"/>
    </w:rPr>
  </w:style>
  <w:style w:type="paragraph" w:styleId="Bodytext610">
    <w:name w:val="Body text (6)"/>
    <w:basedOn w:val="Normal"/>
    <w:qFormat/>
    <w:pPr>
      <w:shd w:fill="FFFFFF" w:val="clear"/>
      <w:spacing w:lineRule="atLeast" w:line="240"/>
    </w:pPr>
    <w:rPr>
      <w:rFonts w:ascii="Segoe UI" w:hAnsi="Segoe UI" w:cs="Times New Roman"/>
      <w:color w:val="000000"/>
      <w:sz w:val="23"/>
      <w:szCs w:val="23"/>
      <w:lang w:val="en-US"/>
    </w:rPr>
  </w:style>
  <w:style w:type="paragraph" w:styleId="Bodytext710">
    <w:name w:val="Body text (7)"/>
    <w:basedOn w:val="Normal"/>
    <w:qFormat/>
    <w:pPr>
      <w:shd w:fill="FFFFFF" w:val="clear"/>
      <w:spacing w:lineRule="atLeast" w:line="240"/>
    </w:pPr>
    <w:rPr>
      <w:rFonts w:ascii="Consolas" w:hAnsi="Consolas" w:cs="Times New Roman"/>
      <w:color w:val="000000"/>
      <w:sz w:val="17"/>
      <w:szCs w:val="17"/>
      <w:lang w:val="en-US"/>
    </w:rPr>
  </w:style>
  <w:style w:type="paragraph" w:styleId="Bodytext87">
    <w:name w:val="Body text (8)"/>
    <w:basedOn w:val="Normal"/>
    <w:qFormat/>
    <w:pPr>
      <w:shd w:fill="FFFFFF" w:val="clear"/>
      <w:spacing w:lineRule="atLeast" w:line="240"/>
    </w:pPr>
    <w:rPr>
      <w:rFonts w:ascii="Consolas" w:hAnsi="Consolas" w:cs="Times New Roman"/>
      <w:color w:val="000000"/>
      <w:sz w:val="17"/>
      <w:szCs w:val="17"/>
      <w:lang w:val="en-US"/>
    </w:rPr>
  </w:style>
  <w:style w:type="paragraph" w:styleId="Bodytext512">
    <w:name w:val="Body text (5)1"/>
    <w:basedOn w:val="Normal"/>
    <w:qFormat/>
    <w:pPr>
      <w:shd w:fill="FFFFFF" w:val="clear"/>
      <w:spacing w:lineRule="atLeast" w:line="240"/>
      <w:jc w:val="both"/>
    </w:pPr>
    <w:rPr>
      <w:rFonts w:ascii="Segoe UI" w:hAnsi="Segoe UI" w:cs="Times New Roman"/>
      <w:i/>
      <w:iCs/>
      <w:color w:val="000000"/>
      <w:spacing w:val="-10"/>
      <w:sz w:val="13"/>
      <w:szCs w:val="13"/>
      <w:lang w:val="en-US"/>
    </w:rPr>
  </w:style>
  <w:style w:type="paragraph" w:styleId="Bodytext101">
    <w:name w:val="Body text (10)"/>
    <w:basedOn w:val="Normal"/>
    <w:qFormat/>
    <w:pPr>
      <w:shd w:fill="FFFFFF" w:val="clear"/>
      <w:spacing w:lineRule="atLeast" w:line="240"/>
    </w:pPr>
    <w:rPr>
      <w:rFonts w:ascii="Segoe UI" w:hAnsi="Segoe UI" w:cs="Times New Roman"/>
      <w:color w:val="000000"/>
      <w:sz w:val="20"/>
      <w:szCs w:val="20"/>
      <w:lang w:val="en-US"/>
    </w:rPr>
  </w:style>
  <w:style w:type="paragraph" w:styleId="Bodytext212">
    <w:name w:val="Body text (2)1"/>
    <w:basedOn w:val="Normal"/>
    <w:qFormat/>
    <w:pPr>
      <w:shd w:fill="FFFFFF" w:val="clear"/>
      <w:spacing w:lineRule="exact" w:line="302"/>
      <w:jc w:val="center"/>
    </w:pPr>
    <w:rPr>
      <w:rFonts w:ascii="Times New Roman" w:hAnsi="Times New Roman" w:cs="Times New Roman"/>
      <w:color w:val="000000"/>
      <w:sz w:val="28"/>
      <w:szCs w:val="28"/>
      <w:lang w:val="en-US"/>
    </w:rPr>
  </w:style>
  <w:style w:type="paragraph" w:styleId="Bodytext111">
    <w:name w:val="Body text (11)"/>
    <w:basedOn w:val="Normal"/>
    <w:qFormat/>
    <w:pPr>
      <w:shd w:fill="FFFFFF" w:val="clear"/>
      <w:spacing w:lineRule="atLeast" w:line="240"/>
    </w:pPr>
    <w:rPr>
      <w:rFonts w:ascii="Consolas" w:hAnsi="Consolas" w:cs="Times New Roman"/>
      <w:color w:val="000000"/>
      <w:sz w:val="16"/>
      <w:szCs w:val="16"/>
      <w:lang w:val="en-US"/>
    </w:rPr>
  </w:style>
  <w:style w:type="paragraph" w:styleId="Bodytext121">
    <w:name w:val="Body text (12)"/>
    <w:basedOn w:val="Normal"/>
    <w:qFormat/>
    <w:pPr>
      <w:shd w:fill="FFFFFF" w:val="clear"/>
      <w:spacing w:lineRule="atLeast" w:line="240"/>
    </w:pPr>
    <w:rPr>
      <w:rFonts w:ascii="David" w:hAnsi="David" w:cs="Times New Roman"/>
      <w:color w:val="000000"/>
      <w:sz w:val="20"/>
      <w:szCs w:val="20"/>
      <w:lang w:val="en-US"/>
    </w:rPr>
  </w:style>
  <w:style w:type="paragraph" w:styleId="Bodytext131">
    <w:name w:val="Body text (13)"/>
    <w:basedOn w:val="Normal"/>
    <w:qFormat/>
    <w:pPr>
      <w:shd w:fill="FFFFFF" w:val="clear"/>
      <w:spacing w:lineRule="atLeast" w:line="240"/>
    </w:pPr>
    <w:rPr>
      <w:rFonts w:ascii="Century Gothic" w:hAnsi="Century Gothic" w:cs="Times New Roman"/>
      <w:i/>
      <w:iCs/>
      <w:color w:val="000000"/>
      <w:w w:val="250"/>
      <w:sz w:val="14"/>
      <w:szCs w:val="14"/>
      <w:lang w:val="en-US"/>
    </w:rPr>
  </w:style>
  <w:style w:type="paragraph" w:styleId="Bodytext312">
    <w:name w:val="Body text (3)1"/>
    <w:basedOn w:val="Normal"/>
    <w:qFormat/>
    <w:pPr>
      <w:shd w:fill="FFFFFF" w:val="clear"/>
      <w:spacing w:lineRule="atLeast" w:line="240"/>
      <w:jc w:val="both"/>
    </w:pPr>
    <w:rPr>
      <w:rFonts w:ascii="Times New Roman" w:hAnsi="Times New Roman" w:cs="Times New Roman"/>
      <w:i/>
      <w:iCs/>
      <w:color w:val="000000"/>
      <w:sz w:val="28"/>
      <w:szCs w:val="28"/>
      <w:lang w:val="en-US"/>
    </w:rPr>
  </w:style>
  <w:style w:type="paragraph" w:styleId="Heading221">
    <w:name w:val="Heading #2 (2)"/>
    <w:basedOn w:val="Normal"/>
    <w:qFormat/>
    <w:pPr>
      <w:shd w:fill="FFFFFF" w:val="clear"/>
      <w:spacing w:lineRule="atLeast" w:line="240"/>
      <w:jc w:val="center"/>
      <w:outlineLvl w:val="1"/>
    </w:pPr>
    <w:rPr>
      <w:rFonts w:cs="Times New Roman"/>
      <w:color w:val="000000"/>
      <w:sz w:val="26"/>
      <w:szCs w:val="26"/>
      <w:lang w:val="en-US"/>
    </w:rPr>
  </w:style>
  <w:style w:type="paragraph" w:styleId="Heading21">
    <w:name w:val="Heading #2"/>
    <w:basedOn w:val="Normal"/>
    <w:qFormat/>
    <w:pPr>
      <w:shd w:fill="FFFFFF" w:val="clear"/>
      <w:spacing w:lineRule="atLeast" w:line="240"/>
      <w:jc w:val="center"/>
      <w:outlineLvl w:val="1"/>
    </w:pPr>
    <w:rPr>
      <w:rFonts w:ascii="Times New Roman" w:hAnsi="Times New Roman" w:cs="Times New Roman"/>
      <w:color w:val="000000"/>
      <w:sz w:val="28"/>
      <w:szCs w:val="28"/>
      <w:lang w:val="en-US"/>
    </w:rPr>
  </w:style>
  <w:style w:type="paragraph" w:styleId="Heading231">
    <w:name w:val="Heading #2 (3)"/>
    <w:basedOn w:val="Normal"/>
    <w:qFormat/>
    <w:pPr>
      <w:shd w:fill="FFFFFF" w:val="clear"/>
      <w:spacing w:lineRule="atLeast" w:line="240"/>
      <w:jc w:val="center"/>
      <w:outlineLvl w:val="1"/>
    </w:pPr>
    <w:rPr>
      <w:rFonts w:cs="Times New Roman"/>
      <w:color w:val="000000"/>
      <w:sz w:val="26"/>
      <w:szCs w:val="26"/>
      <w:lang w:val="en-US"/>
    </w:rPr>
  </w:style>
  <w:style w:type="paragraph" w:styleId="Heading241">
    <w:name w:val="Heading #2 (4)"/>
    <w:basedOn w:val="Normal"/>
    <w:qFormat/>
    <w:pPr>
      <w:shd w:fill="FFFFFF" w:val="clear"/>
      <w:spacing w:lineRule="atLeast" w:line="240"/>
      <w:jc w:val="center"/>
      <w:outlineLvl w:val="1"/>
    </w:pPr>
    <w:rPr>
      <w:rFonts w:ascii="Times New Roman" w:hAnsi="Times New Roman" w:cs="Times New Roman"/>
      <w:color w:val="000000"/>
      <w:sz w:val="26"/>
      <w:szCs w:val="26"/>
      <w:lang w:val="en-US"/>
    </w:rPr>
  </w:style>
  <w:style w:type="paragraph" w:styleId="Heading251">
    <w:name w:val="Heading #2 (5)"/>
    <w:basedOn w:val="Normal"/>
    <w:qFormat/>
    <w:pPr>
      <w:shd w:fill="FFFFFF" w:val="clear"/>
      <w:spacing w:lineRule="atLeast" w:line="240"/>
      <w:jc w:val="center"/>
      <w:outlineLvl w:val="1"/>
    </w:pPr>
    <w:rPr>
      <w:rFonts w:ascii="Segoe UI" w:hAnsi="Segoe UI" w:cs="Times New Roman"/>
      <w:color w:val="000000"/>
      <w:spacing w:val="-20"/>
      <w:sz w:val="26"/>
      <w:szCs w:val="26"/>
      <w:lang w:val="en-US"/>
    </w:rPr>
  </w:style>
  <w:style w:type="paragraph" w:styleId="Heading261">
    <w:name w:val="Heading #2 (6)"/>
    <w:basedOn w:val="Normal"/>
    <w:qFormat/>
    <w:pPr>
      <w:shd w:fill="FFFFFF" w:val="clear"/>
      <w:spacing w:lineRule="atLeast" w:line="240"/>
      <w:jc w:val="center"/>
      <w:outlineLvl w:val="1"/>
    </w:pPr>
    <w:rPr>
      <w:rFonts w:ascii="Times New Roman" w:hAnsi="Times New Roman" w:cs="Times New Roman"/>
      <w:color w:val="000000"/>
      <w:sz w:val="26"/>
      <w:szCs w:val="26"/>
      <w:lang w:val="en-US"/>
    </w:rPr>
  </w:style>
  <w:style w:type="paragraph" w:styleId="Heading271">
    <w:name w:val="Heading #2 (7)"/>
    <w:basedOn w:val="Normal"/>
    <w:qFormat/>
    <w:pPr>
      <w:shd w:fill="FFFFFF" w:val="clear"/>
      <w:spacing w:lineRule="atLeast" w:line="240"/>
      <w:jc w:val="center"/>
      <w:outlineLvl w:val="1"/>
    </w:pPr>
    <w:rPr>
      <w:rFonts w:ascii="CordiaUPC" w:hAnsi="CordiaUPC" w:cs="Times New Roman"/>
      <w:color w:val="000000"/>
      <w:spacing w:val="-10"/>
      <w:sz w:val="40"/>
      <w:szCs w:val="40"/>
      <w:lang w:val="en-US"/>
    </w:rPr>
  </w:style>
  <w:style w:type="paragraph" w:styleId="Heading281">
    <w:name w:val="Heading #2 (8)"/>
    <w:basedOn w:val="Normal"/>
    <w:qFormat/>
    <w:pPr>
      <w:shd w:fill="FFFFFF" w:val="clear"/>
      <w:spacing w:lineRule="atLeast" w:line="240"/>
      <w:jc w:val="center"/>
      <w:outlineLvl w:val="1"/>
    </w:pPr>
    <w:rPr>
      <w:rFonts w:ascii="Segoe UI" w:hAnsi="Segoe UI" w:cs="Times New Roman"/>
      <w:color w:val="000000"/>
      <w:spacing w:val="-10"/>
      <w:sz w:val="26"/>
      <w:szCs w:val="26"/>
      <w:lang w:val="en-US"/>
    </w:rPr>
  </w:style>
  <w:style w:type="paragraph" w:styleId="Heading291">
    <w:name w:val="Heading #2 (9)"/>
    <w:basedOn w:val="Normal"/>
    <w:qFormat/>
    <w:pPr>
      <w:shd w:fill="FFFFFF" w:val="clear"/>
      <w:spacing w:lineRule="atLeast" w:line="240"/>
      <w:jc w:val="center"/>
      <w:outlineLvl w:val="1"/>
    </w:pPr>
    <w:rPr>
      <w:rFonts w:ascii="Times New Roman" w:hAnsi="Times New Roman" w:cs="Times New Roman"/>
      <w:color w:val="000000"/>
      <w:sz w:val="28"/>
      <w:szCs w:val="28"/>
      <w:lang w:val="en-US"/>
    </w:rPr>
  </w:style>
  <w:style w:type="paragraph" w:styleId="Bodytext911">
    <w:name w:val="Body text (9)1"/>
    <w:basedOn w:val="Normal"/>
    <w:qFormat/>
    <w:pPr>
      <w:shd w:fill="FFFFFF" w:val="clear"/>
      <w:spacing w:lineRule="atLeast" w:line="240"/>
    </w:pPr>
    <w:rPr>
      <w:rFonts w:ascii="Times New Roman" w:hAnsi="Times New Roman" w:cs="Times New Roman"/>
      <w:b/>
      <w:bCs/>
      <w:color w:val="000000"/>
      <w:sz w:val="26"/>
      <w:szCs w:val="26"/>
      <w:lang w:val="en-US"/>
    </w:rPr>
  </w:style>
  <w:style w:type="paragraph" w:styleId="Heading2101">
    <w:name w:val="Heading #2 (10)"/>
    <w:basedOn w:val="Normal"/>
    <w:qFormat/>
    <w:pPr>
      <w:shd w:fill="FFFFFF" w:val="clear"/>
      <w:spacing w:lineRule="atLeast" w:line="240"/>
      <w:jc w:val="center"/>
      <w:outlineLvl w:val="1"/>
    </w:pPr>
    <w:rPr>
      <w:rFonts w:cs="Times New Roman"/>
      <w:color w:val="000000"/>
      <w:lang w:val="en-US"/>
    </w:rPr>
  </w:style>
  <w:style w:type="paragraph" w:styleId="Heading2111">
    <w:name w:val="Heading #2 (11)"/>
    <w:basedOn w:val="Normal"/>
    <w:qFormat/>
    <w:pPr>
      <w:shd w:fill="FFFFFF" w:val="clear"/>
      <w:spacing w:lineRule="atLeast" w:line="240"/>
      <w:jc w:val="center"/>
      <w:outlineLvl w:val="1"/>
    </w:pPr>
    <w:rPr>
      <w:rFonts w:ascii="Times New Roman" w:hAnsi="Times New Roman" w:cs="Times New Roman"/>
      <w:color w:val="000000"/>
      <w:sz w:val="26"/>
      <w:szCs w:val="26"/>
      <w:lang w:val="en-US"/>
    </w:rPr>
  </w:style>
  <w:style w:type="paragraph" w:styleId="Bodytext141">
    <w:name w:val="Body text (14)"/>
    <w:basedOn w:val="Normal"/>
    <w:qFormat/>
    <w:pPr>
      <w:shd w:fill="FFFFFF" w:val="clear"/>
      <w:spacing w:lineRule="atLeast" w:line="240"/>
    </w:pPr>
    <w:rPr>
      <w:rFonts w:ascii="Consolas" w:hAnsi="Consolas" w:cs="Times New Roman"/>
      <w:color w:val="000000"/>
      <w:sz w:val="12"/>
      <w:szCs w:val="12"/>
      <w:lang w:val="en-US"/>
    </w:rPr>
  </w:style>
  <w:style w:type="paragraph" w:styleId="Bodytext151">
    <w:name w:val="Body text (15)"/>
    <w:basedOn w:val="Normal"/>
    <w:qFormat/>
    <w:pPr>
      <w:shd w:fill="FFFFFF" w:val="clear"/>
      <w:spacing w:lineRule="atLeast" w:line="240"/>
    </w:pPr>
    <w:rPr>
      <w:rFonts w:ascii="Times New Roman" w:hAnsi="Times New Roman" w:cs="Times New Roman"/>
      <w:color w:val="000000"/>
      <w:sz w:val="14"/>
      <w:szCs w:val="14"/>
      <w:lang w:val="en-US"/>
    </w:rPr>
  </w:style>
  <w:style w:type="paragraph" w:styleId="Heading2121">
    <w:name w:val="Heading #2 (12)"/>
    <w:basedOn w:val="Normal"/>
    <w:qFormat/>
    <w:pPr>
      <w:shd w:fill="FFFFFF" w:val="clear"/>
      <w:spacing w:lineRule="atLeast" w:line="240"/>
      <w:outlineLvl w:val="1"/>
    </w:pPr>
    <w:rPr>
      <w:rFonts w:ascii="David" w:hAnsi="David" w:cs="Times New Roman"/>
      <w:color w:val="000000"/>
      <w:sz w:val="32"/>
      <w:szCs w:val="32"/>
      <w:lang w:val="en-US"/>
    </w:rPr>
  </w:style>
  <w:style w:type="paragraph" w:styleId="Heading2131">
    <w:name w:val="Heading #2 (13)"/>
    <w:basedOn w:val="Normal"/>
    <w:qFormat/>
    <w:pPr>
      <w:shd w:fill="FFFFFF" w:val="clear"/>
      <w:spacing w:lineRule="atLeast" w:line="240"/>
      <w:outlineLvl w:val="1"/>
    </w:pPr>
    <w:rPr>
      <w:rFonts w:ascii="Times New Roman" w:hAnsi="Times New Roman" w:cs="Times New Roman"/>
      <w:color w:val="000000"/>
      <w:sz w:val="26"/>
      <w:szCs w:val="26"/>
      <w:lang w:val="en-US"/>
    </w:rPr>
  </w:style>
  <w:style w:type="paragraph" w:styleId="Heading2141">
    <w:name w:val="Heading #2 (14)"/>
    <w:basedOn w:val="Normal"/>
    <w:qFormat/>
    <w:pPr>
      <w:shd w:fill="FFFFFF" w:val="clear"/>
      <w:spacing w:lineRule="atLeast" w:line="240"/>
      <w:outlineLvl w:val="1"/>
    </w:pPr>
    <w:rPr>
      <w:rFonts w:ascii="FrankRuehl" w:hAnsi="FrankRuehl" w:cs="Times New Roman"/>
      <w:color w:val="000000"/>
      <w:spacing w:val="-20"/>
      <w:sz w:val="38"/>
      <w:szCs w:val="38"/>
      <w:lang w:val="en-US"/>
    </w:rPr>
  </w:style>
  <w:style w:type="paragraph" w:styleId="Heading2151">
    <w:name w:val="Heading #2 (15)"/>
    <w:basedOn w:val="Normal"/>
    <w:qFormat/>
    <w:pPr>
      <w:shd w:fill="FFFFFF" w:val="clear"/>
      <w:spacing w:lineRule="atLeast" w:line="240"/>
      <w:outlineLvl w:val="1"/>
    </w:pPr>
    <w:rPr>
      <w:rFonts w:ascii="FrankRuehl" w:hAnsi="FrankRuehl" w:cs="Times New Roman"/>
      <w:color w:val="000000"/>
      <w:spacing w:val="-10"/>
      <w:sz w:val="36"/>
      <w:szCs w:val="36"/>
      <w:lang w:val="en-US"/>
    </w:rPr>
  </w:style>
  <w:style w:type="paragraph" w:styleId="Heading2161">
    <w:name w:val="Heading #2 (16)"/>
    <w:basedOn w:val="Normal"/>
    <w:qFormat/>
    <w:pPr>
      <w:shd w:fill="FFFFFF" w:val="clear"/>
      <w:spacing w:lineRule="atLeast" w:line="240"/>
      <w:outlineLvl w:val="1"/>
    </w:pPr>
    <w:rPr>
      <w:rFonts w:ascii="Times New Roman" w:hAnsi="Times New Roman" w:cs="Times New Roman"/>
      <w:b/>
      <w:bCs/>
      <w:color w:val="000000"/>
      <w:sz w:val="26"/>
      <w:szCs w:val="26"/>
      <w:lang w:val="en-US"/>
    </w:rPr>
  </w:style>
  <w:style w:type="paragraph" w:styleId="Heading11">
    <w:name w:val="Heading #1"/>
    <w:basedOn w:val="Normal"/>
    <w:qFormat/>
    <w:pPr>
      <w:shd w:fill="FFFFFF" w:val="clear"/>
      <w:spacing w:lineRule="atLeast" w:line="240"/>
      <w:outlineLvl w:val="0"/>
    </w:pPr>
    <w:rPr>
      <w:rFonts w:ascii="Times New Roman" w:hAnsi="Times New Roman" w:cs="Times New Roman"/>
      <w:color w:val="000000"/>
      <w:sz w:val="26"/>
      <w:szCs w:val="26"/>
      <w:lang w:val="en-US"/>
    </w:rPr>
  </w:style>
  <w:style w:type="paragraph" w:styleId="Bodytext161">
    <w:name w:val="Body text (16)"/>
    <w:basedOn w:val="Normal"/>
    <w:qFormat/>
    <w:pPr>
      <w:shd w:fill="FFFFFF" w:val="clear"/>
      <w:spacing w:lineRule="atLeast" w:line="240"/>
    </w:pPr>
    <w:rPr>
      <w:rFonts w:ascii="Times New Roman" w:hAnsi="Times New Roman" w:cs="Times New Roman"/>
      <w:color w:val="000000"/>
      <w:sz w:val="26"/>
      <w:szCs w:val="26"/>
      <w:lang w:val="en-US"/>
    </w:rPr>
  </w:style>
  <w:style w:type="paragraph" w:styleId="ConfidentialPageDate">
    <w:name w:val="Confidential  Page #  Date"/>
    <w:qFormat/>
    <w:pPr>
      <w:widowControl/>
      <w:bidi w:val="0"/>
    </w:pPr>
    <w:rPr>
      <w:rFonts w:ascii="Times New Roman" w:hAnsi="Times New Roman" w:eastAsia="Times New Roman" w:cs="Times New Roman"/>
      <w:color w:val="auto"/>
      <w:sz w:val="24"/>
      <w:szCs w:val="24"/>
      <w:lang w:val="en-US" w:bidi="ar-SA" w:eastAsia="zh-CN"/>
    </w:rPr>
  </w:style>
  <w:style w:type="paragraph" w:styleId="Heading41">
    <w:name w:val="Heading #4"/>
    <w:basedOn w:val="Normal"/>
    <w:qFormat/>
    <w:pPr>
      <w:shd w:fill="FFFFFF" w:val="clear"/>
      <w:spacing w:lineRule="atLeast" w:line="240"/>
      <w:jc w:val="center"/>
      <w:outlineLvl w:val="3"/>
    </w:pPr>
    <w:rPr>
      <w:color w:val="000000"/>
      <w:sz w:val="26"/>
      <w:szCs w:val="26"/>
      <w:lang w:val="en-US"/>
    </w:rPr>
  </w:style>
  <w:style w:type="paragraph" w:styleId="Heading421">
    <w:name w:val="Heading #4 (2)"/>
    <w:basedOn w:val="Normal"/>
    <w:qFormat/>
    <w:pPr>
      <w:shd w:fill="FFFFFF" w:val="clear"/>
      <w:spacing w:lineRule="atLeast" w:line="240"/>
      <w:jc w:val="center"/>
      <w:outlineLvl w:val="3"/>
    </w:pPr>
    <w:rPr>
      <w:rFonts w:ascii="Angsana New" w:hAnsi="Angsana New" w:cs="Angsana New"/>
      <w:color w:val="000000"/>
      <w:sz w:val="42"/>
      <w:szCs w:val="42"/>
      <w:lang w:val="en-US"/>
    </w:rPr>
  </w:style>
  <w:style w:type="paragraph" w:styleId="Heading431">
    <w:name w:val="Heading #4 (3)"/>
    <w:basedOn w:val="Normal"/>
    <w:qFormat/>
    <w:pPr>
      <w:shd w:fill="FFFFFF" w:val="clear"/>
      <w:spacing w:lineRule="atLeast" w:line="240"/>
      <w:outlineLvl w:val="3"/>
    </w:pPr>
    <w:rPr>
      <w:color w:val="000000"/>
      <w:sz w:val="26"/>
      <w:szCs w:val="26"/>
      <w:lang w:val="en-US"/>
    </w:rPr>
  </w:style>
  <w:style w:type="paragraph" w:styleId="Heading441">
    <w:name w:val="Heading #4 (4)"/>
    <w:basedOn w:val="Normal"/>
    <w:qFormat/>
    <w:pPr>
      <w:shd w:fill="FFFFFF" w:val="clear"/>
      <w:spacing w:lineRule="atLeast" w:line="240"/>
      <w:outlineLvl w:val="3"/>
    </w:pPr>
    <w:rPr>
      <w:color w:val="000000"/>
      <w:sz w:val="28"/>
      <w:szCs w:val="28"/>
      <w:lang w:val="en-US"/>
    </w:rPr>
  </w:style>
  <w:style w:type="paragraph" w:styleId="Heading451">
    <w:name w:val="Heading #4 (5)"/>
    <w:basedOn w:val="Normal"/>
    <w:qFormat/>
    <w:pPr>
      <w:shd w:fill="FFFFFF" w:val="clear"/>
      <w:spacing w:lineRule="atLeast" w:line="240"/>
      <w:outlineLvl w:val="3"/>
    </w:pPr>
    <w:rPr>
      <w:color w:val="000000"/>
      <w:sz w:val="26"/>
      <w:szCs w:val="26"/>
      <w:lang w:val="en-US"/>
    </w:rPr>
  </w:style>
  <w:style w:type="paragraph" w:styleId="Heading461">
    <w:name w:val="Heading #4 (6)"/>
    <w:basedOn w:val="Normal"/>
    <w:qFormat/>
    <w:pPr>
      <w:shd w:fill="FFFFFF" w:val="clear"/>
      <w:spacing w:lineRule="atLeast" w:line="240"/>
      <w:outlineLvl w:val="3"/>
    </w:pPr>
    <w:rPr>
      <w:color w:val="000000"/>
      <w:spacing w:val="-10"/>
      <w:sz w:val="28"/>
      <w:szCs w:val="28"/>
      <w:lang w:val="en-US"/>
    </w:rPr>
  </w:style>
  <w:style w:type="paragraph" w:styleId="Heading471">
    <w:name w:val="Heading #4 (7)"/>
    <w:basedOn w:val="Normal"/>
    <w:qFormat/>
    <w:pPr>
      <w:shd w:fill="FFFFFF" w:val="clear"/>
      <w:spacing w:lineRule="atLeast" w:line="240"/>
      <w:outlineLvl w:val="3"/>
    </w:pPr>
    <w:rPr>
      <w:b/>
      <w:bCs/>
      <w:color w:val="000000"/>
      <w:sz w:val="28"/>
      <w:szCs w:val="28"/>
      <w:lang w:val="en-US"/>
    </w:rPr>
  </w:style>
  <w:style w:type="paragraph" w:styleId="Heading481">
    <w:name w:val="Heading #4 (8)"/>
    <w:basedOn w:val="Normal"/>
    <w:qFormat/>
    <w:pPr>
      <w:shd w:fill="FFFFFF" w:val="clear"/>
      <w:spacing w:lineRule="atLeast" w:line="240"/>
      <w:outlineLvl w:val="3"/>
    </w:pPr>
    <w:rPr>
      <w:rFonts w:ascii="CordiaUPC" w:hAnsi="CordiaUPC" w:cs="CordiaUPC"/>
      <w:color w:val="000000"/>
      <w:spacing w:val="-10"/>
      <w:sz w:val="40"/>
      <w:szCs w:val="40"/>
      <w:lang w:val="en-US"/>
    </w:rPr>
  </w:style>
  <w:style w:type="paragraph" w:styleId="Heading491">
    <w:name w:val="Heading #4 (9)"/>
    <w:basedOn w:val="Normal"/>
    <w:qFormat/>
    <w:pPr>
      <w:shd w:fill="FFFFFF" w:val="clear"/>
      <w:spacing w:lineRule="atLeast" w:line="240"/>
      <w:outlineLvl w:val="3"/>
    </w:pPr>
    <w:rPr>
      <w:rFonts w:ascii="CordiaUPC" w:hAnsi="CordiaUPC" w:cs="CordiaUPC"/>
      <w:color w:val="000000"/>
      <w:spacing w:val="-10"/>
      <w:sz w:val="40"/>
      <w:szCs w:val="40"/>
      <w:lang w:val="en-US"/>
    </w:rPr>
  </w:style>
  <w:style w:type="paragraph" w:styleId="Bodytext201">
    <w:name w:val="Body text (20)"/>
    <w:basedOn w:val="Normal"/>
    <w:qFormat/>
    <w:pPr>
      <w:shd w:fill="FFFFFF" w:val="clear"/>
      <w:spacing w:lineRule="atLeast" w:line="240"/>
    </w:pPr>
    <w:rPr>
      <w:color w:val="000000"/>
      <w:sz w:val="26"/>
      <w:szCs w:val="26"/>
      <w:lang w:val="en-US"/>
    </w:rPr>
  </w:style>
  <w:style w:type="paragraph" w:styleId="Bodytext251">
    <w:name w:val="Body text (25)"/>
    <w:basedOn w:val="Normal"/>
    <w:qFormat/>
    <w:pPr>
      <w:shd w:fill="FFFFFF" w:val="clear"/>
      <w:spacing w:lineRule="atLeast" w:line="240"/>
    </w:pPr>
    <w:rPr>
      <w:rFonts w:ascii="Segoe UI" w:hAnsi="Segoe UI" w:cs="Segoe UI"/>
      <w:color w:val="000000"/>
      <w:sz w:val="19"/>
      <w:szCs w:val="19"/>
      <w:lang w:val="en-US"/>
    </w:rPr>
  </w:style>
  <w:style w:type="paragraph" w:styleId="Bodytext171">
    <w:name w:val="Body text (17)"/>
    <w:basedOn w:val="Normal"/>
    <w:qFormat/>
    <w:pPr>
      <w:shd w:fill="FFFFFF" w:val="clear"/>
      <w:spacing w:lineRule="atLeast" w:line="240"/>
      <w:jc w:val="center"/>
    </w:pPr>
    <w:rPr>
      <w:rFonts w:ascii="Segoe UI" w:hAnsi="Segoe UI" w:cs="Segoe UI"/>
      <w:color w:val="000000"/>
      <w:spacing w:val="-10"/>
      <w:sz w:val="26"/>
      <w:szCs w:val="26"/>
      <w:lang w:val="en-US"/>
    </w:rPr>
  </w:style>
  <w:style w:type="paragraph" w:styleId="Bodytext181">
    <w:name w:val="Body text (18)"/>
    <w:basedOn w:val="Normal"/>
    <w:qFormat/>
    <w:pPr>
      <w:shd w:fill="FFFFFF" w:val="clear"/>
      <w:spacing w:lineRule="atLeast" w:line="240"/>
      <w:jc w:val="center"/>
    </w:pPr>
    <w:rPr>
      <w:color w:val="000000"/>
      <w:sz w:val="26"/>
      <w:szCs w:val="26"/>
      <w:lang w:val="en-US"/>
    </w:rPr>
  </w:style>
  <w:style w:type="paragraph" w:styleId="Bodytext191">
    <w:name w:val="Body text (19)"/>
    <w:basedOn w:val="Normal"/>
    <w:qFormat/>
    <w:pPr>
      <w:shd w:fill="FFFFFF" w:val="clear"/>
      <w:spacing w:lineRule="atLeast" w:line="240"/>
    </w:pPr>
    <w:rPr>
      <w:color w:val="000000"/>
      <w:sz w:val="28"/>
      <w:szCs w:val="28"/>
      <w:lang w:val="en-US"/>
    </w:rPr>
  </w:style>
  <w:style w:type="paragraph" w:styleId="Bodytext213">
    <w:name w:val="Body text (21)"/>
    <w:basedOn w:val="Normal"/>
    <w:qFormat/>
    <w:pPr>
      <w:shd w:fill="FFFFFF" w:val="clear"/>
      <w:spacing w:lineRule="atLeast" w:line="240"/>
    </w:pPr>
    <w:rPr>
      <w:color w:val="000000"/>
      <w:sz w:val="28"/>
      <w:szCs w:val="28"/>
      <w:lang w:val="en-US"/>
    </w:rPr>
  </w:style>
  <w:style w:type="paragraph" w:styleId="Bodytext222">
    <w:name w:val="Body text (22)"/>
    <w:basedOn w:val="Normal"/>
    <w:qFormat/>
    <w:pPr>
      <w:shd w:fill="FFFFFF" w:val="clear"/>
      <w:spacing w:lineRule="atLeast" w:line="240"/>
    </w:pPr>
    <w:rPr>
      <w:color w:val="000000"/>
      <w:sz w:val="28"/>
      <w:szCs w:val="28"/>
      <w:lang w:val="en-US"/>
    </w:rPr>
  </w:style>
  <w:style w:type="paragraph" w:styleId="Bodytext231">
    <w:name w:val="Body text (23)"/>
    <w:basedOn w:val="Normal"/>
    <w:qFormat/>
    <w:pPr>
      <w:shd w:fill="FFFFFF" w:val="clear"/>
      <w:spacing w:lineRule="atLeast" w:line="240"/>
      <w:jc w:val="center"/>
    </w:pPr>
    <w:rPr>
      <w:color w:val="000000"/>
      <w:sz w:val="28"/>
      <w:szCs w:val="28"/>
      <w:lang w:val="en-US"/>
    </w:rPr>
  </w:style>
  <w:style w:type="paragraph" w:styleId="Bodytext241">
    <w:name w:val="Body text (24)"/>
    <w:basedOn w:val="Normal"/>
    <w:qFormat/>
    <w:pPr>
      <w:shd w:fill="FFFFFF" w:val="clear"/>
      <w:spacing w:lineRule="atLeast" w:line="240"/>
      <w:jc w:val="center"/>
    </w:pPr>
    <w:rPr>
      <w:rFonts w:ascii="Sylfaen" w:hAnsi="Sylfaen" w:cs="Sylfaen"/>
      <w:color w:val="000000"/>
      <w:sz w:val="28"/>
      <w:szCs w:val="28"/>
      <w:lang w:val="en-US"/>
    </w:rPr>
  </w:style>
  <w:style w:type="paragraph" w:styleId="Bodytext711">
    <w:name w:val="Body text (7)1"/>
    <w:basedOn w:val="Normal"/>
    <w:qFormat/>
    <w:pPr>
      <w:shd w:fill="FFFFFF" w:val="clear"/>
      <w:spacing w:lineRule="exact" w:line="341"/>
      <w:jc w:val="both"/>
    </w:pPr>
    <w:rPr>
      <w:rFonts w:ascii="Times New Roman" w:hAnsi="Times New Roman" w:cs="Times New Roman"/>
      <w:b/>
      <w:bCs/>
      <w:color w:val="000000"/>
      <w:sz w:val="28"/>
      <w:szCs w:val="28"/>
    </w:rPr>
  </w:style>
  <w:style w:type="paragraph" w:styleId="Bodytext261">
    <w:name w:val="Body text (26)"/>
    <w:basedOn w:val="Normal"/>
    <w:qFormat/>
    <w:pPr>
      <w:shd w:fill="FFFFFF" w:val="clear"/>
      <w:spacing w:lineRule="atLeast" w:line="240"/>
    </w:pPr>
    <w:rPr>
      <w:rFonts w:ascii="Sylfaen" w:hAnsi="Sylfaen" w:cs="Sylfaen"/>
      <w:color w:val="000000"/>
      <w:spacing w:val="-10"/>
      <w:sz w:val="36"/>
      <w:szCs w:val="36"/>
      <w:lang w:val="en-US"/>
    </w:rPr>
  </w:style>
  <w:style w:type="paragraph" w:styleId="Bodytext271">
    <w:name w:val="Body text (27)"/>
    <w:basedOn w:val="Normal"/>
    <w:qFormat/>
    <w:pPr>
      <w:shd w:fill="FFFFFF" w:val="clear"/>
      <w:spacing w:lineRule="atLeast" w:line="240"/>
      <w:jc w:val="center"/>
    </w:pPr>
    <w:rPr>
      <w:rFonts w:ascii="Microsoft Sans Serif" w:hAnsi="Microsoft Sans Serif" w:cs="Microsoft Sans Serif"/>
      <w:color w:val="000000"/>
      <w:sz w:val="26"/>
      <w:szCs w:val="26"/>
      <w:lang w:val="en-US"/>
    </w:rPr>
  </w:style>
  <w:style w:type="paragraph" w:styleId="Bodytext281">
    <w:name w:val="Body text (28)"/>
    <w:basedOn w:val="Normal"/>
    <w:qFormat/>
    <w:pPr>
      <w:shd w:fill="FFFFFF" w:val="clear"/>
      <w:spacing w:lineRule="atLeast" w:line="240"/>
    </w:pPr>
    <w:rPr>
      <w:rFonts w:ascii="Corbel" w:hAnsi="Corbel" w:cs="Corbel"/>
      <w:color w:val="000000"/>
      <w:sz w:val="20"/>
      <w:szCs w:val="20"/>
      <w:lang w:val="en-US"/>
    </w:rPr>
  </w:style>
  <w:style w:type="paragraph" w:styleId="Bodytext331">
    <w:name w:val="Body text (33)"/>
    <w:basedOn w:val="Normal"/>
    <w:qFormat/>
    <w:pPr>
      <w:shd w:fill="FFFFFF" w:val="clear"/>
      <w:spacing w:lineRule="atLeast" w:line="240"/>
    </w:pPr>
    <w:rPr>
      <w:rFonts w:ascii="Microsoft Sans Serif" w:hAnsi="Microsoft Sans Serif" w:cs="Microsoft Sans Serif"/>
      <w:color w:val="000000"/>
      <w:sz w:val="11"/>
      <w:szCs w:val="11"/>
      <w:lang w:val="en-US"/>
    </w:rPr>
  </w:style>
  <w:style w:type="paragraph" w:styleId="Bodytext2911">
    <w:name w:val="Body text (29)1"/>
    <w:basedOn w:val="Normal"/>
    <w:qFormat/>
    <w:pPr>
      <w:shd w:fill="FFFFFF" w:val="clear"/>
      <w:spacing w:lineRule="exact" w:line="278"/>
    </w:pPr>
    <w:rPr>
      <w:color w:val="000000"/>
      <w:sz w:val="20"/>
      <w:szCs w:val="20"/>
      <w:lang w:val="en-US"/>
    </w:rPr>
  </w:style>
  <w:style w:type="paragraph" w:styleId="Bodytext301">
    <w:name w:val="Body text (30)"/>
    <w:basedOn w:val="Normal"/>
    <w:qFormat/>
    <w:pPr>
      <w:shd w:fill="FFFFFF" w:val="clear"/>
      <w:spacing w:lineRule="atLeast" w:line="240"/>
    </w:pPr>
    <w:rPr>
      <w:rFonts w:ascii="Microsoft Sans Serif" w:hAnsi="Microsoft Sans Serif" w:cs="Microsoft Sans Serif"/>
      <w:color w:val="000000"/>
      <w:sz w:val="26"/>
      <w:szCs w:val="26"/>
      <w:lang w:val="en-US"/>
    </w:rPr>
  </w:style>
  <w:style w:type="paragraph" w:styleId="Tablecaption1">
    <w:name w:val="Table caption"/>
    <w:basedOn w:val="Normal"/>
    <w:qFormat/>
    <w:pPr>
      <w:shd w:fill="FFFFFF" w:val="clear"/>
      <w:spacing w:lineRule="atLeast" w:line="240"/>
    </w:pPr>
    <w:rPr>
      <w:color w:val="000000"/>
      <w:sz w:val="26"/>
      <w:szCs w:val="26"/>
      <w:lang w:val="en-US"/>
    </w:rPr>
  </w:style>
  <w:style w:type="paragraph" w:styleId="Bodytext313">
    <w:name w:val="Body text (31)"/>
    <w:basedOn w:val="Normal"/>
    <w:qFormat/>
    <w:pPr>
      <w:shd w:fill="FFFFFF" w:val="clear"/>
      <w:spacing w:lineRule="atLeast" w:line="240"/>
      <w:jc w:val="center"/>
    </w:pPr>
    <w:rPr>
      <w:rFonts w:ascii="Microsoft Sans Serif" w:hAnsi="Microsoft Sans Serif" w:cs="Microsoft Sans Serif"/>
      <w:color w:val="000000"/>
      <w:sz w:val="26"/>
      <w:szCs w:val="26"/>
      <w:lang w:val="en-US"/>
    </w:rPr>
  </w:style>
  <w:style w:type="paragraph" w:styleId="Bodytext322">
    <w:name w:val="Body text (32)"/>
    <w:basedOn w:val="Normal"/>
    <w:qFormat/>
    <w:pPr>
      <w:shd w:fill="FFFFFF" w:val="clear"/>
      <w:spacing w:lineRule="exact" w:line="331"/>
      <w:jc w:val="both"/>
    </w:pPr>
    <w:rPr>
      <w:rFonts w:ascii="Arial Narrow" w:hAnsi="Arial Narrow" w:cs="Arial Narrow"/>
      <w:b/>
      <w:bCs/>
      <w:color w:val="000000"/>
      <w:sz w:val="32"/>
      <w:szCs w:val="32"/>
      <w:lang w:val="en-US"/>
    </w:rPr>
  </w:style>
  <w:style w:type="paragraph" w:styleId="Tablecaption211">
    <w:name w:val="Table caption (2)1"/>
    <w:basedOn w:val="Normal"/>
    <w:qFormat/>
    <w:pPr>
      <w:shd w:fill="FFFFFF" w:val="clear"/>
      <w:spacing w:lineRule="atLeast" w:line="240"/>
    </w:pPr>
    <w:rPr>
      <w:i/>
      <w:iCs/>
      <w:color w:val="000000"/>
      <w:spacing w:val="-10"/>
      <w:sz w:val="28"/>
      <w:szCs w:val="28"/>
      <w:lang w:val="en-US"/>
    </w:rPr>
  </w:style>
  <w:style w:type="paragraph" w:styleId="Bodytext341">
    <w:name w:val="Body text (34)"/>
    <w:basedOn w:val="Normal"/>
    <w:qFormat/>
    <w:pPr>
      <w:shd w:fill="FFFFFF" w:val="clear"/>
      <w:spacing w:lineRule="atLeast" w:line="240"/>
      <w:jc w:val="center"/>
    </w:pPr>
    <w:rPr>
      <w:color w:val="000000"/>
      <w:spacing w:val="-10"/>
      <w:sz w:val="30"/>
      <w:szCs w:val="30"/>
      <w:lang w:val="en-US"/>
    </w:rPr>
  </w:style>
  <w:style w:type="paragraph" w:styleId="Bodytext361">
    <w:name w:val="Body text (36)"/>
    <w:basedOn w:val="Normal"/>
    <w:qFormat/>
    <w:pPr>
      <w:shd w:fill="FFFFFF" w:val="clear"/>
      <w:spacing w:lineRule="atLeast" w:line="240"/>
      <w:jc w:val="center"/>
    </w:pPr>
    <w:rPr>
      <w:rFonts w:ascii="Microsoft Sans Serif" w:hAnsi="Microsoft Sans Serif" w:cs="Microsoft Sans Serif"/>
      <w:color w:val="000000"/>
      <w:sz w:val="20"/>
      <w:szCs w:val="20"/>
      <w:lang w:val="en-US"/>
    </w:rPr>
  </w:style>
  <w:style w:type="paragraph" w:styleId="Bodytext371">
    <w:name w:val="Body text (37)"/>
    <w:basedOn w:val="Normal"/>
    <w:qFormat/>
    <w:pPr>
      <w:shd w:fill="FFFFFF" w:val="clear"/>
      <w:spacing w:lineRule="atLeast" w:line="240"/>
      <w:jc w:val="center"/>
    </w:pPr>
    <w:rPr>
      <w:color w:val="000000"/>
      <w:sz w:val="30"/>
      <w:szCs w:val="30"/>
      <w:lang w:val="en-US"/>
    </w:rPr>
  </w:style>
  <w:style w:type="paragraph" w:styleId="Bodytext381">
    <w:name w:val="Body text (38)"/>
    <w:basedOn w:val="Normal"/>
    <w:qFormat/>
    <w:pPr>
      <w:shd w:fill="FFFFFF" w:val="clear"/>
      <w:spacing w:lineRule="exact" w:line="490"/>
      <w:ind w:firstLine="600" w:start="0" w:end="0"/>
      <w:jc w:val="both"/>
    </w:pPr>
    <w:rPr>
      <w:color w:val="000000"/>
      <w:sz w:val="28"/>
      <w:szCs w:val="28"/>
      <w:lang w:val="en-US"/>
    </w:rPr>
  </w:style>
  <w:style w:type="paragraph" w:styleId="Bodytext391">
    <w:name w:val="Body text (39)"/>
    <w:basedOn w:val="Normal"/>
    <w:qFormat/>
    <w:pPr>
      <w:shd w:fill="FFFFFF" w:val="clear"/>
      <w:spacing w:lineRule="atLeast" w:line="240"/>
      <w:jc w:val="center"/>
    </w:pPr>
    <w:rPr>
      <w:color w:val="000000"/>
      <w:sz w:val="28"/>
      <w:szCs w:val="28"/>
      <w:lang w:val="en-US"/>
    </w:rPr>
  </w:style>
  <w:style w:type="paragraph" w:styleId="Bodytext401">
    <w:name w:val="Body text (40)"/>
    <w:basedOn w:val="Normal"/>
    <w:qFormat/>
    <w:pPr>
      <w:shd w:fill="FFFFFF" w:val="clear"/>
      <w:spacing w:lineRule="atLeast" w:line="240"/>
      <w:jc w:val="center"/>
    </w:pPr>
    <w:rPr>
      <w:rFonts w:ascii="Microsoft Sans Serif" w:hAnsi="Microsoft Sans Serif" w:cs="Microsoft Sans Serif"/>
      <w:color w:val="000000"/>
      <w:spacing w:val="-20"/>
      <w:lang w:val="en-US"/>
    </w:rPr>
  </w:style>
  <w:style w:type="paragraph" w:styleId="Bodytext411">
    <w:name w:val="Body text (41)"/>
    <w:basedOn w:val="Normal"/>
    <w:qFormat/>
    <w:pPr>
      <w:shd w:fill="FFFFFF" w:val="clear"/>
      <w:spacing w:lineRule="atLeast" w:line="240"/>
    </w:pPr>
    <w:rPr>
      <w:color w:val="000000"/>
      <w:spacing w:val="-10"/>
      <w:sz w:val="28"/>
      <w:szCs w:val="28"/>
      <w:lang w:val="en-US"/>
    </w:rPr>
  </w:style>
  <w:style w:type="paragraph" w:styleId="Bodytext421">
    <w:name w:val="Body text (42)"/>
    <w:basedOn w:val="Normal"/>
    <w:qFormat/>
    <w:pPr>
      <w:shd w:fill="FFFFFF" w:val="clear"/>
      <w:spacing w:lineRule="atLeast" w:line="240"/>
      <w:jc w:val="center"/>
    </w:pPr>
    <w:rPr>
      <w:rFonts w:ascii="Microsoft Sans Serif" w:hAnsi="Microsoft Sans Serif" w:cs="Microsoft Sans Serif"/>
      <w:color w:val="000000"/>
      <w:spacing w:val="-10"/>
      <w:sz w:val="28"/>
      <w:szCs w:val="28"/>
      <w:lang w:val="en-US"/>
    </w:rPr>
  </w:style>
  <w:style w:type="paragraph" w:styleId="Bodytext3511">
    <w:name w:val="Body text (35)1"/>
    <w:basedOn w:val="Normal"/>
    <w:qFormat/>
    <w:pPr>
      <w:shd w:fill="FFFFFF" w:val="clear"/>
      <w:spacing w:lineRule="exact" w:line="274"/>
      <w:jc w:val="both"/>
    </w:pPr>
    <w:rPr>
      <w:i/>
      <w:iCs/>
      <w:color w:val="000000"/>
      <w:spacing w:val="-10"/>
      <w:sz w:val="20"/>
      <w:szCs w:val="20"/>
      <w:lang w:val="en-US"/>
    </w:rPr>
  </w:style>
  <w:style w:type="paragraph" w:styleId="Bodytext431">
    <w:name w:val="Body text (43)"/>
    <w:basedOn w:val="Normal"/>
    <w:qFormat/>
    <w:pPr>
      <w:shd w:fill="FFFFFF" w:val="clear"/>
      <w:spacing w:lineRule="atLeast" w:line="240"/>
      <w:jc w:val="center"/>
    </w:pPr>
    <w:rPr>
      <w:rFonts w:ascii="Microsoft Sans Serif" w:hAnsi="Microsoft Sans Serif" w:cs="Microsoft Sans Serif"/>
      <w:color w:val="000000"/>
      <w:spacing w:val="-20"/>
      <w:sz w:val="26"/>
      <w:szCs w:val="26"/>
      <w:lang w:val="en-US"/>
    </w:rPr>
  </w:style>
  <w:style w:type="paragraph" w:styleId="Bodytext441">
    <w:name w:val="Body text (44)"/>
    <w:basedOn w:val="Normal"/>
    <w:qFormat/>
    <w:pPr>
      <w:shd w:fill="FFFFFF" w:val="clear"/>
      <w:spacing w:lineRule="atLeast" w:line="240"/>
      <w:jc w:val="both"/>
    </w:pPr>
    <w:rPr>
      <w:i/>
      <w:iCs/>
      <w:color w:val="000000"/>
      <w:spacing w:val="-10"/>
      <w:sz w:val="28"/>
      <w:szCs w:val="28"/>
      <w:lang w:val="en-US"/>
    </w:rPr>
  </w:style>
  <w:style w:type="paragraph" w:styleId="Bodytext1211">
    <w:name w:val="Body text (12)1"/>
    <w:basedOn w:val="Normal"/>
    <w:qFormat/>
    <w:pPr>
      <w:shd w:fill="FFFFFF" w:val="clear"/>
      <w:spacing w:lineRule="exact" w:line="317"/>
      <w:jc w:val="end"/>
    </w:pPr>
    <w:rPr>
      <w:rFonts w:ascii="Times New Roman" w:hAnsi="Times New Roman" w:cs="Times New Roman"/>
      <w:i/>
      <w:iCs/>
      <w:color w:val="000000"/>
      <w:sz w:val="28"/>
      <w:szCs w:val="28"/>
    </w:rPr>
  </w:style>
  <w:style w:type="paragraph" w:styleId="Bodytext1011">
    <w:name w:val="Body text (10)1"/>
    <w:basedOn w:val="Normal"/>
    <w:qFormat/>
    <w:pPr>
      <w:shd w:fill="FFFFFF" w:val="clear"/>
      <w:spacing w:lineRule="exact" w:line="250"/>
      <w:jc w:val="both"/>
    </w:pPr>
    <w:rPr>
      <w:rFonts w:ascii="Times New Roman" w:hAnsi="Times New Roman" w:cs="Times New Roman"/>
      <w:i/>
      <w:iCs/>
      <w:color w:val="000000"/>
    </w:rPr>
  </w:style>
  <w:style w:type="paragraph" w:styleId="Bodytext1111">
    <w:name w:val="Body text (11)1"/>
    <w:basedOn w:val="Normal"/>
    <w:qFormat/>
    <w:pPr>
      <w:shd w:fill="FFFFFF" w:val="clear"/>
      <w:spacing w:lineRule="exact" w:line="250"/>
      <w:ind w:hanging="120" w:start="0" w:end="0"/>
      <w:jc w:val="both"/>
    </w:pPr>
    <w:rPr>
      <w:rFonts w:ascii="Times New Roman" w:hAnsi="Times New Roman" w:cs="Times New Roman"/>
      <w:color w:val="000000"/>
      <w:sz w:val="21"/>
      <w:szCs w:val="21"/>
    </w:rPr>
  </w:style>
  <w:style w:type="paragraph" w:styleId="Bodytext451">
    <w:name w:val="Body text (45)"/>
    <w:basedOn w:val="Normal"/>
    <w:qFormat/>
    <w:pPr>
      <w:shd w:fill="FFFFFF" w:val="clear"/>
      <w:spacing w:lineRule="exact" w:line="269"/>
      <w:jc w:val="both"/>
    </w:pPr>
    <w:rPr>
      <w:i/>
      <w:iCs/>
      <w:color w:val="000000"/>
      <w:sz w:val="28"/>
      <w:szCs w:val="28"/>
      <w:lang w:val="en-US"/>
    </w:rPr>
  </w:style>
  <w:style w:type="paragraph" w:styleId="Bodytext471">
    <w:name w:val="Body text (47)"/>
    <w:basedOn w:val="Normal"/>
    <w:qFormat/>
    <w:pPr>
      <w:shd w:fill="FFFFFF" w:val="clear"/>
      <w:spacing w:lineRule="atLeast" w:line="240"/>
    </w:pPr>
    <w:rPr>
      <w:rFonts w:ascii="Arial Narrow" w:hAnsi="Arial Narrow" w:cs="Arial Narrow"/>
      <w:color w:val="000000"/>
      <w:sz w:val="20"/>
      <w:szCs w:val="20"/>
      <w:lang w:val="en-US"/>
    </w:rPr>
  </w:style>
  <w:style w:type="paragraph" w:styleId="Bodytext481">
    <w:name w:val="Body text (48)"/>
    <w:basedOn w:val="Normal"/>
    <w:qFormat/>
    <w:pPr>
      <w:shd w:fill="FFFFFF" w:val="clear"/>
      <w:spacing w:lineRule="atLeast" w:line="240"/>
    </w:pPr>
    <w:rPr>
      <w:rFonts w:ascii="MS Gothic;ＭＳ ゴシック" w:hAnsi="MS Gothic;ＭＳ ゴシック" w:eastAsia="MS Gothic;ＭＳ ゴシック"/>
      <w:color w:val="000000"/>
      <w:sz w:val="12"/>
      <w:szCs w:val="12"/>
      <w:lang w:val="en-US"/>
    </w:rPr>
  </w:style>
  <w:style w:type="paragraph" w:styleId="Bodytext461">
    <w:name w:val="Body text (46)"/>
    <w:basedOn w:val="Normal"/>
    <w:qFormat/>
    <w:pPr>
      <w:shd w:fill="FFFFFF" w:val="clear"/>
      <w:spacing w:lineRule="atLeast" w:line="240"/>
      <w:jc w:val="both"/>
    </w:pPr>
    <w:rPr>
      <w:b/>
      <w:bCs/>
      <w:color w:val="000000"/>
      <w:spacing w:val="-10"/>
      <w:sz w:val="40"/>
      <w:szCs w:val="40"/>
      <w:lang w:val="en-US"/>
    </w:rPr>
  </w:style>
  <w:style w:type="paragraph" w:styleId="Bodytext501">
    <w:name w:val="Body text (50)"/>
    <w:basedOn w:val="Normal"/>
    <w:qFormat/>
    <w:pPr>
      <w:shd w:fill="FFFFFF" w:val="clear"/>
      <w:spacing w:lineRule="exact" w:line="298"/>
      <w:jc w:val="both"/>
    </w:pPr>
    <w:rPr>
      <w:color w:val="000000"/>
      <w:spacing w:val="-10"/>
      <w:sz w:val="26"/>
      <w:szCs w:val="26"/>
      <w:lang w:val="en-US"/>
    </w:rPr>
  </w:style>
  <w:style w:type="paragraph" w:styleId="Bodytext491">
    <w:name w:val="Body text (49)"/>
    <w:basedOn w:val="Normal"/>
    <w:qFormat/>
    <w:pPr>
      <w:shd w:fill="FFFFFF" w:val="clear"/>
      <w:spacing w:lineRule="atLeast" w:line="240"/>
      <w:jc w:val="both"/>
    </w:pPr>
    <w:rPr>
      <w:color w:val="000000"/>
      <w:spacing w:val="10"/>
      <w:sz w:val="18"/>
      <w:szCs w:val="18"/>
      <w:lang w:val="en-US"/>
    </w:rPr>
  </w:style>
  <w:style w:type="paragraph" w:styleId="Bodytext513">
    <w:name w:val="Body text (51)"/>
    <w:basedOn w:val="Normal"/>
    <w:qFormat/>
    <w:pPr>
      <w:shd w:fill="FFFFFF" w:val="clear"/>
      <w:spacing w:lineRule="atLeast" w:line="240"/>
      <w:jc w:val="center"/>
    </w:pPr>
    <w:rPr>
      <w:rFonts w:ascii="Sylfaen" w:hAnsi="Sylfaen" w:cs="Sylfaen"/>
      <w:color w:val="000000"/>
      <w:sz w:val="28"/>
      <w:szCs w:val="28"/>
      <w:lang w:val="en-US"/>
    </w:rPr>
  </w:style>
  <w:style w:type="paragraph" w:styleId="Bodytext521">
    <w:name w:val="Body text (52)"/>
    <w:basedOn w:val="Normal"/>
    <w:qFormat/>
    <w:pPr>
      <w:shd w:fill="FFFFFF" w:val="clear"/>
      <w:spacing w:lineRule="exact" w:line="379"/>
      <w:jc w:val="both"/>
    </w:pPr>
    <w:rPr>
      <w:rFonts w:ascii="Arial Narrow" w:hAnsi="Arial Narrow" w:cs="Arial Narrow"/>
      <w:color w:val="000000"/>
      <w:sz w:val="20"/>
      <w:szCs w:val="20"/>
      <w:lang w:val="en-US"/>
    </w:rPr>
  </w:style>
  <w:style w:type="paragraph" w:styleId="Bodytext531">
    <w:name w:val="Body text (53)"/>
    <w:basedOn w:val="Normal"/>
    <w:qFormat/>
    <w:pPr>
      <w:shd w:fill="FFFFFF" w:val="clear"/>
      <w:spacing w:lineRule="exact" w:line="379"/>
      <w:jc w:val="both"/>
    </w:pPr>
    <w:rPr>
      <w:rFonts w:ascii="Arial Narrow" w:hAnsi="Arial Narrow" w:cs="Arial Narrow"/>
      <w:b/>
      <w:bCs/>
      <w:color w:val="000000"/>
      <w:sz w:val="34"/>
      <w:szCs w:val="34"/>
      <w:lang w:val="en-US"/>
    </w:rPr>
  </w:style>
  <w:style w:type="paragraph" w:styleId="Bodytext541">
    <w:name w:val="Body text (54)"/>
    <w:basedOn w:val="Normal"/>
    <w:qFormat/>
    <w:pPr>
      <w:shd w:fill="FFFFFF" w:val="clear"/>
      <w:spacing w:lineRule="exact" w:line="379"/>
      <w:jc w:val="both"/>
    </w:pPr>
    <w:rPr>
      <w:rFonts w:ascii="Arial Narrow" w:hAnsi="Arial Narrow" w:cs="Arial Narrow"/>
      <w:color w:val="000000"/>
      <w:sz w:val="20"/>
      <w:szCs w:val="20"/>
      <w:lang w:val="en-US"/>
    </w:rPr>
  </w:style>
  <w:style w:type="paragraph" w:styleId="Bodytext551">
    <w:name w:val="Body text (55)"/>
    <w:basedOn w:val="Normal"/>
    <w:qFormat/>
    <w:pPr>
      <w:shd w:fill="FFFFFF" w:val="clear"/>
      <w:spacing w:lineRule="atLeast" w:line="240"/>
      <w:jc w:val="center"/>
    </w:pPr>
    <w:rPr>
      <w:b/>
      <w:bCs/>
      <w:color w:val="000000"/>
      <w:sz w:val="28"/>
      <w:szCs w:val="28"/>
      <w:lang w:val="en-US"/>
    </w:rPr>
  </w:style>
  <w:style w:type="paragraph" w:styleId="Tablecaption31">
    <w:name w:val="Table caption (3)"/>
    <w:basedOn w:val="Normal"/>
    <w:qFormat/>
    <w:pPr>
      <w:shd w:fill="FFFFFF" w:val="clear"/>
      <w:spacing w:lineRule="atLeast" w:line="240"/>
    </w:pPr>
    <w:rPr>
      <w:rFonts w:ascii="Sylfaen" w:hAnsi="Sylfaen" w:cs="Sylfaen"/>
      <w:color w:val="000000"/>
      <w:sz w:val="26"/>
      <w:szCs w:val="26"/>
      <w:lang w:val="en-US"/>
    </w:rPr>
  </w:style>
  <w:style w:type="paragraph" w:styleId="Bodytext5611">
    <w:name w:val="Body text (56)1"/>
    <w:basedOn w:val="Normal"/>
    <w:qFormat/>
    <w:pPr>
      <w:shd w:fill="FFFFFF" w:val="clear"/>
      <w:spacing w:lineRule="atLeast" w:line="240"/>
      <w:jc w:val="both"/>
    </w:pPr>
    <w:rPr>
      <w:color w:val="000000"/>
      <w:spacing w:val="-10"/>
      <w:sz w:val="22"/>
      <w:szCs w:val="22"/>
      <w:lang w:val="en-US"/>
    </w:rPr>
  </w:style>
  <w:style w:type="paragraph" w:styleId="Bodytext571">
    <w:name w:val="Body text (57)"/>
    <w:basedOn w:val="Normal"/>
    <w:qFormat/>
    <w:pPr>
      <w:shd w:fill="FFFFFF" w:val="clear"/>
      <w:spacing w:lineRule="atLeast" w:line="240"/>
    </w:pPr>
    <w:rPr>
      <w:rFonts w:ascii="Angsana New" w:hAnsi="Angsana New" w:cs="Angsana New"/>
      <w:color w:val="000000"/>
      <w:sz w:val="44"/>
      <w:szCs w:val="44"/>
      <w:lang w:val="en-US"/>
    </w:rPr>
  </w:style>
  <w:style w:type="paragraph" w:styleId="Bodytext581">
    <w:name w:val="Body text (58)"/>
    <w:basedOn w:val="Normal"/>
    <w:qFormat/>
    <w:pPr>
      <w:shd w:fill="FFFFFF" w:val="clear"/>
      <w:spacing w:lineRule="atLeast" w:line="240"/>
    </w:pPr>
    <w:rPr>
      <w:rFonts w:ascii="Angsana New" w:hAnsi="Angsana New" w:cs="Angsana New"/>
      <w:color w:val="000000"/>
      <w:sz w:val="42"/>
      <w:szCs w:val="42"/>
      <w:lang w:val="en-US"/>
    </w:rPr>
  </w:style>
  <w:style w:type="paragraph" w:styleId="Bodytext591">
    <w:name w:val="Body text (59)"/>
    <w:basedOn w:val="Normal"/>
    <w:qFormat/>
    <w:pPr>
      <w:shd w:fill="FFFFFF" w:val="clear"/>
      <w:spacing w:lineRule="atLeast" w:line="240"/>
      <w:jc w:val="both"/>
    </w:pPr>
    <w:rPr>
      <w:color w:val="000000"/>
      <w:sz w:val="26"/>
      <w:szCs w:val="26"/>
      <w:lang w:val="en-US"/>
    </w:rPr>
  </w:style>
  <w:style w:type="paragraph" w:styleId="Bodytext601">
    <w:name w:val="Body text (60)"/>
    <w:basedOn w:val="Normal"/>
    <w:qFormat/>
    <w:pPr>
      <w:shd w:fill="FFFFFF" w:val="clear"/>
      <w:spacing w:lineRule="atLeast" w:line="240"/>
      <w:ind w:firstLine="600" w:start="0" w:end="0"/>
      <w:jc w:val="both"/>
    </w:pPr>
    <w:rPr>
      <w:b/>
      <w:bCs/>
      <w:color w:val="000000"/>
      <w:sz w:val="30"/>
      <w:szCs w:val="30"/>
      <w:lang w:val="en-US"/>
    </w:rPr>
  </w:style>
  <w:style w:type="paragraph" w:styleId="Heading31">
    <w:name w:val="Heading #3"/>
    <w:basedOn w:val="Normal"/>
    <w:qFormat/>
    <w:pPr>
      <w:shd w:fill="FFFFFF" w:val="clear"/>
      <w:spacing w:lineRule="atLeast" w:line="240"/>
      <w:ind w:firstLine="600" w:start="0" w:end="0"/>
      <w:jc w:val="both"/>
      <w:outlineLvl w:val="2"/>
    </w:pPr>
    <w:rPr>
      <w:rFonts w:ascii="Consolas" w:hAnsi="Consolas" w:cs="Consolas"/>
      <w:b/>
      <w:bCs/>
      <w:color w:val="000000"/>
      <w:lang w:val="en-US"/>
    </w:rPr>
  </w:style>
  <w:style w:type="paragraph" w:styleId="Bodytext611">
    <w:name w:val="Body text (61)"/>
    <w:basedOn w:val="Normal"/>
    <w:qFormat/>
    <w:pPr>
      <w:shd w:fill="FFFFFF" w:val="clear"/>
      <w:spacing w:lineRule="atLeast" w:line="240"/>
    </w:pPr>
    <w:rPr>
      <w:color w:val="000000"/>
      <w:sz w:val="28"/>
      <w:szCs w:val="28"/>
      <w:lang w:val="en-US"/>
    </w:rPr>
  </w:style>
  <w:style w:type="paragraph" w:styleId="Bodytext621">
    <w:name w:val="Body text (62)"/>
    <w:basedOn w:val="Normal"/>
    <w:qFormat/>
    <w:pPr>
      <w:shd w:fill="FFFFFF" w:val="clear"/>
      <w:spacing w:lineRule="atLeast" w:line="240"/>
      <w:jc w:val="center"/>
    </w:pPr>
    <w:rPr>
      <w:color w:val="000000"/>
      <w:sz w:val="26"/>
      <w:szCs w:val="26"/>
      <w:lang w:val="en-US"/>
    </w:rPr>
  </w:style>
  <w:style w:type="paragraph" w:styleId="Bodytext671">
    <w:name w:val="Body text (67)"/>
    <w:basedOn w:val="Normal"/>
    <w:qFormat/>
    <w:pPr>
      <w:shd w:fill="FFFFFF" w:val="clear"/>
      <w:spacing w:lineRule="atLeast" w:line="240"/>
    </w:pPr>
    <w:rPr>
      <w:color w:val="000000"/>
      <w:spacing w:val="-10"/>
      <w:sz w:val="26"/>
      <w:szCs w:val="26"/>
      <w:lang w:val="en-US"/>
    </w:rPr>
  </w:style>
  <w:style w:type="paragraph" w:styleId="Bodytext631">
    <w:name w:val="Body text (63)"/>
    <w:basedOn w:val="Normal"/>
    <w:qFormat/>
    <w:pPr>
      <w:shd w:fill="FFFFFF" w:val="clear"/>
      <w:spacing w:lineRule="atLeast" w:line="240"/>
      <w:jc w:val="center"/>
    </w:pPr>
    <w:rPr>
      <w:color w:val="000000"/>
      <w:spacing w:val="-10"/>
      <w:sz w:val="30"/>
      <w:szCs w:val="30"/>
      <w:lang w:val="en-US"/>
    </w:rPr>
  </w:style>
  <w:style w:type="paragraph" w:styleId="Bodytext641">
    <w:name w:val="Body text (64)"/>
    <w:basedOn w:val="Normal"/>
    <w:qFormat/>
    <w:pPr>
      <w:shd w:fill="FFFFFF" w:val="clear"/>
      <w:spacing w:lineRule="exact" w:line="437"/>
      <w:ind w:firstLine="700" w:start="0" w:end="0"/>
      <w:jc w:val="both"/>
    </w:pPr>
    <w:rPr>
      <w:rFonts w:ascii="Consolas" w:hAnsi="Consolas" w:cs="Consolas"/>
      <w:color w:val="000000"/>
      <w:sz w:val="20"/>
      <w:szCs w:val="20"/>
      <w:lang w:val="en-US"/>
    </w:rPr>
  </w:style>
  <w:style w:type="paragraph" w:styleId="Bodytext651">
    <w:name w:val="Body text (65)"/>
    <w:basedOn w:val="Normal"/>
    <w:qFormat/>
    <w:pPr>
      <w:shd w:fill="FFFFFF" w:val="clear"/>
      <w:spacing w:lineRule="atLeast" w:line="240"/>
      <w:jc w:val="end"/>
    </w:pPr>
    <w:rPr>
      <w:color w:val="000000"/>
      <w:spacing w:val="-10"/>
      <w:sz w:val="30"/>
      <w:szCs w:val="30"/>
      <w:lang w:val="en-US"/>
    </w:rPr>
  </w:style>
  <w:style w:type="paragraph" w:styleId="Bodytext661">
    <w:name w:val="Body text (66)"/>
    <w:basedOn w:val="Normal"/>
    <w:qFormat/>
    <w:pPr>
      <w:shd w:fill="FFFFFF" w:val="clear"/>
      <w:spacing w:lineRule="atLeast" w:line="240"/>
      <w:jc w:val="both"/>
    </w:pPr>
    <w:rPr>
      <w:i/>
      <w:iCs/>
      <w:color w:val="000000"/>
      <w:sz w:val="20"/>
      <w:szCs w:val="20"/>
      <w:lang w:val="en-US"/>
    </w:rPr>
  </w:style>
  <w:style w:type="paragraph" w:styleId="Bodytext681">
    <w:name w:val="Body text (68)"/>
    <w:basedOn w:val="Normal"/>
    <w:qFormat/>
    <w:pPr>
      <w:shd w:fill="FFFFFF" w:val="clear"/>
      <w:spacing w:lineRule="exact" w:line="250"/>
      <w:jc w:val="both"/>
    </w:pPr>
    <w:rPr>
      <w:i/>
      <w:iCs/>
      <w:color w:val="000000"/>
      <w:spacing w:val="-10"/>
      <w:lang w:val="en-US"/>
    </w:rPr>
  </w:style>
  <w:style w:type="paragraph" w:styleId="Bodytext691">
    <w:name w:val="Body text (69)"/>
    <w:basedOn w:val="Normal"/>
    <w:qFormat/>
    <w:pPr>
      <w:shd w:fill="FFFFFF" w:val="clear"/>
      <w:spacing w:lineRule="atLeast" w:line="240"/>
    </w:pPr>
    <w:rPr>
      <w:rFonts w:ascii="Consolas" w:hAnsi="Consolas" w:cs="Consolas"/>
      <w:color w:val="000000"/>
      <w:sz w:val="20"/>
      <w:szCs w:val="20"/>
      <w:lang w:val="en-US"/>
    </w:rPr>
  </w:style>
  <w:style w:type="paragraph" w:styleId="Bodytext721">
    <w:name w:val="Body text (72)"/>
    <w:basedOn w:val="Normal"/>
    <w:qFormat/>
    <w:pPr>
      <w:shd w:fill="FFFFFF" w:val="clear"/>
      <w:spacing w:lineRule="atLeast" w:line="240"/>
    </w:pPr>
    <w:rPr>
      <w:rFonts w:ascii="Candara" w:hAnsi="Candara" w:cs="Candara"/>
      <w:color w:val="000000"/>
      <w:sz w:val="14"/>
      <w:szCs w:val="14"/>
      <w:lang w:val="en-US"/>
    </w:rPr>
  </w:style>
  <w:style w:type="paragraph" w:styleId="Bodytext701">
    <w:name w:val="Body text (70)"/>
    <w:basedOn w:val="Normal"/>
    <w:qFormat/>
    <w:pPr>
      <w:shd w:fill="FFFFFF" w:val="clear"/>
      <w:spacing w:lineRule="atLeast" w:line="240"/>
      <w:jc w:val="center"/>
    </w:pPr>
    <w:rPr>
      <w:rFonts w:ascii="Consolas" w:hAnsi="Consolas" w:cs="Consolas"/>
      <w:color w:val="000000"/>
      <w:spacing w:val="-10"/>
      <w:sz w:val="30"/>
      <w:szCs w:val="30"/>
      <w:lang w:val="en-US"/>
    </w:rPr>
  </w:style>
  <w:style w:type="paragraph" w:styleId="Bodytext712">
    <w:name w:val="Body text (71)"/>
    <w:basedOn w:val="Normal"/>
    <w:qFormat/>
    <w:pPr>
      <w:shd w:fill="FFFFFF" w:val="clear"/>
      <w:spacing w:lineRule="atLeast" w:line="240"/>
      <w:jc w:val="both"/>
    </w:pPr>
    <w:rPr>
      <w:color w:val="000000"/>
      <w:sz w:val="9"/>
      <w:szCs w:val="9"/>
      <w:lang w:val="en-US"/>
    </w:rPr>
  </w:style>
  <w:style w:type="paragraph" w:styleId="Bodytext3811">
    <w:name w:val="Body text (38)1"/>
    <w:basedOn w:val="Normal"/>
    <w:qFormat/>
    <w:pPr>
      <w:shd w:fill="FFFFFF" w:val="clear"/>
      <w:spacing w:lineRule="exact" w:line="490"/>
      <w:ind w:firstLine="600" w:start="0" w:end="0"/>
      <w:jc w:val="both"/>
    </w:pPr>
    <w:rPr>
      <w:rFonts w:ascii="Times New Roman" w:hAnsi="Times New Roman" w:cs="Times New Roman"/>
      <w:color w:val="000000"/>
      <w:sz w:val="28"/>
      <w:szCs w:val="28"/>
    </w:rPr>
  </w:style>
  <w:style w:type="paragraph" w:styleId="FootnoteText">
    <w:name w:val="footnote text"/>
    <w:basedOn w:val="Normal"/>
    <w:pPr/>
    <w:rPr>
      <w:sz w:val="20"/>
      <w:szCs w:val="20"/>
    </w:rPr>
  </w:style>
  <w:style w:type="paragraph" w:styleId="Bodytext751">
    <w:name w:val="Body text (75)"/>
    <w:basedOn w:val="Normal"/>
    <w:qFormat/>
    <w:pPr>
      <w:shd w:fill="FFFFFF" w:val="clear"/>
      <w:spacing w:lineRule="atLeast" w:line="240"/>
    </w:pPr>
    <w:rPr>
      <w:rFonts w:ascii="MS Gothic;ＭＳ ゴシック" w:hAnsi="MS Gothic;ＭＳ ゴシック" w:eastAsia="MS Gothic;ＭＳ ゴシック"/>
      <w:color w:val="000000"/>
      <w:sz w:val="15"/>
      <w:szCs w:val="15"/>
      <w:lang w:val="en-US"/>
    </w:rPr>
  </w:style>
  <w:style w:type="paragraph" w:styleId="Bodytext731">
    <w:name w:val="Body text (73)"/>
    <w:basedOn w:val="Normal"/>
    <w:qFormat/>
    <w:pPr>
      <w:shd w:fill="FFFFFF" w:val="clear"/>
      <w:spacing w:lineRule="atLeast" w:line="240"/>
      <w:jc w:val="center"/>
    </w:pPr>
    <w:rPr>
      <w:color w:val="000000"/>
      <w:spacing w:val="-20"/>
      <w:sz w:val="30"/>
      <w:szCs w:val="30"/>
      <w:lang w:val="en-US"/>
    </w:rPr>
  </w:style>
  <w:style w:type="paragraph" w:styleId="Bodytext741">
    <w:name w:val="Body text (74)"/>
    <w:basedOn w:val="Normal"/>
    <w:qFormat/>
    <w:pPr>
      <w:shd w:fill="FFFFFF" w:val="clear"/>
      <w:spacing w:lineRule="atLeast" w:line="240"/>
      <w:ind w:firstLine="680" w:start="0" w:end="0"/>
      <w:jc w:val="both"/>
    </w:pPr>
    <w:rPr>
      <w:rFonts w:ascii="Consolas" w:hAnsi="Consolas" w:cs="Consolas"/>
      <w:color w:val="000000"/>
      <w:spacing w:val="-20"/>
      <w:sz w:val="28"/>
      <w:szCs w:val="28"/>
      <w:lang w:val="en-US"/>
    </w:rPr>
  </w:style>
  <w:style w:type="paragraph" w:styleId="Heading4101">
    <w:name w:val="Heading #4 (10)"/>
    <w:basedOn w:val="Normal"/>
    <w:qFormat/>
    <w:pPr>
      <w:shd w:fill="FFFFFF" w:val="clear"/>
      <w:spacing w:lineRule="atLeast" w:line="240"/>
      <w:jc w:val="center"/>
      <w:outlineLvl w:val="3"/>
    </w:pPr>
    <w:rPr>
      <w:rFonts w:ascii="Palatino Linotype" w:hAnsi="Palatino Linotype" w:cs="Palatino Linotype"/>
      <w:color w:val="000000"/>
      <w:sz w:val="28"/>
      <w:szCs w:val="28"/>
      <w:lang w:val="en-US"/>
    </w:rPr>
  </w:style>
  <w:style w:type="paragraph" w:styleId="Bodytext761">
    <w:name w:val="Body text (76)"/>
    <w:basedOn w:val="Normal"/>
    <w:qFormat/>
    <w:pPr>
      <w:shd w:fill="FFFFFF" w:val="clear"/>
      <w:spacing w:lineRule="atLeast" w:line="240"/>
    </w:pPr>
    <w:rPr>
      <w:color w:val="000000"/>
      <w:spacing w:val="-10"/>
      <w:sz w:val="26"/>
      <w:szCs w:val="26"/>
      <w:lang w:val="en-US"/>
    </w:rPr>
  </w:style>
  <w:style w:type="paragraph" w:styleId="Bodytext771">
    <w:name w:val="Body text (77)"/>
    <w:basedOn w:val="Normal"/>
    <w:qFormat/>
    <w:pPr>
      <w:shd w:fill="FFFFFF" w:val="clear"/>
      <w:spacing w:lineRule="atLeast" w:line="240"/>
    </w:pPr>
    <w:rPr>
      <w:color w:val="000000"/>
      <w:sz w:val="28"/>
      <w:szCs w:val="28"/>
      <w:lang w:val="en-US"/>
    </w:rPr>
  </w:style>
  <w:style w:type="paragraph" w:styleId="Bodytext781">
    <w:name w:val="Body text (78)"/>
    <w:basedOn w:val="Normal"/>
    <w:qFormat/>
    <w:pPr>
      <w:shd w:fill="FFFFFF" w:val="clear"/>
      <w:spacing w:lineRule="exact" w:line="298"/>
      <w:jc w:val="center"/>
    </w:pPr>
    <w:rPr>
      <w:b/>
      <w:bCs/>
      <w:color w:val="000000"/>
      <w:spacing w:val="20"/>
      <w:sz w:val="26"/>
      <w:szCs w:val="26"/>
      <w:lang w:val="en-US"/>
    </w:rPr>
  </w:style>
  <w:style w:type="paragraph" w:styleId="Bodytext791">
    <w:name w:val="Body text (79)"/>
    <w:basedOn w:val="Normal"/>
    <w:qFormat/>
    <w:pPr>
      <w:shd w:fill="FFFFFF" w:val="clear"/>
      <w:spacing w:lineRule="atLeast" w:line="240"/>
    </w:pPr>
    <w:rPr>
      <w:rFonts w:ascii="Consolas" w:hAnsi="Consolas" w:cs="Consolas"/>
      <w:color w:val="000000"/>
      <w:sz w:val="12"/>
      <w:szCs w:val="12"/>
      <w:lang w:val="en-US"/>
    </w:rPr>
  </w:style>
  <w:style w:type="paragraph" w:styleId="Bodytext811">
    <w:name w:val="Body text (81)"/>
    <w:basedOn w:val="Normal"/>
    <w:qFormat/>
    <w:pPr>
      <w:shd w:fill="FFFFFF" w:val="clear"/>
      <w:spacing w:lineRule="atLeast" w:line="240"/>
    </w:pPr>
    <w:rPr>
      <w:rFonts w:ascii="Corbel" w:hAnsi="Corbel" w:cs="Corbel"/>
      <w:color w:val="000000"/>
      <w:sz w:val="20"/>
      <w:szCs w:val="20"/>
      <w:lang w:val="en-US"/>
    </w:rPr>
  </w:style>
  <w:style w:type="paragraph" w:styleId="Bodytext821">
    <w:name w:val="Body text (82)"/>
    <w:basedOn w:val="Normal"/>
    <w:qFormat/>
    <w:pPr>
      <w:shd w:fill="FFFFFF" w:val="clear"/>
      <w:spacing w:lineRule="atLeast" w:line="240"/>
    </w:pPr>
    <w:rPr>
      <w:rFonts w:ascii="Consolas" w:hAnsi="Consolas" w:cs="Consolas"/>
      <w:color w:val="000000"/>
      <w:sz w:val="13"/>
      <w:szCs w:val="13"/>
      <w:lang w:val="en-US"/>
    </w:rPr>
  </w:style>
  <w:style w:type="paragraph" w:styleId="Bodytext801">
    <w:name w:val="Body text (80)"/>
    <w:basedOn w:val="Normal"/>
    <w:qFormat/>
    <w:pPr>
      <w:shd w:fill="FFFFFF" w:val="clear"/>
      <w:spacing w:lineRule="atLeast" w:line="240"/>
    </w:pPr>
    <w:rPr>
      <w:color w:val="000000"/>
      <w:spacing w:val="-10"/>
      <w:sz w:val="26"/>
      <w:szCs w:val="26"/>
      <w:lang w:val="en-US"/>
    </w:rPr>
  </w:style>
  <w:style w:type="paragraph" w:styleId="Bodytext841">
    <w:name w:val="Body text (84)"/>
    <w:basedOn w:val="Normal"/>
    <w:qFormat/>
    <w:pPr>
      <w:shd w:fill="FFFFFF" w:val="clear"/>
      <w:spacing w:lineRule="atLeast" w:line="240"/>
    </w:pPr>
    <w:rPr>
      <w:rFonts w:ascii="Arial Narrow" w:hAnsi="Arial Narrow" w:cs="Arial Narrow"/>
      <w:color w:val="000000"/>
      <w:sz w:val="11"/>
      <w:szCs w:val="11"/>
      <w:lang w:val="en-US"/>
    </w:rPr>
  </w:style>
  <w:style w:type="paragraph" w:styleId="Bodytext831">
    <w:name w:val="Body text (83)"/>
    <w:basedOn w:val="Normal"/>
    <w:qFormat/>
    <w:pPr>
      <w:shd w:fill="FFFFFF" w:val="clear"/>
      <w:spacing w:lineRule="exact" w:line="245"/>
      <w:ind w:firstLine="600" w:start="0" w:end="0"/>
    </w:pPr>
    <w:rPr>
      <w:color w:val="000000"/>
      <w:sz w:val="21"/>
      <w:szCs w:val="21"/>
      <w:lang w:val="en-US"/>
    </w:rPr>
  </w:style>
  <w:style w:type="paragraph" w:styleId="Bodytext861">
    <w:name w:val="Body text (86)"/>
    <w:basedOn w:val="Normal"/>
    <w:qFormat/>
    <w:pPr>
      <w:shd w:fill="FFFFFF" w:val="clear"/>
      <w:spacing w:lineRule="atLeast" w:line="240"/>
    </w:pPr>
    <w:rPr>
      <w:b/>
      <w:bCs/>
      <w:color w:val="000000"/>
      <w:sz w:val="20"/>
      <w:szCs w:val="20"/>
      <w:lang w:val="en-US"/>
    </w:rPr>
  </w:style>
  <w:style w:type="paragraph" w:styleId="Bodytext851">
    <w:name w:val="Body text (85)"/>
    <w:basedOn w:val="Normal"/>
    <w:qFormat/>
    <w:pPr>
      <w:shd w:fill="FFFFFF" w:val="clear"/>
      <w:spacing w:lineRule="atLeast" w:line="240"/>
      <w:jc w:val="end"/>
    </w:pPr>
    <w:rPr>
      <w:rFonts w:ascii="Corbel" w:hAnsi="Corbel" w:cs="Corbel"/>
      <w:color w:val="000000"/>
      <w:sz w:val="16"/>
      <w:szCs w:val="16"/>
      <w:lang w:val="en-US"/>
    </w:rPr>
  </w:style>
  <w:style w:type="paragraph" w:styleId="Tablecaption41">
    <w:name w:val="Table caption (4)"/>
    <w:basedOn w:val="Normal"/>
    <w:qFormat/>
    <w:pPr>
      <w:shd w:fill="FFFFFF" w:val="clear"/>
      <w:spacing w:lineRule="exact" w:line="254"/>
      <w:jc w:val="both"/>
    </w:pPr>
    <w:rPr>
      <w:i/>
      <w:iCs/>
      <w:color w:val="000000"/>
      <w:spacing w:val="-10"/>
      <w:sz w:val="20"/>
      <w:szCs w:val="20"/>
      <w:lang w:val="en-US"/>
    </w:rPr>
  </w:style>
  <w:style w:type="paragraph" w:styleId="Tablecaption51">
    <w:name w:val="Table caption (5)"/>
    <w:basedOn w:val="Normal"/>
    <w:qFormat/>
    <w:pPr>
      <w:shd w:fill="FFFFFF" w:val="clear"/>
      <w:spacing w:lineRule="exact" w:line="254"/>
      <w:jc w:val="both"/>
    </w:pPr>
    <w:rPr>
      <w:color w:val="000000"/>
      <w:sz w:val="20"/>
      <w:szCs w:val="20"/>
      <w:lang w:val="en-US"/>
    </w:rPr>
  </w:style>
  <w:style w:type="paragraph" w:styleId="Char">
    <w:name w:val=" Char"/>
    <w:basedOn w:val="Normal"/>
    <w:qFormat/>
    <w:pPr>
      <w:widowControl/>
      <w:spacing w:lineRule="exact" w:line="240" w:before="0" w:after="160"/>
    </w:pPr>
    <w:rPr>
      <w:rFonts w:ascii="Verdana" w:hAnsi="Verdana" w:eastAsia="Times New Roman" w:cs="Verdana"/>
      <w:color w:val="000000"/>
      <w:sz w:val="20"/>
      <w:szCs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docx"/><Relationship Id="rId3" Type="http://schemas.openxmlformats.org/officeDocument/2006/relationships/image" Target="media/image1.wmf"/><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2024-05-02T14:47:00Z</dcterms:created>
  <dc:creator>LawSoft</dc:creator>
  <dc:description>www.thuvienphapluat.vn</dc:description>
  <cp:keywords/>
  <dc:language>en-US</dc:language>
  <cp:lastModifiedBy>PC</cp:lastModifiedBy>
  <dcterms:modified xsi:type="dcterms:W3CDTF">2024-05-02T14:47:00Z</dcterms:modified>
  <cp:revision>2</cp:revision>
  <dc:subject/>
  <dc:title>THƯ VIỆN PHÁP LUẬT</dc:title>
</cp:coreProperties>
</file>