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bidi w:val="0"/>
              <w:spacing w:before="0" w:after="0"/>
              <w:jc w:val="center"/>
              <w:rPr/>
            </w:pPr>
            <w:r>
              <w:rPr>
                <w:b/>
                <w:bCs/>
              </w:rPr>
              <w:t>BỘ TÀI CHÍNH</w:t>
              <w:br/>
              <w:t>--------</w:t>
            </w:r>
          </w:p>
        </w:tc>
        <w:tc>
          <w:tcPr>
            <w:tcW w:w="5724" w:type="dxa"/>
            <w:tcBorders/>
          </w:tcPr>
          <w:p>
            <w:pPr>
              <w:pStyle w:val="Normal"/>
              <w:bidi w:val="0"/>
              <w:spacing w:before="0" w:after="0"/>
              <w:jc w:val="center"/>
              <w:rPr/>
            </w:pPr>
            <w:r>
              <w:rPr>
                <w:b/>
                <w:bCs/>
              </w:rPr>
              <w:t>CỘNG HÒA XÃ HỘI CHỦ NGHĨA VIỆT NAM</w:t>
              <w:br/>
              <w:t xml:space="preserve">Độc lập - Tự do - Hạnh phúc </w:t>
              <w:br/>
              <w:t>---------------</w:t>
            </w:r>
          </w:p>
        </w:tc>
      </w:tr>
      <w:tr>
        <w:trPr/>
        <w:tc>
          <w:tcPr>
            <w:tcW w:w="2916" w:type="dxa"/>
            <w:tcBorders/>
          </w:tcPr>
          <w:p>
            <w:pPr>
              <w:pStyle w:val="Normal"/>
              <w:bidi w:val="0"/>
              <w:spacing w:before="0" w:after="0"/>
              <w:jc w:val="center"/>
              <w:rPr/>
            </w:pPr>
            <w:r>
              <w:rPr/>
              <w:t>Số: 130/2016/TT-BTC</w:t>
            </w:r>
          </w:p>
        </w:tc>
        <w:tc>
          <w:tcPr>
            <w:tcW w:w="5724" w:type="dxa"/>
            <w:tcBorders/>
          </w:tcPr>
          <w:p>
            <w:pPr>
              <w:pStyle w:val="Normal"/>
              <w:bidi w:val="0"/>
              <w:spacing w:before="0" w:after="0"/>
              <w:jc w:val="end"/>
              <w:rPr/>
            </w:pPr>
            <w:r>
              <w:rPr>
                <w:i/>
                <w:iCs/>
              </w:rPr>
              <w:t>Hà Nội, ngày 12 tháng 8 năm 2016</w:t>
            </w:r>
          </w:p>
        </w:tc>
      </w:tr>
    </w:tbl>
    <w:p>
      <w:pPr>
        <w:pStyle w:val="Normal"/>
        <w:bidi w:val="0"/>
        <w:spacing w:before="0" w:after="120"/>
        <w:rPr/>
      </w:pPr>
      <w:r>
        <w:rPr/>
        <w:t> </w:t>
      </w:r>
    </w:p>
    <w:p>
      <w:pPr>
        <w:pStyle w:val="Normal"/>
        <w:bidi w:val="0"/>
        <w:spacing w:before="0" w:after="120"/>
        <w:jc w:val="center"/>
        <w:rPr>
          <w:b/>
          <w:bCs/>
          <w:sz w:val="24"/>
        </w:rPr>
      </w:pPr>
      <w:bookmarkStart w:id="0" w:name="loai_1"/>
      <w:r>
        <w:rPr>
          <w:b/>
          <w:bCs/>
          <w:sz w:val="24"/>
        </w:rPr>
        <w:t>THÔNG TƯ</w:t>
      </w:r>
      <w:bookmarkEnd w:id="0"/>
    </w:p>
    <w:p>
      <w:pPr>
        <w:pStyle w:val="Normal"/>
        <w:bidi w:val="0"/>
        <w:spacing w:before="0" w:after="120"/>
        <w:jc w:val="center"/>
        <w:rPr/>
      </w:pPr>
      <w:bookmarkStart w:id="1" w:name="loai_1_name"/>
      <w:r>
        <w:rPr/>
        <w:t>HƯỚNG DẪN NGHỊ ĐỊNH SỐ 100/2016/NĐ-CP NGÀY 01 THÁNG 7 NĂM 2016 CỦA CHÍNH PHỦ QUY ĐỊNH CHI TIẾT THI HÀNH LUẬT SỬA ĐỔI, BỔ SUNG MỘT SỐ ĐIỀU CỦA LUẬT THUẾ GIÁ TRỊ GIA TĂNG, LUẬT THUẾ TIÊU THỤ ĐẶC BIỆT VÀ LUẬT QUẢN LÝ THUẾ VÀ SỬA ĐỔI MỘT SỐ ĐIỀU TẠI CÁC THÔNG TƯ VỀ THUẾ</w:t>
      </w:r>
      <w:bookmarkEnd w:id="1"/>
    </w:p>
    <w:p>
      <w:pPr>
        <w:pStyle w:val="Normal"/>
        <w:bidi w:val="0"/>
        <w:spacing w:before="0" w:after="120"/>
        <w:rPr>
          <w:i/>
          <w:i/>
          <w:iCs/>
        </w:rPr>
      </w:pPr>
      <w:r>
        <w:rPr>
          <w:i/>
          <w:iCs/>
        </w:rPr>
        <w:t>Căn cứ Luật Quản lý thuế số 78/2006/QH11 và Luật số 21/2012/QH13 sửa đổi, bổ sung một số điều của Luật Quản lý thuế;</w:t>
      </w:r>
    </w:p>
    <w:p>
      <w:pPr>
        <w:pStyle w:val="Normal"/>
        <w:bidi w:val="0"/>
        <w:spacing w:before="0" w:after="120"/>
        <w:rPr>
          <w:i/>
          <w:i/>
          <w:iCs/>
        </w:rPr>
      </w:pPr>
      <w:r>
        <w:rPr>
          <w:i/>
          <w:iCs/>
        </w:rPr>
        <w:t>Căn cứ Luật thuế giá trị gia tăng số 13/2008/QH12 và Luật số 31/2013/QH13 sửa đổi, bổ sung một số điều của Luật thuế giá trị gia tăng;</w:t>
      </w:r>
    </w:p>
    <w:p>
      <w:pPr>
        <w:pStyle w:val="Normal"/>
        <w:bidi w:val="0"/>
        <w:spacing w:before="0" w:after="120"/>
        <w:rPr>
          <w:i/>
          <w:i/>
          <w:iCs/>
        </w:rPr>
      </w:pPr>
      <w:r>
        <w:rPr>
          <w:i/>
          <w:iCs/>
        </w:rPr>
        <w:t>Căn cứ Luật số 106/2016/QH13 sửa đổi, bổ sung một số điều của Luật Thuế giá trị gia tăng, Luật Thuế tiêu thụ đặc biệt và Luật Quản lý thuế;</w:t>
      </w:r>
    </w:p>
    <w:p>
      <w:pPr>
        <w:pStyle w:val="Normal"/>
        <w:bidi w:val="0"/>
        <w:spacing w:before="0" w:after="120"/>
        <w:rPr>
          <w:i/>
          <w:i/>
          <w:iCs/>
        </w:rPr>
      </w:pPr>
      <w:r>
        <w:rPr>
          <w:i/>
          <w:iCs/>
        </w:rPr>
        <w:t>Căn cứ Luật thuế thu nhập doanh nghiệp số 14/2008/QH12 và Luật số 32/2013/QH13 sửa đổi, bổ sung một số điều của Luật thuế thu nhập doanh nghiệp;</w:t>
      </w:r>
    </w:p>
    <w:p>
      <w:pPr>
        <w:pStyle w:val="Normal"/>
        <w:bidi w:val="0"/>
        <w:spacing w:before="0" w:after="120"/>
        <w:rPr>
          <w:i/>
          <w:i/>
          <w:iCs/>
        </w:rPr>
      </w:pPr>
      <w:r>
        <w:rPr>
          <w:i/>
          <w:iCs/>
        </w:rPr>
        <w:t>Căn cứ Nghị định số 83/2013/NĐ-CP ngày 22 tháng 7 năm 2013 của Chính phủ quy định chi tiết thi hành một số điều của Luật Quản lý thuế và Luật sửa đổi, bổ sung một số điều của Luật Quản lý thuế;</w:t>
      </w:r>
    </w:p>
    <w:p>
      <w:pPr>
        <w:pStyle w:val="Normal"/>
        <w:bidi w:val="0"/>
        <w:spacing w:before="0" w:after="120"/>
        <w:rPr>
          <w:i/>
          <w:i/>
          <w:iCs/>
        </w:rPr>
      </w:pPr>
      <w:r>
        <w:rPr>
          <w:i/>
          <w:iCs/>
        </w:rPr>
        <w:t>Căn cứ Nghị định số 218/2013/NĐ-CP ngày 26 tháng 12 năm 2013 của Chính phủ quy định chi tiết và hướng dẫn thi hành một số điều của Luật thuế thu nhập doanh nghiệp;</w:t>
      </w:r>
    </w:p>
    <w:p>
      <w:pPr>
        <w:pStyle w:val="Normal"/>
        <w:bidi w:val="0"/>
        <w:spacing w:before="0" w:after="120"/>
        <w:rPr>
          <w:i/>
          <w:i/>
          <w:iCs/>
        </w:rPr>
      </w:pPr>
      <w:r>
        <w:rPr>
          <w:i/>
          <w:iCs/>
        </w:rPr>
        <w:t>Căn cứ Nghị định số 100/2016/NĐ-CP ngày 01 tháng 7 năm 2016  của Chính phủ quy định chi tiết thi hành Luật sửa đổi, bổ sung một số điều của Luật Thuế giá trị gia tăng, Luật Thuế tiêu thụ đặc biệt và Luật Quản lý thuế;</w:t>
      </w:r>
    </w:p>
    <w:p>
      <w:pPr>
        <w:pStyle w:val="Normal"/>
        <w:bidi w:val="0"/>
        <w:spacing w:before="0" w:after="120"/>
        <w:rPr>
          <w:i/>
          <w:i/>
          <w:iCs/>
        </w:rPr>
      </w:pPr>
      <w:r>
        <w:rPr>
          <w:i/>
          <w:iCs/>
        </w:rPr>
        <w:t>Căn cứ Nghị định số 215/2013/NĐ-CP ngày 23 tháng 12 năm 2013 của Chính phủ quy định chức năng, nhiệm vụ, quyền hạn và cơ cấu tổ chức của Bộ Tài chính;</w:t>
      </w:r>
    </w:p>
    <w:p>
      <w:pPr>
        <w:pStyle w:val="Normal"/>
        <w:bidi w:val="0"/>
        <w:spacing w:before="0" w:after="120"/>
        <w:rPr>
          <w:i/>
          <w:i/>
          <w:iCs/>
        </w:rPr>
      </w:pPr>
      <w:r>
        <w:rPr>
          <w:i/>
          <w:iCs/>
        </w:rPr>
        <w:t>Theo đề nghị của Tổng cục trưởng Tổng cục Thuế,</w:t>
      </w:r>
    </w:p>
    <w:p>
      <w:pPr>
        <w:pStyle w:val="Normal"/>
        <w:bidi w:val="0"/>
        <w:spacing w:before="0" w:after="120"/>
        <w:rPr>
          <w:i/>
          <w:i/>
          <w:iCs/>
        </w:rPr>
      </w:pPr>
      <w:r>
        <w:rPr>
          <w:i/>
          <w:iCs/>
        </w:rPr>
        <w:t>Bộ trưởng Bộ Tài chính ban hành Thông tư hướng dẫn thực hiện Nghị định số 100/2016/NĐ-CP ngày 01 tháng 7 năm 2016 của Chính phủ quy định chi tiết thi hành Luật sửa đổi, bổ sung một số điều của Luật Thuế giá trị gia tăng, Luật Thuế tiêu thụ đặc biệt và Luật Quản lý thuế và sửa đổi một số điều tại các Thông tư về thuế như sau:</w:t>
      </w:r>
    </w:p>
    <w:p>
      <w:pPr>
        <w:pStyle w:val="Normal"/>
        <w:bidi w:val="0"/>
        <w:spacing w:before="0" w:after="120"/>
        <w:rPr>
          <w:b/>
          <w:bCs/>
        </w:rPr>
      </w:pPr>
      <w:bookmarkStart w:id="2" w:name="dieu_1"/>
      <w:r>
        <w:rPr>
          <w:b/>
          <w:bCs/>
        </w:rPr>
        <w:t>Điều 1. Sửa đổi, bổ sung một số điều của Thông tư số</w:t>
      </w:r>
      <w:bookmarkEnd w:id="2"/>
      <w:r>
        <w:rPr>
          <w:b/>
          <w:bCs/>
        </w:rPr>
        <w:t xml:space="preserve"> 219/2013/TT-BTC </w:t>
      </w:r>
      <w:bookmarkStart w:id="3" w:name="dieu_1_name"/>
      <w:r>
        <w:rPr>
          <w:b/>
          <w:bCs/>
        </w:rPr>
        <w:t>ngày 31/12/2013 của Bộ Tài chính hướng dẫn thi hành Luật Thuế giá trị gia tăng và Nghị định số</w:t>
      </w:r>
      <w:bookmarkEnd w:id="3"/>
      <w:r>
        <w:rPr>
          <w:b/>
          <w:bCs/>
        </w:rPr>
        <w:t xml:space="preserve"> 209/2013/NĐ-CP </w:t>
      </w:r>
      <w:bookmarkStart w:id="4" w:name="dieu_1_name_name"/>
      <w:r>
        <w:rPr>
          <w:b/>
          <w:bCs/>
        </w:rPr>
        <w:t>ngày 18/12/2013 của Chính phủ quy định chi tiết và hướng dẫn thi hành một số điều của Luật Thuế giá trị gia tăng (đã được sửa đổi, bổ sung theo Thông tư số</w:t>
      </w:r>
      <w:bookmarkEnd w:id="4"/>
      <w:r>
        <w:rPr>
          <w:b/>
          <w:bCs/>
        </w:rPr>
        <w:t xml:space="preserve"> 119/2014/TT-BTC </w:t>
      </w:r>
      <w:bookmarkStart w:id="5" w:name="dieu_1_name_name_name"/>
      <w:r>
        <w:rPr>
          <w:b/>
          <w:bCs/>
        </w:rPr>
        <w:t>ngày 25/8/2014, Thông tư số</w:t>
      </w:r>
      <w:bookmarkEnd w:id="5"/>
      <w:r>
        <w:rPr>
          <w:b/>
          <w:bCs/>
        </w:rPr>
        <w:t xml:space="preserve"> 151/2014/TT-BTC ngày 10/10/2014 và Thông tư số 26/2015/TT-BTC ngày 27/02/2015 của Bộ Tài chính) như sau:</w:t>
      </w:r>
    </w:p>
    <w:p>
      <w:pPr>
        <w:pStyle w:val="Normal"/>
        <w:bidi w:val="0"/>
        <w:spacing w:before="0" w:after="120"/>
        <w:rPr/>
      </w:pPr>
      <w:bookmarkStart w:id="6" w:name="dieu_1_1"/>
      <w:r>
        <w:rPr>
          <w:b/>
          <w:bCs/>
        </w:rPr>
        <w:t>1. Sửa đổi, bổ sung</w:t>
      </w:r>
      <w:bookmarkEnd w:id="6"/>
      <w:r>
        <w:rPr>
          <w:b/>
          <w:bCs/>
        </w:rPr>
        <w:t xml:space="preserve"> </w:t>
      </w:r>
      <w:bookmarkStart w:id="7" w:name="dc_1"/>
      <w:r>
        <w:rPr>
          <w:b/>
          <w:bCs/>
          <w:lang w:val="vi-VN" w:eastAsia="vi-VN"/>
        </w:rPr>
        <w:t>Điều 4</w:t>
      </w:r>
      <w:bookmarkEnd w:id="7"/>
      <w:r>
        <w:rPr>
          <w:b/>
          <w:bCs/>
          <w:lang w:val="vi-VN" w:eastAsia="vi-VN"/>
        </w:rPr>
        <w:t xml:space="preserve"> </w:t>
      </w:r>
      <w:bookmarkStart w:id="8" w:name="dieu_1_1_name"/>
      <w:r>
        <w:rPr>
          <w:b/>
          <w:bCs/>
          <w:lang w:val="vi-VN" w:eastAsia="vi-VN"/>
        </w:rPr>
        <w:t>như sau:</w:t>
      </w:r>
      <w:bookmarkEnd w:id="8"/>
    </w:p>
    <w:p>
      <w:pPr>
        <w:pStyle w:val="Normal"/>
        <w:bidi w:val="0"/>
        <w:spacing w:before="0" w:after="120"/>
        <w:rPr/>
      </w:pPr>
      <w:r>
        <w:rPr>
          <w:b/>
          <w:bCs/>
          <w:i/>
          <w:iCs/>
        </w:rPr>
        <w:t>a) S</w:t>
      </w:r>
      <w:r>
        <w:rPr>
          <w:b/>
          <w:bCs/>
          <w:i/>
          <w:iCs/>
          <w:lang w:val="vi-VN" w:eastAsia="vi-VN"/>
        </w:rPr>
        <w:t xml:space="preserve">ửa đổi, bổ sung </w:t>
      </w:r>
      <w:bookmarkStart w:id="9" w:name="dc_2"/>
      <w:r>
        <w:rPr>
          <w:b/>
          <w:bCs/>
          <w:i/>
          <w:iCs/>
          <w:lang w:val="vi-VN" w:eastAsia="vi-VN"/>
        </w:rPr>
        <w:t>Khoản 9 Điều 4</w:t>
      </w:r>
      <w:bookmarkEnd w:id="9"/>
      <w:r>
        <w:rPr>
          <w:b/>
          <w:bCs/>
          <w:i/>
          <w:iCs/>
          <w:lang w:val="vi-VN" w:eastAsia="vi-VN"/>
        </w:rPr>
        <w:t xml:space="preserve"> như sau:</w:t>
      </w:r>
    </w:p>
    <w:p>
      <w:pPr>
        <w:pStyle w:val="Normal"/>
        <w:bidi w:val="0"/>
        <w:spacing w:before="0" w:after="120"/>
        <w:rPr/>
      </w:pPr>
      <w:r>
        <w:rPr/>
        <w:t>“</w:t>
      </w:r>
      <w:r>
        <w:rPr/>
        <w:t>9. D</w:t>
      </w:r>
      <w:r>
        <w:rPr>
          <w:lang w:val="vi-VN" w:eastAsia="vi-VN"/>
        </w:rPr>
        <w:t>ịch vụ y tế, dịch vụ th</w:t>
      </w:r>
      <w:r>
        <w:rPr/>
        <w:t>ú y, bao g</w:t>
      </w:r>
      <w:r>
        <w:rPr>
          <w:lang w:val="vi-VN" w:eastAsia="vi-VN"/>
        </w:rPr>
        <w:t>ồm dịch vụ kh</w:t>
      </w:r>
      <w:r>
        <w:rPr/>
        <w:t>ám b</w:t>
      </w:r>
      <w:r>
        <w:rPr>
          <w:lang w:val="vi-VN" w:eastAsia="vi-VN"/>
        </w:rPr>
        <w:t>ệnh, chữa bệnh, ph</w:t>
      </w:r>
      <w:r>
        <w:rPr/>
        <w:t>òng b</w:t>
      </w:r>
      <w:r>
        <w:rPr>
          <w:lang w:val="vi-VN" w:eastAsia="vi-VN"/>
        </w:rPr>
        <w:t>ệnh cho người v</w:t>
      </w:r>
      <w:r>
        <w:rPr/>
        <w:t>à v</w:t>
      </w:r>
      <w:r>
        <w:rPr>
          <w:lang w:val="vi-VN" w:eastAsia="vi-VN"/>
        </w:rPr>
        <w:t>ật nu</w:t>
      </w:r>
      <w:r>
        <w:rPr/>
        <w:t>ôi, d</w:t>
      </w:r>
      <w:r>
        <w:rPr>
          <w:lang w:val="vi-VN" w:eastAsia="vi-VN"/>
        </w:rPr>
        <w:t>ịch vụ sinh đẻ c</w:t>
      </w:r>
      <w:r>
        <w:rPr/>
        <w:t>ó k</w:t>
      </w:r>
      <w:r>
        <w:rPr>
          <w:lang w:val="vi-VN" w:eastAsia="vi-VN"/>
        </w:rPr>
        <w:t xml:space="preserve">ế hoạch, dịch vụ </w:t>
      </w:r>
      <w:r>
        <w:rPr/>
        <w:t xml:space="preserve">điều </w:t>
      </w:r>
      <w:r>
        <w:rPr>
          <w:lang w:val="vi-VN" w:eastAsia="vi-VN"/>
        </w:rPr>
        <w:t>dưỡng sức khoẻ, phục hồi chức năng cho người bệnh, dịch vụ chăm s</w:t>
      </w:r>
      <w:r>
        <w:rPr/>
        <w:t>óc ngư</w:t>
      </w:r>
      <w:r>
        <w:rPr>
          <w:lang w:val="vi-VN" w:eastAsia="vi-VN"/>
        </w:rPr>
        <w:t>ời cao tuổi, người khuyết tật;</w:t>
      </w:r>
      <w:r>
        <w:rPr>
          <w:b/>
          <w:bCs/>
          <w:lang w:val="vi-VN" w:eastAsia="vi-VN"/>
        </w:rPr>
        <w:t xml:space="preserve"> </w:t>
      </w:r>
      <w:r>
        <w:rPr>
          <w:lang w:val="vi-VN" w:eastAsia="vi-VN"/>
        </w:rPr>
        <w:t>vận chuyển người bệnh, dịch vụ cho thu</w:t>
      </w:r>
      <w:r>
        <w:rPr/>
        <w:t>ê phòng b</w:t>
      </w:r>
      <w:r>
        <w:rPr>
          <w:lang w:val="vi-VN" w:eastAsia="vi-VN"/>
        </w:rPr>
        <w:t>ệnh, giường bệnh của c</w:t>
      </w:r>
      <w:r>
        <w:rPr/>
        <w:t>ác cơ s</w:t>
      </w:r>
      <w:r>
        <w:rPr>
          <w:lang w:val="vi-VN" w:eastAsia="vi-VN"/>
        </w:rPr>
        <w:t>ở y tế; x</w:t>
      </w:r>
      <w:r>
        <w:rPr/>
        <w:t>ét nghi</w:t>
      </w:r>
      <w:r>
        <w:rPr>
          <w:lang w:val="vi-VN" w:eastAsia="vi-VN"/>
        </w:rPr>
        <w:t>ệm, chiếu, chụp, m</w:t>
      </w:r>
      <w:r>
        <w:rPr/>
        <w:t>áu và ch</w:t>
      </w:r>
      <w:r>
        <w:rPr>
          <w:lang w:val="vi-VN" w:eastAsia="vi-VN"/>
        </w:rPr>
        <w:t>ế phẩm m</w:t>
      </w:r>
      <w:r>
        <w:rPr/>
        <w:t>áu dùng cho ngư</w:t>
      </w:r>
      <w:r>
        <w:rPr>
          <w:lang w:val="vi-VN" w:eastAsia="vi-VN"/>
        </w:rPr>
        <w:t>ời bệnh.</w:t>
      </w:r>
    </w:p>
    <w:p>
      <w:pPr>
        <w:pStyle w:val="Normal"/>
        <w:bidi w:val="0"/>
        <w:spacing w:before="0" w:after="120"/>
        <w:rPr/>
      </w:pPr>
      <w:r>
        <w:rPr>
          <w:lang w:val="vi-VN" w:eastAsia="vi-VN"/>
        </w:rPr>
        <w:t>Dị</w:t>
      </w:r>
      <w:r>
        <w:rPr/>
        <w:t xml:space="preserve">ch </w:t>
      </w:r>
      <w:r>
        <w:rPr>
          <w:lang w:val="vi-VN" w:eastAsia="vi-VN"/>
        </w:rPr>
        <w:t xml:space="preserve">vụ </w:t>
      </w:r>
      <w:r>
        <w:rPr/>
        <w:t xml:space="preserve">chăm </w:t>
      </w:r>
      <w:r>
        <w:rPr>
          <w:lang w:val="vi-VN" w:eastAsia="vi-VN"/>
        </w:rPr>
        <w:t>só</w:t>
      </w:r>
      <w:r>
        <w:rPr/>
        <w:t xml:space="preserve">c </w:t>
      </w:r>
      <w:r>
        <w:rPr>
          <w:lang w:val="vi-VN" w:eastAsia="vi-VN"/>
        </w:rPr>
        <w:t>ngườ</w:t>
      </w:r>
      <w:r>
        <w:rPr/>
        <w:t xml:space="preserve">i cao </w:t>
      </w:r>
      <w:r>
        <w:rPr>
          <w:lang w:val="vi-VN" w:eastAsia="vi-VN"/>
        </w:rPr>
        <w:t>tuổ</w:t>
      </w:r>
      <w:r>
        <w:rPr/>
        <w:t xml:space="preserve">i, </w:t>
      </w:r>
      <w:r>
        <w:rPr>
          <w:lang w:val="vi-VN" w:eastAsia="vi-VN"/>
        </w:rPr>
        <w:t>ngườ</w:t>
      </w:r>
      <w:r>
        <w:rPr/>
        <w:t xml:space="preserve">i </w:t>
      </w:r>
      <w:r>
        <w:rPr>
          <w:lang w:val="vi-VN" w:eastAsia="vi-VN"/>
        </w:rPr>
        <w:t>khuyế</w:t>
      </w:r>
      <w:r>
        <w:rPr/>
        <w:t xml:space="preserve">t </w:t>
      </w:r>
      <w:r>
        <w:rPr>
          <w:lang w:val="vi-VN" w:eastAsia="vi-VN"/>
        </w:rPr>
        <w:t>tậ</w:t>
      </w:r>
      <w:r>
        <w:rPr/>
        <w:t>t bao g</w:t>
      </w:r>
      <w:r>
        <w:rPr>
          <w:lang w:val="vi-VN" w:eastAsia="vi-VN"/>
        </w:rPr>
        <w:t>ồm cả chăm s</w:t>
      </w:r>
      <w:r>
        <w:rPr/>
        <w:t>óc v</w:t>
      </w:r>
      <w:r>
        <w:rPr>
          <w:lang w:val="vi-VN" w:eastAsia="vi-VN"/>
        </w:rPr>
        <w:t>ề y tế, dinh dưỡng v</w:t>
      </w:r>
      <w:r>
        <w:rPr/>
        <w:t>à t</w:t>
      </w:r>
      <w:r>
        <w:rPr>
          <w:lang w:val="vi-VN" w:eastAsia="vi-VN"/>
        </w:rPr>
        <w:t>ổ chức c</w:t>
      </w:r>
      <w:r>
        <w:rPr/>
        <w:t>ác ho</w:t>
      </w:r>
      <w:r>
        <w:rPr>
          <w:lang w:val="vi-VN" w:eastAsia="vi-VN"/>
        </w:rPr>
        <w:t>ạt động văn h</w:t>
      </w:r>
      <w:r>
        <w:rPr/>
        <w:t>óa, th</w:t>
      </w:r>
      <w:r>
        <w:rPr>
          <w:lang w:val="vi-VN" w:eastAsia="vi-VN"/>
        </w:rPr>
        <w:t>ể thao, giải tr</w:t>
      </w:r>
      <w:r>
        <w:rPr/>
        <w:t>í, v</w:t>
      </w:r>
      <w:r>
        <w:rPr>
          <w:lang w:val="vi-VN" w:eastAsia="vi-VN"/>
        </w:rPr>
        <w:t>ật l</w:t>
      </w:r>
      <w:r>
        <w:rPr/>
        <w:t>ý tr</w:t>
      </w:r>
      <w:r>
        <w:rPr>
          <w:lang w:val="vi-VN" w:eastAsia="vi-VN"/>
        </w:rPr>
        <w:t>ị liệu, phục hồi chức năng cho người cao tuổi, người khuyết tật.</w:t>
      </w:r>
    </w:p>
    <w:p>
      <w:pPr>
        <w:pStyle w:val="Normal"/>
        <w:bidi w:val="0"/>
        <w:spacing w:before="0" w:after="120"/>
        <w:rPr/>
      </w:pPr>
      <w:r>
        <w:rPr/>
        <w:t>Trư</w:t>
      </w:r>
      <w:r>
        <w:rPr>
          <w:lang w:val="vi-VN" w:eastAsia="vi-VN"/>
        </w:rPr>
        <w:t>ờng hợp trong g</w:t>
      </w:r>
      <w:r>
        <w:rPr/>
        <w:t>ói d</w:t>
      </w:r>
      <w:r>
        <w:rPr>
          <w:lang w:val="vi-VN" w:eastAsia="vi-VN"/>
        </w:rPr>
        <w:t>ịch vụ chữa bệnh (theo quy định của Bộ Y tế) bao gồm cả sử dụng thuốc chữa bệnh th</w:t>
      </w:r>
      <w:r>
        <w:rPr/>
        <w:t xml:space="preserve">ì khoản </w:t>
      </w:r>
      <w:r>
        <w:rPr>
          <w:lang w:val="vi-VN" w:eastAsia="vi-VN"/>
        </w:rPr>
        <w:t>thu từ tiền thuốc chữa bệnh nằm trong g</w:t>
      </w:r>
      <w:r>
        <w:rPr/>
        <w:t>ói d</w:t>
      </w:r>
      <w:r>
        <w:rPr>
          <w:lang w:val="vi-VN" w:eastAsia="vi-VN"/>
        </w:rPr>
        <w:t>ịch vụ chữa bệnh cũng thuộc đối tượng kh</w:t>
      </w:r>
      <w:r>
        <w:rPr/>
        <w:t>ông ch</w:t>
      </w:r>
      <w:r>
        <w:rPr>
          <w:lang w:val="vi-VN" w:eastAsia="vi-VN"/>
        </w:rPr>
        <w:t>ịu thuế GTGT.”</w:t>
      </w:r>
    </w:p>
    <w:p>
      <w:pPr>
        <w:pStyle w:val="Normal"/>
        <w:bidi w:val="0"/>
        <w:spacing w:before="0" w:after="120"/>
        <w:rPr/>
      </w:pPr>
      <w:r>
        <w:rPr>
          <w:b/>
          <w:bCs/>
          <w:i/>
          <w:iCs/>
        </w:rPr>
        <w:t>b) S</w:t>
      </w:r>
      <w:r>
        <w:rPr>
          <w:b/>
          <w:bCs/>
          <w:i/>
          <w:iCs/>
          <w:lang w:val="vi-VN" w:eastAsia="vi-VN"/>
        </w:rPr>
        <w:t xml:space="preserve">ửa đổi, bổ sung </w:t>
      </w:r>
      <w:bookmarkStart w:id="10" w:name="dc_3"/>
      <w:r>
        <w:rPr>
          <w:b/>
          <w:bCs/>
          <w:i/>
          <w:iCs/>
          <w:lang w:val="vi-VN" w:eastAsia="vi-VN"/>
        </w:rPr>
        <w:t>Khoản 16 Điều 4</w:t>
      </w:r>
      <w:bookmarkEnd w:id="10"/>
      <w:r>
        <w:rPr>
          <w:b/>
          <w:bCs/>
          <w:i/>
          <w:iCs/>
          <w:lang w:val="vi-VN" w:eastAsia="vi-VN"/>
        </w:rPr>
        <w:t xml:space="preserve"> như sau</w:t>
      </w:r>
      <w:r>
        <w:rPr>
          <w:b/>
          <w:bCs/>
          <w:lang w:val="vi-VN" w:eastAsia="vi-VN"/>
        </w:rPr>
        <w:t>:</w:t>
      </w:r>
    </w:p>
    <w:p>
      <w:pPr>
        <w:pStyle w:val="Normal"/>
        <w:bidi w:val="0"/>
        <w:spacing w:before="0" w:after="120"/>
        <w:rPr/>
      </w:pPr>
      <w:r>
        <w:rPr/>
        <w:t>“</w:t>
      </w:r>
      <w:r>
        <w:rPr/>
        <w:t>16. V</w:t>
      </w:r>
      <w:r>
        <w:rPr>
          <w:lang w:val="vi-VN" w:eastAsia="vi-VN"/>
        </w:rPr>
        <w:t>ận chuyển h</w:t>
      </w:r>
      <w:r>
        <w:rPr/>
        <w:t>ành khách công c</w:t>
      </w:r>
      <w:r>
        <w:rPr>
          <w:lang w:val="vi-VN" w:eastAsia="vi-VN"/>
        </w:rPr>
        <w:t>ộng gồm vận chuyển h</w:t>
      </w:r>
      <w:r>
        <w:rPr/>
        <w:t>ành khách công c</w:t>
      </w:r>
      <w:r>
        <w:rPr>
          <w:lang w:val="vi-VN" w:eastAsia="vi-VN"/>
        </w:rPr>
        <w:t>ộng bằng xe bu</w:t>
      </w:r>
      <w:r>
        <w:rPr/>
        <w:t>ýt, xe đi</w:t>
      </w:r>
      <w:r>
        <w:rPr>
          <w:lang w:val="vi-VN" w:eastAsia="vi-VN"/>
        </w:rPr>
        <w:t>ện (bao gồm cả t</w:t>
      </w:r>
      <w:r>
        <w:rPr/>
        <w:t>àu đi</w:t>
      </w:r>
      <w:r>
        <w:rPr>
          <w:lang w:val="vi-VN" w:eastAsia="vi-VN"/>
        </w:rPr>
        <w:t>ện)</w:t>
      </w:r>
      <w:r>
        <w:rPr>
          <w:i/>
          <w:iCs/>
          <w:lang w:val="vi-VN" w:eastAsia="vi-VN"/>
        </w:rPr>
        <w:t xml:space="preserve"> </w:t>
      </w:r>
      <w:r>
        <w:rPr>
          <w:lang w:val="vi-VN" w:eastAsia="vi-VN"/>
        </w:rPr>
        <w:t>theo c</w:t>
      </w:r>
      <w:r>
        <w:rPr/>
        <w:t>ác tuy</w:t>
      </w:r>
      <w:r>
        <w:rPr>
          <w:lang w:val="vi-VN" w:eastAsia="vi-VN"/>
        </w:rPr>
        <w:t>ến trong nội tỉnh, trong đ</w:t>
      </w:r>
      <w:r>
        <w:rPr/>
        <w:t>ô th</w:t>
      </w:r>
      <w:r>
        <w:rPr>
          <w:lang w:val="vi-VN" w:eastAsia="vi-VN"/>
        </w:rPr>
        <w:t>ị v</w:t>
      </w:r>
      <w:r>
        <w:rPr/>
        <w:t>à các tuy</w:t>
      </w:r>
      <w:r>
        <w:rPr>
          <w:lang w:val="vi-VN" w:eastAsia="vi-VN"/>
        </w:rPr>
        <w:t>ến l</w:t>
      </w:r>
      <w:r>
        <w:rPr/>
        <w:t>ân c</w:t>
      </w:r>
      <w:r>
        <w:rPr>
          <w:lang w:val="vi-VN" w:eastAsia="vi-VN"/>
        </w:rPr>
        <w:t>ận ngoại tỉnh theo quy định của ph</w:t>
      </w:r>
      <w:r>
        <w:rPr/>
        <w:t xml:space="preserve">áp luật </w:t>
      </w:r>
      <w:r>
        <w:rPr>
          <w:lang w:val="vi-VN" w:eastAsia="vi-VN"/>
        </w:rPr>
        <w:t>về giao th</w:t>
      </w:r>
      <w:r>
        <w:rPr/>
        <w:t>ông.”</w:t>
      </w:r>
    </w:p>
    <w:p>
      <w:pPr>
        <w:pStyle w:val="Normal"/>
        <w:bidi w:val="0"/>
        <w:spacing w:before="0" w:after="120"/>
        <w:rPr/>
      </w:pPr>
      <w:r>
        <w:rPr>
          <w:b/>
          <w:bCs/>
          <w:i/>
          <w:iCs/>
        </w:rPr>
        <w:t>c) S</w:t>
      </w:r>
      <w:r>
        <w:rPr>
          <w:b/>
          <w:bCs/>
          <w:i/>
          <w:iCs/>
          <w:lang w:val="vi-VN" w:eastAsia="vi-VN"/>
        </w:rPr>
        <w:t xml:space="preserve">ửa đổi, bổ sung </w:t>
      </w:r>
      <w:bookmarkStart w:id="11" w:name="dc_4"/>
      <w:r>
        <w:rPr>
          <w:b/>
          <w:bCs/>
          <w:i/>
          <w:iCs/>
          <w:lang w:val="vi-VN" w:eastAsia="vi-VN"/>
        </w:rPr>
        <w:t>Khoản 23 Điều 4</w:t>
      </w:r>
      <w:bookmarkEnd w:id="11"/>
      <w:r>
        <w:rPr>
          <w:b/>
          <w:bCs/>
          <w:i/>
          <w:iCs/>
          <w:lang w:val="vi-VN" w:eastAsia="vi-VN"/>
        </w:rPr>
        <w:t xml:space="preserve"> như sau</w:t>
      </w:r>
      <w:r>
        <w:rPr>
          <w:lang w:val="vi-VN" w:eastAsia="vi-VN"/>
        </w:rPr>
        <w:t>:</w:t>
      </w:r>
    </w:p>
    <w:p>
      <w:pPr>
        <w:pStyle w:val="Normal"/>
        <w:bidi w:val="0"/>
        <w:spacing w:before="0" w:after="120"/>
        <w:rPr/>
      </w:pPr>
      <w:bookmarkStart w:id="12" w:name="cumtu_1"/>
      <w:r>
        <w:rPr/>
        <w:t>“</w:t>
      </w:r>
      <w:r>
        <w:rPr/>
        <w:t>23. Sản phẩm xuất khẩu là tài nguyên, khoáng sản khai thác chưa chế biến thành sản phẩm khác hoặc đã chế biến thành sản phẩm khác nhưng tổng trị giá tài nguyên, khoáng sản cộng với chi phí năng lượng chiếm từ 51% giá thành sản xuất sản phẩm trở lên được chế biến từ tài nguyên, khoáng sản; sản phẩm xuất khẩu là hàng hóa được chế biến từ tài nguyên, khoáng sản có tổng trị giá tài nguyên, khoáng sản cộng với chi phí năng lượng chiếm từ 51% giá thành sản xuất sản phẩm trở lên được chế biến từ tài nguyên, khoáng sản.</w:t>
      </w:r>
      <w:bookmarkEnd w:id="12"/>
    </w:p>
    <w:p>
      <w:pPr>
        <w:pStyle w:val="Normal"/>
        <w:bidi w:val="0"/>
        <w:spacing w:before="0" w:after="120"/>
        <w:rPr/>
      </w:pPr>
      <w:r>
        <w:rPr/>
        <w:t>a) Tài nguyên, khoáng s</w:t>
      </w:r>
      <w:r>
        <w:rPr>
          <w:lang w:val="vi-VN" w:eastAsia="vi-VN"/>
        </w:rPr>
        <w:t>ản l</w:t>
      </w:r>
      <w:r>
        <w:rPr/>
        <w:t>à tài nguyên, khoáng s</w:t>
      </w:r>
      <w:r>
        <w:rPr>
          <w:lang w:val="vi-VN" w:eastAsia="vi-VN"/>
        </w:rPr>
        <w:t>ản c</w:t>
      </w:r>
      <w:r>
        <w:rPr/>
        <w:t>ó ngu</w:t>
      </w:r>
      <w:r>
        <w:rPr>
          <w:lang w:val="vi-VN" w:eastAsia="vi-VN"/>
        </w:rPr>
        <w:t>ồn gốc trong nước gồm: Kho</w:t>
      </w:r>
      <w:r>
        <w:rPr/>
        <w:t>áng s</w:t>
      </w:r>
      <w:r>
        <w:rPr>
          <w:lang w:val="vi-VN" w:eastAsia="vi-VN"/>
        </w:rPr>
        <w:t>ản kim loại; kho</w:t>
      </w:r>
      <w:r>
        <w:rPr/>
        <w:t>áng s</w:t>
      </w:r>
      <w:r>
        <w:rPr>
          <w:lang w:val="vi-VN" w:eastAsia="vi-VN"/>
        </w:rPr>
        <w:t>ản kh</w:t>
      </w:r>
      <w:r>
        <w:rPr/>
        <w:t>ông kim lo</w:t>
      </w:r>
      <w:r>
        <w:rPr>
          <w:lang w:val="vi-VN" w:eastAsia="vi-VN"/>
        </w:rPr>
        <w:t>ại; dầu th</w:t>
      </w:r>
      <w:r>
        <w:rPr/>
        <w:t>ô; khí thiên nhiên; khí than.</w:t>
      </w:r>
    </w:p>
    <w:p>
      <w:pPr>
        <w:pStyle w:val="Normal"/>
        <w:bidi w:val="0"/>
        <w:spacing w:before="0" w:after="120"/>
        <w:rPr/>
      </w:pPr>
      <w:r>
        <w:rPr/>
        <w:t>b) Vi</w:t>
      </w:r>
      <w:r>
        <w:rPr>
          <w:lang w:val="vi-VN" w:eastAsia="vi-VN"/>
        </w:rPr>
        <w:t>ệc x</w:t>
      </w:r>
      <w:r>
        <w:rPr/>
        <w:t>ác đ</w:t>
      </w:r>
      <w:r>
        <w:rPr>
          <w:lang w:val="vi-VN" w:eastAsia="vi-VN"/>
        </w:rPr>
        <w:t>ịnh tỷ trọng trị gi</w:t>
      </w:r>
      <w:r>
        <w:rPr/>
        <w:t>á tài nguyên, khoáng s</w:t>
      </w:r>
      <w:r>
        <w:rPr>
          <w:lang w:val="vi-VN" w:eastAsia="vi-VN"/>
        </w:rPr>
        <w:t>ản v</w:t>
      </w:r>
      <w:r>
        <w:rPr/>
        <w:t>à chi phí năng lư</w:t>
      </w:r>
      <w:r>
        <w:rPr>
          <w:lang w:val="vi-VN" w:eastAsia="vi-VN"/>
        </w:rPr>
        <w:t>ợng tr</w:t>
      </w:r>
      <w:r>
        <w:rPr/>
        <w:t>ên giá thành đư</w:t>
      </w:r>
      <w:r>
        <w:rPr>
          <w:lang w:val="vi-VN" w:eastAsia="vi-VN"/>
        </w:rPr>
        <w:t>ợc thực hiện theo c</w:t>
      </w:r>
      <w:r>
        <w:rPr/>
        <w:t>ông th</w:t>
      </w:r>
      <w:r>
        <w:rPr>
          <w:lang w:val="vi-VN" w:eastAsia="vi-VN"/>
        </w:rPr>
        <w:t>ức:</w:t>
      </w:r>
    </w:p>
    <w:tbl>
      <w:tblPr>
        <w:tblW w:w="8639" w:type="dxa"/>
        <w:jc w:val="start"/>
        <w:tblInd w:w="0" w:type="dxa"/>
        <w:tblLayout w:type="fixed"/>
        <w:tblCellMar>
          <w:top w:w="0" w:type="dxa"/>
          <w:start w:w="108" w:type="dxa"/>
          <w:bottom w:w="0" w:type="dxa"/>
          <w:end w:w="108" w:type="dxa"/>
        </w:tblCellMar>
      </w:tblPr>
      <w:tblGrid>
        <w:gridCol w:w="2519"/>
        <w:gridCol w:w="685"/>
        <w:gridCol w:w="3470"/>
        <w:gridCol w:w="1965"/>
      </w:tblGrid>
      <w:tr>
        <w:trPr/>
        <w:tc>
          <w:tcPr>
            <w:tcW w:w="2519" w:type="dxa"/>
            <w:vMerge w:val="restart"/>
            <w:tcBorders/>
            <w:vAlign w:val="center"/>
          </w:tcPr>
          <w:p>
            <w:pPr>
              <w:pStyle w:val="Normal"/>
              <w:bidi w:val="0"/>
              <w:spacing w:before="0" w:after="0"/>
              <w:jc w:val="center"/>
              <w:rPr/>
            </w:pPr>
            <w:r>
              <w:rPr/>
              <w:t>T</w:t>
            </w:r>
            <w:r>
              <w:rPr>
                <w:lang w:val="vi-VN" w:eastAsia="vi-VN"/>
              </w:rPr>
              <w:t>ỷ trọng trị gi</w:t>
            </w:r>
            <w:r>
              <w:rPr/>
              <w:t>á tài nguyên, khoáng s</w:t>
            </w:r>
            <w:r>
              <w:rPr>
                <w:lang w:val="vi-VN" w:eastAsia="vi-VN"/>
              </w:rPr>
              <w:t>ản v</w:t>
            </w:r>
            <w:r>
              <w:rPr/>
              <w:t>à chi phí năng lư</w:t>
            </w:r>
            <w:r>
              <w:rPr>
                <w:lang w:val="vi-VN" w:eastAsia="vi-VN"/>
              </w:rPr>
              <w:t>ợng tr</w:t>
            </w:r>
            <w:r>
              <w:rPr/>
              <w:t>ên giá thành s</w:t>
            </w:r>
            <w:r>
              <w:rPr>
                <w:lang w:val="vi-VN" w:eastAsia="vi-VN"/>
              </w:rPr>
              <w:t>ản xuất sản phẩm</w:t>
            </w:r>
          </w:p>
        </w:tc>
        <w:tc>
          <w:tcPr>
            <w:tcW w:w="685" w:type="dxa"/>
            <w:vMerge w:val="restart"/>
            <w:tcBorders/>
            <w:vAlign w:val="center"/>
          </w:tcPr>
          <w:p>
            <w:pPr>
              <w:pStyle w:val="Normal"/>
              <w:bidi w:val="0"/>
              <w:spacing w:before="0" w:after="0"/>
              <w:jc w:val="center"/>
              <w:rPr/>
            </w:pPr>
            <w:r>
              <w:rPr/>
              <w:br/>
              <w:t>=</w:t>
            </w:r>
          </w:p>
        </w:tc>
        <w:tc>
          <w:tcPr>
            <w:tcW w:w="3470" w:type="dxa"/>
            <w:tcBorders>
              <w:bottom w:val="single" w:sz="8" w:space="0" w:color="000000"/>
            </w:tcBorders>
            <w:vAlign w:val="center"/>
          </w:tcPr>
          <w:p>
            <w:pPr>
              <w:pStyle w:val="Normal"/>
              <w:bidi w:val="0"/>
              <w:spacing w:before="0" w:after="0"/>
              <w:jc w:val="center"/>
              <w:rPr/>
            </w:pPr>
            <w:r>
              <w:rPr/>
              <w:t>Tr</w:t>
            </w:r>
            <w:r>
              <w:rPr>
                <w:lang w:val="vi-VN" w:eastAsia="vi-VN"/>
              </w:rPr>
              <w:t>ị gi</w:t>
            </w:r>
            <w:r>
              <w:rPr/>
              <w:t>á tài nguyên, khoáng s</w:t>
            </w:r>
            <w:r>
              <w:rPr>
                <w:lang w:val="vi-VN" w:eastAsia="vi-VN"/>
              </w:rPr>
              <w:t>ản + chi ph</w:t>
            </w:r>
            <w:r>
              <w:rPr/>
              <w:t>í năng lư</w:t>
            </w:r>
            <w:r>
              <w:rPr>
                <w:lang w:val="vi-VN" w:eastAsia="vi-VN"/>
              </w:rPr>
              <w:t>ợng</w:t>
            </w:r>
          </w:p>
        </w:tc>
        <w:tc>
          <w:tcPr>
            <w:tcW w:w="1965" w:type="dxa"/>
            <w:vMerge w:val="restart"/>
            <w:tcBorders/>
            <w:shd w:fill="FFFFFF" w:val="clear"/>
            <w:vAlign w:val="center"/>
          </w:tcPr>
          <w:p>
            <w:pPr>
              <w:pStyle w:val="Normal"/>
              <w:bidi w:val="0"/>
              <w:spacing w:before="0" w:after="0"/>
              <w:rPr/>
            </w:pPr>
            <w:r>
              <w:rPr/>
              <w:br/>
              <w:t>x 100%</w:t>
            </w:r>
          </w:p>
        </w:tc>
      </w:tr>
      <w:tr>
        <w:trPr/>
        <w:tc>
          <w:tcPr>
            <w:tcW w:w="2519" w:type="dxa"/>
            <w:vMerge w:val="continue"/>
            <w:tcBorders/>
            <w:vAlign w:val="center"/>
          </w:tcPr>
          <w:p>
            <w:pPr>
              <w:pStyle w:val="Normal"/>
              <w:bidi w:val="0"/>
              <w:snapToGrid w:val="false"/>
              <w:spacing w:before="0" w:after="0"/>
              <w:rPr/>
            </w:pPr>
            <w:r>
              <w:rPr/>
            </w:r>
          </w:p>
        </w:tc>
        <w:tc>
          <w:tcPr>
            <w:tcW w:w="685" w:type="dxa"/>
            <w:vMerge w:val="continue"/>
            <w:tcBorders/>
            <w:vAlign w:val="center"/>
          </w:tcPr>
          <w:p>
            <w:pPr>
              <w:pStyle w:val="Normal"/>
              <w:bidi w:val="0"/>
              <w:snapToGrid w:val="false"/>
              <w:spacing w:before="0" w:after="0"/>
              <w:rPr/>
            </w:pPr>
            <w:r>
              <w:rPr/>
            </w:r>
          </w:p>
        </w:tc>
        <w:tc>
          <w:tcPr>
            <w:tcW w:w="3470" w:type="dxa"/>
            <w:tcBorders/>
          </w:tcPr>
          <w:p>
            <w:pPr>
              <w:pStyle w:val="Normal"/>
              <w:bidi w:val="0"/>
              <w:spacing w:before="0" w:after="0"/>
              <w:jc w:val="center"/>
              <w:rPr/>
            </w:pPr>
            <w:r>
              <w:rPr/>
              <w:t>T</w:t>
            </w:r>
            <w:r>
              <w:rPr>
                <w:lang w:val="vi-VN" w:eastAsia="vi-VN"/>
              </w:rPr>
              <w:t>ổng gi</w:t>
            </w:r>
            <w:r>
              <w:rPr/>
              <w:t>á thành s</w:t>
            </w:r>
            <w:r>
              <w:rPr>
                <w:lang w:val="vi-VN" w:eastAsia="vi-VN"/>
              </w:rPr>
              <w:t>ản xuất sản phẩm</w:t>
            </w:r>
          </w:p>
        </w:tc>
        <w:tc>
          <w:tcPr>
            <w:tcW w:w="1965" w:type="dxa"/>
            <w:vMerge w:val="continue"/>
            <w:tcBorders/>
            <w:shd w:fill="FFFFFF" w:val="clear"/>
            <w:vAlign w:val="center"/>
          </w:tcPr>
          <w:p>
            <w:pPr>
              <w:pStyle w:val="Normal"/>
              <w:bidi w:val="0"/>
              <w:snapToGrid w:val="false"/>
              <w:spacing w:before="0" w:after="0"/>
              <w:jc w:val="center"/>
              <w:rPr/>
            </w:pPr>
            <w:r>
              <w:rPr/>
            </w:r>
          </w:p>
        </w:tc>
      </w:tr>
    </w:tbl>
    <w:p>
      <w:pPr>
        <w:pStyle w:val="Normal"/>
        <w:bidi w:val="0"/>
        <w:spacing w:before="0" w:after="120"/>
        <w:rPr/>
      </w:pPr>
      <w:r>
        <w:rPr/>
        <w:t>Trong đó:</w:t>
      </w:r>
    </w:p>
    <w:p>
      <w:pPr>
        <w:pStyle w:val="Normal"/>
        <w:bidi w:val="0"/>
        <w:spacing w:before="0" w:after="120"/>
        <w:rPr/>
      </w:pPr>
      <w:r>
        <w:rPr/>
        <w:t>Tr</w:t>
      </w:r>
      <w:r>
        <w:rPr>
          <w:lang w:val="vi-VN" w:eastAsia="vi-VN"/>
        </w:rPr>
        <w:t>ị gi</w:t>
      </w:r>
      <w:r>
        <w:rPr/>
        <w:t>á tài nguyên, khoáng s</w:t>
      </w:r>
      <w:r>
        <w:rPr>
          <w:lang w:val="vi-VN" w:eastAsia="vi-VN"/>
        </w:rPr>
        <w:t>ản l</w:t>
      </w:r>
      <w:r>
        <w:rPr/>
        <w:t>à giá v</w:t>
      </w:r>
      <w:r>
        <w:rPr>
          <w:lang w:val="vi-VN" w:eastAsia="vi-VN"/>
        </w:rPr>
        <w:t>ốn t</w:t>
      </w:r>
      <w:r>
        <w:rPr/>
        <w:t>ài nguyên, khoáng s</w:t>
      </w:r>
      <w:r>
        <w:rPr>
          <w:lang w:val="vi-VN" w:eastAsia="vi-VN"/>
        </w:rPr>
        <w:t>ản đưa v</w:t>
      </w:r>
      <w:r>
        <w:rPr/>
        <w:t>ào ch</w:t>
      </w:r>
      <w:r>
        <w:rPr>
          <w:lang w:val="vi-VN" w:eastAsia="vi-VN"/>
        </w:rPr>
        <w:t>ế biến; đối với t</w:t>
      </w:r>
      <w:r>
        <w:rPr/>
        <w:t>ài nguyên, khoáng s</w:t>
      </w:r>
      <w:r>
        <w:rPr>
          <w:lang w:val="vi-VN" w:eastAsia="vi-VN"/>
        </w:rPr>
        <w:t>ản trực tiếp khai th</w:t>
      </w:r>
      <w:r>
        <w:rPr/>
        <w:t>ác là chi phí tr</w:t>
      </w:r>
      <w:r>
        <w:rPr>
          <w:lang w:val="vi-VN" w:eastAsia="vi-VN"/>
        </w:rPr>
        <w:t>ực tiếp, gi</w:t>
      </w:r>
      <w:r>
        <w:rPr/>
        <w:t>án ti</w:t>
      </w:r>
      <w:r>
        <w:rPr>
          <w:lang w:val="vi-VN" w:eastAsia="vi-VN"/>
        </w:rPr>
        <w:t>ếp khai th</w:t>
      </w:r>
      <w:r>
        <w:rPr/>
        <w:t>ác ra tài nguyên, khoáng s</w:t>
      </w:r>
      <w:r>
        <w:rPr>
          <w:lang w:val="vi-VN" w:eastAsia="vi-VN"/>
        </w:rPr>
        <w:t>ản; đối với t</w:t>
      </w:r>
      <w:r>
        <w:rPr/>
        <w:t>ài nguyên, khoáng s</w:t>
      </w:r>
      <w:r>
        <w:rPr>
          <w:lang w:val="vi-VN" w:eastAsia="vi-VN"/>
        </w:rPr>
        <w:t>ản mua để chế biến l</w:t>
      </w:r>
      <w:r>
        <w:rPr/>
        <w:t>à giá th</w:t>
      </w:r>
      <w:r>
        <w:rPr>
          <w:lang w:val="vi-VN" w:eastAsia="vi-VN"/>
        </w:rPr>
        <w:t>ực tế mua cộng chi ph</w:t>
      </w:r>
      <w:r>
        <w:rPr/>
        <w:t>í đưa tài nguyên, khoáng s</w:t>
      </w:r>
      <w:r>
        <w:rPr>
          <w:lang w:val="vi-VN" w:eastAsia="vi-VN"/>
        </w:rPr>
        <w:t>ản v</w:t>
      </w:r>
      <w:r>
        <w:rPr/>
        <w:t>ào ch</w:t>
      </w:r>
      <w:r>
        <w:rPr>
          <w:lang w:val="vi-VN" w:eastAsia="vi-VN"/>
        </w:rPr>
        <w:t>ế biến.</w:t>
      </w:r>
    </w:p>
    <w:p>
      <w:pPr>
        <w:pStyle w:val="Normal"/>
        <w:bidi w:val="0"/>
        <w:spacing w:before="0" w:after="120"/>
        <w:rPr/>
      </w:pPr>
      <w:r>
        <w:rPr/>
        <w:t>Chi phí năng lư</w:t>
      </w:r>
      <w:r>
        <w:rPr>
          <w:lang w:val="vi-VN" w:eastAsia="vi-VN"/>
        </w:rPr>
        <w:t>ợng gồm: nhi</w:t>
      </w:r>
      <w:r>
        <w:rPr/>
        <w:t>ên li</w:t>
      </w:r>
      <w:r>
        <w:rPr>
          <w:lang w:val="vi-VN" w:eastAsia="vi-VN"/>
        </w:rPr>
        <w:t>ệu, điện năng, nhiệt năng.</w:t>
      </w:r>
    </w:p>
    <w:p>
      <w:pPr>
        <w:pStyle w:val="Normal"/>
        <w:bidi w:val="0"/>
        <w:spacing w:before="0" w:after="120"/>
        <w:rPr/>
      </w:pPr>
      <w:r>
        <w:rPr/>
        <w:t>Tr</w:t>
      </w:r>
      <w:r>
        <w:rPr>
          <w:lang w:val="vi-VN" w:eastAsia="vi-VN"/>
        </w:rPr>
        <w:t>ị gi</w:t>
      </w:r>
      <w:r>
        <w:rPr/>
        <w:t>á tài nguyên, khoáng s</w:t>
      </w:r>
      <w:r>
        <w:rPr>
          <w:lang w:val="vi-VN" w:eastAsia="vi-VN"/>
        </w:rPr>
        <w:t>ản v</w:t>
      </w:r>
      <w:r>
        <w:rPr/>
        <w:t>à chi phí năng lư</w:t>
      </w:r>
      <w:r>
        <w:rPr>
          <w:lang w:val="vi-VN" w:eastAsia="vi-VN"/>
        </w:rPr>
        <w:t>ợng được x</w:t>
      </w:r>
      <w:r>
        <w:rPr/>
        <w:t>ác đ</w:t>
      </w:r>
      <w:r>
        <w:rPr>
          <w:lang w:val="vi-VN" w:eastAsia="vi-VN"/>
        </w:rPr>
        <w:t>ịnh theo gi</w:t>
      </w:r>
      <w:r>
        <w:rPr/>
        <w:t>á tr</w:t>
      </w:r>
      <w:r>
        <w:rPr>
          <w:lang w:val="vi-VN" w:eastAsia="vi-VN"/>
        </w:rPr>
        <w:t>ị ghi sổ kế to</w:t>
      </w:r>
      <w:r>
        <w:rPr/>
        <w:t>án phù h</w:t>
      </w:r>
      <w:r>
        <w:rPr>
          <w:lang w:val="vi-VN" w:eastAsia="vi-VN"/>
        </w:rPr>
        <w:t>ợp với Bảng tổng hợp t</w:t>
      </w:r>
      <w:r>
        <w:rPr/>
        <w:t>ính giá thành s</w:t>
      </w:r>
      <w:r>
        <w:rPr>
          <w:lang w:val="vi-VN" w:eastAsia="vi-VN"/>
        </w:rPr>
        <w:t>ản phẩm.</w:t>
      </w:r>
    </w:p>
    <w:p>
      <w:pPr>
        <w:pStyle w:val="Normal"/>
        <w:bidi w:val="0"/>
        <w:spacing w:before="0" w:after="120"/>
        <w:rPr/>
      </w:pPr>
      <w:r>
        <w:rPr/>
        <w:t>Giá thành s</w:t>
      </w:r>
      <w:r>
        <w:rPr>
          <w:lang w:val="vi-VN" w:eastAsia="vi-VN"/>
        </w:rPr>
        <w:t>ản xuất sản phẩm bao gồm: Chi ph</w:t>
      </w:r>
      <w:r>
        <w:rPr/>
        <w:t>í nguyên v</w:t>
      </w:r>
      <w:r>
        <w:rPr>
          <w:lang w:val="vi-VN" w:eastAsia="vi-VN"/>
        </w:rPr>
        <w:t>ật liệu trực tiếp, chi ph</w:t>
      </w:r>
      <w:r>
        <w:rPr/>
        <w:t>í nhân công tr</w:t>
      </w:r>
      <w:r>
        <w:rPr>
          <w:lang w:val="vi-VN" w:eastAsia="vi-VN"/>
        </w:rPr>
        <w:t>ực tiếp v</w:t>
      </w:r>
      <w:r>
        <w:rPr/>
        <w:t>à chi phí s</w:t>
      </w:r>
      <w:r>
        <w:rPr>
          <w:lang w:val="vi-VN" w:eastAsia="vi-VN"/>
        </w:rPr>
        <w:t>ản xuất chung. C</w:t>
      </w:r>
      <w:r>
        <w:rPr/>
        <w:t>ác chi phí gián ti</w:t>
      </w:r>
      <w:r>
        <w:rPr>
          <w:lang w:val="vi-VN" w:eastAsia="vi-VN"/>
        </w:rPr>
        <w:t>ếp như chi ph</w:t>
      </w:r>
      <w:r>
        <w:rPr/>
        <w:t>í bán hàng, chi phí qu</w:t>
      </w:r>
      <w:r>
        <w:rPr>
          <w:lang w:val="vi-VN" w:eastAsia="vi-VN"/>
        </w:rPr>
        <w:t>ản l</w:t>
      </w:r>
      <w:r>
        <w:rPr/>
        <w:t>ý, chi phí tài chính và chi phí khác không đư</w:t>
      </w:r>
      <w:r>
        <w:rPr>
          <w:lang w:val="vi-VN" w:eastAsia="vi-VN"/>
        </w:rPr>
        <w:t>ợc t</w:t>
      </w:r>
      <w:r>
        <w:rPr/>
        <w:t>ính vào giá thành s</w:t>
      </w:r>
      <w:r>
        <w:rPr>
          <w:lang w:val="vi-VN" w:eastAsia="vi-VN"/>
        </w:rPr>
        <w:t>ản xuất sản phẩm.</w:t>
      </w:r>
    </w:p>
    <w:p>
      <w:pPr>
        <w:pStyle w:val="Normal"/>
        <w:bidi w:val="0"/>
        <w:spacing w:before="0" w:after="120"/>
        <w:rPr/>
      </w:pPr>
      <w:r>
        <w:rPr/>
        <w:t>Vi</w:t>
      </w:r>
      <w:r>
        <w:rPr>
          <w:lang w:val="vi-VN" w:eastAsia="vi-VN"/>
        </w:rPr>
        <w:t>ệc x</w:t>
      </w:r>
      <w:r>
        <w:rPr/>
        <w:t>ác đ</w:t>
      </w:r>
      <w:r>
        <w:rPr>
          <w:lang w:val="vi-VN" w:eastAsia="vi-VN"/>
        </w:rPr>
        <w:t>ịnh trị gi</w:t>
      </w:r>
      <w:r>
        <w:rPr/>
        <w:t>á tài nguyên, khoáng s</w:t>
      </w:r>
      <w:r>
        <w:rPr>
          <w:lang w:val="vi-VN" w:eastAsia="vi-VN"/>
        </w:rPr>
        <w:t>ản, chi ph</w:t>
      </w:r>
      <w:r>
        <w:rPr/>
        <w:t>í năng lư</w:t>
      </w:r>
      <w:r>
        <w:rPr>
          <w:lang w:val="vi-VN" w:eastAsia="vi-VN"/>
        </w:rPr>
        <w:t>ợng v</w:t>
      </w:r>
      <w:r>
        <w:rPr/>
        <w:t>à giá thành s</w:t>
      </w:r>
      <w:r>
        <w:rPr>
          <w:lang w:val="vi-VN" w:eastAsia="vi-VN"/>
        </w:rPr>
        <w:t>ản xuất sản phẩm căn cứ v</w:t>
      </w:r>
      <w:r>
        <w:rPr/>
        <w:t>ào quy</w:t>
      </w:r>
      <w:r>
        <w:rPr>
          <w:lang w:val="vi-VN" w:eastAsia="vi-VN"/>
        </w:rPr>
        <w:t>ết to</w:t>
      </w:r>
      <w:r>
        <w:rPr/>
        <w:t>án năm trư</w:t>
      </w:r>
      <w:r>
        <w:rPr>
          <w:lang w:val="vi-VN" w:eastAsia="vi-VN"/>
        </w:rPr>
        <w:t>ớc; trường hợp doanh nghiệp mới th</w:t>
      </w:r>
      <w:r>
        <w:rPr/>
        <w:t>ành l</w:t>
      </w:r>
      <w:r>
        <w:rPr>
          <w:lang w:val="vi-VN" w:eastAsia="vi-VN"/>
        </w:rPr>
        <w:t>ập chưa c</w:t>
      </w:r>
      <w:r>
        <w:rPr/>
        <w:t>ó báo cáo quy</w:t>
      </w:r>
      <w:r>
        <w:rPr>
          <w:lang w:val="vi-VN" w:eastAsia="vi-VN"/>
        </w:rPr>
        <w:t>ết to</w:t>
      </w:r>
      <w:r>
        <w:rPr/>
        <w:t>án năm trư</w:t>
      </w:r>
      <w:r>
        <w:rPr>
          <w:lang w:val="vi-VN" w:eastAsia="vi-VN"/>
        </w:rPr>
        <w:t>ớc th</w:t>
      </w:r>
      <w:r>
        <w:rPr/>
        <w:t>ì căn c</w:t>
      </w:r>
      <w:r>
        <w:rPr>
          <w:lang w:val="vi-VN" w:eastAsia="vi-VN"/>
        </w:rPr>
        <w:t>ứ v</w:t>
      </w:r>
      <w:r>
        <w:rPr/>
        <w:t>ào phương án đ</w:t>
      </w:r>
      <w:r>
        <w:rPr>
          <w:lang w:val="vi-VN" w:eastAsia="vi-VN"/>
        </w:rPr>
        <w:t>ầu tư.</w:t>
      </w:r>
    </w:p>
    <w:p>
      <w:pPr>
        <w:pStyle w:val="Normal"/>
        <w:bidi w:val="0"/>
        <w:spacing w:before="0" w:after="120"/>
        <w:rPr/>
      </w:pPr>
      <w:r>
        <w:rPr/>
        <w:t>c) Doanh nghi</w:t>
      </w:r>
      <w:r>
        <w:rPr>
          <w:lang w:val="vi-VN" w:eastAsia="vi-VN"/>
        </w:rPr>
        <w:t>ệp sản xuất sản phẩm l</w:t>
      </w:r>
      <w:r>
        <w:rPr/>
        <w:t>à tài nguyên, khoáng s</w:t>
      </w:r>
      <w:r>
        <w:rPr>
          <w:lang w:val="vi-VN" w:eastAsia="vi-VN"/>
        </w:rPr>
        <w:t>ản (bao gồm cả trực tiếp khai th</w:t>
      </w:r>
      <w:r>
        <w:rPr/>
        <w:t>ác ho</w:t>
      </w:r>
      <w:r>
        <w:rPr>
          <w:lang w:val="vi-VN" w:eastAsia="vi-VN"/>
        </w:rPr>
        <w:t>ặc mua v</w:t>
      </w:r>
      <w:r>
        <w:rPr/>
        <w:t>ào đ</w:t>
      </w:r>
      <w:r>
        <w:rPr>
          <w:lang w:val="vi-VN" w:eastAsia="vi-VN"/>
        </w:rPr>
        <w:t>ể chế biến) c</w:t>
      </w:r>
      <w:r>
        <w:rPr/>
        <w:t>ó t</w:t>
      </w:r>
      <w:r>
        <w:rPr>
          <w:lang w:val="vi-VN" w:eastAsia="vi-VN"/>
        </w:rPr>
        <w:t>ổng trị gi</w:t>
      </w:r>
      <w:r>
        <w:rPr/>
        <w:t>á tài nguyên, khoáng s</w:t>
      </w:r>
      <w:r>
        <w:rPr>
          <w:lang w:val="vi-VN" w:eastAsia="vi-VN"/>
        </w:rPr>
        <w:t>ản cộng với chi ph</w:t>
      </w:r>
      <w:r>
        <w:rPr/>
        <w:t>í năng lư</w:t>
      </w:r>
      <w:r>
        <w:rPr>
          <w:lang w:val="vi-VN" w:eastAsia="vi-VN"/>
        </w:rPr>
        <w:t>ợng chiếm từ 51% gi</w:t>
      </w:r>
      <w:r>
        <w:rPr/>
        <w:t>á thành s</w:t>
      </w:r>
      <w:r>
        <w:rPr>
          <w:lang w:val="vi-VN" w:eastAsia="vi-VN"/>
        </w:rPr>
        <w:t>ản xuất sản phẩm trở l</w:t>
      </w:r>
      <w:r>
        <w:rPr/>
        <w:t>ên đư</w:t>
      </w:r>
      <w:r>
        <w:rPr>
          <w:lang w:val="vi-VN" w:eastAsia="vi-VN"/>
        </w:rPr>
        <w:t>ợc chế biến từ t</w:t>
      </w:r>
      <w:r>
        <w:rPr/>
        <w:t>ài nguyên, khoáng s</w:t>
      </w:r>
      <w:r>
        <w:rPr>
          <w:lang w:val="vi-VN" w:eastAsia="vi-VN"/>
        </w:rPr>
        <w:t>ản khi xuất khẩu th</w:t>
      </w:r>
      <w:r>
        <w:rPr/>
        <w:t>ì thu</w:t>
      </w:r>
      <w:r>
        <w:rPr>
          <w:lang w:val="vi-VN" w:eastAsia="vi-VN"/>
        </w:rPr>
        <w:t>ộc đối tượng kh</w:t>
      </w:r>
      <w:r>
        <w:rPr/>
        <w:t>ông ch</w:t>
      </w:r>
      <w:r>
        <w:rPr>
          <w:lang w:val="vi-VN" w:eastAsia="vi-VN"/>
        </w:rPr>
        <w:t>ịu thuế GTGT.</w:t>
      </w:r>
    </w:p>
    <w:p>
      <w:pPr>
        <w:pStyle w:val="Normal"/>
        <w:bidi w:val="0"/>
        <w:spacing w:before="0" w:after="120"/>
        <w:rPr/>
      </w:pPr>
      <w:r>
        <w:rPr/>
        <w:t>Trư</w:t>
      </w:r>
      <w:r>
        <w:rPr>
          <w:lang w:val="vi-VN" w:eastAsia="vi-VN"/>
        </w:rPr>
        <w:t>ờng hợp doanh nghiệp kh</w:t>
      </w:r>
      <w:r>
        <w:rPr/>
        <w:t>ông xu</w:t>
      </w:r>
      <w:r>
        <w:rPr>
          <w:lang w:val="vi-VN" w:eastAsia="vi-VN"/>
        </w:rPr>
        <w:t>ất khẩu m</w:t>
      </w:r>
      <w:r>
        <w:rPr/>
        <w:t>à bán cho doanh nghi</w:t>
      </w:r>
      <w:r>
        <w:rPr>
          <w:lang w:val="vi-VN" w:eastAsia="vi-VN"/>
        </w:rPr>
        <w:t>ệp kh</w:t>
      </w:r>
      <w:r>
        <w:rPr/>
        <w:t>ác đ</w:t>
      </w:r>
      <w:r>
        <w:rPr>
          <w:lang w:val="vi-VN" w:eastAsia="vi-VN"/>
        </w:rPr>
        <w:t>ể xuất khẩu th</w:t>
      </w:r>
      <w:r>
        <w:rPr/>
        <w:t>ì doanh nghi</w:t>
      </w:r>
      <w:r>
        <w:rPr>
          <w:lang w:val="vi-VN" w:eastAsia="vi-VN"/>
        </w:rPr>
        <w:t>ệp mua h</w:t>
      </w:r>
      <w:r>
        <w:rPr/>
        <w:t>àng hóa này đ</w:t>
      </w:r>
      <w:r>
        <w:rPr>
          <w:lang w:val="vi-VN" w:eastAsia="vi-VN"/>
        </w:rPr>
        <w:t>ể xuất khẩu phải thực hiện k</w:t>
      </w:r>
      <w:r>
        <w:rPr/>
        <w:t>ê khai thu</w:t>
      </w:r>
      <w:r>
        <w:rPr>
          <w:lang w:val="vi-VN" w:eastAsia="vi-VN"/>
        </w:rPr>
        <w:t>ế GTGT như sản phẩm c</w:t>
      </w:r>
      <w:r>
        <w:rPr/>
        <w:t>ùng lo</w:t>
      </w:r>
      <w:r>
        <w:rPr>
          <w:lang w:val="vi-VN" w:eastAsia="vi-VN"/>
        </w:rPr>
        <w:t>ại do doanh nghiệp sản xuất trực tiếp xuất khẩu v</w:t>
      </w:r>
      <w:r>
        <w:rPr/>
        <w:t>à ph</w:t>
      </w:r>
      <w:r>
        <w:rPr>
          <w:lang w:val="vi-VN" w:eastAsia="vi-VN"/>
        </w:rPr>
        <w:t>ải chịu thuế xuất khẩu theo quy định.”</w:t>
      </w:r>
    </w:p>
    <w:p>
      <w:pPr>
        <w:pStyle w:val="Normal"/>
        <w:bidi w:val="0"/>
        <w:spacing w:before="0" w:after="120"/>
        <w:rPr/>
      </w:pPr>
      <w:bookmarkStart w:id="13" w:name="dieu_2"/>
      <w:r>
        <w:rPr>
          <w:b/>
          <w:bCs/>
        </w:rPr>
        <w:t>2. Sửa đổi, bổ sung</w:t>
      </w:r>
      <w:bookmarkEnd w:id="13"/>
      <w:r>
        <w:rPr>
          <w:b/>
          <w:bCs/>
        </w:rPr>
        <w:t xml:space="preserve"> </w:t>
      </w:r>
      <w:bookmarkStart w:id="14" w:name="dc_5"/>
      <w:r>
        <w:rPr>
          <w:b/>
          <w:bCs/>
          <w:lang w:val="vi-VN" w:eastAsia="vi-VN"/>
        </w:rPr>
        <w:t>Khoản 3 Điều 9</w:t>
      </w:r>
      <w:bookmarkEnd w:id="14"/>
      <w:r>
        <w:rPr>
          <w:b/>
          <w:bCs/>
          <w:lang w:val="vi-VN" w:eastAsia="vi-VN"/>
        </w:rPr>
        <w:t xml:space="preserve"> </w:t>
      </w:r>
      <w:bookmarkStart w:id="15" w:name="dieu_2_name"/>
      <w:r>
        <w:rPr>
          <w:b/>
          <w:bCs/>
          <w:lang w:val="vi-VN" w:eastAsia="vi-VN"/>
        </w:rPr>
        <w:t>như sau:</w:t>
      </w:r>
      <w:bookmarkEnd w:id="15"/>
    </w:p>
    <w:p>
      <w:pPr>
        <w:pStyle w:val="Normal"/>
        <w:bidi w:val="0"/>
        <w:spacing w:before="0" w:after="120"/>
        <w:rPr/>
      </w:pPr>
      <w:r>
        <w:rPr/>
        <w:t>“</w:t>
      </w:r>
      <w:r>
        <w:rPr/>
        <w:t>3. Các trư</w:t>
      </w:r>
      <w:r>
        <w:rPr>
          <w:lang w:val="vi-VN" w:eastAsia="vi-VN"/>
        </w:rPr>
        <w:t>ờng hợp kh</w:t>
      </w:r>
      <w:r>
        <w:rPr/>
        <w:t>ông áp d</w:t>
      </w:r>
      <w:r>
        <w:rPr>
          <w:lang w:val="vi-VN" w:eastAsia="vi-VN"/>
        </w:rPr>
        <w:t>ụng mức thuế suất 0% gồm:</w:t>
      </w:r>
    </w:p>
    <w:p>
      <w:pPr>
        <w:pStyle w:val="Normal"/>
        <w:bidi w:val="0"/>
        <w:spacing w:before="0" w:after="120"/>
        <w:rPr/>
      </w:pPr>
      <w:r>
        <w:rPr/>
        <w:t>- Tái b</w:t>
      </w:r>
      <w:r>
        <w:rPr>
          <w:lang w:val="vi-VN" w:eastAsia="vi-VN"/>
        </w:rPr>
        <w:t>ảo hiểm ra nước ngo</w:t>
      </w:r>
      <w:r>
        <w:rPr/>
        <w:t>ài; chuy</w:t>
      </w:r>
      <w:r>
        <w:rPr>
          <w:lang w:val="vi-VN" w:eastAsia="vi-VN"/>
        </w:rPr>
        <w:t>ển giao c</w:t>
      </w:r>
      <w:r>
        <w:rPr/>
        <w:t>ông ngh</w:t>
      </w:r>
      <w:r>
        <w:rPr>
          <w:lang w:val="vi-VN" w:eastAsia="vi-VN"/>
        </w:rPr>
        <w:t>ệ, chuyển nhượng quyền sở hữu tr</w:t>
      </w:r>
      <w:r>
        <w:rPr/>
        <w:t>í tu</w:t>
      </w:r>
      <w:r>
        <w:rPr>
          <w:lang w:val="vi-VN" w:eastAsia="vi-VN"/>
        </w:rPr>
        <w:t>ệ ra nước ngo</w:t>
      </w:r>
      <w:r>
        <w:rPr/>
        <w:t>ài; chuy</w:t>
      </w:r>
      <w:r>
        <w:rPr>
          <w:lang w:val="vi-VN" w:eastAsia="vi-VN"/>
        </w:rPr>
        <w:t>ển nhượng vốn, cấp t</w:t>
      </w:r>
      <w:r>
        <w:rPr/>
        <w:t>ín d</w:t>
      </w:r>
      <w:r>
        <w:rPr>
          <w:lang w:val="vi-VN" w:eastAsia="vi-VN"/>
        </w:rPr>
        <w:t>ụng, đầu tư chứng kho</w:t>
      </w:r>
      <w:r>
        <w:rPr/>
        <w:t>án ra nư</w:t>
      </w:r>
      <w:r>
        <w:rPr>
          <w:lang w:val="vi-VN" w:eastAsia="vi-VN"/>
        </w:rPr>
        <w:t>ớc ngo</w:t>
      </w:r>
      <w:r>
        <w:rPr/>
        <w:t>ài; d</w:t>
      </w:r>
      <w:r>
        <w:rPr>
          <w:lang w:val="vi-VN" w:eastAsia="vi-VN"/>
        </w:rPr>
        <w:t>ịch vụ t</w:t>
      </w:r>
      <w:r>
        <w:rPr/>
        <w:t>ài chính phái sinh; d</w:t>
      </w:r>
      <w:r>
        <w:rPr>
          <w:lang w:val="vi-VN" w:eastAsia="vi-VN"/>
        </w:rPr>
        <w:t>ịch vụ bưu ch</w:t>
      </w:r>
      <w:r>
        <w:rPr/>
        <w:t>ính, vi</w:t>
      </w:r>
      <w:r>
        <w:rPr>
          <w:lang w:val="vi-VN" w:eastAsia="vi-VN"/>
        </w:rPr>
        <w:t>ễn th</w:t>
      </w:r>
      <w:r>
        <w:rPr/>
        <w:t>ông chi</w:t>
      </w:r>
      <w:r>
        <w:rPr>
          <w:lang w:val="vi-VN" w:eastAsia="vi-VN"/>
        </w:rPr>
        <w:t>ều đi ra nước ngo</w:t>
      </w:r>
      <w:r>
        <w:rPr/>
        <w:t>ài (bao g</w:t>
      </w:r>
      <w:r>
        <w:rPr>
          <w:lang w:val="vi-VN" w:eastAsia="vi-VN"/>
        </w:rPr>
        <w:t>ồm cả dịch vụ bưu ch</w:t>
      </w:r>
      <w:r>
        <w:rPr/>
        <w:t>ính vi</w:t>
      </w:r>
      <w:r>
        <w:rPr>
          <w:lang w:val="vi-VN" w:eastAsia="vi-VN"/>
        </w:rPr>
        <w:t>ễn th</w:t>
      </w:r>
      <w:r>
        <w:rPr/>
        <w:t>ông cung c</w:t>
      </w:r>
      <w:r>
        <w:rPr>
          <w:lang w:val="vi-VN" w:eastAsia="vi-VN"/>
        </w:rPr>
        <w:t>ấp cho tổ chức, c</w:t>
      </w:r>
      <w:r>
        <w:rPr/>
        <w:t>á nhân trong khu phi thu</w:t>
      </w:r>
      <w:r>
        <w:rPr>
          <w:lang w:val="vi-VN" w:eastAsia="vi-VN"/>
        </w:rPr>
        <w:t>ế quan; cung cấp thẻ c</w:t>
      </w:r>
      <w:r>
        <w:rPr/>
        <w:t>ào đi</w:t>
      </w:r>
      <w:r>
        <w:rPr>
          <w:lang w:val="vi-VN" w:eastAsia="vi-VN"/>
        </w:rPr>
        <w:t>ện thoại di động đ</w:t>
      </w:r>
      <w:r>
        <w:rPr/>
        <w:t>ã có mã s</w:t>
      </w:r>
      <w:r>
        <w:rPr>
          <w:lang w:val="vi-VN" w:eastAsia="vi-VN"/>
        </w:rPr>
        <w:t>ố, mệnh gi</w:t>
      </w:r>
      <w:r>
        <w:rPr/>
        <w:t>á đưa ra nư</w:t>
      </w:r>
      <w:r>
        <w:rPr>
          <w:lang w:val="vi-VN" w:eastAsia="vi-VN"/>
        </w:rPr>
        <w:t>ớc ngo</w:t>
      </w:r>
      <w:r>
        <w:rPr/>
        <w:t>ài ho</w:t>
      </w:r>
      <w:r>
        <w:rPr>
          <w:lang w:val="vi-VN" w:eastAsia="vi-VN"/>
        </w:rPr>
        <w:t>ặc đưa v</w:t>
      </w:r>
      <w:r>
        <w:rPr/>
        <w:t>ào khu phi thu</w:t>
      </w:r>
      <w:r>
        <w:rPr>
          <w:lang w:val="vi-VN" w:eastAsia="vi-VN"/>
        </w:rPr>
        <w:t>ế quan); sản phẩm xuất khẩu l</w:t>
      </w:r>
      <w:r>
        <w:rPr/>
        <w:t>à tài nguyên, khoáng s</w:t>
      </w:r>
      <w:r>
        <w:rPr>
          <w:lang w:val="vi-VN" w:eastAsia="vi-VN"/>
        </w:rPr>
        <w:t>ản hướng dẫn tại Khoản 23 Điều 4 Th</w:t>
      </w:r>
      <w:r>
        <w:rPr/>
        <w:t>ông tư này; thu</w:t>
      </w:r>
      <w:r>
        <w:rPr>
          <w:lang w:val="vi-VN" w:eastAsia="vi-VN"/>
        </w:rPr>
        <w:t>ốc l</w:t>
      </w:r>
      <w:r>
        <w:rPr/>
        <w:t>á, rư</w:t>
      </w:r>
      <w:r>
        <w:rPr>
          <w:lang w:val="vi-VN" w:eastAsia="vi-VN"/>
        </w:rPr>
        <w:t>ợu, bia nhập khẩu sau đ</w:t>
      </w:r>
      <w:r>
        <w:rPr/>
        <w:t>ó xu</w:t>
      </w:r>
      <w:r>
        <w:rPr>
          <w:lang w:val="vi-VN" w:eastAsia="vi-VN"/>
        </w:rPr>
        <w:t>ất khẩu; h</w:t>
      </w:r>
      <w:r>
        <w:rPr/>
        <w:t>àng hoá, d</w:t>
      </w:r>
      <w:r>
        <w:rPr>
          <w:lang w:val="vi-VN" w:eastAsia="vi-VN"/>
        </w:rPr>
        <w:t>ịch vụ cung cấp cho c</w:t>
      </w:r>
      <w:r>
        <w:rPr/>
        <w:t>á nhân không đăng ký kinh doanh trong khu phi thu</w:t>
      </w:r>
      <w:r>
        <w:rPr>
          <w:lang w:val="vi-VN" w:eastAsia="vi-VN"/>
        </w:rPr>
        <w:t>ế quan, trừ c</w:t>
      </w:r>
      <w:r>
        <w:rPr/>
        <w:t>ác trư</w:t>
      </w:r>
      <w:r>
        <w:rPr>
          <w:lang w:val="vi-VN" w:eastAsia="vi-VN"/>
        </w:rPr>
        <w:t>ờng hợp kh</w:t>
      </w:r>
      <w:r>
        <w:rPr/>
        <w:t>ác theo quy đ</w:t>
      </w:r>
      <w:r>
        <w:rPr>
          <w:lang w:val="vi-VN" w:eastAsia="vi-VN"/>
        </w:rPr>
        <w:t>ịnh của Thủ tướng Ch</w:t>
      </w:r>
      <w:r>
        <w:rPr/>
        <w:t>ính ph</w:t>
      </w:r>
      <w:r>
        <w:rPr>
          <w:lang w:val="vi-VN" w:eastAsia="vi-VN"/>
        </w:rPr>
        <w:t>ủ.</w:t>
      </w:r>
    </w:p>
    <w:p>
      <w:pPr>
        <w:pStyle w:val="Normal"/>
        <w:bidi w:val="0"/>
        <w:spacing w:before="0" w:after="120"/>
        <w:rPr/>
      </w:pPr>
      <w:r>
        <w:rPr/>
        <w:t>Thu</w:t>
      </w:r>
      <w:r>
        <w:rPr>
          <w:lang w:val="vi-VN" w:eastAsia="vi-VN"/>
        </w:rPr>
        <w:t>ốc l</w:t>
      </w:r>
      <w:r>
        <w:rPr/>
        <w:t>á, rư</w:t>
      </w:r>
      <w:r>
        <w:rPr>
          <w:lang w:val="vi-VN" w:eastAsia="vi-VN"/>
        </w:rPr>
        <w:t>ợu, bia nhập khẩu sau đ</w:t>
      </w:r>
      <w:r>
        <w:rPr/>
        <w:t>ó xu</w:t>
      </w:r>
      <w:r>
        <w:rPr>
          <w:lang w:val="vi-VN" w:eastAsia="vi-VN"/>
        </w:rPr>
        <w:t>ất khẩu th</w:t>
      </w:r>
      <w:r>
        <w:rPr/>
        <w:t>ì khi xu</w:t>
      </w:r>
      <w:r>
        <w:rPr>
          <w:lang w:val="vi-VN" w:eastAsia="vi-VN"/>
        </w:rPr>
        <w:t>ất khẩu kh</w:t>
      </w:r>
      <w:r>
        <w:rPr/>
        <w:t>ông ph</w:t>
      </w:r>
      <w:r>
        <w:rPr>
          <w:lang w:val="vi-VN" w:eastAsia="vi-VN"/>
        </w:rPr>
        <w:t>ải t</w:t>
      </w:r>
      <w:r>
        <w:rPr/>
        <w:t>ính thu</w:t>
      </w:r>
      <w:r>
        <w:rPr>
          <w:lang w:val="vi-VN" w:eastAsia="vi-VN"/>
        </w:rPr>
        <w:t>ế GTGT đầu ra nhưng kh</w:t>
      </w:r>
      <w:r>
        <w:rPr/>
        <w:t>ông đư</w:t>
      </w:r>
      <w:r>
        <w:rPr>
          <w:lang w:val="vi-VN" w:eastAsia="vi-VN"/>
        </w:rPr>
        <w:t>ợc khấu trừ thuế GTGT đầu v</w:t>
      </w:r>
      <w:r>
        <w:rPr/>
        <w:t>ào.</w:t>
      </w:r>
    </w:p>
    <w:p>
      <w:pPr>
        <w:pStyle w:val="Normal"/>
        <w:bidi w:val="0"/>
        <w:spacing w:before="0" w:after="120"/>
        <w:rPr/>
      </w:pPr>
      <w:r>
        <w:rPr/>
        <w:t>- Xăng, d</w:t>
      </w:r>
      <w:r>
        <w:rPr>
          <w:lang w:val="vi-VN" w:eastAsia="vi-VN"/>
        </w:rPr>
        <w:t>ầu b</w:t>
      </w:r>
      <w:r>
        <w:rPr/>
        <w:t>án cho xe ô tô c</w:t>
      </w:r>
      <w:r>
        <w:rPr>
          <w:lang w:val="vi-VN" w:eastAsia="vi-VN"/>
        </w:rPr>
        <w:t>ủa cơ sở kinh doanh trong khu phi thuế quan mua tại nội địa;</w:t>
      </w:r>
    </w:p>
    <w:p>
      <w:pPr>
        <w:pStyle w:val="Normal"/>
        <w:bidi w:val="0"/>
        <w:spacing w:before="0" w:after="120"/>
        <w:rPr/>
      </w:pPr>
      <w:r>
        <w:rPr/>
        <w:t>- Xe ô tô bán cho t</w:t>
      </w:r>
      <w:r>
        <w:rPr>
          <w:lang w:val="vi-VN" w:eastAsia="vi-VN"/>
        </w:rPr>
        <w:t>ổ chức, c</w:t>
      </w:r>
      <w:r>
        <w:rPr/>
        <w:t>á nhân trong khu phi thu</w:t>
      </w:r>
      <w:r>
        <w:rPr>
          <w:lang w:val="vi-VN" w:eastAsia="vi-VN"/>
        </w:rPr>
        <w:t>ế quan;</w:t>
      </w:r>
    </w:p>
    <w:p>
      <w:pPr>
        <w:pStyle w:val="Normal"/>
        <w:bidi w:val="0"/>
        <w:spacing w:before="0" w:after="120"/>
        <w:rPr/>
      </w:pPr>
      <w:r>
        <w:rPr/>
        <w:t>- Các d</w:t>
      </w:r>
      <w:r>
        <w:rPr>
          <w:lang w:val="vi-VN" w:eastAsia="vi-VN"/>
        </w:rPr>
        <w:t>ịch vụ do cơ sở kinh doanh cung cấp cho tổ chức, c</w:t>
      </w:r>
      <w:r>
        <w:rPr/>
        <w:t xml:space="preserve">á nhân </w:t>
      </w:r>
      <w:r>
        <w:rPr>
          <w:lang w:val="vi-VN" w:eastAsia="vi-VN"/>
        </w:rPr>
        <w:t>ở trong khu phi thuế quan bao gồm: cho thu</w:t>
      </w:r>
      <w:r>
        <w:rPr/>
        <w:t>ê nhà, h</w:t>
      </w:r>
      <w:r>
        <w:rPr>
          <w:lang w:val="vi-VN" w:eastAsia="vi-VN"/>
        </w:rPr>
        <w:t>ội trường, văn ph</w:t>
      </w:r>
      <w:r>
        <w:rPr/>
        <w:t>òng, khách s</w:t>
      </w:r>
      <w:r>
        <w:rPr>
          <w:lang w:val="vi-VN" w:eastAsia="vi-VN"/>
        </w:rPr>
        <w:t>ạn, kho b</w:t>
      </w:r>
      <w:r>
        <w:rPr/>
        <w:t>ãi; d</w:t>
      </w:r>
      <w:r>
        <w:rPr>
          <w:lang w:val="vi-VN" w:eastAsia="vi-VN"/>
        </w:rPr>
        <w:t>ịch vụ vận chuyển đưa đ</w:t>
      </w:r>
      <w:r>
        <w:rPr/>
        <w:t>ón ngư</w:t>
      </w:r>
      <w:r>
        <w:rPr>
          <w:lang w:val="vi-VN" w:eastAsia="vi-VN"/>
        </w:rPr>
        <w:t>ời lao động; dịch vụ ăn uống (trừ dịch vụ cung cấp suất ăn c</w:t>
      </w:r>
      <w:r>
        <w:rPr/>
        <w:t>ông nghi</w:t>
      </w:r>
      <w:r>
        <w:rPr>
          <w:lang w:val="vi-VN" w:eastAsia="vi-VN"/>
        </w:rPr>
        <w:t>ệp, dịch vụ ăn uống trong khu phi thuế quan);</w:t>
      </w:r>
    </w:p>
    <w:p>
      <w:pPr>
        <w:pStyle w:val="Normal"/>
        <w:bidi w:val="0"/>
        <w:spacing w:before="0" w:after="120"/>
        <w:rPr/>
      </w:pPr>
      <w:r>
        <w:rPr/>
        <w:t>- Các d</w:t>
      </w:r>
      <w:r>
        <w:rPr>
          <w:lang w:val="vi-VN" w:eastAsia="vi-VN"/>
        </w:rPr>
        <w:t>ịch vụ sau cung ứng tại Việt Nam cho tổ chức, c</w:t>
      </w:r>
      <w:r>
        <w:rPr/>
        <w:t xml:space="preserve">á nhân </w:t>
      </w:r>
      <w:r>
        <w:rPr>
          <w:lang w:val="vi-VN" w:eastAsia="vi-VN"/>
        </w:rPr>
        <w:t>ở nước ngo</w:t>
      </w:r>
      <w:r>
        <w:rPr/>
        <w:t>ài không đư</w:t>
      </w:r>
      <w:r>
        <w:rPr>
          <w:lang w:val="vi-VN" w:eastAsia="vi-VN"/>
        </w:rPr>
        <w:t xml:space="preserve">ợc </w:t>
      </w:r>
      <w:r>
        <w:rPr/>
        <w:t>áp d</w:t>
      </w:r>
      <w:r>
        <w:rPr>
          <w:lang w:val="vi-VN" w:eastAsia="vi-VN"/>
        </w:rPr>
        <w:t>ụng thuế suất 0% gồm:</w:t>
      </w:r>
    </w:p>
    <w:p>
      <w:pPr>
        <w:pStyle w:val="Normal"/>
        <w:bidi w:val="0"/>
        <w:spacing w:before="0" w:after="120"/>
        <w:rPr/>
      </w:pPr>
      <w:r>
        <w:rPr/>
        <w:t>+ Thi đ</w:t>
      </w:r>
      <w:r>
        <w:rPr>
          <w:lang w:val="vi-VN" w:eastAsia="vi-VN"/>
        </w:rPr>
        <w:t>ấu thể thao, biểu diễn nghệ thuật, văn h</w:t>
      </w:r>
      <w:r>
        <w:rPr/>
        <w:t>óa, gi</w:t>
      </w:r>
      <w:r>
        <w:rPr>
          <w:lang w:val="vi-VN" w:eastAsia="vi-VN"/>
        </w:rPr>
        <w:t>ải tr</w:t>
      </w:r>
      <w:r>
        <w:rPr/>
        <w:t>í, h</w:t>
      </w:r>
      <w:r>
        <w:rPr>
          <w:lang w:val="vi-VN" w:eastAsia="vi-VN"/>
        </w:rPr>
        <w:t>ội nghị, kh</w:t>
      </w:r>
      <w:r>
        <w:rPr/>
        <w:t>ách s</w:t>
      </w:r>
      <w:r>
        <w:rPr>
          <w:lang w:val="vi-VN" w:eastAsia="vi-VN"/>
        </w:rPr>
        <w:t>ạn, đ</w:t>
      </w:r>
      <w:r>
        <w:rPr/>
        <w:t>ào t</w:t>
      </w:r>
      <w:r>
        <w:rPr>
          <w:lang w:val="vi-VN" w:eastAsia="vi-VN"/>
        </w:rPr>
        <w:t>ạo, quảng c</w:t>
      </w:r>
      <w:r>
        <w:rPr/>
        <w:t>áo, du l</w:t>
      </w:r>
      <w:r>
        <w:rPr>
          <w:lang w:val="vi-VN" w:eastAsia="vi-VN"/>
        </w:rPr>
        <w:t>ịch lữ h</w:t>
      </w:r>
      <w:r>
        <w:rPr/>
        <w:t>ành;</w:t>
      </w:r>
    </w:p>
    <w:p>
      <w:pPr>
        <w:pStyle w:val="Normal"/>
        <w:bidi w:val="0"/>
        <w:spacing w:before="0" w:after="120"/>
        <w:rPr/>
      </w:pPr>
      <w:r>
        <w:rPr/>
        <w:t>+ D</w:t>
      </w:r>
      <w:r>
        <w:rPr>
          <w:lang w:val="vi-VN" w:eastAsia="vi-VN"/>
        </w:rPr>
        <w:t>ịch vụ thanh to</w:t>
      </w:r>
      <w:r>
        <w:rPr/>
        <w:t>án qua m</w:t>
      </w:r>
      <w:r>
        <w:rPr>
          <w:lang w:val="vi-VN" w:eastAsia="vi-VN"/>
        </w:rPr>
        <w:t>ạng;</w:t>
      </w:r>
    </w:p>
    <w:p>
      <w:pPr>
        <w:pStyle w:val="Normal"/>
        <w:bidi w:val="0"/>
        <w:spacing w:before="0" w:after="120"/>
        <w:rPr/>
      </w:pPr>
      <w:r>
        <w:rPr/>
        <w:t>+ D</w:t>
      </w:r>
      <w:r>
        <w:rPr>
          <w:lang w:val="vi-VN" w:eastAsia="vi-VN"/>
        </w:rPr>
        <w:t>ịch vụ cung cấp gắn với việc b</w:t>
      </w:r>
      <w:r>
        <w:rPr/>
        <w:t>án, phân ph</w:t>
      </w:r>
      <w:r>
        <w:rPr>
          <w:lang w:val="vi-VN" w:eastAsia="vi-VN"/>
        </w:rPr>
        <w:t>ối, ti</w:t>
      </w:r>
      <w:r>
        <w:rPr/>
        <w:t>êu th</w:t>
      </w:r>
      <w:r>
        <w:rPr>
          <w:lang w:val="vi-VN" w:eastAsia="vi-VN"/>
        </w:rPr>
        <w:t>ụ sản phẩm, h</w:t>
      </w:r>
      <w:r>
        <w:rPr/>
        <w:t>àng hóa t</w:t>
      </w:r>
      <w:r>
        <w:rPr>
          <w:lang w:val="vi-VN" w:eastAsia="vi-VN"/>
        </w:rPr>
        <w:t>ại Việt Nam.”</w:t>
      </w:r>
    </w:p>
    <w:p>
      <w:pPr>
        <w:pStyle w:val="Normal"/>
        <w:bidi w:val="0"/>
        <w:spacing w:before="0" w:after="120"/>
        <w:rPr/>
      </w:pPr>
      <w:bookmarkStart w:id="16" w:name="dieu_3"/>
      <w:r>
        <w:rPr>
          <w:b/>
          <w:bCs/>
        </w:rPr>
        <w:t>3. Sửa đổi, bổ sung</w:t>
      </w:r>
      <w:bookmarkEnd w:id="16"/>
      <w:r>
        <w:rPr>
          <w:b/>
          <w:bCs/>
        </w:rPr>
        <w:t xml:space="preserve"> </w:t>
      </w:r>
      <w:bookmarkStart w:id="17" w:name="dc_6"/>
      <w:r>
        <w:rPr>
          <w:b/>
          <w:bCs/>
          <w:lang w:val="vi-VN" w:eastAsia="vi-VN"/>
        </w:rPr>
        <w:t>Điều 18</w:t>
      </w:r>
      <w:bookmarkEnd w:id="17"/>
      <w:r>
        <w:rPr>
          <w:b/>
          <w:bCs/>
          <w:lang w:val="vi-VN" w:eastAsia="vi-VN"/>
        </w:rPr>
        <w:t xml:space="preserve"> </w:t>
      </w:r>
      <w:bookmarkStart w:id="18" w:name="dieu_3_name"/>
      <w:r>
        <w:rPr>
          <w:b/>
          <w:bCs/>
          <w:lang w:val="vi-VN" w:eastAsia="vi-VN"/>
        </w:rPr>
        <w:t>như sau:</w:t>
      </w:r>
      <w:bookmarkEnd w:id="18"/>
    </w:p>
    <w:p>
      <w:pPr>
        <w:pStyle w:val="Normal"/>
        <w:bidi w:val="0"/>
        <w:spacing w:before="0" w:after="120"/>
        <w:rPr/>
      </w:pPr>
      <w:r>
        <w:rPr/>
        <w:t>“</w:t>
      </w:r>
      <w:r>
        <w:rPr/>
        <w:t>1. Cơ s</w:t>
      </w:r>
      <w:r>
        <w:rPr>
          <w:lang w:val="vi-VN" w:eastAsia="vi-VN"/>
        </w:rPr>
        <w:t>ở kinh doanh nộp thuế GTGT theo phương ph</w:t>
      </w:r>
      <w:r>
        <w:rPr/>
        <w:t>áp kh</w:t>
      </w:r>
      <w:r>
        <w:rPr>
          <w:lang w:val="vi-VN" w:eastAsia="vi-VN"/>
        </w:rPr>
        <w:t>ấu trừ thuế nếu c</w:t>
      </w:r>
      <w:r>
        <w:rPr/>
        <w:t>ó s</w:t>
      </w:r>
      <w:r>
        <w:rPr>
          <w:lang w:val="vi-VN" w:eastAsia="vi-VN"/>
        </w:rPr>
        <w:t>ố thuế GTGT đầu v</w:t>
      </w:r>
      <w:r>
        <w:rPr/>
        <w:t>ào chưa đư</w:t>
      </w:r>
      <w:r>
        <w:rPr>
          <w:lang w:val="vi-VN" w:eastAsia="vi-VN"/>
        </w:rPr>
        <w:t>ợc khấu trừ hết trong th</w:t>
      </w:r>
      <w:r>
        <w:rPr/>
        <w:t>áng (đ</w:t>
      </w:r>
      <w:r>
        <w:rPr>
          <w:lang w:val="vi-VN" w:eastAsia="vi-VN"/>
        </w:rPr>
        <w:t>ối với trường hợp k</w:t>
      </w:r>
      <w:r>
        <w:rPr/>
        <w:t>ê khai theo tháng) ho</w:t>
      </w:r>
      <w:r>
        <w:rPr>
          <w:lang w:val="vi-VN" w:eastAsia="vi-VN"/>
        </w:rPr>
        <w:t>ặc trong qu</w:t>
      </w:r>
      <w:r>
        <w:rPr/>
        <w:t>ý (đ</w:t>
      </w:r>
      <w:r>
        <w:rPr>
          <w:lang w:val="vi-VN" w:eastAsia="vi-VN"/>
        </w:rPr>
        <w:t>ối với trường hợp k</w:t>
      </w:r>
      <w:r>
        <w:rPr/>
        <w:t>ê khai theo quý) thì đư</w:t>
      </w:r>
      <w:r>
        <w:rPr>
          <w:lang w:val="vi-VN" w:eastAsia="vi-VN"/>
        </w:rPr>
        <w:t>ợc khấu trừ v</w:t>
      </w:r>
      <w:r>
        <w:rPr/>
        <w:t>ào k</w:t>
      </w:r>
      <w:r>
        <w:rPr>
          <w:lang w:val="vi-VN" w:eastAsia="vi-VN"/>
        </w:rPr>
        <w:t>ỳ tiếp theo.</w:t>
      </w:r>
    </w:p>
    <w:p>
      <w:pPr>
        <w:pStyle w:val="Normal"/>
        <w:bidi w:val="0"/>
        <w:spacing w:before="0" w:after="120"/>
        <w:rPr/>
      </w:pPr>
      <w:r>
        <w:rPr/>
        <w:t>Trư</w:t>
      </w:r>
      <w:r>
        <w:rPr>
          <w:lang w:val="vi-VN" w:eastAsia="vi-VN"/>
        </w:rPr>
        <w:t>ờng hợp cơ sở kinh doanh c</w:t>
      </w:r>
      <w:r>
        <w:rPr/>
        <w:t>ó s</w:t>
      </w:r>
      <w:r>
        <w:rPr>
          <w:lang w:val="vi-VN" w:eastAsia="vi-VN"/>
        </w:rPr>
        <w:t>ố thuế GTGT chưa được khấu trừ hết ph</w:t>
      </w:r>
      <w:r>
        <w:rPr/>
        <w:t>át sinh trư</w:t>
      </w:r>
      <w:r>
        <w:rPr>
          <w:lang w:val="vi-VN" w:eastAsia="vi-VN"/>
        </w:rPr>
        <w:t>ớc kỳ t</w:t>
      </w:r>
      <w:r>
        <w:rPr/>
        <w:t>ính thu</w:t>
      </w:r>
      <w:r>
        <w:rPr>
          <w:lang w:val="vi-VN" w:eastAsia="vi-VN"/>
        </w:rPr>
        <w:t>ế th</w:t>
      </w:r>
      <w:r>
        <w:rPr/>
        <w:t>áng 7/2016 (đ</w:t>
      </w:r>
      <w:r>
        <w:rPr>
          <w:lang w:val="vi-VN" w:eastAsia="vi-VN"/>
        </w:rPr>
        <w:t>ối với trường hợp k</w:t>
      </w:r>
      <w:r>
        <w:rPr/>
        <w:t>ê khai theo tháng) ho</w:t>
      </w:r>
      <w:r>
        <w:rPr>
          <w:lang w:val="vi-VN" w:eastAsia="vi-VN"/>
        </w:rPr>
        <w:t>ặc trước kỳ t</w:t>
      </w:r>
      <w:r>
        <w:rPr/>
        <w:t>ính thu</w:t>
      </w:r>
      <w:r>
        <w:rPr>
          <w:lang w:val="vi-VN" w:eastAsia="vi-VN"/>
        </w:rPr>
        <w:t>ế qu</w:t>
      </w:r>
      <w:r>
        <w:rPr/>
        <w:t>ý 3/2016 (đ</w:t>
      </w:r>
      <w:r>
        <w:rPr>
          <w:lang w:val="vi-VN" w:eastAsia="vi-VN"/>
        </w:rPr>
        <w:t>ối với trường hợp k</w:t>
      </w:r>
      <w:r>
        <w:rPr/>
        <w:t>ê khai theo quý) đ</w:t>
      </w:r>
      <w:r>
        <w:rPr>
          <w:lang w:val="vi-VN" w:eastAsia="vi-VN"/>
        </w:rPr>
        <w:t xml:space="preserve">ủ </w:t>
      </w:r>
      <w:r>
        <w:rPr/>
        <w:t xml:space="preserve">điều </w:t>
      </w:r>
      <w:r>
        <w:rPr>
          <w:lang w:val="vi-VN" w:eastAsia="vi-VN"/>
        </w:rPr>
        <w:t>kiện ho</w:t>
      </w:r>
      <w:r>
        <w:rPr/>
        <w:t>àn thu</w:t>
      </w:r>
      <w:r>
        <w:rPr>
          <w:lang w:val="vi-VN" w:eastAsia="vi-VN"/>
        </w:rPr>
        <w:t xml:space="preserve">ế GTGT theo hướng dẫn tại </w:t>
      </w:r>
      <w:bookmarkStart w:id="19" w:name="dc_7"/>
      <w:r>
        <w:rPr/>
        <w:t>Khoản 1 Điều 18 Thông tư số 219/2013/TT-BTC</w:t>
      </w:r>
      <w:bookmarkEnd w:id="19"/>
      <w:r>
        <w:rPr>
          <w:lang w:val="vi-VN" w:eastAsia="vi-VN"/>
        </w:rPr>
        <w:t xml:space="preserve"> th</w:t>
      </w:r>
      <w:r>
        <w:rPr/>
        <w:t>ì cơ quan thu</w:t>
      </w:r>
      <w:r>
        <w:rPr>
          <w:lang w:val="vi-VN" w:eastAsia="vi-VN"/>
        </w:rPr>
        <w:t>ế giải quyết ho</w:t>
      </w:r>
      <w:r>
        <w:rPr/>
        <w:t>àn thu</w:t>
      </w:r>
      <w:r>
        <w:rPr>
          <w:lang w:val="vi-VN" w:eastAsia="vi-VN"/>
        </w:rPr>
        <w:t>ế theo quy định của ph</w:t>
      </w:r>
      <w:r>
        <w:rPr/>
        <w:t>áp luật</w:t>
      </w:r>
      <w:r>
        <w:rPr>
          <w:lang w:val="vi-VN" w:eastAsia="vi-VN"/>
        </w:rPr>
        <w:t>.</w:t>
      </w:r>
    </w:p>
    <w:p>
      <w:pPr>
        <w:pStyle w:val="Normal"/>
        <w:bidi w:val="0"/>
        <w:spacing w:before="0" w:after="120"/>
        <w:rPr/>
      </w:pPr>
      <w:r>
        <w:rPr/>
        <w:t>Ví d</w:t>
      </w:r>
      <w:r>
        <w:rPr>
          <w:lang w:val="vi-VN" w:eastAsia="vi-VN"/>
        </w:rPr>
        <w:t>ụ: Doanh nghiệp A thực hiện khai thuế GTGT theo qu</w:t>
      </w:r>
      <w:r>
        <w:rPr/>
        <w:t>ý, t</w:t>
      </w:r>
      <w:r>
        <w:rPr>
          <w:lang w:val="vi-VN" w:eastAsia="vi-VN"/>
        </w:rPr>
        <w:t>ại kỳ t</w:t>
      </w:r>
      <w:r>
        <w:rPr/>
        <w:t>ính thu</w:t>
      </w:r>
      <w:r>
        <w:rPr>
          <w:lang w:val="vi-VN" w:eastAsia="vi-VN"/>
        </w:rPr>
        <w:t>ế qu</w:t>
      </w:r>
      <w:r>
        <w:rPr/>
        <w:t>ý 3/2016 có s</w:t>
      </w:r>
      <w:r>
        <w:rPr>
          <w:lang w:val="vi-VN" w:eastAsia="vi-VN"/>
        </w:rPr>
        <w:t>ố thuế GTGT chưa được khấu trừ hết l</w:t>
      </w:r>
      <w:r>
        <w:rPr/>
        <w:t>à 80 tri</w:t>
      </w:r>
      <w:r>
        <w:rPr>
          <w:lang w:val="vi-VN" w:eastAsia="vi-VN"/>
        </w:rPr>
        <w:t>ệu th</w:t>
      </w:r>
      <w:r>
        <w:rPr/>
        <w:t>ì doanh nghi</w:t>
      </w:r>
      <w:r>
        <w:rPr>
          <w:lang w:val="vi-VN" w:eastAsia="vi-VN"/>
        </w:rPr>
        <w:t>ệp A được khấu trừ v</w:t>
      </w:r>
      <w:r>
        <w:rPr/>
        <w:t>ào k</w:t>
      </w:r>
      <w:r>
        <w:rPr>
          <w:lang w:val="vi-VN" w:eastAsia="vi-VN"/>
        </w:rPr>
        <w:t>ỳ t</w:t>
      </w:r>
      <w:r>
        <w:rPr/>
        <w:t>ính thu</w:t>
      </w:r>
      <w:r>
        <w:rPr>
          <w:lang w:val="vi-VN" w:eastAsia="vi-VN"/>
        </w:rPr>
        <w:t>ế qu</w:t>
      </w:r>
      <w:r>
        <w:rPr/>
        <w:t>ý 4/2016. Trư</w:t>
      </w:r>
      <w:r>
        <w:rPr>
          <w:lang w:val="vi-VN" w:eastAsia="vi-VN"/>
        </w:rPr>
        <w:t>ờng hợp c</w:t>
      </w:r>
      <w:r>
        <w:rPr/>
        <w:t>ác k</w:t>
      </w:r>
      <w:r>
        <w:rPr>
          <w:lang w:val="vi-VN" w:eastAsia="vi-VN"/>
        </w:rPr>
        <w:t>ỳ t</w:t>
      </w:r>
      <w:r>
        <w:rPr/>
        <w:t>ính thu</w:t>
      </w:r>
      <w:r>
        <w:rPr>
          <w:lang w:val="vi-VN" w:eastAsia="vi-VN"/>
        </w:rPr>
        <w:t>ế qu</w:t>
      </w:r>
      <w:r>
        <w:rPr/>
        <w:t>ý 4/2016, quý 1/2017 và quý 2/2017 v</w:t>
      </w:r>
      <w:r>
        <w:rPr>
          <w:lang w:val="vi-VN" w:eastAsia="vi-VN"/>
        </w:rPr>
        <w:t>ẫn c</w:t>
      </w:r>
      <w:r>
        <w:rPr/>
        <w:t>òn s</w:t>
      </w:r>
      <w:r>
        <w:rPr>
          <w:lang w:val="vi-VN" w:eastAsia="vi-VN"/>
        </w:rPr>
        <w:t>ố thuế GTGT chưa được khấu trừ hết th</w:t>
      </w:r>
      <w:r>
        <w:rPr/>
        <w:t>ì doanh nghi</w:t>
      </w:r>
      <w:r>
        <w:rPr>
          <w:lang w:val="vi-VN" w:eastAsia="vi-VN"/>
        </w:rPr>
        <w:t>ệp A chuyển số thuế GTGT chưa được khấu trừ hết để tiếp tục khấu trừ tại kỳ t</w:t>
      </w:r>
      <w:r>
        <w:rPr/>
        <w:t>ính thu</w:t>
      </w:r>
      <w:r>
        <w:rPr>
          <w:lang w:val="vi-VN" w:eastAsia="vi-VN"/>
        </w:rPr>
        <w:t>ế qu</w:t>
      </w:r>
      <w:r>
        <w:rPr/>
        <w:t>ý 3/2017 và các k</w:t>
      </w:r>
      <w:r>
        <w:rPr>
          <w:lang w:val="vi-VN" w:eastAsia="vi-VN"/>
        </w:rPr>
        <w:t>ỳ t</w:t>
      </w:r>
      <w:r>
        <w:rPr/>
        <w:t>ính thu</w:t>
      </w:r>
      <w:r>
        <w:rPr>
          <w:lang w:val="vi-VN" w:eastAsia="vi-VN"/>
        </w:rPr>
        <w:t>ế tiếp theo.</w:t>
      </w:r>
    </w:p>
    <w:p>
      <w:pPr>
        <w:pStyle w:val="Normal"/>
        <w:bidi w:val="0"/>
        <w:spacing w:before="0" w:after="120"/>
        <w:rPr/>
      </w:pPr>
      <w:r>
        <w:rPr/>
        <w:t>2. Cơ s</w:t>
      </w:r>
      <w:r>
        <w:rPr>
          <w:lang w:val="vi-VN" w:eastAsia="vi-VN"/>
        </w:rPr>
        <w:t>ở kinh doanh mới th</w:t>
      </w:r>
      <w:r>
        <w:rPr/>
        <w:t>ành l</w:t>
      </w:r>
      <w:r>
        <w:rPr>
          <w:lang w:val="vi-VN" w:eastAsia="vi-VN"/>
        </w:rPr>
        <w:t xml:space="preserve">ập từ dự </w:t>
      </w:r>
      <w:r>
        <w:rPr/>
        <w:t>án đ</w:t>
      </w:r>
      <w:r>
        <w:rPr>
          <w:lang w:val="vi-VN" w:eastAsia="vi-VN"/>
        </w:rPr>
        <w:t>ầu tư đ</w:t>
      </w:r>
      <w:r>
        <w:rPr/>
        <w:t>ã đăng ký kinh doanh, đăng ký n</w:t>
      </w:r>
      <w:r>
        <w:rPr>
          <w:lang w:val="vi-VN" w:eastAsia="vi-VN"/>
        </w:rPr>
        <w:t>ộp thuế gi</w:t>
      </w:r>
      <w:r>
        <w:rPr/>
        <w:t>á tr</w:t>
      </w:r>
      <w:r>
        <w:rPr>
          <w:lang w:val="vi-VN" w:eastAsia="vi-VN"/>
        </w:rPr>
        <w:t>ị gia tăng theo phương ph</w:t>
      </w:r>
      <w:r>
        <w:rPr/>
        <w:t>áp kh</w:t>
      </w:r>
      <w:r>
        <w:rPr>
          <w:lang w:val="vi-VN" w:eastAsia="vi-VN"/>
        </w:rPr>
        <w:t xml:space="preserve">ấu trừ, hoặc dự </w:t>
      </w:r>
      <w:r>
        <w:rPr/>
        <w:t>án tìm ki</w:t>
      </w:r>
      <w:r>
        <w:rPr>
          <w:lang w:val="vi-VN" w:eastAsia="vi-VN"/>
        </w:rPr>
        <w:t>ếm thăm d</w:t>
      </w:r>
      <w:r>
        <w:rPr/>
        <w:t>ò và phát tri</w:t>
      </w:r>
      <w:r>
        <w:rPr>
          <w:lang w:val="vi-VN" w:eastAsia="vi-VN"/>
        </w:rPr>
        <w:t>ển mỏ dầu kh</w:t>
      </w:r>
      <w:r>
        <w:rPr/>
        <w:t>í đang trong giai đo</w:t>
      </w:r>
      <w:r>
        <w:rPr>
          <w:lang w:val="vi-VN" w:eastAsia="vi-VN"/>
        </w:rPr>
        <w:t>ạn đầu tư, chưa đi v</w:t>
      </w:r>
      <w:r>
        <w:rPr/>
        <w:t>ào ho</w:t>
      </w:r>
      <w:r>
        <w:rPr>
          <w:lang w:val="vi-VN" w:eastAsia="vi-VN"/>
        </w:rPr>
        <w:t>ạt động, nếu thời gian đầu tư từ 01 năm trở l</w:t>
      </w:r>
      <w:r>
        <w:rPr/>
        <w:t>ên thì đư</w:t>
      </w:r>
      <w:r>
        <w:rPr>
          <w:lang w:val="vi-VN" w:eastAsia="vi-VN"/>
        </w:rPr>
        <w:t>ợc ho</w:t>
      </w:r>
      <w:r>
        <w:rPr/>
        <w:t>àn thu</w:t>
      </w:r>
      <w:r>
        <w:rPr>
          <w:lang w:val="vi-VN" w:eastAsia="vi-VN"/>
        </w:rPr>
        <w:t>ế gi</w:t>
      </w:r>
      <w:r>
        <w:rPr/>
        <w:t>á tr</w:t>
      </w:r>
      <w:r>
        <w:rPr>
          <w:lang w:val="vi-VN" w:eastAsia="vi-VN"/>
        </w:rPr>
        <w:t>ị gia tăng của h</w:t>
      </w:r>
      <w:r>
        <w:rPr/>
        <w:t>àng hóa, d</w:t>
      </w:r>
      <w:r>
        <w:rPr>
          <w:lang w:val="vi-VN" w:eastAsia="vi-VN"/>
        </w:rPr>
        <w:t>ịch vụ sử dụng cho đầu tư theo từng năm, trừ trường hợp hướng dẫn tại Điểm c Khoản 3 Điều n</w:t>
      </w:r>
      <w:r>
        <w:rPr/>
        <w:t>ày. Trư</w:t>
      </w:r>
      <w:r>
        <w:rPr>
          <w:lang w:val="vi-VN" w:eastAsia="vi-VN"/>
        </w:rPr>
        <w:t>ờng hợp, nếu số thuế gi</w:t>
      </w:r>
      <w:r>
        <w:rPr/>
        <w:t>á tr</w:t>
      </w:r>
      <w:r>
        <w:rPr>
          <w:lang w:val="vi-VN" w:eastAsia="vi-VN"/>
        </w:rPr>
        <w:t>ị gia tăng lũy kế của h</w:t>
      </w:r>
      <w:r>
        <w:rPr/>
        <w:t>àng hóa, d</w:t>
      </w:r>
      <w:r>
        <w:rPr>
          <w:lang w:val="vi-VN" w:eastAsia="vi-VN"/>
        </w:rPr>
        <w:t>ịch vụ mua v</w:t>
      </w:r>
      <w:r>
        <w:rPr/>
        <w:t>ào s</w:t>
      </w:r>
      <w:r>
        <w:rPr>
          <w:lang w:val="vi-VN" w:eastAsia="vi-VN"/>
        </w:rPr>
        <w:t>ử dụng cho đầu tư từ 300 triệu đồng trở l</w:t>
      </w:r>
      <w:r>
        <w:rPr/>
        <w:t>ên thì đư</w:t>
      </w:r>
      <w:r>
        <w:rPr>
          <w:lang w:val="vi-VN" w:eastAsia="vi-VN"/>
        </w:rPr>
        <w:t>ợc ho</w:t>
      </w:r>
      <w:r>
        <w:rPr/>
        <w:t>àn thu</w:t>
      </w:r>
      <w:r>
        <w:rPr>
          <w:lang w:val="vi-VN" w:eastAsia="vi-VN"/>
        </w:rPr>
        <w:t>ế gi</w:t>
      </w:r>
      <w:r>
        <w:rPr/>
        <w:t>á tr</w:t>
      </w:r>
      <w:r>
        <w:rPr>
          <w:lang w:val="vi-VN" w:eastAsia="vi-VN"/>
        </w:rPr>
        <w:t>ị gia tăng.</w:t>
      </w:r>
    </w:p>
    <w:p>
      <w:pPr>
        <w:pStyle w:val="Normal"/>
        <w:bidi w:val="0"/>
        <w:spacing w:before="0" w:after="120"/>
        <w:rPr/>
      </w:pPr>
      <w:r>
        <w:rPr/>
        <w:t>3. Hoàn thu</w:t>
      </w:r>
      <w:r>
        <w:rPr>
          <w:lang w:val="vi-VN" w:eastAsia="vi-VN"/>
        </w:rPr>
        <w:t xml:space="preserve">ế GTGT đối với dự </w:t>
      </w:r>
      <w:r>
        <w:rPr/>
        <w:t>án đ</w:t>
      </w:r>
      <w:r>
        <w:rPr>
          <w:lang w:val="vi-VN" w:eastAsia="vi-VN"/>
        </w:rPr>
        <w:t>ầu tư</w:t>
      </w:r>
    </w:p>
    <w:p>
      <w:pPr>
        <w:pStyle w:val="Normal"/>
        <w:bidi w:val="0"/>
        <w:spacing w:before="0" w:after="120"/>
        <w:rPr/>
      </w:pPr>
      <w:r>
        <w:rPr/>
        <w:t>a) Cơ s</w:t>
      </w:r>
      <w:r>
        <w:rPr>
          <w:lang w:val="vi-VN" w:eastAsia="vi-VN"/>
        </w:rPr>
        <w:t>ở kinh doanh đang hoạt động thuộc đối tượng nộp thuế GTGT theo phương ph</w:t>
      </w:r>
      <w:r>
        <w:rPr/>
        <w:t>áp kh</w:t>
      </w:r>
      <w:r>
        <w:rPr>
          <w:lang w:val="vi-VN" w:eastAsia="vi-VN"/>
        </w:rPr>
        <w:t>ấu trừ c</w:t>
      </w:r>
      <w:r>
        <w:rPr/>
        <w:t>ó d</w:t>
      </w:r>
      <w:r>
        <w:rPr>
          <w:lang w:val="vi-VN" w:eastAsia="vi-VN"/>
        </w:rPr>
        <w:t xml:space="preserve">ự </w:t>
      </w:r>
      <w:r>
        <w:rPr/>
        <w:t>án đ</w:t>
      </w:r>
      <w:r>
        <w:rPr>
          <w:lang w:val="vi-VN" w:eastAsia="vi-VN"/>
        </w:rPr>
        <w:t>ầu tư (trừ trường hợp hướng dẫn tại Điểm c Khoản 3 Điều n</w:t>
      </w:r>
      <w:r>
        <w:rPr/>
        <w:t>ày và tr</w:t>
      </w:r>
      <w:r>
        <w:rPr>
          <w:lang w:val="vi-VN" w:eastAsia="vi-VN"/>
        </w:rPr>
        <w:t xml:space="preserve">ừ dự </w:t>
      </w:r>
      <w:r>
        <w:rPr/>
        <w:t>án đ</w:t>
      </w:r>
      <w:r>
        <w:rPr>
          <w:lang w:val="vi-VN" w:eastAsia="vi-VN"/>
        </w:rPr>
        <w:t>ầu tư x</w:t>
      </w:r>
      <w:r>
        <w:rPr/>
        <w:t>ây d</w:t>
      </w:r>
      <w:r>
        <w:rPr>
          <w:lang w:val="vi-VN" w:eastAsia="vi-VN"/>
        </w:rPr>
        <w:t>ựng nh</w:t>
      </w:r>
      <w:r>
        <w:rPr/>
        <w:t>à đ</w:t>
      </w:r>
      <w:r>
        <w:rPr>
          <w:lang w:val="vi-VN" w:eastAsia="vi-VN"/>
        </w:rPr>
        <w:t>ể b</w:t>
      </w:r>
      <w:r>
        <w:rPr/>
        <w:t>án ho</w:t>
      </w:r>
      <w:r>
        <w:rPr>
          <w:lang w:val="vi-VN" w:eastAsia="vi-VN"/>
        </w:rPr>
        <w:t>ặc cho thu</w:t>
      </w:r>
      <w:r>
        <w:rPr/>
        <w:t>ê mà không hình thành tài s</w:t>
      </w:r>
      <w:r>
        <w:rPr>
          <w:lang w:val="vi-VN" w:eastAsia="vi-VN"/>
        </w:rPr>
        <w:t>ản cố định) c</w:t>
      </w:r>
      <w:r>
        <w:rPr/>
        <w:t>ùng t</w:t>
      </w:r>
      <w:r>
        <w:rPr>
          <w:lang w:val="vi-VN" w:eastAsia="vi-VN"/>
        </w:rPr>
        <w:t>ỉnh, th</w:t>
      </w:r>
      <w:r>
        <w:rPr/>
        <w:t>ành ph</w:t>
      </w:r>
      <w:r>
        <w:rPr>
          <w:lang w:val="vi-VN" w:eastAsia="vi-VN"/>
        </w:rPr>
        <w:t>ố, đang trong giai đoạn đầu tư th</w:t>
      </w:r>
      <w:r>
        <w:rPr/>
        <w:t>ì cơ s</w:t>
      </w:r>
      <w:r>
        <w:rPr>
          <w:lang w:val="vi-VN" w:eastAsia="vi-VN"/>
        </w:rPr>
        <w:t>ở kinh doanh thực hiện k</w:t>
      </w:r>
      <w:r>
        <w:rPr/>
        <w:t>ê khai riêng đ</w:t>
      </w:r>
      <w:r>
        <w:rPr>
          <w:lang w:val="vi-VN" w:eastAsia="vi-VN"/>
        </w:rPr>
        <w:t xml:space="preserve">ối với dự </w:t>
      </w:r>
      <w:r>
        <w:rPr/>
        <w:t>án đ</w:t>
      </w:r>
      <w:r>
        <w:rPr>
          <w:lang w:val="vi-VN" w:eastAsia="vi-VN"/>
        </w:rPr>
        <w:t>ầu tư v</w:t>
      </w:r>
      <w:r>
        <w:rPr/>
        <w:t>à ph</w:t>
      </w:r>
      <w:r>
        <w:rPr>
          <w:lang w:val="vi-VN" w:eastAsia="vi-VN"/>
        </w:rPr>
        <w:t>ải kết chuyển thuế GTGT đầu v</w:t>
      </w:r>
      <w:r>
        <w:rPr/>
        <w:t>ào c</w:t>
      </w:r>
      <w:r>
        <w:rPr>
          <w:lang w:val="vi-VN" w:eastAsia="vi-VN"/>
        </w:rPr>
        <w:t xml:space="preserve">ủa dự </w:t>
      </w:r>
      <w:r>
        <w:rPr/>
        <w:t>án đ</w:t>
      </w:r>
      <w:r>
        <w:rPr>
          <w:lang w:val="vi-VN" w:eastAsia="vi-VN"/>
        </w:rPr>
        <w:t>ầu tư để b</w:t>
      </w:r>
      <w:r>
        <w:rPr/>
        <w:t>ù tr</w:t>
      </w:r>
      <w:r>
        <w:rPr>
          <w:lang w:val="vi-VN" w:eastAsia="vi-VN"/>
        </w:rPr>
        <w:t>ừ với việc k</w:t>
      </w:r>
      <w:r>
        <w:rPr/>
        <w:t>ê khai thu</w:t>
      </w:r>
      <w:r>
        <w:rPr>
          <w:lang w:val="vi-VN" w:eastAsia="vi-VN"/>
        </w:rPr>
        <w:t xml:space="preserve">ế GTGT của hoạt động sản xuất kinh doanh đang thực hiện. Số thuế GTGT được kết chuyển của dự </w:t>
      </w:r>
      <w:r>
        <w:rPr/>
        <w:t>án đ</w:t>
      </w:r>
      <w:r>
        <w:rPr>
          <w:lang w:val="vi-VN" w:eastAsia="vi-VN"/>
        </w:rPr>
        <w:t>ầu tư tối đa bằng số thuế GTGT phải nộp của hoạt động sản xuất kinh doanh trong kỳ của cơ sở kinh doanh.</w:t>
      </w:r>
    </w:p>
    <w:p>
      <w:pPr>
        <w:pStyle w:val="Normal"/>
        <w:bidi w:val="0"/>
        <w:spacing w:before="0" w:after="120"/>
        <w:rPr/>
      </w:pPr>
      <w:r>
        <w:rPr/>
        <w:t>Sau khi bù tr</w:t>
      </w:r>
      <w:r>
        <w:rPr>
          <w:lang w:val="vi-VN" w:eastAsia="vi-VN"/>
        </w:rPr>
        <w:t>ừ nếu số thuế GTGT đầu v</w:t>
      </w:r>
      <w:r>
        <w:rPr/>
        <w:t>ào c</w:t>
      </w:r>
      <w:r>
        <w:rPr>
          <w:lang w:val="vi-VN" w:eastAsia="vi-VN"/>
        </w:rPr>
        <w:t xml:space="preserve">ủa dự </w:t>
      </w:r>
      <w:r>
        <w:rPr/>
        <w:t>án đ</w:t>
      </w:r>
      <w:r>
        <w:rPr>
          <w:lang w:val="vi-VN" w:eastAsia="vi-VN"/>
        </w:rPr>
        <w:t>ầu tư chưa được khấu trừ hết từ 300 triệu đồng trở l</w:t>
      </w:r>
      <w:r>
        <w:rPr/>
        <w:t>ên thì đư</w:t>
      </w:r>
      <w:r>
        <w:rPr>
          <w:lang w:val="vi-VN" w:eastAsia="vi-VN"/>
        </w:rPr>
        <w:t>ợc ho</w:t>
      </w:r>
      <w:r>
        <w:rPr/>
        <w:t>àn thu</w:t>
      </w:r>
      <w:r>
        <w:rPr>
          <w:lang w:val="vi-VN" w:eastAsia="vi-VN"/>
        </w:rPr>
        <w:t xml:space="preserve">ế GTGT cho dự </w:t>
      </w:r>
      <w:r>
        <w:rPr/>
        <w:t>án đ</w:t>
      </w:r>
      <w:r>
        <w:rPr>
          <w:lang w:val="vi-VN" w:eastAsia="vi-VN"/>
        </w:rPr>
        <w:t>ầu tư.</w:t>
      </w:r>
    </w:p>
    <w:p>
      <w:pPr>
        <w:pStyle w:val="Normal"/>
        <w:bidi w:val="0"/>
        <w:spacing w:before="0" w:after="120"/>
        <w:rPr/>
      </w:pPr>
      <w:r>
        <w:rPr/>
        <w:t>Sau khi bù tr</w:t>
      </w:r>
      <w:r>
        <w:rPr>
          <w:lang w:val="vi-VN" w:eastAsia="vi-VN"/>
        </w:rPr>
        <w:t>ừ nếu số thuế GTGT đầu v</w:t>
      </w:r>
      <w:r>
        <w:rPr/>
        <w:t>ào c</w:t>
      </w:r>
      <w:r>
        <w:rPr>
          <w:lang w:val="vi-VN" w:eastAsia="vi-VN"/>
        </w:rPr>
        <w:t xml:space="preserve">ủa dự </w:t>
      </w:r>
      <w:r>
        <w:rPr/>
        <w:t>án đ</w:t>
      </w:r>
      <w:r>
        <w:rPr>
          <w:lang w:val="vi-VN" w:eastAsia="vi-VN"/>
        </w:rPr>
        <w:t>ầu tư m</w:t>
      </w:r>
      <w:r>
        <w:rPr/>
        <w:t>à chưa đư</w:t>
      </w:r>
      <w:r>
        <w:rPr>
          <w:lang w:val="vi-VN" w:eastAsia="vi-VN"/>
        </w:rPr>
        <w:t>ợc khấu trừ hết nhỏ hơn 300 triệu đồng th</w:t>
      </w:r>
      <w:r>
        <w:rPr/>
        <w:t>ì k</w:t>
      </w:r>
      <w:r>
        <w:rPr>
          <w:lang w:val="vi-VN" w:eastAsia="vi-VN"/>
        </w:rPr>
        <w:t>ết chuyển v</w:t>
      </w:r>
      <w:r>
        <w:rPr/>
        <w:t>ào s</w:t>
      </w:r>
      <w:r>
        <w:rPr>
          <w:lang w:val="vi-VN" w:eastAsia="vi-VN"/>
        </w:rPr>
        <w:t>ố thuế GTGT đầu v</w:t>
      </w:r>
      <w:r>
        <w:rPr/>
        <w:t>ào c</w:t>
      </w:r>
      <w:r>
        <w:rPr>
          <w:lang w:val="vi-VN" w:eastAsia="vi-VN"/>
        </w:rPr>
        <w:t xml:space="preserve">ủa dự </w:t>
      </w:r>
      <w:r>
        <w:rPr/>
        <w:t>án đ</w:t>
      </w:r>
      <w:r>
        <w:rPr>
          <w:lang w:val="vi-VN" w:eastAsia="vi-VN"/>
        </w:rPr>
        <w:t>ầu tư của kỳ k</w:t>
      </w:r>
      <w:r>
        <w:rPr/>
        <w:t>ê khai ti</w:t>
      </w:r>
      <w:r>
        <w:rPr>
          <w:lang w:val="vi-VN" w:eastAsia="vi-VN"/>
        </w:rPr>
        <w:t>ếp theo.</w:t>
      </w:r>
    </w:p>
    <w:p>
      <w:pPr>
        <w:pStyle w:val="Normal"/>
        <w:bidi w:val="0"/>
        <w:spacing w:before="0" w:after="120"/>
        <w:rPr/>
      </w:pPr>
      <w:r>
        <w:rPr/>
        <w:t>Ví d</w:t>
      </w:r>
      <w:r>
        <w:rPr>
          <w:lang w:val="vi-VN" w:eastAsia="vi-VN"/>
        </w:rPr>
        <w:t>ụ: C</w:t>
      </w:r>
      <w:r>
        <w:rPr/>
        <w:t>ông ty A có tr</w:t>
      </w:r>
      <w:r>
        <w:rPr>
          <w:lang w:val="vi-VN" w:eastAsia="vi-VN"/>
        </w:rPr>
        <w:t>ụ sở ch</w:t>
      </w:r>
      <w:r>
        <w:rPr/>
        <w:t>ính t</w:t>
      </w:r>
      <w:r>
        <w:rPr>
          <w:lang w:val="vi-VN" w:eastAsia="vi-VN"/>
        </w:rPr>
        <w:t>ại H</w:t>
      </w:r>
      <w:r>
        <w:rPr/>
        <w:t>à N</w:t>
      </w:r>
      <w:r>
        <w:rPr>
          <w:lang w:val="vi-VN" w:eastAsia="vi-VN"/>
        </w:rPr>
        <w:t>ội, th</w:t>
      </w:r>
      <w:r>
        <w:rPr/>
        <w:t>áng 7/2016, Công ty có d</w:t>
      </w:r>
      <w:r>
        <w:rPr>
          <w:lang w:val="vi-VN" w:eastAsia="vi-VN"/>
        </w:rPr>
        <w:t xml:space="preserve">ự </w:t>
      </w:r>
      <w:r>
        <w:rPr/>
        <w:t>án đ</w:t>
      </w:r>
      <w:r>
        <w:rPr>
          <w:lang w:val="vi-VN" w:eastAsia="vi-VN"/>
        </w:rPr>
        <w:t>ầu tư tại H</w:t>
      </w:r>
      <w:r>
        <w:rPr/>
        <w:t>à N</w:t>
      </w:r>
      <w:r>
        <w:rPr>
          <w:lang w:val="vi-VN" w:eastAsia="vi-VN"/>
        </w:rPr>
        <w:t xml:space="preserve">ội, dự </w:t>
      </w:r>
      <w:r>
        <w:rPr/>
        <w:t>án đang trong giai đo</w:t>
      </w:r>
      <w:r>
        <w:rPr>
          <w:lang w:val="vi-VN" w:eastAsia="vi-VN"/>
        </w:rPr>
        <w:t>ạn đầu tư, C</w:t>
      </w:r>
      <w:r>
        <w:rPr/>
        <w:t>ông ty A th</w:t>
      </w:r>
      <w:r>
        <w:rPr>
          <w:lang w:val="vi-VN" w:eastAsia="vi-VN"/>
        </w:rPr>
        <w:t>ực hiện k</w:t>
      </w:r>
      <w:r>
        <w:rPr/>
        <w:t>ê khai riêng thu</w:t>
      </w:r>
      <w:r>
        <w:rPr>
          <w:lang w:val="vi-VN" w:eastAsia="vi-VN"/>
        </w:rPr>
        <w:t>ế GTGT đầu v</w:t>
      </w:r>
      <w:r>
        <w:rPr/>
        <w:t>ào c</w:t>
      </w:r>
      <w:r>
        <w:rPr>
          <w:lang w:val="vi-VN" w:eastAsia="vi-VN"/>
        </w:rPr>
        <w:t xml:space="preserve">ủa dự </w:t>
      </w:r>
      <w:r>
        <w:rPr/>
        <w:t>án đ</w:t>
      </w:r>
      <w:r>
        <w:rPr>
          <w:lang w:val="vi-VN" w:eastAsia="vi-VN"/>
        </w:rPr>
        <w:t>ầu tư n</w:t>
      </w:r>
      <w:r>
        <w:rPr/>
        <w:t>ày. Tháng 8/2016, s</w:t>
      </w:r>
      <w:r>
        <w:rPr>
          <w:lang w:val="vi-VN" w:eastAsia="vi-VN"/>
        </w:rPr>
        <w:t>ố thuế GTGT đầu v</w:t>
      </w:r>
      <w:r>
        <w:rPr/>
        <w:t>ào c</w:t>
      </w:r>
      <w:r>
        <w:rPr>
          <w:lang w:val="vi-VN" w:eastAsia="vi-VN"/>
        </w:rPr>
        <w:t xml:space="preserve">ủa dự </w:t>
      </w:r>
      <w:r>
        <w:rPr/>
        <w:t>án đ</w:t>
      </w:r>
      <w:r>
        <w:rPr>
          <w:lang w:val="vi-VN" w:eastAsia="vi-VN"/>
        </w:rPr>
        <w:t>ầu tư l</w:t>
      </w:r>
      <w:r>
        <w:rPr/>
        <w:t>à 500 tri</w:t>
      </w:r>
      <w:r>
        <w:rPr>
          <w:lang w:val="vi-VN" w:eastAsia="vi-VN"/>
        </w:rPr>
        <w:t>ệu đồng; số thuế GTGT phải nộp của hoạt động sản xuất kinh doanh m</w:t>
      </w:r>
      <w:r>
        <w:rPr/>
        <w:t>à Công ty đang th</w:t>
      </w:r>
      <w:r>
        <w:rPr>
          <w:lang w:val="vi-VN" w:eastAsia="vi-VN"/>
        </w:rPr>
        <w:t>ực hiện l</w:t>
      </w:r>
      <w:r>
        <w:rPr/>
        <w:t>à 900 tri</w:t>
      </w:r>
      <w:r>
        <w:rPr>
          <w:lang w:val="vi-VN" w:eastAsia="vi-VN"/>
        </w:rPr>
        <w:t>ệu đồng. C</w:t>
      </w:r>
      <w:r>
        <w:rPr/>
        <w:t>ông ty A ph</w:t>
      </w:r>
      <w:r>
        <w:rPr>
          <w:lang w:val="vi-VN" w:eastAsia="vi-VN"/>
        </w:rPr>
        <w:t>ải b</w:t>
      </w:r>
      <w:r>
        <w:rPr/>
        <w:t>ù tr</w:t>
      </w:r>
      <w:r>
        <w:rPr>
          <w:lang w:val="vi-VN" w:eastAsia="vi-VN"/>
        </w:rPr>
        <w:t>ừ 500 triệu đồng thuế GTGT đầu v</w:t>
      </w:r>
      <w:r>
        <w:rPr/>
        <w:t>ào c</w:t>
      </w:r>
      <w:r>
        <w:rPr>
          <w:lang w:val="vi-VN" w:eastAsia="vi-VN"/>
        </w:rPr>
        <w:t xml:space="preserve">ủa dự </w:t>
      </w:r>
      <w:r>
        <w:rPr/>
        <w:t>án đ</w:t>
      </w:r>
      <w:r>
        <w:rPr>
          <w:lang w:val="vi-VN" w:eastAsia="vi-VN"/>
        </w:rPr>
        <w:t>ầu tư với số thuế phải nộp của hoạt động sản xuất kinh doanh đang thực hiện (900 triệu đồng), vậy số thuế GTGT m</w:t>
      </w:r>
      <w:r>
        <w:rPr/>
        <w:t>à Công ty A còn ph</w:t>
      </w:r>
      <w:r>
        <w:rPr>
          <w:lang w:val="vi-VN" w:eastAsia="vi-VN"/>
        </w:rPr>
        <w:t>ải nộp trong kỳ t</w:t>
      </w:r>
      <w:r>
        <w:rPr/>
        <w:t>ính thu</w:t>
      </w:r>
      <w:r>
        <w:rPr>
          <w:lang w:val="vi-VN" w:eastAsia="vi-VN"/>
        </w:rPr>
        <w:t>ế th</w:t>
      </w:r>
      <w:r>
        <w:rPr/>
        <w:t>áng 8/2016 là 400 tri</w:t>
      </w:r>
      <w:r>
        <w:rPr>
          <w:lang w:val="vi-VN" w:eastAsia="vi-VN"/>
        </w:rPr>
        <w:t>ệu đồng.</w:t>
      </w:r>
    </w:p>
    <w:p>
      <w:pPr>
        <w:pStyle w:val="Normal"/>
        <w:bidi w:val="0"/>
        <w:spacing w:before="0" w:after="120"/>
        <w:rPr/>
      </w:pPr>
      <w:r>
        <w:rPr/>
        <w:t>Ví d</w:t>
      </w:r>
      <w:r>
        <w:rPr>
          <w:lang w:val="vi-VN" w:eastAsia="vi-VN"/>
        </w:rPr>
        <w:t>ụ: C</w:t>
      </w:r>
      <w:r>
        <w:rPr/>
        <w:t>ông ty B có tr</w:t>
      </w:r>
      <w:r>
        <w:rPr>
          <w:lang w:val="vi-VN" w:eastAsia="vi-VN"/>
        </w:rPr>
        <w:t>ụ sở ch</w:t>
      </w:r>
      <w:r>
        <w:rPr/>
        <w:t>ính t</w:t>
      </w:r>
      <w:r>
        <w:rPr>
          <w:lang w:val="vi-VN" w:eastAsia="vi-VN"/>
        </w:rPr>
        <w:t>ại Hải Ph</w:t>
      </w:r>
      <w:r>
        <w:rPr/>
        <w:t>òng, tháng 7/2016, Công ty có d</w:t>
      </w:r>
      <w:r>
        <w:rPr>
          <w:lang w:val="vi-VN" w:eastAsia="vi-VN"/>
        </w:rPr>
        <w:t xml:space="preserve">ự </w:t>
      </w:r>
      <w:r>
        <w:rPr/>
        <w:t>án đ</w:t>
      </w:r>
      <w:r>
        <w:rPr>
          <w:lang w:val="vi-VN" w:eastAsia="vi-VN"/>
        </w:rPr>
        <w:t>ầu tư tại Hải Ph</w:t>
      </w:r>
      <w:r>
        <w:rPr/>
        <w:t>òng, d</w:t>
      </w:r>
      <w:r>
        <w:rPr>
          <w:lang w:val="vi-VN" w:eastAsia="vi-VN"/>
        </w:rPr>
        <w:t xml:space="preserve">ự </w:t>
      </w:r>
      <w:r>
        <w:rPr/>
        <w:t>án đang trong giai đo</w:t>
      </w:r>
      <w:r>
        <w:rPr>
          <w:lang w:val="vi-VN" w:eastAsia="vi-VN"/>
        </w:rPr>
        <w:t>ạn đầu tư, C</w:t>
      </w:r>
      <w:r>
        <w:rPr/>
        <w:t>ông ty B th</w:t>
      </w:r>
      <w:r>
        <w:rPr>
          <w:lang w:val="vi-VN" w:eastAsia="vi-VN"/>
        </w:rPr>
        <w:t>ực hiện k</w:t>
      </w:r>
      <w:r>
        <w:rPr/>
        <w:t>ê khai riêng thu</w:t>
      </w:r>
      <w:r>
        <w:rPr>
          <w:lang w:val="vi-VN" w:eastAsia="vi-VN"/>
        </w:rPr>
        <w:t>ế GTGT đầu v</w:t>
      </w:r>
      <w:r>
        <w:rPr/>
        <w:t>ào c</w:t>
      </w:r>
      <w:r>
        <w:rPr>
          <w:lang w:val="vi-VN" w:eastAsia="vi-VN"/>
        </w:rPr>
        <w:t xml:space="preserve">ủa dự </w:t>
      </w:r>
      <w:r>
        <w:rPr/>
        <w:t>án đ</w:t>
      </w:r>
      <w:r>
        <w:rPr>
          <w:lang w:val="vi-VN" w:eastAsia="vi-VN"/>
        </w:rPr>
        <w:t>ầu tư n</w:t>
      </w:r>
      <w:r>
        <w:rPr/>
        <w:t>ày. Tháng 8/2016, s</w:t>
      </w:r>
      <w:r>
        <w:rPr>
          <w:lang w:val="vi-VN" w:eastAsia="vi-VN"/>
        </w:rPr>
        <w:t>ố thuế GTGT đầu v</w:t>
      </w:r>
      <w:r>
        <w:rPr/>
        <w:t>ào c</w:t>
      </w:r>
      <w:r>
        <w:rPr>
          <w:lang w:val="vi-VN" w:eastAsia="vi-VN"/>
        </w:rPr>
        <w:t xml:space="preserve">ủa dự </w:t>
      </w:r>
      <w:r>
        <w:rPr/>
        <w:t>án đ</w:t>
      </w:r>
      <w:r>
        <w:rPr>
          <w:lang w:val="vi-VN" w:eastAsia="vi-VN"/>
        </w:rPr>
        <w:t>ầu tư l</w:t>
      </w:r>
      <w:r>
        <w:rPr/>
        <w:t>à 500 tri</w:t>
      </w:r>
      <w:r>
        <w:rPr>
          <w:lang w:val="vi-VN" w:eastAsia="vi-VN"/>
        </w:rPr>
        <w:t>ệu đồng; số thuế GTGT phải nộp của hoạt động sản xuất kinh doanh m</w:t>
      </w:r>
      <w:r>
        <w:rPr/>
        <w:t>à Công ty đang th</w:t>
      </w:r>
      <w:r>
        <w:rPr>
          <w:lang w:val="vi-VN" w:eastAsia="vi-VN"/>
        </w:rPr>
        <w:t>ực hiện l</w:t>
      </w:r>
      <w:r>
        <w:rPr/>
        <w:t>à 200 tri</w:t>
      </w:r>
      <w:r>
        <w:rPr>
          <w:lang w:val="vi-VN" w:eastAsia="vi-VN"/>
        </w:rPr>
        <w:t>ệu đồng. C</w:t>
      </w:r>
      <w:r>
        <w:rPr/>
        <w:t>ông ty B ph</w:t>
      </w:r>
      <w:r>
        <w:rPr>
          <w:lang w:val="vi-VN" w:eastAsia="vi-VN"/>
        </w:rPr>
        <w:t>ải b</w:t>
      </w:r>
      <w:r>
        <w:rPr/>
        <w:t>ù tr</w:t>
      </w:r>
      <w:r>
        <w:rPr>
          <w:lang w:val="vi-VN" w:eastAsia="vi-VN"/>
        </w:rPr>
        <w:t>ừ 200 triệu đồng thuế GTGT đầu v</w:t>
      </w:r>
      <w:r>
        <w:rPr/>
        <w:t>ào c</w:t>
      </w:r>
      <w:r>
        <w:rPr>
          <w:lang w:val="vi-VN" w:eastAsia="vi-VN"/>
        </w:rPr>
        <w:t xml:space="preserve">ủa dự </w:t>
      </w:r>
      <w:r>
        <w:rPr/>
        <w:t>án đ</w:t>
      </w:r>
      <w:r>
        <w:rPr>
          <w:lang w:val="vi-VN" w:eastAsia="vi-VN"/>
        </w:rPr>
        <w:t>ầu tư với số thuế phải nộp của hoạt động sản xuất kinh doanh đang thực hiện (200 triệu đồng). Vậy, kỳ t</w:t>
      </w:r>
      <w:r>
        <w:rPr/>
        <w:t>ính thu</w:t>
      </w:r>
      <w:r>
        <w:rPr>
          <w:lang w:val="vi-VN" w:eastAsia="vi-VN"/>
        </w:rPr>
        <w:t>ế th</w:t>
      </w:r>
      <w:r>
        <w:rPr/>
        <w:t>áng 8/2016 Công ty B có s</w:t>
      </w:r>
      <w:r>
        <w:rPr>
          <w:lang w:val="vi-VN" w:eastAsia="vi-VN"/>
        </w:rPr>
        <w:t>ố thuế GTGT đầu v</w:t>
      </w:r>
      <w:r>
        <w:rPr/>
        <w:t>ào c</w:t>
      </w:r>
      <w:r>
        <w:rPr>
          <w:lang w:val="vi-VN" w:eastAsia="vi-VN"/>
        </w:rPr>
        <w:t xml:space="preserve">ủa dự </w:t>
      </w:r>
      <w:r>
        <w:rPr/>
        <w:t>án đ</w:t>
      </w:r>
      <w:r>
        <w:rPr>
          <w:lang w:val="vi-VN" w:eastAsia="vi-VN"/>
        </w:rPr>
        <w:t>ầu tư chưa được khấu trừ hết l</w:t>
      </w:r>
      <w:r>
        <w:rPr/>
        <w:t>à 300 tri</w:t>
      </w:r>
      <w:r>
        <w:rPr>
          <w:lang w:val="vi-VN" w:eastAsia="vi-VN"/>
        </w:rPr>
        <w:t>ệu đồng. C</w:t>
      </w:r>
      <w:r>
        <w:rPr/>
        <w:t>ông ty B đư</w:t>
      </w:r>
      <w:r>
        <w:rPr>
          <w:lang w:val="vi-VN" w:eastAsia="vi-VN"/>
        </w:rPr>
        <w:t>ợc x</w:t>
      </w:r>
      <w:r>
        <w:rPr/>
        <w:t>ét hoàn thu</w:t>
      </w:r>
      <w:r>
        <w:rPr>
          <w:lang w:val="vi-VN" w:eastAsia="vi-VN"/>
        </w:rPr>
        <w:t xml:space="preserve">ế GTGT cho dự </w:t>
      </w:r>
      <w:r>
        <w:rPr/>
        <w:t>án đ</w:t>
      </w:r>
      <w:r>
        <w:rPr>
          <w:lang w:val="vi-VN" w:eastAsia="vi-VN"/>
        </w:rPr>
        <w:t>ầu tư.</w:t>
      </w:r>
    </w:p>
    <w:p>
      <w:pPr>
        <w:pStyle w:val="Normal"/>
        <w:bidi w:val="0"/>
        <w:spacing w:before="0" w:after="120"/>
        <w:rPr/>
      </w:pPr>
      <w:r>
        <w:rPr/>
        <w:t>Ví d</w:t>
      </w:r>
      <w:r>
        <w:rPr>
          <w:lang w:val="vi-VN" w:eastAsia="vi-VN"/>
        </w:rPr>
        <w:t>ụ: C</w:t>
      </w:r>
      <w:r>
        <w:rPr/>
        <w:t>ông ty C có tr</w:t>
      </w:r>
      <w:r>
        <w:rPr>
          <w:lang w:val="vi-VN" w:eastAsia="vi-VN"/>
        </w:rPr>
        <w:t>ụ sở ch</w:t>
      </w:r>
      <w:r>
        <w:rPr/>
        <w:t>ính t</w:t>
      </w:r>
      <w:r>
        <w:rPr>
          <w:lang w:val="vi-VN" w:eastAsia="vi-VN"/>
        </w:rPr>
        <w:t>ại th</w:t>
      </w:r>
      <w:r>
        <w:rPr/>
        <w:t>ành ph</w:t>
      </w:r>
      <w:r>
        <w:rPr>
          <w:lang w:val="vi-VN" w:eastAsia="vi-VN"/>
        </w:rPr>
        <w:t>ố Hồ Ch</w:t>
      </w:r>
      <w:r>
        <w:rPr/>
        <w:t>í Minh, tháng 7/2016, Công ty có d</w:t>
      </w:r>
      <w:r>
        <w:rPr>
          <w:lang w:val="vi-VN" w:eastAsia="vi-VN"/>
        </w:rPr>
        <w:t xml:space="preserve">ự </w:t>
      </w:r>
      <w:r>
        <w:rPr/>
        <w:t>án đ</w:t>
      </w:r>
      <w:r>
        <w:rPr>
          <w:lang w:val="vi-VN" w:eastAsia="vi-VN"/>
        </w:rPr>
        <w:t>ầu tư tại th</w:t>
      </w:r>
      <w:r>
        <w:rPr/>
        <w:t>ành ph</w:t>
      </w:r>
      <w:r>
        <w:rPr>
          <w:lang w:val="vi-VN" w:eastAsia="vi-VN"/>
        </w:rPr>
        <w:t>ố Hồ Ch</w:t>
      </w:r>
      <w:r>
        <w:rPr/>
        <w:t>í Minh, d</w:t>
      </w:r>
      <w:r>
        <w:rPr>
          <w:lang w:val="vi-VN" w:eastAsia="vi-VN"/>
        </w:rPr>
        <w:t xml:space="preserve">ự </w:t>
      </w:r>
      <w:r>
        <w:rPr/>
        <w:t>án đang trong giai đo</w:t>
      </w:r>
      <w:r>
        <w:rPr>
          <w:lang w:val="vi-VN" w:eastAsia="vi-VN"/>
        </w:rPr>
        <w:t>ạn đầu tư, C</w:t>
      </w:r>
      <w:r>
        <w:rPr/>
        <w:t>ông ty C th</w:t>
      </w:r>
      <w:r>
        <w:rPr>
          <w:lang w:val="vi-VN" w:eastAsia="vi-VN"/>
        </w:rPr>
        <w:t>ực hiện k</w:t>
      </w:r>
      <w:r>
        <w:rPr/>
        <w:t>ê khai riêng thu</w:t>
      </w:r>
      <w:r>
        <w:rPr>
          <w:lang w:val="vi-VN" w:eastAsia="vi-VN"/>
        </w:rPr>
        <w:t>ế GTGT đầu v</w:t>
      </w:r>
      <w:r>
        <w:rPr/>
        <w:t>ào c</w:t>
      </w:r>
      <w:r>
        <w:rPr>
          <w:lang w:val="vi-VN" w:eastAsia="vi-VN"/>
        </w:rPr>
        <w:t xml:space="preserve">ủa dự </w:t>
      </w:r>
      <w:r>
        <w:rPr/>
        <w:t>án đ</w:t>
      </w:r>
      <w:r>
        <w:rPr>
          <w:lang w:val="vi-VN" w:eastAsia="vi-VN"/>
        </w:rPr>
        <w:t>ầu tư n</w:t>
      </w:r>
      <w:r>
        <w:rPr/>
        <w:t>ày. Tháng 8/2016, s</w:t>
      </w:r>
      <w:r>
        <w:rPr>
          <w:lang w:val="vi-VN" w:eastAsia="vi-VN"/>
        </w:rPr>
        <w:t>ố thuế GTGT đầu v</w:t>
      </w:r>
      <w:r>
        <w:rPr/>
        <w:t>ào c</w:t>
      </w:r>
      <w:r>
        <w:rPr>
          <w:lang w:val="vi-VN" w:eastAsia="vi-VN"/>
        </w:rPr>
        <w:t xml:space="preserve">ủa dự </w:t>
      </w:r>
      <w:r>
        <w:rPr/>
        <w:t>án đ</w:t>
      </w:r>
      <w:r>
        <w:rPr>
          <w:lang w:val="vi-VN" w:eastAsia="vi-VN"/>
        </w:rPr>
        <w:t>ầu tư l</w:t>
      </w:r>
      <w:r>
        <w:rPr/>
        <w:t>à 500 tri</w:t>
      </w:r>
      <w:r>
        <w:rPr>
          <w:lang w:val="vi-VN" w:eastAsia="vi-VN"/>
        </w:rPr>
        <w:t>ệu đồng; số thuế GTGT phải nộp của hoạt động sản xuất kinh doanh m</w:t>
      </w:r>
      <w:r>
        <w:rPr/>
        <w:t>à Công ty đang th</w:t>
      </w:r>
      <w:r>
        <w:rPr>
          <w:lang w:val="vi-VN" w:eastAsia="vi-VN"/>
        </w:rPr>
        <w:t>ực hiện l</w:t>
      </w:r>
      <w:r>
        <w:rPr/>
        <w:t>à 300 tri</w:t>
      </w:r>
      <w:r>
        <w:rPr>
          <w:lang w:val="vi-VN" w:eastAsia="vi-VN"/>
        </w:rPr>
        <w:t>ệu đồng. C</w:t>
      </w:r>
      <w:r>
        <w:rPr/>
        <w:t>ông ty C ph</w:t>
      </w:r>
      <w:r>
        <w:rPr>
          <w:lang w:val="vi-VN" w:eastAsia="vi-VN"/>
        </w:rPr>
        <w:t>ải b</w:t>
      </w:r>
      <w:r>
        <w:rPr/>
        <w:t>ù tr</w:t>
      </w:r>
      <w:r>
        <w:rPr>
          <w:lang w:val="vi-VN" w:eastAsia="vi-VN"/>
        </w:rPr>
        <w:t>ừ 300 triệu đồng thuế GTGT đầu v</w:t>
      </w:r>
      <w:r>
        <w:rPr/>
        <w:t>ào c</w:t>
      </w:r>
      <w:r>
        <w:rPr>
          <w:lang w:val="vi-VN" w:eastAsia="vi-VN"/>
        </w:rPr>
        <w:t xml:space="preserve">ủa dự </w:t>
      </w:r>
      <w:r>
        <w:rPr/>
        <w:t>án đ</w:t>
      </w:r>
      <w:r>
        <w:rPr>
          <w:lang w:val="vi-VN" w:eastAsia="vi-VN"/>
        </w:rPr>
        <w:t>ầu tư với số thuế phải nộp của hoạt động sản xuất kinh doanh đang thực hiện (300 triệu đồng). Vậy, kỳ t</w:t>
      </w:r>
      <w:r>
        <w:rPr/>
        <w:t>ính thu</w:t>
      </w:r>
      <w:r>
        <w:rPr>
          <w:lang w:val="vi-VN" w:eastAsia="vi-VN"/>
        </w:rPr>
        <w:t>ế th</w:t>
      </w:r>
      <w:r>
        <w:rPr/>
        <w:t>áng 8/2016 Công ty C có s</w:t>
      </w:r>
      <w:r>
        <w:rPr>
          <w:lang w:val="vi-VN" w:eastAsia="vi-VN"/>
        </w:rPr>
        <w:t>ố thuế GTGT đầu v</w:t>
      </w:r>
      <w:r>
        <w:rPr/>
        <w:t>ào c</w:t>
      </w:r>
      <w:r>
        <w:rPr>
          <w:lang w:val="vi-VN" w:eastAsia="vi-VN"/>
        </w:rPr>
        <w:t xml:space="preserve">ủa dự </w:t>
      </w:r>
      <w:r>
        <w:rPr/>
        <w:t>án đ</w:t>
      </w:r>
      <w:r>
        <w:rPr>
          <w:lang w:val="vi-VN" w:eastAsia="vi-VN"/>
        </w:rPr>
        <w:t>ầu tư chưa được khấu trừ hết l</w:t>
      </w:r>
      <w:r>
        <w:rPr/>
        <w:t>à 200 tri</w:t>
      </w:r>
      <w:r>
        <w:rPr>
          <w:lang w:val="vi-VN" w:eastAsia="vi-VN"/>
        </w:rPr>
        <w:t>ệu đồng. C</w:t>
      </w:r>
      <w:r>
        <w:rPr/>
        <w:t>ông ty C không thu</w:t>
      </w:r>
      <w:r>
        <w:rPr>
          <w:lang w:val="vi-VN" w:eastAsia="vi-VN"/>
        </w:rPr>
        <w:t>ộc trường hợp được x</w:t>
      </w:r>
      <w:r>
        <w:rPr/>
        <w:t>ét hoàn thu</w:t>
      </w:r>
      <w:r>
        <w:rPr>
          <w:lang w:val="vi-VN" w:eastAsia="vi-VN"/>
        </w:rPr>
        <w:t xml:space="preserve">ế GTGT cho dự </w:t>
      </w:r>
      <w:r>
        <w:rPr/>
        <w:t>án đ</w:t>
      </w:r>
      <w:r>
        <w:rPr>
          <w:lang w:val="vi-VN" w:eastAsia="vi-VN"/>
        </w:rPr>
        <w:t>ầu tư, C</w:t>
      </w:r>
      <w:r>
        <w:rPr/>
        <w:t>ông ty C th</w:t>
      </w:r>
      <w:r>
        <w:rPr>
          <w:lang w:val="vi-VN" w:eastAsia="vi-VN"/>
        </w:rPr>
        <w:t>ực hiện kết chuyển 200 triệu đồng v</w:t>
      </w:r>
      <w:r>
        <w:rPr/>
        <w:t>ào s</w:t>
      </w:r>
      <w:r>
        <w:rPr>
          <w:lang w:val="vi-VN" w:eastAsia="vi-VN"/>
        </w:rPr>
        <w:t>ố thuế GTGT đầu v</w:t>
      </w:r>
      <w:r>
        <w:rPr/>
        <w:t>ào c</w:t>
      </w:r>
      <w:r>
        <w:rPr>
          <w:lang w:val="vi-VN" w:eastAsia="vi-VN"/>
        </w:rPr>
        <w:t xml:space="preserve">ủa dự </w:t>
      </w:r>
      <w:r>
        <w:rPr/>
        <w:t>án đ</w:t>
      </w:r>
      <w:r>
        <w:rPr>
          <w:lang w:val="vi-VN" w:eastAsia="vi-VN"/>
        </w:rPr>
        <w:t>ầu tư của kỳ k</w:t>
      </w:r>
      <w:r>
        <w:rPr/>
        <w:t>ê khai tháng 9/2016.</w:t>
      </w:r>
    </w:p>
    <w:p>
      <w:pPr>
        <w:pStyle w:val="Normal"/>
        <w:bidi w:val="0"/>
        <w:spacing w:before="0" w:after="120"/>
        <w:rPr/>
      </w:pPr>
      <w:r>
        <w:rPr/>
        <w:t>Ví d</w:t>
      </w:r>
      <w:r>
        <w:rPr>
          <w:lang w:val="vi-VN" w:eastAsia="vi-VN"/>
        </w:rPr>
        <w:t>ụ: C</w:t>
      </w:r>
      <w:r>
        <w:rPr/>
        <w:t>ông ty D có tr</w:t>
      </w:r>
      <w:r>
        <w:rPr>
          <w:lang w:val="vi-VN" w:eastAsia="vi-VN"/>
        </w:rPr>
        <w:t>ụ sở ch</w:t>
      </w:r>
      <w:r>
        <w:rPr/>
        <w:t>ính t</w:t>
      </w:r>
      <w:r>
        <w:rPr>
          <w:lang w:val="vi-VN" w:eastAsia="vi-VN"/>
        </w:rPr>
        <w:t>ại th</w:t>
      </w:r>
      <w:r>
        <w:rPr/>
        <w:t>ành ph</w:t>
      </w:r>
      <w:r>
        <w:rPr>
          <w:lang w:val="vi-VN" w:eastAsia="vi-VN"/>
        </w:rPr>
        <w:t>ố Đ</w:t>
      </w:r>
      <w:r>
        <w:rPr/>
        <w:t>à N</w:t>
      </w:r>
      <w:r>
        <w:rPr>
          <w:lang w:val="vi-VN" w:eastAsia="vi-VN"/>
        </w:rPr>
        <w:t>ẵng, th</w:t>
      </w:r>
      <w:r>
        <w:rPr/>
        <w:t>áng 7/2016, Công ty có d</w:t>
      </w:r>
      <w:r>
        <w:rPr>
          <w:lang w:val="vi-VN" w:eastAsia="vi-VN"/>
        </w:rPr>
        <w:t xml:space="preserve">ự </w:t>
      </w:r>
      <w:r>
        <w:rPr/>
        <w:t>án đ</w:t>
      </w:r>
      <w:r>
        <w:rPr>
          <w:lang w:val="vi-VN" w:eastAsia="vi-VN"/>
        </w:rPr>
        <w:t>ầu tư tại th</w:t>
      </w:r>
      <w:r>
        <w:rPr/>
        <w:t>ành ph</w:t>
      </w:r>
      <w:r>
        <w:rPr>
          <w:lang w:val="vi-VN" w:eastAsia="vi-VN"/>
        </w:rPr>
        <w:t>ố Đ</w:t>
      </w:r>
      <w:r>
        <w:rPr/>
        <w:t>à N</w:t>
      </w:r>
      <w:r>
        <w:rPr>
          <w:lang w:val="vi-VN" w:eastAsia="vi-VN"/>
        </w:rPr>
        <w:t xml:space="preserve">ẵng, dự </w:t>
      </w:r>
      <w:r>
        <w:rPr/>
        <w:t>án đang trong giai đo</w:t>
      </w:r>
      <w:r>
        <w:rPr>
          <w:lang w:val="vi-VN" w:eastAsia="vi-VN"/>
        </w:rPr>
        <w:t>ạn đầu tư, C</w:t>
      </w:r>
      <w:r>
        <w:rPr/>
        <w:t>ông ty D th</w:t>
      </w:r>
      <w:r>
        <w:rPr>
          <w:lang w:val="vi-VN" w:eastAsia="vi-VN"/>
        </w:rPr>
        <w:t>ực hiện k</w:t>
      </w:r>
      <w:r>
        <w:rPr/>
        <w:t>ê khai riêng thu</w:t>
      </w:r>
      <w:r>
        <w:rPr>
          <w:lang w:val="vi-VN" w:eastAsia="vi-VN"/>
        </w:rPr>
        <w:t>ế GTGT đầu v</w:t>
      </w:r>
      <w:r>
        <w:rPr/>
        <w:t>ào c</w:t>
      </w:r>
      <w:r>
        <w:rPr>
          <w:lang w:val="vi-VN" w:eastAsia="vi-VN"/>
        </w:rPr>
        <w:t xml:space="preserve">ủa dự </w:t>
      </w:r>
      <w:r>
        <w:rPr/>
        <w:t>án đ</w:t>
      </w:r>
      <w:r>
        <w:rPr>
          <w:lang w:val="vi-VN" w:eastAsia="vi-VN"/>
        </w:rPr>
        <w:t>ầu tư n</w:t>
      </w:r>
      <w:r>
        <w:rPr/>
        <w:t>ày. Tháng 8/2016, s</w:t>
      </w:r>
      <w:r>
        <w:rPr>
          <w:lang w:val="vi-VN" w:eastAsia="vi-VN"/>
        </w:rPr>
        <w:t>ố thuế GTGT đầu v</w:t>
      </w:r>
      <w:r>
        <w:rPr/>
        <w:t>ào c</w:t>
      </w:r>
      <w:r>
        <w:rPr>
          <w:lang w:val="vi-VN" w:eastAsia="vi-VN"/>
        </w:rPr>
        <w:t xml:space="preserve">ủa dự </w:t>
      </w:r>
      <w:r>
        <w:rPr/>
        <w:t>án đ</w:t>
      </w:r>
      <w:r>
        <w:rPr>
          <w:lang w:val="vi-VN" w:eastAsia="vi-VN"/>
        </w:rPr>
        <w:t>ầu tư l</w:t>
      </w:r>
      <w:r>
        <w:rPr/>
        <w:t>à 500 tri</w:t>
      </w:r>
      <w:r>
        <w:rPr>
          <w:lang w:val="vi-VN" w:eastAsia="vi-VN"/>
        </w:rPr>
        <w:t>ệu đồng; số thuế GTGT chưa được khấu trừ hết của hoạt động sản xuất kinh doanh m</w:t>
      </w:r>
      <w:r>
        <w:rPr/>
        <w:t>à Công ty đang th</w:t>
      </w:r>
      <w:r>
        <w:rPr>
          <w:lang w:val="vi-VN" w:eastAsia="vi-VN"/>
        </w:rPr>
        <w:t>ực hiện l</w:t>
      </w:r>
      <w:r>
        <w:rPr/>
        <w:t>à 100 tri</w:t>
      </w:r>
      <w:r>
        <w:rPr>
          <w:lang w:val="vi-VN" w:eastAsia="vi-VN"/>
        </w:rPr>
        <w:t>ệu đồng. Vậy, tại kỳ t</w:t>
      </w:r>
      <w:r>
        <w:rPr/>
        <w:t>ính thu</w:t>
      </w:r>
      <w:r>
        <w:rPr>
          <w:lang w:val="vi-VN" w:eastAsia="vi-VN"/>
        </w:rPr>
        <w:t>ế th</w:t>
      </w:r>
      <w:r>
        <w:rPr/>
        <w:t>áng 8/2016, s</w:t>
      </w:r>
      <w:r>
        <w:rPr>
          <w:lang w:val="vi-VN" w:eastAsia="vi-VN"/>
        </w:rPr>
        <w:t>ố thuế GTGT đầu v</w:t>
      </w:r>
      <w:r>
        <w:rPr/>
        <w:t>ào c</w:t>
      </w:r>
      <w:r>
        <w:rPr>
          <w:lang w:val="vi-VN" w:eastAsia="vi-VN"/>
        </w:rPr>
        <w:t xml:space="preserve">ủa dự </w:t>
      </w:r>
      <w:r>
        <w:rPr/>
        <w:t>án đ</w:t>
      </w:r>
      <w:r>
        <w:rPr>
          <w:lang w:val="vi-VN" w:eastAsia="vi-VN"/>
        </w:rPr>
        <w:t>ầu tư (500 triệu đồng) thuộc trường hợp được x</w:t>
      </w:r>
      <w:r>
        <w:rPr/>
        <w:t>ét hoàn thu</w:t>
      </w:r>
      <w:r>
        <w:rPr>
          <w:lang w:val="vi-VN" w:eastAsia="vi-VN"/>
        </w:rPr>
        <w:t xml:space="preserve">ế GTGT cho dự </w:t>
      </w:r>
      <w:r>
        <w:rPr/>
        <w:t>án đ</w:t>
      </w:r>
      <w:r>
        <w:rPr>
          <w:lang w:val="vi-VN" w:eastAsia="vi-VN"/>
        </w:rPr>
        <w:t>ầu tư, số thuế GTGT chưa được khấu trừ hết của hoạt động sản xuất kinh doanh đang thực hiện (100 triệu đồng) th</w:t>
      </w:r>
      <w:r>
        <w:rPr/>
        <w:t>ì đư</w:t>
      </w:r>
      <w:r>
        <w:rPr>
          <w:lang w:val="vi-VN" w:eastAsia="vi-VN"/>
        </w:rPr>
        <w:t>ợc khấu trừ v</w:t>
      </w:r>
      <w:r>
        <w:rPr/>
        <w:t>ào k</w:t>
      </w:r>
      <w:r>
        <w:rPr>
          <w:lang w:val="vi-VN" w:eastAsia="vi-VN"/>
        </w:rPr>
        <w:t>ỳ t</w:t>
      </w:r>
      <w:r>
        <w:rPr/>
        <w:t>ính thu</w:t>
      </w:r>
      <w:r>
        <w:rPr>
          <w:lang w:val="vi-VN" w:eastAsia="vi-VN"/>
        </w:rPr>
        <w:t>ế th</w:t>
      </w:r>
      <w:r>
        <w:rPr/>
        <w:t>áng 9/2016.</w:t>
      </w:r>
    </w:p>
    <w:p>
      <w:pPr>
        <w:pStyle w:val="Normal"/>
        <w:bidi w:val="0"/>
        <w:spacing w:before="0" w:after="120"/>
        <w:rPr/>
      </w:pPr>
      <w:r>
        <w:rPr/>
        <w:t>b) Trư</w:t>
      </w:r>
      <w:r>
        <w:rPr>
          <w:lang w:val="vi-VN" w:eastAsia="vi-VN"/>
        </w:rPr>
        <w:t>ờng hợp cơ sở kinh doanh đang hoạt động thuộc đối tượng nộp thuế GTGT theo phương ph</w:t>
      </w:r>
      <w:r>
        <w:rPr/>
        <w:t>áp kh</w:t>
      </w:r>
      <w:r>
        <w:rPr>
          <w:lang w:val="vi-VN" w:eastAsia="vi-VN"/>
        </w:rPr>
        <w:t>ấu trừ c</w:t>
      </w:r>
      <w:r>
        <w:rPr/>
        <w:t>ó d</w:t>
      </w:r>
      <w:r>
        <w:rPr>
          <w:lang w:val="vi-VN" w:eastAsia="vi-VN"/>
        </w:rPr>
        <w:t xml:space="preserve">ự </w:t>
      </w:r>
      <w:r>
        <w:rPr/>
        <w:t>án đ</w:t>
      </w:r>
      <w:r>
        <w:rPr>
          <w:lang w:val="vi-VN" w:eastAsia="vi-VN"/>
        </w:rPr>
        <w:t>ầu tư mới (trừ trường hợp hướng dẫn tại Điểm c Khoản 3 Điều n</w:t>
      </w:r>
      <w:r>
        <w:rPr/>
        <w:t>ày và tr</w:t>
      </w:r>
      <w:r>
        <w:rPr>
          <w:lang w:val="vi-VN" w:eastAsia="vi-VN"/>
        </w:rPr>
        <w:t xml:space="preserve">ừ dự </w:t>
      </w:r>
      <w:r>
        <w:rPr/>
        <w:t>án đ</w:t>
      </w:r>
      <w:r>
        <w:rPr>
          <w:lang w:val="vi-VN" w:eastAsia="vi-VN"/>
        </w:rPr>
        <w:t>ầu tư x</w:t>
      </w:r>
      <w:r>
        <w:rPr/>
        <w:t>ây d</w:t>
      </w:r>
      <w:r>
        <w:rPr>
          <w:lang w:val="vi-VN" w:eastAsia="vi-VN"/>
        </w:rPr>
        <w:t>ựng nh</w:t>
      </w:r>
      <w:r>
        <w:rPr/>
        <w:t>à đ</w:t>
      </w:r>
      <w:r>
        <w:rPr>
          <w:lang w:val="vi-VN" w:eastAsia="vi-VN"/>
        </w:rPr>
        <w:t>ể b</w:t>
      </w:r>
      <w:r>
        <w:rPr/>
        <w:t>án ho</w:t>
      </w:r>
      <w:r>
        <w:rPr>
          <w:lang w:val="vi-VN" w:eastAsia="vi-VN"/>
        </w:rPr>
        <w:t>ặc cho thu</w:t>
      </w:r>
      <w:r>
        <w:rPr/>
        <w:t>ê mà không hình thành tài s</w:t>
      </w:r>
      <w:r>
        <w:rPr>
          <w:lang w:val="vi-VN" w:eastAsia="vi-VN"/>
        </w:rPr>
        <w:t>ản cố định) tại địa b</w:t>
      </w:r>
      <w:r>
        <w:rPr/>
        <w:t>àn t</w:t>
      </w:r>
      <w:r>
        <w:rPr>
          <w:lang w:val="vi-VN" w:eastAsia="vi-VN"/>
        </w:rPr>
        <w:t>ỉnh, th</w:t>
      </w:r>
      <w:r>
        <w:rPr/>
        <w:t>ành ph</w:t>
      </w:r>
      <w:r>
        <w:rPr>
          <w:lang w:val="vi-VN" w:eastAsia="vi-VN"/>
        </w:rPr>
        <w:t>ố trực thuộc Trung ương kh</w:t>
      </w:r>
      <w:r>
        <w:rPr/>
        <w:t>ác v</w:t>
      </w:r>
      <w:r>
        <w:rPr>
          <w:lang w:val="vi-VN" w:eastAsia="vi-VN"/>
        </w:rPr>
        <w:t>ới tỉnh, th</w:t>
      </w:r>
      <w:r>
        <w:rPr/>
        <w:t>ành ph</w:t>
      </w:r>
      <w:r>
        <w:rPr>
          <w:lang w:val="vi-VN" w:eastAsia="vi-VN"/>
        </w:rPr>
        <w:t>ố nơi đ</w:t>
      </w:r>
      <w:r>
        <w:rPr/>
        <w:t>óng tr</w:t>
      </w:r>
      <w:r>
        <w:rPr>
          <w:lang w:val="vi-VN" w:eastAsia="vi-VN"/>
        </w:rPr>
        <w:t>ụ sở ch</w:t>
      </w:r>
      <w:r>
        <w:rPr/>
        <w:t>ính, đang trong giai đo</w:t>
      </w:r>
      <w:r>
        <w:rPr>
          <w:lang w:val="vi-VN" w:eastAsia="vi-VN"/>
        </w:rPr>
        <w:t>ạn đầu tư chưa đi v</w:t>
      </w:r>
      <w:r>
        <w:rPr/>
        <w:t>ào ho</w:t>
      </w:r>
      <w:r>
        <w:rPr>
          <w:lang w:val="vi-VN" w:eastAsia="vi-VN"/>
        </w:rPr>
        <w:t>ạt động, chưa đăng k</w:t>
      </w:r>
      <w:r>
        <w:rPr/>
        <w:t>ý kinh doanh, chưa đăng ký thu</w:t>
      </w:r>
      <w:r>
        <w:rPr>
          <w:lang w:val="vi-VN" w:eastAsia="vi-VN"/>
        </w:rPr>
        <w:t>ế th</w:t>
      </w:r>
      <w:r>
        <w:rPr/>
        <w:t>ì cơ s</w:t>
      </w:r>
      <w:r>
        <w:rPr>
          <w:lang w:val="vi-VN" w:eastAsia="vi-VN"/>
        </w:rPr>
        <w:t>ở kinh doanh lập hồ sơ khai thuế ri</w:t>
      </w:r>
      <w:r>
        <w:rPr/>
        <w:t>êng cho d</w:t>
      </w:r>
      <w:r>
        <w:rPr>
          <w:lang w:val="vi-VN" w:eastAsia="vi-VN"/>
        </w:rPr>
        <w:t xml:space="preserve">ự </w:t>
      </w:r>
      <w:r>
        <w:rPr/>
        <w:t>án đ</w:t>
      </w:r>
      <w:r>
        <w:rPr>
          <w:lang w:val="vi-VN" w:eastAsia="vi-VN"/>
        </w:rPr>
        <w:t>ầu tư đồng thời phải kết chuyển thuế GTGT đầu v</w:t>
      </w:r>
      <w:r>
        <w:rPr/>
        <w:t>ào c</w:t>
      </w:r>
      <w:r>
        <w:rPr>
          <w:lang w:val="vi-VN" w:eastAsia="vi-VN"/>
        </w:rPr>
        <w:t xml:space="preserve">ủa dự </w:t>
      </w:r>
      <w:r>
        <w:rPr/>
        <w:t>án đ</w:t>
      </w:r>
      <w:r>
        <w:rPr>
          <w:lang w:val="vi-VN" w:eastAsia="vi-VN"/>
        </w:rPr>
        <w:t>ầu tư để b</w:t>
      </w:r>
      <w:r>
        <w:rPr/>
        <w:t>ù tr</w:t>
      </w:r>
      <w:r>
        <w:rPr>
          <w:lang w:val="vi-VN" w:eastAsia="vi-VN"/>
        </w:rPr>
        <w:t>ừ với việc k</w:t>
      </w:r>
      <w:r>
        <w:rPr/>
        <w:t>ê khai thu</w:t>
      </w:r>
      <w:r>
        <w:rPr>
          <w:lang w:val="vi-VN" w:eastAsia="vi-VN"/>
        </w:rPr>
        <w:t xml:space="preserve">ế GTGT của hoạt động sản xuất kinh doanh đang thực hiện. Số thuế GTGT được kết chuyển của dự </w:t>
      </w:r>
      <w:r>
        <w:rPr/>
        <w:t>án đ</w:t>
      </w:r>
      <w:r>
        <w:rPr>
          <w:lang w:val="vi-VN" w:eastAsia="vi-VN"/>
        </w:rPr>
        <w:t>ầu tư tối đa bằng số thuế GTGT phải nộp của hoạt động sản xuất kinh doanh trong kỳ của cơ sở kinh doanh.</w:t>
      </w:r>
    </w:p>
    <w:p>
      <w:pPr>
        <w:pStyle w:val="Normal"/>
        <w:bidi w:val="0"/>
        <w:spacing w:before="0" w:after="120"/>
        <w:rPr/>
      </w:pPr>
      <w:r>
        <w:rPr/>
        <w:t>Sau khi bù tr</w:t>
      </w:r>
      <w:r>
        <w:rPr>
          <w:lang w:val="vi-VN" w:eastAsia="vi-VN"/>
        </w:rPr>
        <w:t>ừ nếu số thuế GTGT đầu v</w:t>
      </w:r>
      <w:r>
        <w:rPr/>
        <w:t>ào c</w:t>
      </w:r>
      <w:r>
        <w:rPr>
          <w:lang w:val="vi-VN" w:eastAsia="vi-VN"/>
        </w:rPr>
        <w:t xml:space="preserve">ủa dự </w:t>
      </w:r>
      <w:r>
        <w:rPr/>
        <w:t>án đ</w:t>
      </w:r>
      <w:r>
        <w:rPr>
          <w:lang w:val="vi-VN" w:eastAsia="vi-VN"/>
        </w:rPr>
        <w:t>ầu tư mới chưa được khấu trừ hết từ 300 triệu đồng trở l</w:t>
      </w:r>
      <w:r>
        <w:rPr/>
        <w:t>ên thì đư</w:t>
      </w:r>
      <w:r>
        <w:rPr>
          <w:lang w:val="vi-VN" w:eastAsia="vi-VN"/>
        </w:rPr>
        <w:t>ợc ho</w:t>
      </w:r>
      <w:r>
        <w:rPr/>
        <w:t>àn thu</w:t>
      </w:r>
      <w:r>
        <w:rPr>
          <w:lang w:val="vi-VN" w:eastAsia="vi-VN"/>
        </w:rPr>
        <w:t xml:space="preserve">ế GTGT cho dự </w:t>
      </w:r>
      <w:r>
        <w:rPr/>
        <w:t>án đ</w:t>
      </w:r>
      <w:r>
        <w:rPr>
          <w:lang w:val="vi-VN" w:eastAsia="vi-VN"/>
        </w:rPr>
        <w:t>ầu tư.</w:t>
      </w:r>
    </w:p>
    <w:p>
      <w:pPr>
        <w:pStyle w:val="Normal"/>
        <w:bidi w:val="0"/>
        <w:spacing w:before="0" w:after="120"/>
        <w:rPr/>
      </w:pPr>
      <w:r>
        <w:rPr/>
        <w:t>Sau khi bù tr</w:t>
      </w:r>
      <w:r>
        <w:rPr>
          <w:lang w:val="vi-VN" w:eastAsia="vi-VN"/>
        </w:rPr>
        <w:t>ừ nếu số thuế GTGT đầu v</w:t>
      </w:r>
      <w:r>
        <w:rPr/>
        <w:t>ào c</w:t>
      </w:r>
      <w:r>
        <w:rPr>
          <w:lang w:val="vi-VN" w:eastAsia="vi-VN"/>
        </w:rPr>
        <w:t xml:space="preserve">ủa dự </w:t>
      </w:r>
      <w:r>
        <w:rPr/>
        <w:t>án đ</w:t>
      </w:r>
      <w:r>
        <w:rPr>
          <w:lang w:val="vi-VN" w:eastAsia="vi-VN"/>
        </w:rPr>
        <w:t>ầu tư mới chưa được khấu trừ hết nhỏ hơn 300 triệu đồng th</w:t>
      </w:r>
      <w:r>
        <w:rPr/>
        <w:t>ì k</w:t>
      </w:r>
      <w:r>
        <w:rPr>
          <w:lang w:val="vi-VN" w:eastAsia="vi-VN"/>
        </w:rPr>
        <w:t>ết chuyển v</w:t>
      </w:r>
      <w:r>
        <w:rPr/>
        <w:t>ào s</w:t>
      </w:r>
      <w:r>
        <w:rPr>
          <w:lang w:val="vi-VN" w:eastAsia="vi-VN"/>
        </w:rPr>
        <w:t>ố thuế GTGT đầu v</w:t>
      </w:r>
      <w:r>
        <w:rPr/>
        <w:t>ào c</w:t>
      </w:r>
      <w:r>
        <w:rPr>
          <w:lang w:val="vi-VN" w:eastAsia="vi-VN"/>
        </w:rPr>
        <w:t xml:space="preserve">ủa dự </w:t>
      </w:r>
      <w:r>
        <w:rPr/>
        <w:t>án đ</w:t>
      </w:r>
      <w:r>
        <w:rPr>
          <w:lang w:val="vi-VN" w:eastAsia="vi-VN"/>
        </w:rPr>
        <w:t>ầu tư của kỳ k</w:t>
      </w:r>
      <w:r>
        <w:rPr/>
        <w:t>ê khai ti</w:t>
      </w:r>
      <w:r>
        <w:rPr>
          <w:lang w:val="vi-VN" w:eastAsia="vi-VN"/>
        </w:rPr>
        <w:t>ếp theo.</w:t>
      </w:r>
    </w:p>
    <w:p>
      <w:pPr>
        <w:pStyle w:val="Normal"/>
        <w:bidi w:val="0"/>
        <w:spacing w:before="0" w:after="120"/>
        <w:rPr/>
      </w:pPr>
      <w:r>
        <w:rPr/>
        <w:t>Trư</w:t>
      </w:r>
      <w:r>
        <w:rPr>
          <w:lang w:val="vi-VN" w:eastAsia="vi-VN"/>
        </w:rPr>
        <w:t>ờng hợp cơ sở kinh doanh c</w:t>
      </w:r>
      <w:r>
        <w:rPr/>
        <w:t>ó quy</w:t>
      </w:r>
      <w:r>
        <w:rPr>
          <w:lang w:val="vi-VN" w:eastAsia="vi-VN"/>
        </w:rPr>
        <w:t>ết định th</w:t>
      </w:r>
      <w:r>
        <w:rPr/>
        <w:t>ành l</w:t>
      </w:r>
      <w:r>
        <w:rPr>
          <w:lang w:val="vi-VN" w:eastAsia="vi-VN"/>
        </w:rPr>
        <w:t>ập c</w:t>
      </w:r>
      <w:r>
        <w:rPr/>
        <w:t>ác Ban Qu</w:t>
      </w:r>
      <w:r>
        <w:rPr>
          <w:lang w:val="vi-VN" w:eastAsia="vi-VN"/>
        </w:rPr>
        <w:t>ản l</w:t>
      </w:r>
      <w:r>
        <w:rPr/>
        <w:t>ý d</w:t>
      </w:r>
      <w:r>
        <w:rPr>
          <w:lang w:val="vi-VN" w:eastAsia="vi-VN"/>
        </w:rPr>
        <w:t xml:space="preserve">ự </w:t>
      </w:r>
      <w:r>
        <w:rPr/>
        <w:t>án ho</w:t>
      </w:r>
      <w:r>
        <w:rPr>
          <w:lang w:val="vi-VN" w:eastAsia="vi-VN"/>
        </w:rPr>
        <w:t>ặc chi nh</w:t>
      </w:r>
      <w:r>
        <w:rPr/>
        <w:t>ánh đóng t</w:t>
      </w:r>
      <w:r>
        <w:rPr>
          <w:lang w:val="vi-VN" w:eastAsia="vi-VN"/>
        </w:rPr>
        <w:t>ại c</w:t>
      </w:r>
      <w:r>
        <w:rPr/>
        <w:t>ác t</w:t>
      </w:r>
      <w:r>
        <w:rPr>
          <w:lang w:val="vi-VN" w:eastAsia="vi-VN"/>
        </w:rPr>
        <w:t>ỉnh, th</w:t>
      </w:r>
      <w:r>
        <w:rPr/>
        <w:t>ành ph</w:t>
      </w:r>
      <w:r>
        <w:rPr>
          <w:lang w:val="vi-VN" w:eastAsia="vi-VN"/>
        </w:rPr>
        <w:t>ố trực thuộc trung ương kh</w:t>
      </w:r>
      <w:r>
        <w:rPr/>
        <w:t>ác v</w:t>
      </w:r>
      <w:r>
        <w:rPr>
          <w:lang w:val="vi-VN" w:eastAsia="vi-VN"/>
        </w:rPr>
        <w:t>ới tỉnh, th</w:t>
      </w:r>
      <w:r>
        <w:rPr/>
        <w:t>ành ph</w:t>
      </w:r>
      <w:r>
        <w:rPr>
          <w:lang w:val="vi-VN" w:eastAsia="vi-VN"/>
        </w:rPr>
        <w:t>ố nơi đ</w:t>
      </w:r>
      <w:r>
        <w:rPr/>
        <w:t>óng tr</w:t>
      </w:r>
      <w:r>
        <w:rPr>
          <w:lang w:val="vi-VN" w:eastAsia="vi-VN"/>
        </w:rPr>
        <w:t>ụ sở ch</w:t>
      </w:r>
      <w:r>
        <w:rPr/>
        <w:t>ính đ</w:t>
      </w:r>
      <w:r>
        <w:rPr>
          <w:lang w:val="vi-VN" w:eastAsia="vi-VN"/>
        </w:rPr>
        <w:t>ể thay mặt người nộp thuế trực tiếp quản l</w:t>
      </w:r>
      <w:r>
        <w:rPr/>
        <w:t>ý m</w:t>
      </w:r>
      <w:r>
        <w:rPr>
          <w:lang w:val="vi-VN" w:eastAsia="vi-VN"/>
        </w:rPr>
        <w:t xml:space="preserve">ột hoặc nhiều dự </w:t>
      </w:r>
      <w:r>
        <w:rPr/>
        <w:t>án đ</w:t>
      </w:r>
      <w:r>
        <w:rPr>
          <w:lang w:val="vi-VN" w:eastAsia="vi-VN"/>
        </w:rPr>
        <w:t>ầu tư tại nhiều địa phương; Ban Quản l</w:t>
      </w:r>
      <w:r>
        <w:rPr/>
        <w:t>ý d</w:t>
      </w:r>
      <w:r>
        <w:rPr>
          <w:lang w:val="vi-VN" w:eastAsia="vi-VN"/>
        </w:rPr>
        <w:t xml:space="preserve">ự </w:t>
      </w:r>
      <w:r>
        <w:rPr/>
        <w:t>án, chi nhánh có con d</w:t>
      </w:r>
      <w:r>
        <w:rPr>
          <w:lang w:val="vi-VN" w:eastAsia="vi-VN"/>
        </w:rPr>
        <w:t>ấu theo quy định của ph</w:t>
      </w:r>
      <w:r>
        <w:rPr/>
        <w:t>áp luật</w:t>
      </w:r>
      <w:r>
        <w:rPr>
          <w:lang w:val="vi-VN" w:eastAsia="vi-VN"/>
        </w:rPr>
        <w:t>, lưu giữ sổ s</w:t>
      </w:r>
      <w:r>
        <w:rPr/>
        <w:t>ách ch</w:t>
      </w:r>
      <w:r>
        <w:rPr>
          <w:lang w:val="vi-VN" w:eastAsia="vi-VN"/>
        </w:rPr>
        <w:t>ứng từ theo quy định của ph</w:t>
      </w:r>
      <w:r>
        <w:rPr/>
        <w:t xml:space="preserve">áp luật </w:t>
      </w:r>
      <w:r>
        <w:rPr>
          <w:lang w:val="vi-VN" w:eastAsia="vi-VN"/>
        </w:rPr>
        <w:t>về kế to</w:t>
      </w:r>
      <w:r>
        <w:rPr/>
        <w:t xml:space="preserve">án, có tài khoản </w:t>
      </w:r>
      <w:r>
        <w:rPr>
          <w:lang w:val="vi-VN" w:eastAsia="vi-VN"/>
        </w:rPr>
        <w:t>gửi tại ng</w:t>
      </w:r>
      <w:r>
        <w:rPr/>
        <w:t>ân hàng, đã đăng ký thu</w:t>
      </w:r>
      <w:r>
        <w:rPr>
          <w:lang w:val="vi-VN" w:eastAsia="vi-VN"/>
        </w:rPr>
        <w:t>ế v</w:t>
      </w:r>
      <w:r>
        <w:rPr/>
        <w:t>à đư</w:t>
      </w:r>
      <w:r>
        <w:rPr>
          <w:lang w:val="vi-VN" w:eastAsia="vi-VN"/>
        </w:rPr>
        <w:t>ợc cấp m</w:t>
      </w:r>
      <w:r>
        <w:rPr/>
        <w:t>ã s</w:t>
      </w:r>
      <w:r>
        <w:rPr>
          <w:lang w:val="vi-VN" w:eastAsia="vi-VN"/>
        </w:rPr>
        <w:t>ố thuế th</w:t>
      </w:r>
      <w:r>
        <w:rPr/>
        <w:t>ì Ban Qu</w:t>
      </w:r>
      <w:r>
        <w:rPr>
          <w:lang w:val="vi-VN" w:eastAsia="vi-VN"/>
        </w:rPr>
        <w:t>ản l</w:t>
      </w:r>
      <w:r>
        <w:rPr/>
        <w:t>ý d</w:t>
      </w:r>
      <w:r>
        <w:rPr>
          <w:lang w:val="vi-VN" w:eastAsia="vi-VN"/>
        </w:rPr>
        <w:t xml:space="preserve">ự </w:t>
      </w:r>
      <w:r>
        <w:rPr/>
        <w:t>án, chi nhánh ph</w:t>
      </w:r>
      <w:r>
        <w:rPr>
          <w:lang w:val="vi-VN" w:eastAsia="vi-VN"/>
        </w:rPr>
        <w:t>ải lập hồ sơ khai thuế, ho</w:t>
      </w:r>
      <w:r>
        <w:rPr/>
        <w:t>àn thu</w:t>
      </w:r>
      <w:r>
        <w:rPr>
          <w:lang w:val="vi-VN" w:eastAsia="vi-VN"/>
        </w:rPr>
        <w:t>ế ri</w:t>
      </w:r>
      <w:r>
        <w:rPr/>
        <w:t>êng v</w:t>
      </w:r>
      <w:r>
        <w:rPr>
          <w:lang w:val="vi-VN" w:eastAsia="vi-VN"/>
        </w:rPr>
        <w:t>ới cơ quan thuế địa phương nơi đăng k</w:t>
      </w:r>
      <w:r>
        <w:rPr/>
        <w:t>ý thu</w:t>
      </w:r>
      <w:r>
        <w:rPr>
          <w:lang w:val="vi-VN" w:eastAsia="vi-VN"/>
        </w:rPr>
        <w:t xml:space="preserve">ế. Khi dự </w:t>
      </w:r>
      <w:r>
        <w:rPr/>
        <w:t>án đ</w:t>
      </w:r>
      <w:r>
        <w:rPr>
          <w:lang w:val="vi-VN" w:eastAsia="vi-VN"/>
        </w:rPr>
        <w:t>ầu tư để th</w:t>
      </w:r>
      <w:r>
        <w:rPr/>
        <w:t>ành l</w:t>
      </w:r>
      <w:r>
        <w:rPr>
          <w:lang w:val="vi-VN" w:eastAsia="vi-VN"/>
        </w:rPr>
        <w:t>ập doanh nghiệp đ</w:t>
      </w:r>
      <w:r>
        <w:rPr/>
        <w:t>ã hoàn thành và hoàn t</w:t>
      </w:r>
      <w:r>
        <w:rPr>
          <w:lang w:val="vi-VN" w:eastAsia="vi-VN"/>
        </w:rPr>
        <w:t>ất c</w:t>
      </w:r>
      <w:r>
        <w:rPr/>
        <w:t>ác th</w:t>
      </w:r>
      <w:r>
        <w:rPr>
          <w:lang w:val="vi-VN" w:eastAsia="vi-VN"/>
        </w:rPr>
        <w:t>ủ tục về đăng k</w:t>
      </w:r>
      <w:r>
        <w:rPr/>
        <w:t>ý kinh doanh, đăng ký n</w:t>
      </w:r>
      <w:r>
        <w:rPr>
          <w:lang w:val="vi-VN" w:eastAsia="vi-VN"/>
        </w:rPr>
        <w:t>ộp thuế, cơ sở kinh doanh l</w:t>
      </w:r>
      <w:r>
        <w:rPr/>
        <w:t>à ch</w:t>
      </w:r>
      <w:r>
        <w:rPr>
          <w:lang w:val="vi-VN" w:eastAsia="vi-VN"/>
        </w:rPr>
        <w:t xml:space="preserve">ủ dự </w:t>
      </w:r>
      <w:r>
        <w:rPr/>
        <w:t>án đ</w:t>
      </w:r>
      <w:r>
        <w:rPr>
          <w:lang w:val="vi-VN" w:eastAsia="vi-VN"/>
        </w:rPr>
        <w:t>ầu tư phải tổng hợp số thuế gi</w:t>
      </w:r>
      <w:r>
        <w:rPr/>
        <w:t>á tr</w:t>
      </w:r>
      <w:r>
        <w:rPr>
          <w:lang w:val="vi-VN" w:eastAsia="vi-VN"/>
        </w:rPr>
        <w:t>ị gia tăng ph</w:t>
      </w:r>
      <w:r>
        <w:rPr/>
        <w:t>át sinh, s</w:t>
      </w:r>
      <w:r>
        <w:rPr>
          <w:lang w:val="vi-VN" w:eastAsia="vi-VN"/>
        </w:rPr>
        <w:t>ố thuế gi</w:t>
      </w:r>
      <w:r>
        <w:rPr/>
        <w:t>á tr</w:t>
      </w:r>
      <w:r>
        <w:rPr>
          <w:lang w:val="vi-VN" w:eastAsia="vi-VN"/>
        </w:rPr>
        <w:t>ị gia tăng đ</w:t>
      </w:r>
      <w:r>
        <w:rPr/>
        <w:t>ã hoàn, s</w:t>
      </w:r>
      <w:r>
        <w:rPr>
          <w:lang w:val="vi-VN" w:eastAsia="vi-VN"/>
        </w:rPr>
        <w:t>ố thuế gi</w:t>
      </w:r>
      <w:r>
        <w:rPr/>
        <w:t>á tr</w:t>
      </w:r>
      <w:r>
        <w:rPr>
          <w:lang w:val="vi-VN" w:eastAsia="vi-VN"/>
        </w:rPr>
        <w:t>ị gia tăng chưa được ho</w:t>
      </w:r>
      <w:r>
        <w:rPr/>
        <w:t>àn c</w:t>
      </w:r>
      <w:r>
        <w:rPr>
          <w:lang w:val="vi-VN" w:eastAsia="vi-VN"/>
        </w:rPr>
        <w:t xml:space="preserve">ủa dự </w:t>
      </w:r>
      <w:r>
        <w:rPr/>
        <w:t>án đ</w:t>
      </w:r>
      <w:r>
        <w:rPr>
          <w:lang w:val="vi-VN" w:eastAsia="vi-VN"/>
        </w:rPr>
        <w:t>ể b</w:t>
      </w:r>
      <w:r>
        <w:rPr/>
        <w:t>àn giao cho doanh nghi</w:t>
      </w:r>
      <w:r>
        <w:rPr>
          <w:lang w:val="vi-VN" w:eastAsia="vi-VN"/>
        </w:rPr>
        <w:t>ệp mới th</w:t>
      </w:r>
      <w:r>
        <w:rPr/>
        <w:t>ành l</w:t>
      </w:r>
      <w:r>
        <w:rPr>
          <w:lang w:val="vi-VN" w:eastAsia="vi-VN"/>
        </w:rPr>
        <w:t>ập để doanh nghiệp mới thực hiện k</w:t>
      </w:r>
      <w:r>
        <w:rPr/>
        <w:t>ê khai, n</w:t>
      </w:r>
      <w:r>
        <w:rPr>
          <w:lang w:val="vi-VN" w:eastAsia="vi-VN"/>
        </w:rPr>
        <w:t>ộp thuế.</w:t>
      </w:r>
    </w:p>
    <w:p>
      <w:pPr>
        <w:pStyle w:val="Normal"/>
        <w:bidi w:val="0"/>
        <w:spacing w:before="0" w:after="120"/>
        <w:rPr/>
      </w:pPr>
      <w:r>
        <w:rPr/>
        <w:t>D</w:t>
      </w:r>
      <w:r>
        <w:rPr>
          <w:lang w:val="vi-VN" w:eastAsia="vi-VN"/>
        </w:rPr>
        <w:t xml:space="preserve">ự </w:t>
      </w:r>
      <w:r>
        <w:rPr/>
        <w:t>án đ</w:t>
      </w:r>
      <w:r>
        <w:rPr>
          <w:lang w:val="vi-VN" w:eastAsia="vi-VN"/>
        </w:rPr>
        <w:t>ầu tư được ho</w:t>
      </w:r>
      <w:r>
        <w:rPr/>
        <w:t>àn thu</w:t>
      </w:r>
      <w:r>
        <w:rPr>
          <w:lang w:val="vi-VN" w:eastAsia="vi-VN"/>
        </w:rPr>
        <w:t>ế GTGT theo quy định tại Khoản 2, Khoản 3 Điều n</w:t>
      </w:r>
      <w:r>
        <w:rPr/>
        <w:t>ày là d</w:t>
      </w:r>
      <w:r>
        <w:rPr>
          <w:lang w:val="vi-VN" w:eastAsia="vi-VN"/>
        </w:rPr>
        <w:t xml:space="preserve">ự </w:t>
      </w:r>
      <w:r>
        <w:rPr/>
        <w:t>án đ</w:t>
      </w:r>
      <w:r>
        <w:rPr>
          <w:lang w:val="vi-VN" w:eastAsia="vi-VN"/>
        </w:rPr>
        <w:t>ầu tư theo quy định của ph</w:t>
      </w:r>
      <w:r>
        <w:rPr/>
        <w:t xml:space="preserve">áp luật </w:t>
      </w:r>
      <w:r>
        <w:rPr>
          <w:lang w:val="vi-VN" w:eastAsia="vi-VN"/>
        </w:rPr>
        <w:t>về đầu tư.</w:t>
      </w:r>
    </w:p>
    <w:p>
      <w:pPr>
        <w:pStyle w:val="Normal"/>
        <w:bidi w:val="0"/>
        <w:spacing w:before="0" w:after="120"/>
        <w:rPr/>
      </w:pPr>
      <w:r>
        <w:rPr/>
        <w:t>Ví d</w:t>
      </w:r>
      <w:r>
        <w:rPr>
          <w:lang w:val="vi-VN" w:eastAsia="vi-VN"/>
        </w:rPr>
        <w:t>ụ: C</w:t>
      </w:r>
      <w:r>
        <w:rPr/>
        <w:t>ông ty A có tr</w:t>
      </w:r>
      <w:r>
        <w:rPr>
          <w:lang w:val="vi-VN" w:eastAsia="vi-VN"/>
        </w:rPr>
        <w:t>ụ sở ch</w:t>
      </w:r>
      <w:r>
        <w:rPr/>
        <w:t>ính t</w:t>
      </w:r>
      <w:r>
        <w:rPr>
          <w:lang w:val="vi-VN" w:eastAsia="vi-VN"/>
        </w:rPr>
        <w:t>ại H</w:t>
      </w:r>
      <w:r>
        <w:rPr/>
        <w:t>à N</w:t>
      </w:r>
      <w:r>
        <w:rPr>
          <w:lang w:val="vi-VN" w:eastAsia="vi-VN"/>
        </w:rPr>
        <w:t>ội, th</w:t>
      </w:r>
      <w:r>
        <w:rPr/>
        <w:t>áng 7/2016, Công ty có d</w:t>
      </w:r>
      <w:r>
        <w:rPr>
          <w:lang w:val="vi-VN" w:eastAsia="vi-VN"/>
        </w:rPr>
        <w:t xml:space="preserve">ự </w:t>
      </w:r>
      <w:r>
        <w:rPr/>
        <w:t>án đ</w:t>
      </w:r>
      <w:r>
        <w:rPr>
          <w:lang w:val="vi-VN" w:eastAsia="vi-VN"/>
        </w:rPr>
        <w:t>ầu tư mới tại Hưng Y</w:t>
      </w:r>
      <w:r>
        <w:rPr/>
        <w:t>ên, d</w:t>
      </w:r>
      <w:r>
        <w:rPr>
          <w:lang w:val="vi-VN" w:eastAsia="vi-VN"/>
        </w:rPr>
        <w:t xml:space="preserve">ự </w:t>
      </w:r>
      <w:r>
        <w:rPr/>
        <w:t>án đang trong giai đo</w:t>
      </w:r>
      <w:r>
        <w:rPr>
          <w:lang w:val="vi-VN" w:eastAsia="vi-VN"/>
        </w:rPr>
        <w:t>ạn đầu tư, chưa đi v</w:t>
      </w:r>
      <w:r>
        <w:rPr/>
        <w:t>ào ho</w:t>
      </w:r>
      <w:r>
        <w:rPr>
          <w:lang w:val="vi-VN" w:eastAsia="vi-VN"/>
        </w:rPr>
        <w:t>ạt động, chưa đăng k</w:t>
      </w:r>
      <w:r>
        <w:rPr/>
        <w:t>ý kinh doanh, chưa đăng ký thu</w:t>
      </w:r>
      <w:r>
        <w:rPr>
          <w:lang w:val="vi-VN" w:eastAsia="vi-VN"/>
        </w:rPr>
        <w:t>ế, C</w:t>
      </w:r>
      <w:r>
        <w:rPr/>
        <w:t>ông ty A th</w:t>
      </w:r>
      <w:r>
        <w:rPr>
          <w:lang w:val="vi-VN" w:eastAsia="vi-VN"/>
        </w:rPr>
        <w:t>ực hiện k</w:t>
      </w:r>
      <w:r>
        <w:rPr/>
        <w:t>ê khai riêng thu</w:t>
      </w:r>
      <w:r>
        <w:rPr>
          <w:lang w:val="vi-VN" w:eastAsia="vi-VN"/>
        </w:rPr>
        <w:t>ế GTGT đầu v</w:t>
      </w:r>
      <w:r>
        <w:rPr/>
        <w:t>ào c</w:t>
      </w:r>
      <w:r>
        <w:rPr>
          <w:lang w:val="vi-VN" w:eastAsia="vi-VN"/>
        </w:rPr>
        <w:t xml:space="preserve">ủa dự </w:t>
      </w:r>
      <w:r>
        <w:rPr/>
        <w:t>án đ</w:t>
      </w:r>
      <w:r>
        <w:rPr>
          <w:lang w:val="vi-VN" w:eastAsia="vi-VN"/>
        </w:rPr>
        <w:t>ầu tư n</w:t>
      </w:r>
      <w:r>
        <w:rPr/>
        <w:t>ày t</w:t>
      </w:r>
      <w:r>
        <w:rPr>
          <w:lang w:val="vi-VN" w:eastAsia="vi-VN"/>
        </w:rPr>
        <w:t>ại H</w:t>
      </w:r>
      <w:r>
        <w:rPr/>
        <w:t>à N</w:t>
      </w:r>
      <w:r>
        <w:rPr>
          <w:lang w:val="vi-VN" w:eastAsia="vi-VN"/>
        </w:rPr>
        <w:t>ội tr</w:t>
      </w:r>
      <w:r>
        <w:rPr/>
        <w:t>ên T</w:t>
      </w:r>
      <w:r>
        <w:rPr>
          <w:lang w:val="vi-VN" w:eastAsia="vi-VN"/>
        </w:rPr>
        <w:t>ờ khai thuế GTGT d</w:t>
      </w:r>
      <w:r>
        <w:rPr/>
        <w:t>ành cho d</w:t>
      </w:r>
      <w:r>
        <w:rPr>
          <w:lang w:val="vi-VN" w:eastAsia="vi-VN"/>
        </w:rPr>
        <w:t xml:space="preserve">ự </w:t>
      </w:r>
      <w:r>
        <w:rPr/>
        <w:t>án đ</w:t>
      </w:r>
      <w:r>
        <w:rPr>
          <w:lang w:val="vi-VN" w:eastAsia="vi-VN"/>
        </w:rPr>
        <w:t>ầu tư. Th</w:t>
      </w:r>
      <w:r>
        <w:rPr/>
        <w:t>áng 8/2016, s</w:t>
      </w:r>
      <w:r>
        <w:rPr>
          <w:lang w:val="vi-VN" w:eastAsia="vi-VN"/>
        </w:rPr>
        <w:t>ố thuế GTGT đầu v</w:t>
      </w:r>
      <w:r>
        <w:rPr/>
        <w:t>ào c</w:t>
      </w:r>
      <w:r>
        <w:rPr>
          <w:lang w:val="vi-VN" w:eastAsia="vi-VN"/>
        </w:rPr>
        <w:t xml:space="preserve">ủa dự </w:t>
      </w:r>
      <w:r>
        <w:rPr/>
        <w:t>án đ</w:t>
      </w:r>
      <w:r>
        <w:rPr>
          <w:lang w:val="vi-VN" w:eastAsia="vi-VN"/>
        </w:rPr>
        <w:t>ầu tư l</w:t>
      </w:r>
      <w:r>
        <w:rPr/>
        <w:t>à 500 tri</w:t>
      </w:r>
      <w:r>
        <w:rPr>
          <w:lang w:val="vi-VN" w:eastAsia="vi-VN"/>
        </w:rPr>
        <w:t>ệu đồng; số thuế GTGT phải nộp của hoạt động sản xuất kinh doanh m</w:t>
      </w:r>
      <w:r>
        <w:rPr/>
        <w:t>à Công ty đang th</w:t>
      </w:r>
      <w:r>
        <w:rPr>
          <w:lang w:val="vi-VN" w:eastAsia="vi-VN"/>
        </w:rPr>
        <w:t>ực hiện l</w:t>
      </w:r>
      <w:r>
        <w:rPr/>
        <w:t>à 900 tri</w:t>
      </w:r>
      <w:r>
        <w:rPr>
          <w:lang w:val="vi-VN" w:eastAsia="vi-VN"/>
        </w:rPr>
        <w:t>ệu đồng. C</w:t>
      </w:r>
      <w:r>
        <w:rPr/>
        <w:t>ông ty A ph</w:t>
      </w:r>
      <w:r>
        <w:rPr>
          <w:lang w:val="vi-VN" w:eastAsia="vi-VN"/>
        </w:rPr>
        <w:t>ải b</w:t>
      </w:r>
      <w:r>
        <w:rPr/>
        <w:t>ù tr</w:t>
      </w:r>
      <w:r>
        <w:rPr>
          <w:lang w:val="vi-VN" w:eastAsia="vi-VN"/>
        </w:rPr>
        <w:t>ừ 500 triệu đồng thuế GTGT đầu v</w:t>
      </w:r>
      <w:r>
        <w:rPr/>
        <w:t>ào c</w:t>
      </w:r>
      <w:r>
        <w:rPr>
          <w:lang w:val="vi-VN" w:eastAsia="vi-VN"/>
        </w:rPr>
        <w:t xml:space="preserve">ủa dự </w:t>
      </w:r>
      <w:r>
        <w:rPr/>
        <w:t>án đ</w:t>
      </w:r>
      <w:r>
        <w:rPr>
          <w:lang w:val="vi-VN" w:eastAsia="vi-VN"/>
        </w:rPr>
        <w:t>ầu tư với số thuế phải nộp của hoạt động sản xuất kinh doanh đang thực hiện (900 triệu đồng), vậy C</w:t>
      </w:r>
      <w:r>
        <w:rPr/>
        <w:t>ông ty A còn ph</w:t>
      </w:r>
      <w:r>
        <w:rPr>
          <w:lang w:val="vi-VN" w:eastAsia="vi-VN"/>
        </w:rPr>
        <w:t>ải nộp trong kỳ t</w:t>
      </w:r>
      <w:r>
        <w:rPr/>
        <w:t>ính thu</w:t>
      </w:r>
      <w:r>
        <w:rPr>
          <w:lang w:val="vi-VN" w:eastAsia="vi-VN"/>
        </w:rPr>
        <w:t>ế th</w:t>
      </w:r>
      <w:r>
        <w:rPr/>
        <w:t>áng 8/2016 là 400 tri</w:t>
      </w:r>
      <w:r>
        <w:rPr>
          <w:lang w:val="vi-VN" w:eastAsia="vi-VN"/>
        </w:rPr>
        <w:t>ệu đồng.</w:t>
      </w:r>
    </w:p>
    <w:p>
      <w:pPr>
        <w:pStyle w:val="Normal"/>
        <w:bidi w:val="0"/>
        <w:spacing w:before="0" w:after="120"/>
        <w:rPr/>
      </w:pPr>
      <w:r>
        <w:rPr/>
        <w:t>Ví d</w:t>
      </w:r>
      <w:r>
        <w:rPr>
          <w:lang w:val="vi-VN" w:eastAsia="vi-VN"/>
        </w:rPr>
        <w:t>ụ: C</w:t>
      </w:r>
      <w:r>
        <w:rPr/>
        <w:t>ông ty B có tr</w:t>
      </w:r>
      <w:r>
        <w:rPr>
          <w:lang w:val="vi-VN" w:eastAsia="vi-VN"/>
        </w:rPr>
        <w:t>ụ sở ch</w:t>
      </w:r>
      <w:r>
        <w:rPr/>
        <w:t>ính t</w:t>
      </w:r>
      <w:r>
        <w:rPr>
          <w:lang w:val="vi-VN" w:eastAsia="vi-VN"/>
        </w:rPr>
        <w:t>ại Hải Ph</w:t>
      </w:r>
      <w:r>
        <w:rPr/>
        <w:t>òng, tháng 7/2016, Công ty có d</w:t>
      </w:r>
      <w:r>
        <w:rPr>
          <w:lang w:val="vi-VN" w:eastAsia="vi-VN"/>
        </w:rPr>
        <w:t xml:space="preserve">ự </w:t>
      </w:r>
      <w:r>
        <w:rPr/>
        <w:t>án đ</w:t>
      </w:r>
      <w:r>
        <w:rPr>
          <w:lang w:val="vi-VN" w:eastAsia="vi-VN"/>
        </w:rPr>
        <w:t>ầu tư mới tại Th</w:t>
      </w:r>
      <w:r>
        <w:rPr/>
        <w:t>ái Bình, d</w:t>
      </w:r>
      <w:r>
        <w:rPr>
          <w:lang w:val="vi-VN" w:eastAsia="vi-VN"/>
        </w:rPr>
        <w:t xml:space="preserve">ự </w:t>
      </w:r>
      <w:r>
        <w:rPr/>
        <w:t>án đang trong giai đo</w:t>
      </w:r>
      <w:r>
        <w:rPr>
          <w:lang w:val="vi-VN" w:eastAsia="vi-VN"/>
        </w:rPr>
        <w:t>ạn đầu tư, chưa đi v</w:t>
      </w:r>
      <w:r>
        <w:rPr/>
        <w:t>ào ho</w:t>
      </w:r>
      <w:r>
        <w:rPr>
          <w:lang w:val="vi-VN" w:eastAsia="vi-VN"/>
        </w:rPr>
        <w:t>ạt động, chưa đăng k</w:t>
      </w:r>
      <w:r>
        <w:rPr/>
        <w:t>ý kinh doanh, chưa đăng ký thu</w:t>
      </w:r>
      <w:r>
        <w:rPr>
          <w:lang w:val="vi-VN" w:eastAsia="vi-VN"/>
        </w:rPr>
        <w:t>ế, C</w:t>
      </w:r>
      <w:r>
        <w:rPr/>
        <w:t>ông ty B th</w:t>
      </w:r>
      <w:r>
        <w:rPr>
          <w:lang w:val="vi-VN" w:eastAsia="vi-VN"/>
        </w:rPr>
        <w:t>ực hiện k</w:t>
      </w:r>
      <w:r>
        <w:rPr/>
        <w:t>ê khai riêng thu</w:t>
      </w:r>
      <w:r>
        <w:rPr>
          <w:lang w:val="vi-VN" w:eastAsia="vi-VN"/>
        </w:rPr>
        <w:t>ế GTGT đầu v</w:t>
      </w:r>
      <w:r>
        <w:rPr/>
        <w:t>ào c</w:t>
      </w:r>
      <w:r>
        <w:rPr>
          <w:lang w:val="vi-VN" w:eastAsia="vi-VN"/>
        </w:rPr>
        <w:t xml:space="preserve">ủa dự </w:t>
      </w:r>
      <w:r>
        <w:rPr/>
        <w:t>án đ</w:t>
      </w:r>
      <w:r>
        <w:rPr>
          <w:lang w:val="vi-VN" w:eastAsia="vi-VN"/>
        </w:rPr>
        <w:t>ầu tư n</w:t>
      </w:r>
      <w:r>
        <w:rPr/>
        <w:t>ày t</w:t>
      </w:r>
      <w:r>
        <w:rPr>
          <w:lang w:val="vi-VN" w:eastAsia="vi-VN"/>
        </w:rPr>
        <w:t>ại Hải Ph</w:t>
      </w:r>
      <w:r>
        <w:rPr/>
        <w:t>òng trên T</w:t>
      </w:r>
      <w:r>
        <w:rPr>
          <w:lang w:val="vi-VN" w:eastAsia="vi-VN"/>
        </w:rPr>
        <w:t>ờ khai thuế GTGT d</w:t>
      </w:r>
      <w:r>
        <w:rPr/>
        <w:t>ành cho d</w:t>
      </w:r>
      <w:r>
        <w:rPr>
          <w:lang w:val="vi-VN" w:eastAsia="vi-VN"/>
        </w:rPr>
        <w:t xml:space="preserve">ự </w:t>
      </w:r>
      <w:r>
        <w:rPr/>
        <w:t>án đ</w:t>
      </w:r>
      <w:r>
        <w:rPr>
          <w:lang w:val="vi-VN" w:eastAsia="vi-VN"/>
        </w:rPr>
        <w:t>ầu tư. Th</w:t>
      </w:r>
      <w:r>
        <w:rPr/>
        <w:t>áng 8/2016, s</w:t>
      </w:r>
      <w:r>
        <w:rPr>
          <w:lang w:val="vi-VN" w:eastAsia="vi-VN"/>
        </w:rPr>
        <w:t>ố thuế GTGT đầu v</w:t>
      </w:r>
      <w:r>
        <w:rPr/>
        <w:t>ào c</w:t>
      </w:r>
      <w:r>
        <w:rPr>
          <w:lang w:val="vi-VN" w:eastAsia="vi-VN"/>
        </w:rPr>
        <w:t xml:space="preserve">ủa dự </w:t>
      </w:r>
      <w:r>
        <w:rPr/>
        <w:t>án đ</w:t>
      </w:r>
      <w:r>
        <w:rPr>
          <w:lang w:val="vi-VN" w:eastAsia="vi-VN"/>
        </w:rPr>
        <w:t>ầu tư l</w:t>
      </w:r>
      <w:r>
        <w:rPr/>
        <w:t>à 500 tri</w:t>
      </w:r>
      <w:r>
        <w:rPr>
          <w:lang w:val="vi-VN" w:eastAsia="vi-VN"/>
        </w:rPr>
        <w:t>ệu đồng; số thuế GTGT phải nộp của hoạt động sản xuất kinh doanh m</w:t>
      </w:r>
      <w:r>
        <w:rPr/>
        <w:t>à Công ty đang th</w:t>
      </w:r>
      <w:r>
        <w:rPr>
          <w:lang w:val="vi-VN" w:eastAsia="vi-VN"/>
        </w:rPr>
        <w:t>ực hiện l</w:t>
      </w:r>
      <w:r>
        <w:rPr/>
        <w:t>à 200 tri</w:t>
      </w:r>
      <w:r>
        <w:rPr>
          <w:lang w:val="vi-VN" w:eastAsia="vi-VN"/>
        </w:rPr>
        <w:t>ệu đồng. C</w:t>
      </w:r>
      <w:r>
        <w:rPr/>
        <w:t>ông ty B ph</w:t>
      </w:r>
      <w:r>
        <w:rPr>
          <w:lang w:val="vi-VN" w:eastAsia="vi-VN"/>
        </w:rPr>
        <w:t>ải b</w:t>
      </w:r>
      <w:r>
        <w:rPr/>
        <w:t>ù tr</w:t>
      </w:r>
      <w:r>
        <w:rPr>
          <w:lang w:val="vi-VN" w:eastAsia="vi-VN"/>
        </w:rPr>
        <w:t>ừ 200 triệu đồng thuế GTGT đầu v</w:t>
      </w:r>
      <w:r>
        <w:rPr/>
        <w:t>ào c</w:t>
      </w:r>
      <w:r>
        <w:rPr>
          <w:lang w:val="vi-VN" w:eastAsia="vi-VN"/>
        </w:rPr>
        <w:t xml:space="preserve">ủa dự </w:t>
      </w:r>
      <w:r>
        <w:rPr/>
        <w:t>án đ</w:t>
      </w:r>
      <w:r>
        <w:rPr>
          <w:lang w:val="vi-VN" w:eastAsia="vi-VN"/>
        </w:rPr>
        <w:t>ầu tư với số thuế phải nộp của hoạt động sản xuất kinh doanh đang thực hiện (200 triệu đồng). Vậy, kỳ t</w:t>
      </w:r>
      <w:r>
        <w:rPr/>
        <w:t>ính thu</w:t>
      </w:r>
      <w:r>
        <w:rPr>
          <w:lang w:val="vi-VN" w:eastAsia="vi-VN"/>
        </w:rPr>
        <w:t>ế th</w:t>
      </w:r>
      <w:r>
        <w:rPr/>
        <w:t>áng 8/2016 Công ty B có s</w:t>
      </w:r>
      <w:r>
        <w:rPr>
          <w:lang w:val="vi-VN" w:eastAsia="vi-VN"/>
        </w:rPr>
        <w:t>ố thuế GTGT đầu v</w:t>
      </w:r>
      <w:r>
        <w:rPr/>
        <w:t>ào c</w:t>
      </w:r>
      <w:r>
        <w:rPr>
          <w:lang w:val="vi-VN" w:eastAsia="vi-VN"/>
        </w:rPr>
        <w:t xml:space="preserve">ủa dự </w:t>
      </w:r>
      <w:r>
        <w:rPr/>
        <w:t>án đ</w:t>
      </w:r>
      <w:r>
        <w:rPr>
          <w:lang w:val="vi-VN" w:eastAsia="vi-VN"/>
        </w:rPr>
        <w:t>ầu tư mới chưa được khấu trừ hết l</w:t>
      </w:r>
      <w:r>
        <w:rPr/>
        <w:t>à 300 tri</w:t>
      </w:r>
      <w:r>
        <w:rPr>
          <w:lang w:val="vi-VN" w:eastAsia="vi-VN"/>
        </w:rPr>
        <w:t>ệu đồng. C</w:t>
      </w:r>
      <w:r>
        <w:rPr/>
        <w:t>ông ty B đư</w:t>
      </w:r>
      <w:r>
        <w:rPr>
          <w:lang w:val="vi-VN" w:eastAsia="vi-VN"/>
        </w:rPr>
        <w:t>ợc x</w:t>
      </w:r>
      <w:r>
        <w:rPr/>
        <w:t>ét hoàn thu</w:t>
      </w:r>
      <w:r>
        <w:rPr>
          <w:lang w:val="vi-VN" w:eastAsia="vi-VN"/>
        </w:rPr>
        <w:t xml:space="preserve">ế GTGT cho dự </w:t>
      </w:r>
      <w:r>
        <w:rPr/>
        <w:t>án đ</w:t>
      </w:r>
      <w:r>
        <w:rPr>
          <w:lang w:val="vi-VN" w:eastAsia="vi-VN"/>
        </w:rPr>
        <w:t>ầu tư.</w:t>
      </w:r>
    </w:p>
    <w:p>
      <w:pPr>
        <w:pStyle w:val="Normal"/>
        <w:bidi w:val="0"/>
        <w:spacing w:before="0" w:after="120"/>
        <w:rPr/>
      </w:pPr>
      <w:r>
        <w:rPr/>
        <w:t>Ví d</w:t>
      </w:r>
      <w:r>
        <w:rPr>
          <w:lang w:val="vi-VN" w:eastAsia="vi-VN"/>
        </w:rPr>
        <w:t>ụ: C</w:t>
      </w:r>
      <w:r>
        <w:rPr/>
        <w:t>ông ty C có tr</w:t>
      </w:r>
      <w:r>
        <w:rPr>
          <w:lang w:val="vi-VN" w:eastAsia="vi-VN"/>
        </w:rPr>
        <w:t>ụ sở ch</w:t>
      </w:r>
      <w:r>
        <w:rPr/>
        <w:t>ính t</w:t>
      </w:r>
      <w:r>
        <w:rPr>
          <w:lang w:val="vi-VN" w:eastAsia="vi-VN"/>
        </w:rPr>
        <w:t>ại th</w:t>
      </w:r>
      <w:r>
        <w:rPr/>
        <w:t>ành ph</w:t>
      </w:r>
      <w:r>
        <w:rPr>
          <w:lang w:val="vi-VN" w:eastAsia="vi-VN"/>
        </w:rPr>
        <w:t>ố Hồ Ch</w:t>
      </w:r>
      <w:r>
        <w:rPr/>
        <w:t>í Minh, tháng 7/2016, Công ty có d</w:t>
      </w:r>
      <w:r>
        <w:rPr>
          <w:lang w:val="vi-VN" w:eastAsia="vi-VN"/>
        </w:rPr>
        <w:t xml:space="preserve">ự </w:t>
      </w:r>
      <w:r>
        <w:rPr/>
        <w:t>án đ</w:t>
      </w:r>
      <w:r>
        <w:rPr>
          <w:lang w:val="vi-VN" w:eastAsia="vi-VN"/>
        </w:rPr>
        <w:t xml:space="preserve">ầu tư mới tại Đồng Nai, dự </w:t>
      </w:r>
      <w:r>
        <w:rPr/>
        <w:t>án đang trong giai đo</w:t>
      </w:r>
      <w:r>
        <w:rPr>
          <w:lang w:val="vi-VN" w:eastAsia="vi-VN"/>
        </w:rPr>
        <w:t>ạn đầu tư, chưa đi v</w:t>
      </w:r>
      <w:r>
        <w:rPr/>
        <w:t>ào ho</w:t>
      </w:r>
      <w:r>
        <w:rPr>
          <w:lang w:val="vi-VN" w:eastAsia="vi-VN"/>
        </w:rPr>
        <w:t>ạt động, chưa đăng k</w:t>
      </w:r>
      <w:r>
        <w:rPr/>
        <w:t>ý kinh doanh, chưa đăng ký thu</w:t>
      </w:r>
      <w:r>
        <w:rPr>
          <w:lang w:val="vi-VN" w:eastAsia="vi-VN"/>
        </w:rPr>
        <w:t>ế, C</w:t>
      </w:r>
      <w:r>
        <w:rPr/>
        <w:t>ông ty C th</w:t>
      </w:r>
      <w:r>
        <w:rPr>
          <w:lang w:val="vi-VN" w:eastAsia="vi-VN"/>
        </w:rPr>
        <w:t>ực hiện k</w:t>
      </w:r>
      <w:r>
        <w:rPr/>
        <w:t>ê khai riêng thu</w:t>
      </w:r>
      <w:r>
        <w:rPr>
          <w:lang w:val="vi-VN" w:eastAsia="vi-VN"/>
        </w:rPr>
        <w:t>ế GTGT đầu v</w:t>
      </w:r>
      <w:r>
        <w:rPr/>
        <w:t>ào c</w:t>
      </w:r>
      <w:r>
        <w:rPr>
          <w:lang w:val="vi-VN" w:eastAsia="vi-VN"/>
        </w:rPr>
        <w:t xml:space="preserve">ủa dự </w:t>
      </w:r>
      <w:r>
        <w:rPr/>
        <w:t>án đ</w:t>
      </w:r>
      <w:r>
        <w:rPr>
          <w:lang w:val="vi-VN" w:eastAsia="vi-VN"/>
        </w:rPr>
        <w:t>ầu tư n</w:t>
      </w:r>
      <w:r>
        <w:rPr/>
        <w:t>ày t</w:t>
      </w:r>
      <w:r>
        <w:rPr>
          <w:lang w:val="vi-VN" w:eastAsia="vi-VN"/>
        </w:rPr>
        <w:t>ại TP. Hồ Ch</w:t>
      </w:r>
      <w:r>
        <w:rPr/>
        <w:t>í Minh trên T</w:t>
      </w:r>
      <w:r>
        <w:rPr>
          <w:lang w:val="vi-VN" w:eastAsia="vi-VN"/>
        </w:rPr>
        <w:t>ờ khai thuế GTGT d</w:t>
      </w:r>
      <w:r>
        <w:rPr/>
        <w:t>ành cho d</w:t>
      </w:r>
      <w:r>
        <w:rPr>
          <w:lang w:val="vi-VN" w:eastAsia="vi-VN"/>
        </w:rPr>
        <w:t xml:space="preserve">ự </w:t>
      </w:r>
      <w:r>
        <w:rPr/>
        <w:t>án đ</w:t>
      </w:r>
      <w:r>
        <w:rPr>
          <w:lang w:val="vi-VN" w:eastAsia="vi-VN"/>
        </w:rPr>
        <w:t>ầu tư. Th</w:t>
      </w:r>
      <w:r>
        <w:rPr/>
        <w:t>áng 8/2016, s</w:t>
      </w:r>
      <w:r>
        <w:rPr>
          <w:lang w:val="vi-VN" w:eastAsia="vi-VN"/>
        </w:rPr>
        <w:t>ố thuế GTGT đầu v</w:t>
      </w:r>
      <w:r>
        <w:rPr/>
        <w:t>ào c</w:t>
      </w:r>
      <w:r>
        <w:rPr>
          <w:lang w:val="vi-VN" w:eastAsia="vi-VN"/>
        </w:rPr>
        <w:t xml:space="preserve">ủa dự </w:t>
      </w:r>
      <w:r>
        <w:rPr/>
        <w:t>án đ</w:t>
      </w:r>
      <w:r>
        <w:rPr>
          <w:lang w:val="vi-VN" w:eastAsia="vi-VN"/>
        </w:rPr>
        <w:t>ầu tư l</w:t>
      </w:r>
      <w:r>
        <w:rPr/>
        <w:t>à 500 tri</w:t>
      </w:r>
      <w:r>
        <w:rPr>
          <w:lang w:val="vi-VN" w:eastAsia="vi-VN"/>
        </w:rPr>
        <w:t>ệu đồng; số thuế GTGT phải nộp của hoạt động sản xuất kinh doanh m</w:t>
      </w:r>
      <w:r>
        <w:rPr/>
        <w:t>à Công ty đang th</w:t>
      </w:r>
      <w:r>
        <w:rPr>
          <w:lang w:val="vi-VN" w:eastAsia="vi-VN"/>
        </w:rPr>
        <w:t>ực hiện l</w:t>
      </w:r>
      <w:r>
        <w:rPr/>
        <w:t>à 300 tri</w:t>
      </w:r>
      <w:r>
        <w:rPr>
          <w:lang w:val="vi-VN" w:eastAsia="vi-VN"/>
        </w:rPr>
        <w:t>ệu đồng. C</w:t>
      </w:r>
      <w:r>
        <w:rPr/>
        <w:t>ông ty C ph</w:t>
      </w:r>
      <w:r>
        <w:rPr>
          <w:lang w:val="vi-VN" w:eastAsia="vi-VN"/>
        </w:rPr>
        <w:t>ải b</w:t>
      </w:r>
      <w:r>
        <w:rPr/>
        <w:t>ù tr</w:t>
      </w:r>
      <w:r>
        <w:rPr>
          <w:lang w:val="vi-VN" w:eastAsia="vi-VN"/>
        </w:rPr>
        <w:t>ừ 300 triệu đồng thuế GTGT đầu v</w:t>
      </w:r>
      <w:r>
        <w:rPr/>
        <w:t>ào c</w:t>
      </w:r>
      <w:r>
        <w:rPr>
          <w:lang w:val="vi-VN" w:eastAsia="vi-VN"/>
        </w:rPr>
        <w:t xml:space="preserve">ủa dự </w:t>
      </w:r>
      <w:r>
        <w:rPr/>
        <w:t>án đ</w:t>
      </w:r>
      <w:r>
        <w:rPr>
          <w:lang w:val="vi-VN" w:eastAsia="vi-VN"/>
        </w:rPr>
        <w:t>ầu tư với số thuế phải nộp của hoạt động sản xuất kinh doanh đang thực hiện (300 triệu đồng). Vậy, kỳ t</w:t>
      </w:r>
      <w:r>
        <w:rPr/>
        <w:t>ính thu</w:t>
      </w:r>
      <w:r>
        <w:rPr>
          <w:lang w:val="vi-VN" w:eastAsia="vi-VN"/>
        </w:rPr>
        <w:t>ế th</w:t>
      </w:r>
      <w:r>
        <w:rPr/>
        <w:t>áng 8/2016 Công ty C có s</w:t>
      </w:r>
      <w:r>
        <w:rPr>
          <w:lang w:val="vi-VN" w:eastAsia="vi-VN"/>
        </w:rPr>
        <w:t>ố thuế GTGT đầu v</w:t>
      </w:r>
      <w:r>
        <w:rPr/>
        <w:t>ào c</w:t>
      </w:r>
      <w:r>
        <w:rPr>
          <w:lang w:val="vi-VN" w:eastAsia="vi-VN"/>
        </w:rPr>
        <w:t xml:space="preserve">ủa dự </w:t>
      </w:r>
      <w:r>
        <w:rPr/>
        <w:t>án đ</w:t>
      </w:r>
      <w:r>
        <w:rPr>
          <w:lang w:val="vi-VN" w:eastAsia="vi-VN"/>
        </w:rPr>
        <w:t>ầu tư mới chưa được khấu trừ hết l</w:t>
      </w:r>
      <w:r>
        <w:rPr/>
        <w:t>à 200 tri</w:t>
      </w:r>
      <w:r>
        <w:rPr>
          <w:lang w:val="vi-VN" w:eastAsia="vi-VN"/>
        </w:rPr>
        <w:t>ệu đồng. C</w:t>
      </w:r>
      <w:r>
        <w:rPr/>
        <w:t>ông ty C không thu</w:t>
      </w:r>
      <w:r>
        <w:rPr>
          <w:lang w:val="vi-VN" w:eastAsia="vi-VN"/>
        </w:rPr>
        <w:t>ộc trường hợp được x</w:t>
      </w:r>
      <w:r>
        <w:rPr/>
        <w:t>ét hoàn thu</w:t>
      </w:r>
      <w:r>
        <w:rPr>
          <w:lang w:val="vi-VN" w:eastAsia="vi-VN"/>
        </w:rPr>
        <w:t xml:space="preserve">ế GTGT cho dự </w:t>
      </w:r>
      <w:r>
        <w:rPr/>
        <w:t>án đ</w:t>
      </w:r>
      <w:r>
        <w:rPr>
          <w:lang w:val="vi-VN" w:eastAsia="vi-VN"/>
        </w:rPr>
        <w:t>ầu tư, C</w:t>
      </w:r>
      <w:r>
        <w:rPr/>
        <w:t>ông ty C th</w:t>
      </w:r>
      <w:r>
        <w:rPr>
          <w:lang w:val="vi-VN" w:eastAsia="vi-VN"/>
        </w:rPr>
        <w:t>ực hiện kết chuyển 200 triệu đồng v</w:t>
      </w:r>
      <w:r>
        <w:rPr/>
        <w:t>ào s</w:t>
      </w:r>
      <w:r>
        <w:rPr>
          <w:lang w:val="vi-VN" w:eastAsia="vi-VN"/>
        </w:rPr>
        <w:t>ố thuế GTGT đầu v</w:t>
      </w:r>
      <w:r>
        <w:rPr/>
        <w:t>ào c</w:t>
      </w:r>
      <w:r>
        <w:rPr>
          <w:lang w:val="vi-VN" w:eastAsia="vi-VN"/>
        </w:rPr>
        <w:t xml:space="preserve">ủa dự </w:t>
      </w:r>
      <w:r>
        <w:rPr/>
        <w:t>án đ</w:t>
      </w:r>
      <w:r>
        <w:rPr>
          <w:lang w:val="vi-VN" w:eastAsia="vi-VN"/>
        </w:rPr>
        <w:t>ầu tư của kỳ k</w:t>
      </w:r>
      <w:r>
        <w:rPr/>
        <w:t>ê khai tháng 9/2016.</w:t>
      </w:r>
    </w:p>
    <w:p>
      <w:pPr>
        <w:pStyle w:val="Normal"/>
        <w:bidi w:val="0"/>
        <w:spacing w:before="0" w:after="120"/>
        <w:rPr/>
      </w:pPr>
      <w:r>
        <w:rPr/>
        <w:t>Ví d</w:t>
      </w:r>
      <w:r>
        <w:rPr>
          <w:lang w:val="vi-VN" w:eastAsia="vi-VN"/>
        </w:rPr>
        <w:t>ụ: C</w:t>
      </w:r>
      <w:r>
        <w:rPr/>
        <w:t>ông ty D có tr</w:t>
      </w:r>
      <w:r>
        <w:rPr>
          <w:lang w:val="vi-VN" w:eastAsia="vi-VN"/>
        </w:rPr>
        <w:t>ụ sở ch</w:t>
      </w:r>
      <w:r>
        <w:rPr/>
        <w:t>ính t</w:t>
      </w:r>
      <w:r>
        <w:rPr>
          <w:lang w:val="vi-VN" w:eastAsia="vi-VN"/>
        </w:rPr>
        <w:t>ại th</w:t>
      </w:r>
      <w:r>
        <w:rPr/>
        <w:t>ành ph</w:t>
      </w:r>
      <w:r>
        <w:rPr>
          <w:lang w:val="vi-VN" w:eastAsia="vi-VN"/>
        </w:rPr>
        <w:t>ố Đ</w:t>
      </w:r>
      <w:r>
        <w:rPr/>
        <w:t>à N</w:t>
      </w:r>
      <w:r>
        <w:rPr>
          <w:lang w:val="vi-VN" w:eastAsia="vi-VN"/>
        </w:rPr>
        <w:t>ẵng, th</w:t>
      </w:r>
      <w:r>
        <w:rPr/>
        <w:t>áng 7/2016, Công ty có d</w:t>
      </w:r>
      <w:r>
        <w:rPr>
          <w:lang w:val="vi-VN" w:eastAsia="vi-VN"/>
        </w:rPr>
        <w:t xml:space="preserve">ự </w:t>
      </w:r>
      <w:r>
        <w:rPr/>
        <w:t>án đ</w:t>
      </w:r>
      <w:r>
        <w:rPr>
          <w:lang w:val="vi-VN" w:eastAsia="vi-VN"/>
        </w:rPr>
        <w:t xml:space="preserve">ầu tư mới tại Quảng Nam, dự </w:t>
      </w:r>
      <w:r>
        <w:rPr/>
        <w:t>án đang trong giai đo</w:t>
      </w:r>
      <w:r>
        <w:rPr>
          <w:lang w:val="vi-VN" w:eastAsia="vi-VN"/>
        </w:rPr>
        <w:t>ạn đầu tư, chưa đi v</w:t>
      </w:r>
      <w:r>
        <w:rPr/>
        <w:t>ào ho</w:t>
      </w:r>
      <w:r>
        <w:rPr>
          <w:lang w:val="vi-VN" w:eastAsia="vi-VN"/>
        </w:rPr>
        <w:t>ạt động, chưa đăng k</w:t>
      </w:r>
      <w:r>
        <w:rPr/>
        <w:t>ý kinh doanh, chưa đăng ký thu</w:t>
      </w:r>
      <w:r>
        <w:rPr>
          <w:lang w:val="vi-VN" w:eastAsia="vi-VN"/>
        </w:rPr>
        <w:t>ế, C</w:t>
      </w:r>
      <w:r>
        <w:rPr/>
        <w:t>ông ty D th</w:t>
      </w:r>
      <w:r>
        <w:rPr>
          <w:lang w:val="vi-VN" w:eastAsia="vi-VN"/>
        </w:rPr>
        <w:t>ực hiện k</w:t>
      </w:r>
      <w:r>
        <w:rPr/>
        <w:t>ê khai riêng thu</w:t>
      </w:r>
      <w:r>
        <w:rPr>
          <w:lang w:val="vi-VN" w:eastAsia="vi-VN"/>
        </w:rPr>
        <w:t>ế GTGT đầu v</w:t>
      </w:r>
      <w:r>
        <w:rPr/>
        <w:t>ào c</w:t>
      </w:r>
      <w:r>
        <w:rPr>
          <w:lang w:val="vi-VN" w:eastAsia="vi-VN"/>
        </w:rPr>
        <w:t xml:space="preserve">ủa dự </w:t>
      </w:r>
      <w:r>
        <w:rPr/>
        <w:t>án đ</w:t>
      </w:r>
      <w:r>
        <w:rPr>
          <w:lang w:val="vi-VN" w:eastAsia="vi-VN"/>
        </w:rPr>
        <w:t>ầu tư n</w:t>
      </w:r>
      <w:r>
        <w:rPr/>
        <w:t>ày t</w:t>
      </w:r>
      <w:r>
        <w:rPr>
          <w:lang w:val="vi-VN" w:eastAsia="vi-VN"/>
        </w:rPr>
        <w:t>ại th</w:t>
      </w:r>
      <w:r>
        <w:rPr/>
        <w:t>ành ph</w:t>
      </w:r>
      <w:r>
        <w:rPr>
          <w:lang w:val="vi-VN" w:eastAsia="vi-VN"/>
        </w:rPr>
        <w:t>ố Đ</w:t>
      </w:r>
      <w:r>
        <w:rPr/>
        <w:t>à N</w:t>
      </w:r>
      <w:r>
        <w:rPr>
          <w:lang w:val="vi-VN" w:eastAsia="vi-VN"/>
        </w:rPr>
        <w:t>ẵng tr</w:t>
      </w:r>
      <w:r>
        <w:rPr/>
        <w:t>ên T</w:t>
      </w:r>
      <w:r>
        <w:rPr>
          <w:lang w:val="vi-VN" w:eastAsia="vi-VN"/>
        </w:rPr>
        <w:t>ờ khai thuế GTGT d</w:t>
      </w:r>
      <w:r>
        <w:rPr/>
        <w:t>ành cho d</w:t>
      </w:r>
      <w:r>
        <w:rPr>
          <w:lang w:val="vi-VN" w:eastAsia="vi-VN"/>
        </w:rPr>
        <w:t xml:space="preserve">ự </w:t>
      </w:r>
      <w:r>
        <w:rPr/>
        <w:t>án đ</w:t>
      </w:r>
      <w:r>
        <w:rPr>
          <w:lang w:val="vi-VN" w:eastAsia="vi-VN"/>
        </w:rPr>
        <w:t>ầu tư. Th</w:t>
      </w:r>
      <w:r>
        <w:rPr/>
        <w:t>áng 8/2016, s</w:t>
      </w:r>
      <w:r>
        <w:rPr>
          <w:lang w:val="vi-VN" w:eastAsia="vi-VN"/>
        </w:rPr>
        <w:t>ố thuế GTGT đầu v</w:t>
      </w:r>
      <w:r>
        <w:rPr/>
        <w:t>ào c</w:t>
      </w:r>
      <w:r>
        <w:rPr>
          <w:lang w:val="vi-VN" w:eastAsia="vi-VN"/>
        </w:rPr>
        <w:t xml:space="preserve">ủa dự </w:t>
      </w:r>
      <w:r>
        <w:rPr/>
        <w:t>án đ</w:t>
      </w:r>
      <w:r>
        <w:rPr>
          <w:lang w:val="vi-VN" w:eastAsia="vi-VN"/>
        </w:rPr>
        <w:t>ầu tư l</w:t>
      </w:r>
      <w:r>
        <w:rPr/>
        <w:t>à 500 tri</w:t>
      </w:r>
      <w:r>
        <w:rPr>
          <w:lang w:val="vi-VN" w:eastAsia="vi-VN"/>
        </w:rPr>
        <w:t>ệu đồng; số thuế GTGT chưa được khấu trừ hết của hoạt động sản xuất kinh doanh m</w:t>
      </w:r>
      <w:r>
        <w:rPr/>
        <w:t>à Công ty đang th</w:t>
      </w:r>
      <w:r>
        <w:rPr>
          <w:lang w:val="vi-VN" w:eastAsia="vi-VN"/>
        </w:rPr>
        <w:t>ực hiện l</w:t>
      </w:r>
      <w:r>
        <w:rPr/>
        <w:t>à 100 tri</w:t>
      </w:r>
      <w:r>
        <w:rPr>
          <w:lang w:val="vi-VN" w:eastAsia="vi-VN"/>
        </w:rPr>
        <w:t>ệu đồng. Vậy, tại kỳ t</w:t>
      </w:r>
      <w:r>
        <w:rPr/>
        <w:t>ính thu</w:t>
      </w:r>
      <w:r>
        <w:rPr>
          <w:lang w:val="vi-VN" w:eastAsia="vi-VN"/>
        </w:rPr>
        <w:t>ế th</w:t>
      </w:r>
      <w:r>
        <w:rPr/>
        <w:t>áng 8/2016, s</w:t>
      </w:r>
      <w:r>
        <w:rPr>
          <w:lang w:val="vi-VN" w:eastAsia="vi-VN"/>
        </w:rPr>
        <w:t>ố thuế GTGT đầu v</w:t>
      </w:r>
      <w:r>
        <w:rPr/>
        <w:t>ào c</w:t>
      </w:r>
      <w:r>
        <w:rPr>
          <w:lang w:val="vi-VN" w:eastAsia="vi-VN"/>
        </w:rPr>
        <w:t xml:space="preserve">ủa dự </w:t>
      </w:r>
      <w:r>
        <w:rPr/>
        <w:t>án đ</w:t>
      </w:r>
      <w:r>
        <w:rPr>
          <w:lang w:val="vi-VN" w:eastAsia="vi-VN"/>
        </w:rPr>
        <w:t>ầu tư (500 triệu đồng) thuộc trường hợp được x</w:t>
      </w:r>
      <w:r>
        <w:rPr/>
        <w:t>ét hoàn thu</w:t>
      </w:r>
      <w:r>
        <w:rPr>
          <w:lang w:val="vi-VN" w:eastAsia="vi-VN"/>
        </w:rPr>
        <w:t xml:space="preserve">ế GTGT cho dự </w:t>
      </w:r>
      <w:r>
        <w:rPr/>
        <w:t>án đ</w:t>
      </w:r>
      <w:r>
        <w:rPr>
          <w:lang w:val="vi-VN" w:eastAsia="vi-VN"/>
        </w:rPr>
        <w:t>ầu tư, số thuế GTGT chưa được khấu trừ hết của hoạt động sản xuất kinh doanh đang thực hiện (100 triệu đồng) th</w:t>
      </w:r>
      <w:r>
        <w:rPr/>
        <w:t>ì đư</w:t>
      </w:r>
      <w:r>
        <w:rPr>
          <w:lang w:val="vi-VN" w:eastAsia="vi-VN"/>
        </w:rPr>
        <w:t>ợc khấu trừ v</w:t>
      </w:r>
      <w:r>
        <w:rPr/>
        <w:t>ào k</w:t>
      </w:r>
      <w:r>
        <w:rPr>
          <w:lang w:val="vi-VN" w:eastAsia="vi-VN"/>
        </w:rPr>
        <w:t>ỳ t</w:t>
      </w:r>
      <w:r>
        <w:rPr/>
        <w:t>ính thu</w:t>
      </w:r>
      <w:r>
        <w:rPr>
          <w:lang w:val="vi-VN" w:eastAsia="vi-VN"/>
        </w:rPr>
        <w:t>ế th</w:t>
      </w:r>
      <w:r>
        <w:rPr/>
        <w:t>áng 9/2016.</w:t>
      </w:r>
    </w:p>
    <w:p>
      <w:pPr>
        <w:pStyle w:val="Normal"/>
        <w:bidi w:val="0"/>
        <w:spacing w:before="0" w:after="120"/>
        <w:rPr/>
      </w:pPr>
      <w:r>
        <w:rPr/>
        <w:t>c) Cơ s</w:t>
      </w:r>
      <w:r>
        <w:rPr>
          <w:lang w:val="vi-VN" w:eastAsia="vi-VN"/>
        </w:rPr>
        <w:t>ở kinh doanh kh</w:t>
      </w:r>
      <w:r>
        <w:rPr/>
        <w:t>ông đư</w:t>
      </w:r>
      <w:r>
        <w:rPr>
          <w:lang w:val="vi-VN" w:eastAsia="vi-VN"/>
        </w:rPr>
        <w:t>ợc ho</w:t>
      </w:r>
      <w:r>
        <w:rPr/>
        <w:t>àn thu</w:t>
      </w:r>
      <w:r>
        <w:rPr>
          <w:lang w:val="vi-VN" w:eastAsia="vi-VN"/>
        </w:rPr>
        <w:t>ế gi</w:t>
      </w:r>
      <w:r>
        <w:rPr/>
        <w:t>á tr</w:t>
      </w:r>
      <w:r>
        <w:rPr>
          <w:lang w:val="vi-VN" w:eastAsia="vi-VN"/>
        </w:rPr>
        <w:t>ị gia tăng m</w:t>
      </w:r>
      <w:r>
        <w:rPr/>
        <w:t>à đư</w:t>
      </w:r>
      <w:r>
        <w:rPr>
          <w:lang w:val="vi-VN" w:eastAsia="vi-VN"/>
        </w:rPr>
        <w:t xml:space="preserve">ợc kết chuyển số thuế chưa được khấu trừ của dự </w:t>
      </w:r>
      <w:r>
        <w:rPr/>
        <w:t>án đ</w:t>
      </w:r>
      <w:r>
        <w:rPr>
          <w:lang w:val="vi-VN" w:eastAsia="vi-VN"/>
        </w:rPr>
        <w:t>ầu tư theo ph</w:t>
      </w:r>
      <w:r>
        <w:rPr/>
        <w:t xml:space="preserve">áp luật </w:t>
      </w:r>
      <w:r>
        <w:rPr>
          <w:lang w:val="vi-VN" w:eastAsia="vi-VN"/>
        </w:rPr>
        <w:t>về đầu tư sang kỳ tiếp theo đối với c</w:t>
      </w:r>
      <w:r>
        <w:rPr/>
        <w:t>ác trư</w:t>
      </w:r>
      <w:r>
        <w:rPr>
          <w:lang w:val="vi-VN" w:eastAsia="vi-VN"/>
        </w:rPr>
        <w:t>ờng hợp:</w:t>
      </w:r>
    </w:p>
    <w:p>
      <w:pPr>
        <w:pStyle w:val="Normal"/>
        <w:bidi w:val="0"/>
        <w:spacing w:before="0" w:after="120"/>
        <w:rPr/>
      </w:pPr>
      <w:r>
        <w:rPr/>
        <w:t>c.1) D</w:t>
      </w:r>
      <w:r>
        <w:rPr>
          <w:lang w:val="vi-VN" w:eastAsia="vi-VN"/>
        </w:rPr>
        <w:t xml:space="preserve">ự </w:t>
      </w:r>
      <w:r>
        <w:rPr/>
        <w:t>án đ</w:t>
      </w:r>
      <w:r>
        <w:rPr>
          <w:lang w:val="vi-VN" w:eastAsia="vi-VN"/>
        </w:rPr>
        <w:t>ầu tư của cơ sở kinh doanh kh</w:t>
      </w:r>
      <w:r>
        <w:rPr/>
        <w:t>ông góp đ</w:t>
      </w:r>
      <w:r>
        <w:rPr>
          <w:lang w:val="vi-VN" w:eastAsia="vi-VN"/>
        </w:rPr>
        <w:t xml:space="preserve">ủ số vốn </w:t>
      </w:r>
      <w:r>
        <w:rPr/>
        <w:t xml:space="preserve">điều </w:t>
      </w:r>
      <w:r>
        <w:rPr>
          <w:lang w:val="vi-VN" w:eastAsia="vi-VN"/>
        </w:rPr>
        <w:t>lệ như đ</w:t>
      </w:r>
      <w:r>
        <w:rPr/>
        <w:t>ã đăng ký theo quy đ</w:t>
      </w:r>
      <w:r>
        <w:rPr>
          <w:lang w:val="vi-VN" w:eastAsia="vi-VN"/>
        </w:rPr>
        <w:t>ịnh của ph</w:t>
      </w:r>
      <w:r>
        <w:rPr/>
        <w:t>áp luật</w:t>
      </w:r>
      <w:r>
        <w:rPr>
          <w:lang w:val="vi-VN" w:eastAsia="vi-VN"/>
        </w:rPr>
        <w:t>. C</w:t>
      </w:r>
      <w:r>
        <w:rPr/>
        <w:t>ác h</w:t>
      </w:r>
      <w:r>
        <w:rPr>
          <w:lang w:val="vi-VN" w:eastAsia="vi-VN"/>
        </w:rPr>
        <w:t>ồ sơ đề nghị ho</w:t>
      </w:r>
      <w:r>
        <w:rPr/>
        <w:t>àn thu</w:t>
      </w:r>
      <w:r>
        <w:rPr>
          <w:lang w:val="vi-VN" w:eastAsia="vi-VN"/>
        </w:rPr>
        <w:t xml:space="preserve">ế dự </w:t>
      </w:r>
      <w:r>
        <w:rPr/>
        <w:t>án đ</w:t>
      </w:r>
      <w:r>
        <w:rPr>
          <w:lang w:val="vi-VN" w:eastAsia="vi-VN"/>
        </w:rPr>
        <w:t>ầu tư nộp từ ng</w:t>
      </w:r>
      <w:r>
        <w:rPr/>
        <w:t>ày 01/7/2016 c</w:t>
      </w:r>
      <w:r>
        <w:rPr>
          <w:lang w:val="vi-VN" w:eastAsia="vi-VN"/>
        </w:rPr>
        <w:t>ủa cơ sở kinh doanh nhưng t</w:t>
      </w:r>
      <w:r>
        <w:rPr/>
        <w:t>ính đ</w:t>
      </w:r>
      <w:r>
        <w:rPr>
          <w:lang w:val="vi-VN" w:eastAsia="vi-VN"/>
        </w:rPr>
        <w:t>ến ng</w:t>
      </w:r>
      <w:r>
        <w:rPr/>
        <w:t>ày n</w:t>
      </w:r>
      <w:r>
        <w:rPr>
          <w:lang w:val="vi-VN" w:eastAsia="vi-VN"/>
        </w:rPr>
        <w:t>ộp hồ sơ kh</w:t>
      </w:r>
      <w:r>
        <w:rPr/>
        <w:t>ông góp đ</w:t>
      </w:r>
      <w:r>
        <w:rPr>
          <w:lang w:val="vi-VN" w:eastAsia="vi-VN"/>
        </w:rPr>
        <w:t xml:space="preserve">ủ số vốn </w:t>
      </w:r>
      <w:r>
        <w:rPr/>
        <w:t xml:space="preserve">điều </w:t>
      </w:r>
      <w:r>
        <w:rPr>
          <w:lang w:val="vi-VN" w:eastAsia="vi-VN"/>
        </w:rPr>
        <w:t>lệ như đăng k</w:t>
      </w:r>
      <w:r>
        <w:rPr/>
        <w:t>ý theo quy đ</w:t>
      </w:r>
      <w:r>
        <w:rPr>
          <w:lang w:val="vi-VN" w:eastAsia="vi-VN"/>
        </w:rPr>
        <w:t>ịnh của ph</w:t>
      </w:r>
      <w:r>
        <w:rPr/>
        <w:t>áp luật</w:t>
      </w:r>
      <w:r>
        <w:rPr>
          <w:lang w:val="vi-VN" w:eastAsia="vi-VN"/>
        </w:rPr>
        <w:t xml:space="preserve"> th</w:t>
      </w:r>
      <w:r>
        <w:rPr/>
        <w:t>ì không đư</w:t>
      </w:r>
      <w:r>
        <w:rPr>
          <w:lang w:val="vi-VN" w:eastAsia="vi-VN"/>
        </w:rPr>
        <w:t>ợc ho</w:t>
      </w:r>
      <w:r>
        <w:rPr/>
        <w:t>àn thu</w:t>
      </w:r>
      <w:r>
        <w:rPr>
          <w:lang w:val="vi-VN" w:eastAsia="vi-VN"/>
        </w:rPr>
        <w:t>ế.</w:t>
      </w:r>
    </w:p>
    <w:p>
      <w:pPr>
        <w:pStyle w:val="Normal"/>
        <w:bidi w:val="0"/>
        <w:spacing w:before="0" w:after="120"/>
        <w:rPr/>
      </w:pPr>
      <w:r>
        <w:rPr/>
        <w:t>c.2) D</w:t>
      </w:r>
      <w:r>
        <w:rPr>
          <w:lang w:val="vi-VN" w:eastAsia="vi-VN"/>
        </w:rPr>
        <w:t xml:space="preserve">ự </w:t>
      </w:r>
      <w:r>
        <w:rPr/>
        <w:t>án đ</w:t>
      </w:r>
      <w:r>
        <w:rPr>
          <w:lang w:val="vi-VN" w:eastAsia="vi-VN"/>
        </w:rPr>
        <w:t>ầu tư của cơ sở kinh doanh ng</w:t>
      </w:r>
      <w:r>
        <w:rPr/>
        <w:t>ành, ngh</w:t>
      </w:r>
      <w:r>
        <w:rPr>
          <w:lang w:val="vi-VN" w:eastAsia="vi-VN"/>
        </w:rPr>
        <w:t>ề đầu tư kinh doanh c</w:t>
      </w:r>
      <w:r>
        <w:rPr/>
        <w:t xml:space="preserve">ó điều </w:t>
      </w:r>
      <w:r>
        <w:rPr>
          <w:lang w:val="vi-VN" w:eastAsia="vi-VN"/>
        </w:rPr>
        <w:t>kiện khi chưa đủ c</w:t>
      </w:r>
      <w:r>
        <w:rPr/>
        <w:t xml:space="preserve">ác điều </w:t>
      </w:r>
      <w:r>
        <w:rPr>
          <w:lang w:val="vi-VN" w:eastAsia="vi-VN"/>
        </w:rPr>
        <w:t>kiện kinh doanh theo quy định của Luật đầu tư l</w:t>
      </w:r>
      <w:r>
        <w:rPr/>
        <w:t>à d</w:t>
      </w:r>
      <w:r>
        <w:rPr>
          <w:lang w:val="vi-VN" w:eastAsia="vi-VN"/>
        </w:rPr>
        <w:t xml:space="preserve">ự </w:t>
      </w:r>
      <w:r>
        <w:rPr/>
        <w:t>án đ</w:t>
      </w:r>
      <w:r>
        <w:rPr>
          <w:lang w:val="vi-VN" w:eastAsia="vi-VN"/>
        </w:rPr>
        <w:t>ầu tư của cơ sở kinh doanh ng</w:t>
      </w:r>
      <w:r>
        <w:rPr/>
        <w:t>ành, ngh</w:t>
      </w:r>
      <w:r>
        <w:rPr>
          <w:lang w:val="vi-VN" w:eastAsia="vi-VN"/>
        </w:rPr>
        <w:t>ề đầu tư kinh doanh c</w:t>
      </w:r>
      <w:r>
        <w:rPr/>
        <w:t xml:space="preserve">ó điều </w:t>
      </w:r>
      <w:r>
        <w:rPr>
          <w:lang w:val="vi-VN" w:eastAsia="vi-VN"/>
        </w:rPr>
        <w:t>kiện nhưng cơ sở kinh doanh chưa được cấp giấy ph</w:t>
      </w:r>
      <w:r>
        <w:rPr/>
        <w:t>ép kinh doanh ngành, ngh</w:t>
      </w:r>
      <w:r>
        <w:rPr>
          <w:lang w:val="vi-VN" w:eastAsia="vi-VN"/>
        </w:rPr>
        <w:t>ề đầu tư kinh doanh c</w:t>
      </w:r>
      <w:r>
        <w:rPr/>
        <w:t xml:space="preserve">ó điều </w:t>
      </w:r>
      <w:r>
        <w:rPr>
          <w:lang w:val="vi-VN" w:eastAsia="vi-VN"/>
        </w:rPr>
        <w:t xml:space="preserve">kiện; chưa được cấp giấy chứng nhận đủ </w:t>
      </w:r>
      <w:r>
        <w:rPr/>
        <w:t xml:space="preserve">điều </w:t>
      </w:r>
      <w:r>
        <w:rPr>
          <w:lang w:val="vi-VN" w:eastAsia="vi-VN"/>
        </w:rPr>
        <w:t>kiện kinh doanh ng</w:t>
      </w:r>
      <w:r>
        <w:rPr/>
        <w:t>ành, ngh</w:t>
      </w:r>
      <w:r>
        <w:rPr>
          <w:lang w:val="vi-VN" w:eastAsia="vi-VN"/>
        </w:rPr>
        <w:t>ề đầu tư kinh doanh c</w:t>
      </w:r>
      <w:r>
        <w:rPr/>
        <w:t xml:space="preserve">ó điều </w:t>
      </w:r>
      <w:r>
        <w:rPr>
          <w:lang w:val="vi-VN" w:eastAsia="vi-VN"/>
        </w:rPr>
        <w:t>kiện; chưa c</w:t>
      </w:r>
      <w:r>
        <w:rPr/>
        <w:t>ó văn b</w:t>
      </w:r>
      <w:r>
        <w:rPr>
          <w:lang w:val="vi-VN" w:eastAsia="vi-VN"/>
        </w:rPr>
        <w:t>ản của cơ quan nh</w:t>
      </w:r>
      <w:r>
        <w:rPr/>
        <w:t>à nư</w:t>
      </w:r>
      <w:r>
        <w:rPr>
          <w:lang w:val="vi-VN" w:eastAsia="vi-VN"/>
        </w:rPr>
        <w:t>ớc c</w:t>
      </w:r>
      <w:r>
        <w:rPr/>
        <w:t>ó th</w:t>
      </w:r>
      <w:r>
        <w:rPr>
          <w:lang w:val="vi-VN" w:eastAsia="vi-VN"/>
        </w:rPr>
        <w:t>ẩm quyền cho ph</w:t>
      </w:r>
      <w:r>
        <w:rPr/>
        <w:t>ép đ</w:t>
      </w:r>
      <w:r>
        <w:rPr>
          <w:lang w:val="vi-VN" w:eastAsia="vi-VN"/>
        </w:rPr>
        <w:t>ầu tư kinh doanh ng</w:t>
      </w:r>
      <w:r>
        <w:rPr/>
        <w:t>ành, ngh</w:t>
      </w:r>
      <w:r>
        <w:rPr>
          <w:lang w:val="vi-VN" w:eastAsia="vi-VN"/>
        </w:rPr>
        <w:t>ề đầu tư kinh doanh c</w:t>
      </w:r>
      <w:r>
        <w:rPr/>
        <w:t xml:space="preserve">ó điều </w:t>
      </w:r>
      <w:r>
        <w:rPr>
          <w:lang w:val="vi-VN" w:eastAsia="vi-VN"/>
        </w:rPr>
        <w:t>kiện; hoặc chưa đ</w:t>
      </w:r>
      <w:r>
        <w:rPr/>
        <w:t xml:space="preserve">áp </w:t>
      </w:r>
      <w:r>
        <w:rPr>
          <w:lang w:val="vi-VN" w:eastAsia="vi-VN"/>
        </w:rPr>
        <w:t xml:space="preserve">ứng được </w:t>
      </w:r>
      <w:r>
        <w:rPr/>
        <w:t xml:space="preserve">điều </w:t>
      </w:r>
      <w:r>
        <w:rPr>
          <w:lang w:val="vi-VN" w:eastAsia="vi-VN"/>
        </w:rPr>
        <w:t>kiện để thực hiện đầu tư kinh doanh c</w:t>
      </w:r>
      <w:r>
        <w:rPr/>
        <w:t xml:space="preserve">ó điều </w:t>
      </w:r>
      <w:r>
        <w:rPr>
          <w:lang w:val="vi-VN" w:eastAsia="vi-VN"/>
        </w:rPr>
        <w:t>kiện m</w:t>
      </w:r>
      <w:r>
        <w:rPr/>
        <w:t>à không c</w:t>
      </w:r>
      <w:r>
        <w:rPr>
          <w:lang w:val="vi-VN" w:eastAsia="vi-VN"/>
        </w:rPr>
        <w:t>ần phải c</w:t>
      </w:r>
      <w:r>
        <w:rPr/>
        <w:t>ó xác nh</w:t>
      </w:r>
      <w:r>
        <w:rPr>
          <w:lang w:val="vi-VN" w:eastAsia="vi-VN"/>
        </w:rPr>
        <w:t>ận, chấp thuận dưới h</w:t>
      </w:r>
      <w:r>
        <w:rPr/>
        <w:t>ình th</w:t>
      </w:r>
      <w:r>
        <w:rPr>
          <w:lang w:val="vi-VN" w:eastAsia="vi-VN"/>
        </w:rPr>
        <w:t>ức văn bản theo quy định của ph</w:t>
      </w:r>
      <w:r>
        <w:rPr/>
        <w:t xml:space="preserve">áp luật </w:t>
      </w:r>
      <w:r>
        <w:rPr>
          <w:lang w:val="vi-VN" w:eastAsia="vi-VN"/>
        </w:rPr>
        <w:t>về đầu tư.</w:t>
      </w:r>
    </w:p>
    <w:p>
      <w:pPr>
        <w:pStyle w:val="Normal"/>
        <w:bidi w:val="0"/>
        <w:spacing w:before="0" w:after="120"/>
        <w:rPr/>
      </w:pPr>
      <w:r>
        <w:rPr/>
        <w:t>c.3) D</w:t>
      </w:r>
      <w:r>
        <w:rPr>
          <w:lang w:val="vi-VN" w:eastAsia="vi-VN"/>
        </w:rPr>
        <w:t xml:space="preserve">ự </w:t>
      </w:r>
      <w:r>
        <w:rPr/>
        <w:t>án đ</w:t>
      </w:r>
      <w:r>
        <w:rPr>
          <w:lang w:val="vi-VN" w:eastAsia="vi-VN"/>
        </w:rPr>
        <w:t>ầu tư của cơ sở kinh doanh ng</w:t>
      </w:r>
      <w:r>
        <w:rPr/>
        <w:t>ành, ngh</w:t>
      </w:r>
      <w:r>
        <w:rPr>
          <w:lang w:val="vi-VN" w:eastAsia="vi-VN"/>
        </w:rPr>
        <w:t>ề đầu tư kinh doanh c</w:t>
      </w:r>
      <w:r>
        <w:rPr/>
        <w:t xml:space="preserve">ó điều </w:t>
      </w:r>
      <w:r>
        <w:rPr>
          <w:lang w:val="vi-VN" w:eastAsia="vi-VN"/>
        </w:rPr>
        <w:t>kiện kh</w:t>
      </w:r>
      <w:r>
        <w:rPr/>
        <w:t>ông b</w:t>
      </w:r>
      <w:r>
        <w:rPr>
          <w:lang w:val="vi-VN" w:eastAsia="vi-VN"/>
        </w:rPr>
        <w:t>ảo đảm duy tr</w:t>
      </w:r>
      <w:r>
        <w:rPr/>
        <w:t>ì đ</w:t>
      </w:r>
      <w:r>
        <w:rPr>
          <w:lang w:val="vi-VN" w:eastAsia="vi-VN"/>
        </w:rPr>
        <w:t xml:space="preserve">ủ </w:t>
      </w:r>
      <w:r>
        <w:rPr/>
        <w:t xml:space="preserve">điều </w:t>
      </w:r>
      <w:r>
        <w:rPr>
          <w:lang w:val="vi-VN" w:eastAsia="vi-VN"/>
        </w:rPr>
        <w:t>kiện kinh doanh trong qu</w:t>
      </w:r>
      <w:r>
        <w:rPr/>
        <w:t>á trình ho</w:t>
      </w:r>
      <w:r>
        <w:rPr>
          <w:lang w:val="vi-VN" w:eastAsia="vi-VN"/>
        </w:rPr>
        <w:t>ạt động l</w:t>
      </w:r>
      <w:r>
        <w:rPr/>
        <w:t>à d</w:t>
      </w:r>
      <w:r>
        <w:rPr>
          <w:lang w:val="vi-VN" w:eastAsia="vi-VN"/>
        </w:rPr>
        <w:t xml:space="preserve">ự </w:t>
      </w:r>
      <w:r>
        <w:rPr/>
        <w:t>án đ</w:t>
      </w:r>
      <w:r>
        <w:rPr>
          <w:lang w:val="vi-VN" w:eastAsia="vi-VN"/>
        </w:rPr>
        <w:t>ầu tư của cơ sở kinh doanh ng</w:t>
      </w:r>
      <w:r>
        <w:rPr/>
        <w:t>ành, ngh</w:t>
      </w:r>
      <w:r>
        <w:rPr>
          <w:lang w:val="vi-VN" w:eastAsia="vi-VN"/>
        </w:rPr>
        <w:t>ề đầu tư kinh doanh c</w:t>
      </w:r>
      <w:r>
        <w:rPr/>
        <w:t xml:space="preserve">ó điều </w:t>
      </w:r>
      <w:r>
        <w:rPr>
          <w:lang w:val="vi-VN" w:eastAsia="vi-VN"/>
        </w:rPr>
        <w:t>kiện nhưng trong qu</w:t>
      </w:r>
      <w:r>
        <w:rPr/>
        <w:t>á trình ho</w:t>
      </w:r>
      <w:r>
        <w:rPr>
          <w:lang w:val="vi-VN" w:eastAsia="vi-VN"/>
        </w:rPr>
        <w:t>ạt động cơ sở kinh doanh bị thu hồi giấy ph</w:t>
      </w:r>
      <w:r>
        <w:rPr/>
        <w:t>ép kinh doanh ngành, ngh</w:t>
      </w:r>
      <w:r>
        <w:rPr>
          <w:lang w:val="vi-VN" w:eastAsia="vi-VN"/>
        </w:rPr>
        <w:t>ề đầu tư kinh doanh c</w:t>
      </w:r>
      <w:r>
        <w:rPr/>
        <w:t xml:space="preserve">ó điều </w:t>
      </w:r>
      <w:r>
        <w:rPr>
          <w:lang w:val="vi-VN" w:eastAsia="vi-VN"/>
        </w:rPr>
        <w:t xml:space="preserve">kiện; bị thu hồi giấy chứng nhận đủ </w:t>
      </w:r>
      <w:r>
        <w:rPr/>
        <w:t xml:space="preserve">điều </w:t>
      </w:r>
      <w:r>
        <w:rPr>
          <w:lang w:val="vi-VN" w:eastAsia="vi-VN"/>
        </w:rPr>
        <w:t>kiện kinh doanh ng</w:t>
      </w:r>
      <w:r>
        <w:rPr/>
        <w:t>ành, ngh</w:t>
      </w:r>
      <w:r>
        <w:rPr>
          <w:lang w:val="vi-VN" w:eastAsia="vi-VN"/>
        </w:rPr>
        <w:t>ề đầu tư kinh doanh c</w:t>
      </w:r>
      <w:r>
        <w:rPr/>
        <w:t xml:space="preserve">ó điều </w:t>
      </w:r>
      <w:r>
        <w:rPr>
          <w:lang w:val="vi-VN" w:eastAsia="vi-VN"/>
        </w:rPr>
        <w:t>kiện; bị thu hồi văn bản của cơ quan nh</w:t>
      </w:r>
      <w:r>
        <w:rPr/>
        <w:t>à nư</w:t>
      </w:r>
      <w:r>
        <w:rPr>
          <w:lang w:val="vi-VN" w:eastAsia="vi-VN"/>
        </w:rPr>
        <w:t>ớc c</w:t>
      </w:r>
      <w:r>
        <w:rPr/>
        <w:t>ó th</w:t>
      </w:r>
      <w:r>
        <w:rPr>
          <w:lang w:val="vi-VN" w:eastAsia="vi-VN"/>
        </w:rPr>
        <w:t>ẩm quyền về đầu tư kinh doanh ng</w:t>
      </w:r>
      <w:r>
        <w:rPr/>
        <w:t>ành, ngh</w:t>
      </w:r>
      <w:r>
        <w:rPr>
          <w:lang w:val="vi-VN" w:eastAsia="vi-VN"/>
        </w:rPr>
        <w:t>ề đầu tư kinh doanh c</w:t>
      </w:r>
      <w:r>
        <w:rPr/>
        <w:t xml:space="preserve">ó điều </w:t>
      </w:r>
      <w:r>
        <w:rPr>
          <w:lang w:val="vi-VN" w:eastAsia="vi-VN"/>
        </w:rPr>
        <w:t>kiện; hoặc trong qu</w:t>
      </w:r>
      <w:r>
        <w:rPr/>
        <w:t>á trình ho</w:t>
      </w:r>
      <w:r>
        <w:rPr>
          <w:lang w:val="vi-VN" w:eastAsia="vi-VN"/>
        </w:rPr>
        <w:t>ạt động cơ sở kinh doanh kh</w:t>
      </w:r>
      <w:r>
        <w:rPr/>
        <w:t xml:space="preserve">ông đáp </w:t>
      </w:r>
      <w:r>
        <w:rPr>
          <w:lang w:val="vi-VN" w:eastAsia="vi-VN"/>
        </w:rPr>
        <w:t xml:space="preserve">ứng được </w:t>
      </w:r>
      <w:r>
        <w:rPr/>
        <w:t xml:space="preserve">điều </w:t>
      </w:r>
      <w:r>
        <w:rPr>
          <w:lang w:val="vi-VN" w:eastAsia="vi-VN"/>
        </w:rPr>
        <w:t>kiện để thực hiện đầu tư kinh doanh c</w:t>
      </w:r>
      <w:r>
        <w:rPr/>
        <w:t xml:space="preserve">ó điều </w:t>
      </w:r>
      <w:r>
        <w:rPr>
          <w:lang w:val="vi-VN" w:eastAsia="vi-VN"/>
        </w:rPr>
        <w:t>kiện theo quy định của ph</w:t>
      </w:r>
      <w:r>
        <w:rPr/>
        <w:t xml:space="preserve">áp luật </w:t>
      </w:r>
      <w:r>
        <w:rPr>
          <w:lang w:val="vi-VN" w:eastAsia="vi-VN"/>
        </w:rPr>
        <w:t>về đầu tư th</w:t>
      </w:r>
      <w:r>
        <w:rPr/>
        <w:t>ì th</w:t>
      </w:r>
      <w:r>
        <w:rPr>
          <w:lang w:val="vi-VN" w:eastAsia="vi-VN"/>
        </w:rPr>
        <w:t xml:space="preserve">ời </w:t>
      </w:r>
      <w:r>
        <w:rPr/>
        <w:t xml:space="preserve">điểm </w:t>
      </w:r>
      <w:r>
        <w:rPr>
          <w:lang w:val="vi-VN" w:eastAsia="vi-VN"/>
        </w:rPr>
        <w:t>kh</w:t>
      </w:r>
      <w:r>
        <w:rPr/>
        <w:t>ông hoàn thu</w:t>
      </w:r>
      <w:r>
        <w:rPr>
          <w:lang w:val="vi-VN" w:eastAsia="vi-VN"/>
        </w:rPr>
        <w:t>ế gi</w:t>
      </w:r>
      <w:r>
        <w:rPr/>
        <w:t>á tr</w:t>
      </w:r>
      <w:r>
        <w:rPr>
          <w:lang w:val="vi-VN" w:eastAsia="vi-VN"/>
        </w:rPr>
        <w:t>ị gia tăng được t</w:t>
      </w:r>
      <w:r>
        <w:rPr/>
        <w:t>ính t</w:t>
      </w:r>
      <w:r>
        <w:rPr>
          <w:lang w:val="vi-VN" w:eastAsia="vi-VN"/>
        </w:rPr>
        <w:t xml:space="preserve">ừ thời </w:t>
      </w:r>
      <w:r>
        <w:rPr/>
        <w:t xml:space="preserve">điểm </w:t>
      </w:r>
      <w:r>
        <w:rPr>
          <w:lang w:val="vi-VN" w:eastAsia="vi-VN"/>
        </w:rPr>
        <w:t>cơ sở kinh doanh bị thu hồi một trong c</w:t>
      </w:r>
      <w:r>
        <w:rPr/>
        <w:t>ác lo</w:t>
      </w:r>
      <w:r>
        <w:rPr>
          <w:lang w:val="vi-VN" w:eastAsia="vi-VN"/>
        </w:rPr>
        <w:t>ại giấy tờ n</w:t>
      </w:r>
      <w:r>
        <w:rPr/>
        <w:t>êu trên ho</w:t>
      </w:r>
      <w:r>
        <w:rPr>
          <w:lang w:val="vi-VN" w:eastAsia="vi-VN"/>
        </w:rPr>
        <w:t xml:space="preserve">ặc từ thời </w:t>
      </w:r>
      <w:r>
        <w:rPr/>
        <w:t xml:space="preserve">điểm </w:t>
      </w:r>
      <w:r>
        <w:rPr>
          <w:lang w:val="vi-VN" w:eastAsia="vi-VN"/>
        </w:rPr>
        <w:t>cơ quan nh</w:t>
      </w:r>
      <w:r>
        <w:rPr/>
        <w:t>à nư</w:t>
      </w:r>
      <w:r>
        <w:rPr>
          <w:lang w:val="vi-VN" w:eastAsia="vi-VN"/>
        </w:rPr>
        <w:t>ớc c</w:t>
      </w:r>
      <w:r>
        <w:rPr/>
        <w:t>ó th</w:t>
      </w:r>
      <w:r>
        <w:rPr>
          <w:lang w:val="vi-VN" w:eastAsia="vi-VN"/>
        </w:rPr>
        <w:t>ẩm quyền kiểm tra, ph</w:t>
      </w:r>
      <w:r>
        <w:rPr/>
        <w:t>át hi</w:t>
      </w:r>
      <w:r>
        <w:rPr>
          <w:lang w:val="vi-VN" w:eastAsia="vi-VN"/>
        </w:rPr>
        <w:t>ện cơ sở kinh doanh kh</w:t>
      </w:r>
      <w:r>
        <w:rPr/>
        <w:t xml:space="preserve">ông đáp </w:t>
      </w:r>
      <w:r>
        <w:rPr>
          <w:lang w:val="vi-VN" w:eastAsia="vi-VN"/>
        </w:rPr>
        <w:t>ứng được c</w:t>
      </w:r>
      <w:r>
        <w:rPr/>
        <w:t xml:space="preserve">ác điều </w:t>
      </w:r>
      <w:r>
        <w:rPr>
          <w:lang w:val="vi-VN" w:eastAsia="vi-VN"/>
        </w:rPr>
        <w:t>kiện về đầu tư kinh doanh c</w:t>
      </w:r>
      <w:r>
        <w:rPr/>
        <w:t xml:space="preserve">ó điều </w:t>
      </w:r>
      <w:r>
        <w:rPr>
          <w:lang w:val="vi-VN" w:eastAsia="vi-VN"/>
        </w:rPr>
        <w:t>kiện.</w:t>
      </w:r>
    </w:p>
    <w:p>
      <w:pPr>
        <w:pStyle w:val="Normal"/>
        <w:bidi w:val="0"/>
        <w:spacing w:before="0" w:after="120"/>
        <w:rPr/>
      </w:pPr>
      <w:r>
        <w:rPr/>
        <w:t>c.4) D</w:t>
      </w:r>
      <w:r>
        <w:rPr>
          <w:lang w:val="vi-VN" w:eastAsia="vi-VN"/>
        </w:rPr>
        <w:t xml:space="preserve">ự </w:t>
      </w:r>
      <w:r>
        <w:rPr/>
        <w:t>án đ</w:t>
      </w:r>
      <w:r>
        <w:rPr>
          <w:lang w:val="vi-VN" w:eastAsia="vi-VN"/>
        </w:rPr>
        <w:t>ầu tư khai th</w:t>
      </w:r>
      <w:r>
        <w:rPr/>
        <w:t>ác tài nguyên, khoáng s</w:t>
      </w:r>
      <w:r>
        <w:rPr>
          <w:lang w:val="vi-VN" w:eastAsia="vi-VN"/>
        </w:rPr>
        <w:t>ản được cấp ph</w:t>
      </w:r>
      <w:r>
        <w:rPr/>
        <w:t>ép t</w:t>
      </w:r>
      <w:r>
        <w:rPr>
          <w:lang w:val="vi-VN" w:eastAsia="vi-VN"/>
        </w:rPr>
        <w:t>ừ ng</w:t>
      </w:r>
      <w:r>
        <w:rPr/>
        <w:t>ày 01/7/2016 ho</w:t>
      </w:r>
      <w:r>
        <w:rPr>
          <w:lang w:val="vi-VN" w:eastAsia="vi-VN"/>
        </w:rPr>
        <w:t xml:space="preserve">ặc dự </w:t>
      </w:r>
      <w:r>
        <w:rPr/>
        <w:t>án đ</w:t>
      </w:r>
      <w:r>
        <w:rPr>
          <w:lang w:val="vi-VN" w:eastAsia="vi-VN"/>
        </w:rPr>
        <w:t>ầu tư sản xuất sản phẩm h</w:t>
      </w:r>
      <w:r>
        <w:rPr/>
        <w:t>àng hóa mà t</w:t>
      </w:r>
      <w:r>
        <w:rPr>
          <w:lang w:val="vi-VN" w:eastAsia="vi-VN"/>
        </w:rPr>
        <w:t>ổng trị gi</w:t>
      </w:r>
      <w:r>
        <w:rPr/>
        <w:t>á tài nguyên, khoáng s</w:t>
      </w:r>
      <w:r>
        <w:rPr>
          <w:lang w:val="vi-VN" w:eastAsia="vi-VN"/>
        </w:rPr>
        <w:t>ản cộng với chi ph</w:t>
      </w:r>
      <w:r>
        <w:rPr/>
        <w:t>í năng lư</w:t>
      </w:r>
      <w:r>
        <w:rPr>
          <w:lang w:val="vi-VN" w:eastAsia="vi-VN"/>
        </w:rPr>
        <w:t>ợng chiếm từ 51% gi</w:t>
      </w:r>
      <w:r>
        <w:rPr/>
        <w:t>á thành s</w:t>
      </w:r>
      <w:r>
        <w:rPr>
          <w:lang w:val="vi-VN" w:eastAsia="vi-VN"/>
        </w:rPr>
        <w:t>ản phẩm trở l</w:t>
      </w:r>
      <w:r>
        <w:rPr/>
        <w:t>ên theo d</w:t>
      </w:r>
      <w:r>
        <w:rPr>
          <w:lang w:val="vi-VN" w:eastAsia="vi-VN"/>
        </w:rPr>
        <w:t xml:space="preserve">ự </w:t>
      </w:r>
      <w:r>
        <w:rPr/>
        <w:t>án đ</w:t>
      </w:r>
      <w:r>
        <w:rPr>
          <w:lang w:val="vi-VN" w:eastAsia="vi-VN"/>
        </w:rPr>
        <w:t>ầu tư.</w:t>
      </w:r>
    </w:p>
    <w:p>
      <w:pPr>
        <w:pStyle w:val="Normal"/>
        <w:bidi w:val="0"/>
        <w:spacing w:before="0" w:after="120"/>
        <w:rPr/>
      </w:pPr>
      <w:r>
        <w:rPr/>
        <w:t>Vi</w:t>
      </w:r>
      <w:r>
        <w:rPr>
          <w:lang w:val="vi-VN" w:eastAsia="vi-VN"/>
        </w:rPr>
        <w:t>ệc x</w:t>
      </w:r>
      <w:r>
        <w:rPr/>
        <w:t>ác đ</w:t>
      </w:r>
      <w:r>
        <w:rPr>
          <w:lang w:val="vi-VN" w:eastAsia="vi-VN"/>
        </w:rPr>
        <w:t>ịnh t</w:t>
      </w:r>
      <w:r>
        <w:rPr/>
        <w:t>ài nguyên, khoáng s</w:t>
      </w:r>
      <w:r>
        <w:rPr>
          <w:lang w:val="vi-VN" w:eastAsia="vi-VN"/>
        </w:rPr>
        <w:t>ản; trị gi</w:t>
      </w:r>
      <w:r>
        <w:rPr/>
        <w:t>á tài nguyên, khoáng s</w:t>
      </w:r>
      <w:r>
        <w:rPr>
          <w:lang w:val="vi-VN" w:eastAsia="vi-VN"/>
        </w:rPr>
        <w:t>ản v</w:t>
      </w:r>
      <w:r>
        <w:rPr/>
        <w:t>à th</w:t>
      </w:r>
      <w:r>
        <w:rPr>
          <w:lang w:val="vi-VN" w:eastAsia="vi-VN"/>
        </w:rPr>
        <w:t xml:space="preserve">ời </w:t>
      </w:r>
      <w:r>
        <w:rPr/>
        <w:t xml:space="preserve">điểm </w:t>
      </w:r>
      <w:r>
        <w:rPr>
          <w:lang w:val="vi-VN" w:eastAsia="vi-VN"/>
        </w:rPr>
        <w:t>x</w:t>
      </w:r>
      <w:r>
        <w:rPr/>
        <w:t>ác đ</w:t>
      </w:r>
      <w:r>
        <w:rPr>
          <w:lang w:val="vi-VN" w:eastAsia="vi-VN"/>
        </w:rPr>
        <w:t>ịnh trị gi</w:t>
      </w:r>
      <w:r>
        <w:rPr/>
        <w:t>á tài nguyên, khoáng s</w:t>
      </w:r>
      <w:r>
        <w:rPr>
          <w:lang w:val="vi-VN" w:eastAsia="vi-VN"/>
        </w:rPr>
        <w:t>ản v</w:t>
      </w:r>
      <w:r>
        <w:rPr/>
        <w:t>à chi phí năng lư</w:t>
      </w:r>
      <w:r>
        <w:rPr>
          <w:lang w:val="vi-VN" w:eastAsia="vi-VN"/>
        </w:rPr>
        <w:t>ợng thực hiện theo hướng dẫn tại Khoản 23 Điều 4 Th</w:t>
      </w:r>
      <w:r>
        <w:rPr/>
        <w:t>ông tư này.</w:t>
      </w:r>
    </w:p>
    <w:p>
      <w:pPr>
        <w:pStyle w:val="Normal"/>
        <w:bidi w:val="0"/>
        <w:spacing w:before="0" w:after="120"/>
        <w:rPr/>
      </w:pPr>
      <w:bookmarkStart w:id="20" w:name="cumtu_2"/>
      <w:r>
        <w:rPr/>
        <w:t>4. Hoàn thuế đối với hàng hóa, dịch vụ xuất khẩu</w:t>
      </w:r>
      <w:bookmarkEnd w:id="20"/>
    </w:p>
    <w:p>
      <w:pPr>
        <w:pStyle w:val="Normal"/>
        <w:bidi w:val="0"/>
        <w:spacing w:before="0" w:after="120"/>
        <w:rPr/>
      </w:pPr>
      <w:r>
        <w:rPr/>
        <w:t>a) Cơ s</w:t>
      </w:r>
      <w:r>
        <w:rPr>
          <w:lang w:val="vi-VN" w:eastAsia="vi-VN"/>
        </w:rPr>
        <w:t>ở kinh doanh trong th</w:t>
      </w:r>
      <w:r>
        <w:rPr/>
        <w:t>áng (đ</w:t>
      </w:r>
      <w:r>
        <w:rPr>
          <w:lang w:val="vi-VN" w:eastAsia="vi-VN"/>
        </w:rPr>
        <w:t>ối với trường hợp k</w:t>
      </w:r>
      <w:r>
        <w:rPr/>
        <w:t>ê khai theo tháng), quý (đ</w:t>
      </w:r>
      <w:r>
        <w:rPr>
          <w:lang w:val="vi-VN" w:eastAsia="vi-VN"/>
        </w:rPr>
        <w:t>ối với trường hợp k</w:t>
      </w:r>
      <w:r>
        <w:rPr/>
        <w:t>ê khai theo quý) có hàng hóa, d</w:t>
      </w:r>
      <w:r>
        <w:rPr>
          <w:lang w:val="vi-VN" w:eastAsia="vi-VN"/>
        </w:rPr>
        <w:t>ịch vụ xuất khẩu c</w:t>
      </w:r>
      <w:r>
        <w:rPr/>
        <w:t>ó s</w:t>
      </w:r>
      <w:r>
        <w:rPr>
          <w:lang w:val="vi-VN" w:eastAsia="vi-VN"/>
        </w:rPr>
        <w:t>ố thuế gi</w:t>
      </w:r>
      <w:r>
        <w:rPr/>
        <w:t>á tr</w:t>
      </w:r>
      <w:r>
        <w:rPr>
          <w:lang w:val="vi-VN" w:eastAsia="vi-VN"/>
        </w:rPr>
        <w:t>ị gia tăng đầu v</w:t>
      </w:r>
      <w:r>
        <w:rPr/>
        <w:t>ào chưa đư</w:t>
      </w:r>
      <w:r>
        <w:rPr>
          <w:lang w:val="vi-VN" w:eastAsia="vi-VN"/>
        </w:rPr>
        <w:t>ợc khấu trừ từ 300 triệu đồng trở l</w:t>
      </w:r>
      <w:r>
        <w:rPr/>
        <w:t>ên thì đư</w:t>
      </w:r>
      <w:r>
        <w:rPr>
          <w:lang w:val="vi-VN" w:eastAsia="vi-VN"/>
        </w:rPr>
        <w:t>ợc ho</w:t>
      </w:r>
      <w:r>
        <w:rPr/>
        <w:t>àn thu</w:t>
      </w:r>
      <w:r>
        <w:rPr>
          <w:lang w:val="vi-VN" w:eastAsia="vi-VN"/>
        </w:rPr>
        <w:t>ế gi</w:t>
      </w:r>
      <w:r>
        <w:rPr/>
        <w:t>á tr</w:t>
      </w:r>
      <w:r>
        <w:rPr>
          <w:lang w:val="vi-VN" w:eastAsia="vi-VN"/>
        </w:rPr>
        <w:t>ị gia tăng theo th</w:t>
      </w:r>
      <w:r>
        <w:rPr/>
        <w:t>áng, quý; trư</w:t>
      </w:r>
      <w:r>
        <w:rPr>
          <w:lang w:val="vi-VN" w:eastAsia="vi-VN"/>
        </w:rPr>
        <w:t>ờng hợp trong th</w:t>
      </w:r>
      <w:r>
        <w:rPr/>
        <w:t>áng, quý s</w:t>
      </w:r>
      <w:r>
        <w:rPr>
          <w:lang w:val="vi-VN" w:eastAsia="vi-VN"/>
        </w:rPr>
        <w:t>ố thuế gi</w:t>
      </w:r>
      <w:r>
        <w:rPr/>
        <w:t>á tr</w:t>
      </w:r>
      <w:r>
        <w:rPr>
          <w:lang w:val="vi-VN" w:eastAsia="vi-VN"/>
        </w:rPr>
        <w:t>ị gia tăng đầu v</w:t>
      </w:r>
      <w:r>
        <w:rPr/>
        <w:t>ào chưa đư</w:t>
      </w:r>
      <w:r>
        <w:rPr>
          <w:lang w:val="vi-VN" w:eastAsia="vi-VN"/>
        </w:rPr>
        <w:t>ợc khấu trừ chưa đủ 300 triệu đồng th</w:t>
      </w:r>
      <w:r>
        <w:rPr/>
        <w:t>ì đư</w:t>
      </w:r>
      <w:r>
        <w:rPr>
          <w:lang w:val="vi-VN" w:eastAsia="vi-VN"/>
        </w:rPr>
        <w:t>ợc khấu trừ v</w:t>
      </w:r>
      <w:r>
        <w:rPr/>
        <w:t>ào tháng, quý ti</w:t>
      </w:r>
      <w:r>
        <w:rPr>
          <w:lang w:val="vi-VN" w:eastAsia="vi-VN"/>
        </w:rPr>
        <w:t>ếp theo.</w:t>
      </w:r>
    </w:p>
    <w:p>
      <w:pPr>
        <w:pStyle w:val="Normal"/>
        <w:bidi w:val="0"/>
        <w:spacing w:before="0" w:after="120"/>
        <w:rPr/>
      </w:pPr>
      <w:r>
        <w:rPr/>
        <w:t>Cơ s</w:t>
      </w:r>
      <w:r>
        <w:rPr>
          <w:lang w:val="vi-VN" w:eastAsia="vi-VN"/>
        </w:rPr>
        <w:t>ở kinh doanh trong th</w:t>
      </w:r>
      <w:r>
        <w:rPr/>
        <w:t>áng/quý v</w:t>
      </w:r>
      <w:r>
        <w:rPr>
          <w:lang w:val="vi-VN" w:eastAsia="vi-VN"/>
        </w:rPr>
        <w:t>ừa c</w:t>
      </w:r>
      <w:r>
        <w:rPr/>
        <w:t>ó hàng hoá, d</w:t>
      </w:r>
      <w:r>
        <w:rPr>
          <w:lang w:val="vi-VN" w:eastAsia="vi-VN"/>
        </w:rPr>
        <w:t>ịch vụ xuất khẩu, vừa c</w:t>
      </w:r>
      <w:r>
        <w:rPr/>
        <w:t>ó hàng hoá, d</w:t>
      </w:r>
      <w:r>
        <w:rPr>
          <w:lang w:val="vi-VN" w:eastAsia="vi-VN"/>
        </w:rPr>
        <w:t>ịch vụ b</w:t>
      </w:r>
      <w:r>
        <w:rPr/>
        <w:t>án trong nư</w:t>
      </w:r>
      <w:r>
        <w:rPr>
          <w:lang w:val="vi-VN" w:eastAsia="vi-VN"/>
        </w:rPr>
        <w:t>ớc th</w:t>
      </w:r>
      <w:r>
        <w:rPr/>
        <w:t>ì cơ s</w:t>
      </w:r>
      <w:r>
        <w:rPr>
          <w:lang w:val="vi-VN" w:eastAsia="vi-VN"/>
        </w:rPr>
        <w:t>ở kinh doanh phải hạch to</w:t>
      </w:r>
      <w:r>
        <w:rPr/>
        <w:t>án riêng s</w:t>
      </w:r>
      <w:r>
        <w:rPr>
          <w:lang w:val="vi-VN" w:eastAsia="vi-VN"/>
        </w:rPr>
        <w:t>ố thuế GTGT đầu v</w:t>
      </w:r>
      <w:r>
        <w:rPr/>
        <w:t>ào s</w:t>
      </w:r>
      <w:r>
        <w:rPr>
          <w:lang w:val="vi-VN" w:eastAsia="vi-VN"/>
        </w:rPr>
        <w:t>ử dụng cho sản xuất kinh doanh h</w:t>
      </w:r>
      <w:r>
        <w:rPr/>
        <w:t>àng hóa, d</w:t>
      </w:r>
      <w:r>
        <w:rPr>
          <w:lang w:val="vi-VN" w:eastAsia="vi-VN"/>
        </w:rPr>
        <w:t>ịch vụ xuất khẩu. Trường hợp kh</w:t>
      </w:r>
      <w:r>
        <w:rPr/>
        <w:t>ông h</w:t>
      </w:r>
      <w:r>
        <w:rPr>
          <w:lang w:val="vi-VN" w:eastAsia="vi-VN"/>
        </w:rPr>
        <w:t>ạch to</w:t>
      </w:r>
      <w:r>
        <w:rPr/>
        <w:t>án riêng đư</w:t>
      </w:r>
      <w:r>
        <w:rPr>
          <w:lang w:val="vi-VN" w:eastAsia="vi-VN"/>
        </w:rPr>
        <w:t>ợc th</w:t>
      </w:r>
      <w:r>
        <w:rPr/>
        <w:t>ì s</w:t>
      </w:r>
      <w:r>
        <w:rPr>
          <w:lang w:val="vi-VN" w:eastAsia="vi-VN"/>
        </w:rPr>
        <w:t>ố thuế gi</w:t>
      </w:r>
      <w:r>
        <w:rPr/>
        <w:t>á tr</w:t>
      </w:r>
      <w:r>
        <w:rPr>
          <w:lang w:val="vi-VN" w:eastAsia="vi-VN"/>
        </w:rPr>
        <w:t>ị gia tăng đầu v</w:t>
      </w:r>
      <w:r>
        <w:rPr/>
        <w:t>ào c</w:t>
      </w:r>
      <w:r>
        <w:rPr>
          <w:lang w:val="vi-VN" w:eastAsia="vi-VN"/>
        </w:rPr>
        <w:t>ủa h</w:t>
      </w:r>
      <w:r>
        <w:rPr/>
        <w:t>àng hóa, d</w:t>
      </w:r>
      <w:r>
        <w:rPr>
          <w:lang w:val="vi-VN" w:eastAsia="vi-VN"/>
        </w:rPr>
        <w:t>ịch vụ xuất khẩu được x</w:t>
      </w:r>
      <w:r>
        <w:rPr/>
        <w:t>ác đ</w:t>
      </w:r>
      <w:r>
        <w:rPr>
          <w:lang w:val="vi-VN" w:eastAsia="vi-VN"/>
        </w:rPr>
        <w:t>ịnh theo tỷ lệ giữa doanh thu của h</w:t>
      </w:r>
      <w:r>
        <w:rPr/>
        <w:t>àng hóa, d</w:t>
      </w:r>
      <w:r>
        <w:rPr>
          <w:lang w:val="vi-VN" w:eastAsia="vi-VN"/>
        </w:rPr>
        <w:t>ịch vụ xuất khẩu tr</w:t>
      </w:r>
      <w:r>
        <w:rPr/>
        <w:t>ên t</w:t>
      </w:r>
      <w:r>
        <w:rPr>
          <w:lang w:val="vi-VN" w:eastAsia="vi-VN"/>
        </w:rPr>
        <w:t>ổng doanh thu h</w:t>
      </w:r>
      <w:r>
        <w:rPr/>
        <w:t>àng hóa, d</w:t>
      </w:r>
      <w:r>
        <w:rPr>
          <w:lang w:val="vi-VN" w:eastAsia="vi-VN"/>
        </w:rPr>
        <w:t>ịch vụ của c</w:t>
      </w:r>
      <w:r>
        <w:rPr/>
        <w:t>ác k</w:t>
      </w:r>
      <w:r>
        <w:rPr>
          <w:lang w:val="vi-VN" w:eastAsia="vi-VN"/>
        </w:rPr>
        <w:t>ỳ khai thuế gi</w:t>
      </w:r>
      <w:r>
        <w:rPr/>
        <w:t>á tr</w:t>
      </w:r>
      <w:r>
        <w:rPr>
          <w:lang w:val="vi-VN" w:eastAsia="vi-VN"/>
        </w:rPr>
        <w:t>ị gia tăng t</w:t>
      </w:r>
      <w:r>
        <w:rPr/>
        <w:t>ính t</w:t>
      </w:r>
      <w:r>
        <w:rPr>
          <w:lang w:val="vi-VN" w:eastAsia="vi-VN"/>
        </w:rPr>
        <w:t>ừ kỳ khai thuế tiếp theo kỳ ho</w:t>
      </w:r>
      <w:r>
        <w:rPr/>
        <w:t>àn thu</w:t>
      </w:r>
      <w:r>
        <w:rPr>
          <w:lang w:val="vi-VN" w:eastAsia="vi-VN"/>
        </w:rPr>
        <w:t>ế liền trước đến kỳ đề nghị ho</w:t>
      </w:r>
      <w:r>
        <w:rPr/>
        <w:t>àn thu</w:t>
      </w:r>
      <w:r>
        <w:rPr>
          <w:lang w:val="vi-VN" w:eastAsia="vi-VN"/>
        </w:rPr>
        <w:t>ế hiện tại.</w:t>
      </w:r>
    </w:p>
    <w:p>
      <w:pPr>
        <w:pStyle w:val="Normal"/>
        <w:bidi w:val="0"/>
        <w:spacing w:before="0" w:after="120"/>
        <w:rPr/>
      </w:pPr>
      <w:r>
        <w:rPr/>
        <w:t>S</w:t>
      </w:r>
      <w:r>
        <w:rPr>
          <w:lang w:val="vi-VN" w:eastAsia="vi-VN"/>
        </w:rPr>
        <w:t>ố thuế GTGT đầu v</w:t>
      </w:r>
      <w:r>
        <w:rPr/>
        <w:t>ào c</w:t>
      </w:r>
      <w:r>
        <w:rPr>
          <w:lang w:val="vi-VN" w:eastAsia="vi-VN"/>
        </w:rPr>
        <w:t>ủa h</w:t>
      </w:r>
      <w:r>
        <w:rPr/>
        <w:t>àng hóa, d</w:t>
      </w:r>
      <w:r>
        <w:rPr>
          <w:lang w:val="vi-VN" w:eastAsia="vi-VN"/>
        </w:rPr>
        <w:t>ịch vụ xuất khẩu (bao gồm số thuế GTGT đầu v</w:t>
      </w:r>
      <w:r>
        <w:rPr/>
        <w:t>ào h</w:t>
      </w:r>
      <w:r>
        <w:rPr>
          <w:lang w:val="vi-VN" w:eastAsia="vi-VN"/>
        </w:rPr>
        <w:t>ạch to</w:t>
      </w:r>
      <w:r>
        <w:rPr/>
        <w:t>án riêng đư</w:t>
      </w:r>
      <w:r>
        <w:rPr>
          <w:lang w:val="vi-VN" w:eastAsia="vi-VN"/>
        </w:rPr>
        <w:t>ợc v</w:t>
      </w:r>
      <w:r>
        <w:rPr/>
        <w:t>à s</w:t>
      </w:r>
      <w:r>
        <w:rPr>
          <w:lang w:val="vi-VN" w:eastAsia="vi-VN"/>
        </w:rPr>
        <w:t>ố thuế GTGT đầu v</w:t>
      </w:r>
      <w:r>
        <w:rPr/>
        <w:t>ào đư</w:t>
      </w:r>
      <w:r>
        <w:rPr>
          <w:lang w:val="vi-VN" w:eastAsia="vi-VN"/>
        </w:rPr>
        <w:t>ợc ph</w:t>
      </w:r>
      <w:r>
        <w:rPr/>
        <w:t>ân b</w:t>
      </w:r>
      <w:r>
        <w:rPr>
          <w:lang w:val="vi-VN" w:eastAsia="vi-VN"/>
        </w:rPr>
        <w:t>ổ theo tỷ lệ n</w:t>
      </w:r>
      <w:r>
        <w:rPr/>
        <w:t>êu trên) n</w:t>
      </w:r>
      <w:r>
        <w:rPr>
          <w:lang w:val="vi-VN" w:eastAsia="vi-VN"/>
        </w:rPr>
        <w:t>ếu sau khi b</w:t>
      </w:r>
      <w:r>
        <w:rPr/>
        <w:t>ù tr</w:t>
      </w:r>
      <w:r>
        <w:rPr>
          <w:lang w:val="vi-VN" w:eastAsia="vi-VN"/>
        </w:rPr>
        <w:t>ừ với số thuế GTGT phải nộp của h</w:t>
      </w:r>
      <w:r>
        <w:rPr/>
        <w:t>àng hóa, d</w:t>
      </w:r>
      <w:r>
        <w:rPr>
          <w:lang w:val="vi-VN" w:eastAsia="vi-VN"/>
        </w:rPr>
        <w:t>ịch vụ ti</w:t>
      </w:r>
      <w:r>
        <w:rPr/>
        <w:t>êu th</w:t>
      </w:r>
      <w:r>
        <w:rPr>
          <w:lang w:val="vi-VN" w:eastAsia="vi-VN"/>
        </w:rPr>
        <w:t>ụ trong nước c</w:t>
      </w:r>
      <w:r>
        <w:rPr/>
        <w:t>òn l</w:t>
      </w:r>
      <w:r>
        <w:rPr>
          <w:lang w:val="vi-VN" w:eastAsia="vi-VN"/>
        </w:rPr>
        <w:t>ại từ 300 triệu đồng trở l</w:t>
      </w:r>
      <w:r>
        <w:rPr/>
        <w:t>ên thì cơ s</w:t>
      </w:r>
      <w:r>
        <w:rPr>
          <w:lang w:val="vi-VN" w:eastAsia="vi-VN"/>
        </w:rPr>
        <w:t>ở kinh doanh được ho</w:t>
      </w:r>
      <w:r>
        <w:rPr/>
        <w:t>àn thu</w:t>
      </w:r>
      <w:r>
        <w:rPr>
          <w:lang w:val="vi-VN" w:eastAsia="vi-VN"/>
        </w:rPr>
        <w:t>ế cho h</w:t>
      </w:r>
      <w:r>
        <w:rPr/>
        <w:t>àng hóa, d</w:t>
      </w:r>
      <w:r>
        <w:rPr>
          <w:lang w:val="vi-VN" w:eastAsia="vi-VN"/>
        </w:rPr>
        <w:t>ịch vụ xuất khẩu. Số thuế GTGT được ho</w:t>
      </w:r>
      <w:r>
        <w:rPr/>
        <w:t>àn c</w:t>
      </w:r>
      <w:r>
        <w:rPr>
          <w:lang w:val="vi-VN" w:eastAsia="vi-VN"/>
        </w:rPr>
        <w:t>ủa h</w:t>
      </w:r>
      <w:r>
        <w:rPr/>
        <w:t>àng hóa, d</w:t>
      </w:r>
      <w:r>
        <w:rPr>
          <w:lang w:val="vi-VN" w:eastAsia="vi-VN"/>
        </w:rPr>
        <w:t>ịch vụ xuất khẩu kh</w:t>
      </w:r>
      <w:r>
        <w:rPr/>
        <w:t>ông vư</w:t>
      </w:r>
      <w:r>
        <w:rPr>
          <w:lang w:val="vi-VN" w:eastAsia="vi-VN"/>
        </w:rPr>
        <w:t>ợt qu</w:t>
      </w:r>
      <w:r>
        <w:rPr/>
        <w:t>á doanh thu c</w:t>
      </w:r>
      <w:r>
        <w:rPr>
          <w:lang w:val="vi-VN" w:eastAsia="vi-VN"/>
        </w:rPr>
        <w:t>ủa h</w:t>
      </w:r>
      <w:r>
        <w:rPr/>
        <w:t>àng hóa, d</w:t>
      </w:r>
      <w:r>
        <w:rPr>
          <w:lang w:val="vi-VN" w:eastAsia="vi-VN"/>
        </w:rPr>
        <w:t>ịch vụ xuất khẩu nh</w:t>
      </w:r>
      <w:r>
        <w:rPr/>
        <w:t>ân (x) v</w:t>
      </w:r>
      <w:r>
        <w:rPr>
          <w:lang w:val="vi-VN" w:eastAsia="vi-VN"/>
        </w:rPr>
        <w:t>ới 10%.</w:t>
      </w:r>
    </w:p>
    <w:p>
      <w:pPr>
        <w:pStyle w:val="Normal"/>
        <w:bidi w:val="0"/>
        <w:spacing w:before="0" w:after="120"/>
        <w:rPr/>
      </w:pPr>
      <w:r>
        <w:rPr/>
        <w:t>Đ</w:t>
      </w:r>
      <w:r>
        <w:rPr>
          <w:lang w:val="vi-VN" w:eastAsia="vi-VN"/>
        </w:rPr>
        <w:t>ối tượng được ho</w:t>
      </w:r>
      <w:r>
        <w:rPr/>
        <w:t>àn thu</w:t>
      </w:r>
      <w:r>
        <w:rPr>
          <w:lang w:val="vi-VN" w:eastAsia="vi-VN"/>
        </w:rPr>
        <w:t>ế trong một số trường hợp xuất khẩu như sau: Đối với trường hợp ủy th</w:t>
      </w:r>
      <w:r>
        <w:rPr/>
        <w:t>ác xu</w:t>
      </w:r>
      <w:r>
        <w:rPr>
          <w:lang w:val="vi-VN" w:eastAsia="vi-VN"/>
        </w:rPr>
        <w:t>ất khẩu, l</w:t>
      </w:r>
      <w:r>
        <w:rPr/>
        <w:t>à cơ s</w:t>
      </w:r>
      <w:r>
        <w:rPr>
          <w:lang w:val="vi-VN" w:eastAsia="vi-VN"/>
        </w:rPr>
        <w:t>ở c</w:t>
      </w:r>
      <w:r>
        <w:rPr/>
        <w:t xml:space="preserve">ó hàng hóa </w:t>
      </w:r>
      <w:r>
        <w:rPr>
          <w:lang w:val="vi-VN" w:eastAsia="vi-VN"/>
        </w:rPr>
        <w:t>ủy th</w:t>
      </w:r>
      <w:r>
        <w:rPr/>
        <w:t>ác xu</w:t>
      </w:r>
      <w:r>
        <w:rPr>
          <w:lang w:val="vi-VN" w:eastAsia="vi-VN"/>
        </w:rPr>
        <w:t>ất khẩu; đối với gia c</w:t>
      </w:r>
      <w:r>
        <w:rPr/>
        <w:t>ông chuy</w:t>
      </w:r>
      <w:r>
        <w:rPr>
          <w:lang w:val="vi-VN" w:eastAsia="vi-VN"/>
        </w:rPr>
        <w:t>ển tiếp, l</w:t>
      </w:r>
      <w:r>
        <w:rPr/>
        <w:t>à cơ s</w:t>
      </w:r>
      <w:r>
        <w:rPr>
          <w:lang w:val="vi-VN" w:eastAsia="vi-VN"/>
        </w:rPr>
        <w:t>ở k</w:t>
      </w:r>
      <w:r>
        <w:rPr/>
        <w:t>ý h</w:t>
      </w:r>
      <w:r>
        <w:rPr>
          <w:lang w:val="vi-VN" w:eastAsia="vi-VN"/>
        </w:rPr>
        <w:t>ợp đồng gia c</w:t>
      </w:r>
      <w:r>
        <w:rPr/>
        <w:t>ông xu</w:t>
      </w:r>
      <w:r>
        <w:rPr>
          <w:lang w:val="vi-VN" w:eastAsia="vi-VN"/>
        </w:rPr>
        <w:t>ất khẩu với ph</w:t>
      </w:r>
      <w:r>
        <w:rPr/>
        <w:t>ía nư</w:t>
      </w:r>
      <w:r>
        <w:rPr>
          <w:lang w:val="vi-VN" w:eastAsia="vi-VN"/>
        </w:rPr>
        <w:t>ớc ngo</w:t>
      </w:r>
      <w:r>
        <w:rPr/>
        <w:t>ài; đ</w:t>
      </w:r>
      <w:r>
        <w:rPr>
          <w:lang w:val="vi-VN" w:eastAsia="vi-VN"/>
        </w:rPr>
        <w:t>ối với h</w:t>
      </w:r>
      <w:r>
        <w:rPr/>
        <w:t>àng hóa xu</w:t>
      </w:r>
      <w:r>
        <w:rPr>
          <w:lang w:val="vi-VN" w:eastAsia="vi-VN"/>
        </w:rPr>
        <w:t>ất khẩu để thực hiện c</w:t>
      </w:r>
      <w:r>
        <w:rPr/>
        <w:t>ông trình xây d</w:t>
      </w:r>
      <w:r>
        <w:rPr>
          <w:lang w:val="vi-VN" w:eastAsia="vi-VN"/>
        </w:rPr>
        <w:t>ựng ở nước ngo</w:t>
      </w:r>
      <w:r>
        <w:rPr/>
        <w:t>ài, là doanh nghi</w:t>
      </w:r>
      <w:r>
        <w:rPr>
          <w:lang w:val="vi-VN" w:eastAsia="vi-VN"/>
        </w:rPr>
        <w:t>ệp c</w:t>
      </w:r>
      <w:r>
        <w:rPr/>
        <w:t>ó hàng hóa, v</w:t>
      </w:r>
      <w:r>
        <w:rPr>
          <w:lang w:val="vi-VN" w:eastAsia="vi-VN"/>
        </w:rPr>
        <w:t>ật tư xuất khẩu thực hiện c</w:t>
      </w:r>
      <w:r>
        <w:rPr/>
        <w:t>ông trình xây d</w:t>
      </w:r>
      <w:r>
        <w:rPr>
          <w:lang w:val="vi-VN" w:eastAsia="vi-VN"/>
        </w:rPr>
        <w:t>ựng ở nước ngo</w:t>
      </w:r>
      <w:r>
        <w:rPr/>
        <w:t>ài; đ</w:t>
      </w:r>
      <w:r>
        <w:rPr>
          <w:lang w:val="vi-VN" w:eastAsia="vi-VN"/>
        </w:rPr>
        <w:t>ối với h</w:t>
      </w:r>
      <w:r>
        <w:rPr/>
        <w:t>àng hóa xu</w:t>
      </w:r>
      <w:r>
        <w:rPr>
          <w:lang w:val="vi-VN" w:eastAsia="vi-VN"/>
        </w:rPr>
        <w:t>ất khẩu tại chỗ l</w:t>
      </w:r>
      <w:r>
        <w:rPr/>
        <w:t>à cơ s</w:t>
      </w:r>
      <w:r>
        <w:rPr>
          <w:lang w:val="vi-VN" w:eastAsia="vi-VN"/>
        </w:rPr>
        <w:t>ở kinh doanh c</w:t>
      </w:r>
      <w:r>
        <w:rPr/>
        <w:t>ó hàng hóa xu</w:t>
      </w:r>
      <w:r>
        <w:rPr>
          <w:lang w:val="vi-VN" w:eastAsia="vi-VN"/>
        </w:rPr>
        <w:t>ất khẩu tại chỗ.</w:t>
      </w:r>
    </w:p>
    <w:p>
      <w:pPr>
        <w:pStyle w:val="Normal"/>
        <w:bidi w:val="0"/>
        <w:spacing w:before="0" w:after="120"/>
        <w:rPr/>
      </w:pPr>
      <w:r>
        <w:rPr/>
        <w:t>b)</w:t>
      </w:r>
      <w:r>
        <w:rPr>
          <w:b/>
          <w:bCs/>
          <w:i/>
          <w:iCs/>
        </w:rPr>
        <w:t xml:space="preserve"> </w:t>
      </w:r>
      <w:r>
        <w:rPr/>
        <w:t>Cơ s</w:t>
      </w:r>
      <w:r>
        <w:rPr>
          <w:lang w:val="vi-VN" w:eastAsia="vi-VN"/>
        </w:rPr>
        <w:t>ở kinh doanh kh</w:t>
      </w:r>
      <w:r>
        <w:rPr/>
        <w:t>ông đư</w:t>
      </w:r>
      <w:r>
        <w:rPr>
          <w:lang w:val="vi-VN" w:eastAsia="vi-VN"/>
        </w:rPr>
        <w:t>ợc ho</w:t>
      </w:r>
      <w:r>
        <w:rPr/>
        <w:t>àn thu</w:t>
      </w:r>
      <w:r>
        <w:rPr>
          <w:lang w:val="vi-VN" w:eastAsia="vi-VN"/>
        </w:rPr>
        <w:t>ế đối với trường hợp h</w:t>
      </w:r>
      <w:r>
        <w:rPr/>
        <w:t>àng hóa nh</w:t>
      </w:r>
      <w:r>
        <w:rPr>
          <w:lang w:val="vi-VN" w:eastAsia="vi-VN"/>
        </w:rPr>
        <w:t>ập khẩu sau đ</w:t>
      </w:r>
      <w:r>
        <w:rPr/>
        <w:t>ó xu</w:t>
      </w:r>
      <w:r>
        <w:rPr>
          <w:lang w:val="vi-VN" w:eastAsia="vi-VN"/>
        </w:rPr>
        <w:t>ất khẩu, h</w:t>
      </w:r>
      <w:r>
        <w:rPr/>
        <w:t>àng hóa xu</w:t>
      </w:r>
      <w:r>
        <w:rPr>
          <w:lang w:val="vi-VN" w:eastAsia="vi-VN"/>
        </w:rPr>
        <w:t>ất khẩu kh</w:t>
      </w:r>
      <w:r>
        <w:rPr/>
        <w:t>ông th</w:t>
      </w:r>
      <w:r>
        <w:rPr>
          <w:lang w:val="vi-VN" w:eastAsia="vi-VN"/>
        </w:rPr>
        <w:t>ực hiện việc xuất khẩu tại địa b</w:t>
      </w:r>
      <w:r>
        <w:rPr/>
        <w:t>àn ho</w:t>
      </w:r>
      <w:r>
        <w:rPr>
          <w:lang w:val="vi-VN" w:eastAsia="vi-VN"/>
        </w:rPr>
        <w:t>ạt động hải quan theo quy định của Luật Hải quan, Nghị định số 01/2015/NĐ-CP ng</w:t>
      </w:r>
      <w:r>
        <w:rPr/>
        <w:t>ày 02/01/2015 c</w:t>
      </w:r>
      <w:r>
        <w:rPr>
          <w:lang w:val="vi-VN" w:eastAsia="vi-VN"/>
        </w:rPr>
        <w:t>ủa Ch</w:t>
      </w:r>
      <w:r>
        <w:rPr/>
        <w:t>ính ph</w:t>
      </w:r>
      <w:r>
        <w:rPr>
          <w:lang w:val="vi-VN" w:eastAsia="vi-VN"/>
        </w:rPr>
        <w:t xml:space="preserve">ủ quy định chi </w:t>
      </w:r>
      <w:r>
        <w:rPr/>
        <w:t>tiết</w:t>
      </w:r>
      <w:r>
        <w:rPr>
          <w:lang w:val="vi-VN" w:eastAsia="vi-VN"/>
        </w:rPr>
        <w:t xml:space="preserve"> thi h</w:t>
      </w:r>
      <w:r>
        <w:rPr/>
        <w:t>ành ph</w:t>
      </w:r>
      <w:r>
        <w:rPr>
          <w:lang w:val="vi-VN" w:eastAsia="vi-VN"/>
        </w:rPr>
        <w:t>ạm vi địa b</w:t>
      </w:r>
      <w:r>
        <w:rPr/>
        <w:t>àn ho</w:t>
      </w:r>
      <w:r>
        <w:rPr>
          <w:lang w:val="vi-VN" w:eastAsia="vi-VN"/>
        </w:rPr>
        <w:t>ạt động hải quan, tr</w:t>
      </w:r>
      <w:r>
        <w:rPr/>
        <w:t>ách nhi</w:t>
      </w:r>
      <w:r>
        <w:rPr>
          <w:lang w:val="vi-VN" w:eastAsia="vi-VN"/>
        </w:rPr>
        <w:t>ệm phối hợp trong ph</w:t>
      </w:r>
      <w:r>
        <w:rPr/>
        <w:t>òng, ch</w:t>
      </w:r>
      <w:r>
        <w:rPr>
          <w:lang w:val="vi-VN" w:eastAsia="vi-VN"/>
        </w:rPr>
        <w:t>ống bu</w:t>
      </w:r>
      <w:r>
        <w:rPr/>
        <w:t>ôn l</w:t>
      </w:r>
      <w:r>
        <w:rPr>
          <w:lang w:val="vi-VN" w:eastAsia="vi-VN"/>
        </w:rPr>
        <w:t>ậu, vận chuyển tr</w:t>
      </w:r>
      <w:r>
        <w:rPr/>
        <w:t>ái phép hàng hóa qua biên gi</w:t>
      </w:r>
      <w:r>
        <w:rPr>
          <w:lang w:val="vi-VN" w:eastAsia="vi-VN"/>
        </w:rPr>
        <w:t>ới v</w:t>
      </w:r>
      <w:r>
        <w:rPr/>
        <w:t>à các văn b</w:t>
      </w:r>
      <w:r>
        <w:rPr>
          <w:lang w:val="vi-VN" w:eastAsia="vi-VN"/>
        </w:rPr>
        <w:t>ản hướng dẫn.</w:t>
      </w:r>
    </w:p>
    <w:p>
      <w:pPr>
        <w:pStyle w:val="Normal"/>
        <w:bidi w:val="0"/>
        <w:spacing w:before="0" w:after="120"/>
        <w:rPr/>
      </w:pPr>
      <w:r>
        <w:rPr/>
        <w:t>Ví d</w:t>
      </w:r>
      <w:r>
        <w:rPr>
          <w:lang w:val="vi-VN" w:eastAsia="vi-VN"/>
        </w:rPr>
        <w:t>ụ: C</w:t>
      </w:r>
      <w:r>
        <w:rPr/>
        <w:t>ông ty thương m</w:t>
      </w:r>
      <w:r>
        <w:rPr>
          <w:lang w:val="vi-VN" w:eastAsia="vi-VN"/>
        </w:rPr>
        <w:t xml:space="preserve">ại A nhập khẩu 500 chiếc </w:t>
      </w:r>
      <w:r>
        <w:rPr/>
        <w:t>điều</w:t>
      </w:r>
      <w:r>
        <w:rPr>
          <w:lang w:val="vi-VN" w:eastAsia="vi-VN"/>
        </w:rPr>
        <w:t xml:space="preserve"> h</w:t>
      </w:r>
      <w:r>
        <w:rPr/>
        <w:t>òa t</w:t>
      </w:r>
      <w:r>
        <w:rPr>
          <w:lang w:val="vi-VN" w:eastAsia="vi-VN"/>
        </w:rPr>
        <w:t>ừ Nhật Bản v</w:t>
      </w:r>
      <w:r>
        <w:rPr/>
        <w:t>à đã n</w:t>
      </w:r>
      <w:r>
        <w:rPr>
          <w:lang w:val="vi-VN" w:eastAsia="vi-VN"/>
        </w:rPr>
        <w:t>ộp thuế GTGT ở kh</w:t>
      </w:r>
      <w:r>
        <w:rPr/>
        <w:t>âu nh</w:t>
      </w:r>
      <w:r>
        <w:rPr>
          <w:lang w:val="vi-VN" w:eastAsia="vi-VN"/>
        </w:rPr>
        <w:t>ập khẩu. Sau đ</w:t>
      </w:r>
      <w:r>
        <w:rPr/>
        <w:t>ó Công ty thương m</w:t>
      </w:r>
      <w:r>
        <w:rPr>
          <w:lang w:val="vi-VN" w:eastAsia="vi-VN"/>
        </w:rPr>
        <w:t xml:space="preserve">ại A xuất khẩu 500 chiếc </w:t>
      </w:r>
      <w:r>
        <w:rPr/>
        <w:t>điều</w:t>
      </w:r>
      <w:r>
        <w:rPr>
          <w:lang w:val="vi-VN" w:eastAsia="vi-VN"/>
        </w:rPr>
        <w:t xml:space="preserve"> h</w:t>
      </w:r>
      <w:r>
        <w:rPr/>
        <w:t>òa này sang Campuchia thì Công ty thương m</w:t>
      </w:r>
      <w:r>
        <w:rPr>
          <w:lang w:val="vi-VN" w:eastAsia="vi-VN"/>
        </w:rPr>
        <w:t>ại A kh</w:t>
      </w:r>
      <w:r>
        <w:rPr/>
        <w:t>ông ph</w:t>
      </w:r>
      <w:r>
        <w:rPr>
          <w:lang w:val="vi-VN" w:eastAsia="vi-VN"/>
        </w:rPr>
        <w:t>ải t</w:t>
      </w:r>
      <w:r>
        <w:rPr/>
        <w:t>ính thu</w:t>
      </w:r>
      <w:r>
        <w:rPr>
          <w:lang w:val="vi-VN" w:eastAsia="vi-VN"/>
        </w:rPr>
        <w:t xml:space="preserve">ế GTGT đầu ra, số thuế GTGT của 500 chiếc </w:t>
      </w:r>
      <w:r>
        <w:rPr/>
        <w:t>điều</w:t>
      </w:r>
      <w:r>
        <w:rPr>
          <w:lang w:val="vi-VN" w:eastAsia="vi-VN"/>
        </w:rPr>
        <w:t xml:space="preserve"> h</w:t>
      </w:r>
      <w:r>
        <w:rPr/>
        <w:t>òa này đã n</w:t>
      </w:r>
      <w:r>
        <w:rPr>
          <w:lang w:val="vi-VN" w:eastAsia="vi-VN"/>
        </w:rPr>
        <w:t>ộp ở kh</w:t>
      </w:r>
      <w:r>
        <w:rPr/>
        <w:t>âu nh</w:t>
      </w:r>
      <w:r>
        <w:rPr>
          <w:lang w:val="vi-VN" w:eastAsia="vi-VN"/>
        </w:rPr>
        <w:t>ập khẩu v</w:t>
      </w:r>
      <w:r>
        <w:rPr/>
        <w:t>à thu</w:t>
      </w:r>
      <w:r>
        <w:rPr>
          <w:lang w:val="vi-VN" w:eastAsia="vi-VN"/>
        </w:rPr>
        <w:t>ế GTGT đầu v</w:t>
      </w:r>
      <w:r>
        <w:rPr/>
        <w:t>ào c</w:t>
      </w:r>
      <w:r>
        <w:rPr>
          <w:lang w:val="vi-VN" w:eastAsia="vi-VN"/>
        </w:rPr>
        <w:t>ủa dịch vụ vận chuyển, lưu kho kh</w:t>
      </w:r>
      <w:r>
        <w:rPr/>
        <w:t>ông đư</w:t>
      </w:r>
      <w:r>
        <w:rPr>
          <w:lang w:val="vi-VN" w:eastAsia="vi-VN"/>
        </w:rPr>
        <w:t>ợc ho</w:t>
      </w:r>
      <w:r>
        <w:rPr/>
        <w:t>àn thu</w:t>
      </w:r>
      <w:r>
        <w:rPr>
          <w:lang w:val="vi-VN" w:eastAsia="vi-VN"/>
        </w:rPr>
        <w:t>ế m</w:t>
      </w:r>
      <w:r>
        <w:rPr/>
        <w:t>à th</w:t>
      </w:r>
      <w:r>
        <w:rPr>
          <w:lang w:val="vi-VN" w:eastAsia="vi-VN"/>
        </w:rPr>
        <w:t>ực hiện khấu trừ.</w:t>
      </w:r>
    </w:p>
    <w:p>
      <w:pPr>
        <w:pStyle w:val="Normal"/>
        <w:bidi w:val="0"/>
        <w:spacing w:before="0" w:after="120"/>
        <w:rPr/>
      </w:pPr>
      <w:r>
        <w:rPr/>
        <w:t>Ví d</w:t>
      </w:r>
      <w:r>
        <w:rPr>
          <w:lang w:val="vi-VN" w:eastAsia="vi-VN"/>
        </w:rPr>
        <w:t>ụ: C</w:t>
      </w:r>
      <w:r>
        <w:rPr/>
        <w:t>ông ty TNHH s</w:t>
      </w:r>
      <w:r>
        <w:rPr>
          <w:lang w:val="vi-VN" w:eastAsia="vi-VN"/>
        </w:rPr>
        <w:t>ản xuất v</w:t>
      </w:r>
      <w:r>
        <w:rPr/>
        <w:t>à thương m</w:t>
      </w:r>
      <w:r>
        <w:rPr>
          <w:lang w:val="vi-VN" w:eastAsia="vi-VN"/>
        </w:rPr>
        <w:t>ại B xuất khẩu tinh bột sắn sang Trung Quốc qua đường m</w:t>
      </w:r>
      <w:r>
        <w:rPr/>
        <w:t>òn, l</w:t>
      </w:r>
      <w:r>
        <w:rPr>
          <w:lang w:val="vi-VN" w:eastAsia="vi-VN"/>
        </w:rPr>
        <w:t>ối mở kh</w:t>
      </w:r>
      <w:r>
        <w:rPr/>
        <w:t>ông thu</w:t>
      </w:r>
      <w:r>
        <w:rPr>
          <w:lang w:val="vi-VN" w:eastAsia="vi-VN"/>
        </w:rPr>
        <w:t>ộc địa b</w:t>
      </w:r>
      <w:r>
        <w:rPr/>
        <w:t>àn ho</w:t>
      </w:r>
      <w:r>
        <w:rPr>
          <w:lang w:val="vi-VN" w:eastAsia="vi-VN"/>
        </w:rPr>
        <w:t>ạt động hải quan th</w:t>
      </w:r>
      <w:r>
        <w:rPr/>
        <w:t>ì Công ty TNHH s</w:t>
      </w:r>
      <w:r>
        <w:rPr>
          <w:lang w:val="vi-VN" w:eastAsia="vi-VN"/>
        </w:rPr>
        <w:t>ản xuất v</w:t>
      </w:r>
      <w:r>
        <w:rPr/>
        <w:t>à thương m</w:t>
      </w:r>
      <w:r>
        <w:rPr>
          <w:lang w:val="vi-VN" w:eastAsia="vi-VN"/>
        </w:rPr>
        <w:t>ại B kh</w:t>
      </w:r>
      <w:r>
        <w:rPr/>
        <w:t>ông đư</w:t>
      </w:r>
      <w:r>
        <w:rPr>
          <w:lang w:val="vi-VN" w:eastAsia="vi-VN"/>
        </w:rPr>
        <w:t>ợc ho</w:t>
      </w:r>
      <w:r>
        <w:rPr/>
        <w:t>àn thu</w:t>
      </w:r>
      <w:r>
        <w:rPr>
          <w:lang w:val="vi-VN" w:eastAsia="vi-VN"/>
        </w:rPr>
        <w:t>ế GTGT đối với tinh bột sắn xuất khẩu.</w:t>
      </w:r>
    </w:p>
    <w:p>
      <w:pPr>
        <w:pStyle w:val="Normal"/>
        <w:bidi w:val="0"/>
        <w:spacing w:before="0" w:after="120"/>
        <w:rPr/>
      </w:pPr>
      <w:r>
        <w:rPr/>
        <w:t>c) Cơ quan thu</w:t>
      </w:r>
      <w:r>
        <w:rPr>
          <w:lang w:val="vi-VN" w:eastAsia="vi-VN"/>
        </w:rPr>
        <w:t>ế thực hiện ho</w:t>
      </w:r>
      <w:r>
        <w:rPr/>
        <w:t>àn thu</w:t>
      </w:r>
      <w:r>
        <w:rPr>
          <w:lang w:val="vi-VN" w:eastAsia="vi-VN"/>
        </w:rPr>
        <w:t>ế trước, kiểm tra sau đối với người nộp thuế sản xuất h</w:t>
      </w:r>
      <w:r>
        <w:rPr/>
        <w:t>àng hóa xu</w:t>
      </w:r>
      <w:r>
        <w:rPr>
          <w:lang w:val="vi-VN" w:eastAsia="vi-VN"/>
        </w:rPr>
        <w:t>ất khẩu kh</w:t>
      </w:r>
      <w:r>
        <w:rPr/>
        <w:t>ông b</w:t>
      </w:r>
      <w:r>
        <w:rPr>
          <w:lang w:val="vi-VN" w:eastAsia="vi-VN"/>
        </w:rPr>
        <w:t>ị xử l</w:t>
      </w:r>
      <w:r>
        <w:rPr/>
        <w:t>ý đ</w:t>
      </w:r>
      <w:r>
        <w:rPr>
          <w:lang w:val="vi-VN" w:eastAsia="vi-VN"/>
        </w:rPr>
        <w:t>ối với h</w:t>
      </w:r>
      <w:r>
        <w:rPr/>
        <w:t>ành vi buôn l</w:t>
      </w:r>
      <w:r>
        <w:rPr>
          <w:lang w:val="vi-VN" w:eastAsia="vi-VN"/>
        </w:rPr>
        <w:t>ậu, vận chuyển tr</w:t>
      </w:r>
      <w:r>
        <w:rPr/>
        <w:t>ái phép hàng hóa qua biên gi</w:t>
      </w:r>
      <w:r>
        <w:rPr>
          <w:lang w:val="vi-VN" w:eastAsia="vi-VN"/>
        </w:rPr>
        <w:t>ới, trốn thuế, gian lận thuế, gian lận thương mại trong thời gian hai năm li</w:t>
      </w:r>
      <w:r>
        <w:rPr/>
        <w:t>ên t</w:t>
      </w:r>
      <w:r>
        <w:rPr>
          <w:lang w:val="vi-VN" w:eastAsia="vi-VN"/>
        </w:rPr>
        <w:t>ục; người nộp thuế kh</w:t>
      </w:r>
      <w:r>
        <w:rPr/>
        <w:t>ông thu</w:t>
      </w:r>
      <w:r>
        <w:rPr>
          <w:lang w:val="vi-VN" w:eastAsia="vi-VN"/>
        </w:rPr>
        <w:t>ộc đối tượng rủi ro cao theo quy định của Luật quản l</w:t>
      </w:r>
      <w:r>
        <w:rPr/>
        <w:t>ý thu</w:t>
      </w:r>
      <w:r>
        <w:rPr>
          <w:lang w:val="vi-VN" w:eastAsia="vi-VN"/>
        </w:rPr>
        <w:t>ế v</w:t>
      </w:r>
      <w:r>
        <w:rPr/>
        <w:t>à các văn b</w:t>
      </w:r>
      <w:r>
        <w:rPr>
          <w:lang w:val="vi-VN" w:eastAsia="vi-VN"/>
        </w:rPr>
        <w:t>ản hướng dẫn thi h</w:t>
      </w:r>
      <w:r>
        <w:rPr/>
        <w:t>ành.</w:t>
      </w:r>
    </w:p>
    <w:p>
      <w:pPr>
        <w:pStyle w:val="Normal"/>
        <w:bidi w:val="0"/>
        <w:spacing w:before="0" w:after="120"/>
        <w:rPr/>
      </w:pPr>
      <w:r>
        <w:rPr/>
        <w:t>Ví d</w:t>
      </w:r>
      <w:r>
        <w:rPr>
          <w:lang w:val="vi-VN" w:eastAsia="vi-VN"/>
        </w:rPr>
        <w:t>ụ: Th</w:t>
      </w:r>
      <w:r>
        <w:rPr/>
        <w:t>áng 9/2016, Công ty C đ</w:t>
      </w:r>
      <w:r>
        <w:rPr>
          <w:lang w:val="vi-VN" w:eastAsia="vi-VN"/>
        </w:rPr>
        <w:t>ề nghị ho</w:t>
      </w:r>
      <w:r>
        <w:rPr/>
        <w:t>àn thu</w:t>
      </w:r>
      <w:r>
        <w:rPr>
          <w:lang w:val="vi-VN" w:eastAsia="vi-VN"/>
        </w:rPr>
        <w:t>ế GTGT đối với h</w:t>
      </w:r>
      <w:r>
        <w:rPr/>
        <w:t>àng xu</w:t>
      </w:r>
      <w:r>
        <w:rPr>
          <w:lang w:val="vi-VN" w:eastAsia="vi-VN"/>
        </w:rPr>
        <w:t>ất khẩu sang HongKong. Th</w:t>
      </w:r>
      <w:r>
        <w:rPr/>
        <w:t>áng 6/2015, Công ty C đã b</w:t>
      </w:r>
      <w:r>
        <w:rPr>
          <w:lang w:val="vi-VN" w:eastAsia="vi-VN"/>
        </w:rPr>
        <w:t>ị xử l</w:t>
      </w:r>
      <w:r>
        <w:rPr/>
        <w:t>ý vi ph</w:t>
      </w:r>
      <w:r>
        <w:rPr>
          <w:lang w:val="vi-VN" w:eastAsia="vi-VN"/>
        </w:rPr>
        <w:t>ạm ph</w:t>
      </w:r>
      <w:r>
        <w:rPr/>
        <w:t xml:space="preserve">áp luật </w:t>
      </w:r>
      <w:r>
        <w:rPr>
          <w:lang w:val="vi-VN" w:eastAsia="vi-VN"/>
        </w:rPr>
        <w:t>về thuế đối với h</w:t>
      </w:r>
      <w:r>
        <w:rPr/>
        <w:t>ành vi tr</w:t>
      </w:r>
      <w:r>
        <w:rPr>
          <w:lang w:val="vi-VN" w:eastAsia="vi-VN"/>
        </w:rPr>
        <w:t>ốn thuế. Cơ quan thuế thực hiện kiểm tra trước khi ho</w:t>
      </w:r>
      <w:r>
        <w:rPr/>
        <w:t>àn thu</w:t>
      </w:r>
      <w:r>
        <w:rPr>
          <w:lang w:val="vi-VN" w:eastAsia="vi-VN"/>
        </w:rPr>
        <w:t>ế đối với đề nghị ho</w:t>
      </w:r>
      <w:r>
        <w:rPr/>
        <w:t>àn thu</w:t>
      </w:r>
      <w:r>
        <w:rPr>
          <w:lang w:val="vi-VN" w:eastAsia="vi-VN"/>
        </w:rPr>
        <w:t>ế của C</w:t>
      </w:r>
      <w:r>
        <w:rPr/>
        <w:t>ông ty C.</w:t>
      </w:r>
    </w:p>
    <w:p>
      <w:pPr>
        <w:pStyle w:val="Normal"/>
        <w:bidi w:val="0"/>
        <w:spacing w:before="0" w:after="120"/>
        <w:rPr/>
      </w:pPr>
      <w:r>
        <w:rPr/>
        <w:t>5. Cơ s</w:t>
      </w:r>
      <w:r>
        <w:rPr>
          <w:lang w:val="vi-VN" w:eastAsia="vi-VN"/>
        </w:rPr>
        <w:t>ở kinh doanh nộp thuế gi</w:t>
      </w:r>
      <w:r>
        <w:rPr/>
        <w:t>á tr</w:t>
      </w:r>
      <w:r>
        <w:rPr>
          <w:lang w:val="vi-VN" w:eastAsia="vi-VN"/>
        </w:rPr>
        <w:t>ị gia tăng theo phương ph</w:t>
      </w:r>
      <w:r>
        <w:rPr/>
        <w:t>áp kh</w:t>
      </w:r>
      <w:r>
        <w:rPr>
          <w:lang w:val="vi-VN" w:eastAsia="vi-VN"/>
        </w:rPr>
        <w:t>ấu trừ thuế được ho</w:t>
      </w:r>
      <w:r>
        <w:rPr/>
        <w:t>àn thu</w:t>
      </w:r>
      <w:r>
        <w:rPr>
          <w:lang w:val="vi-VN" w:eastAsia="vi-VN"/>
        </w:rPr>
        <w:t>ế gi</w:t>
      </w:r>
      <w:r>
        <w:rPr/>
        <w:t>á tr</w:t>
      </w:r>
      <w:r>
        <w:rPr>
          <w:lang w:val="vi-VN" w:eastAsia="vi-VN"/>
        </w:rPr>
        <w:t>ị gia tăng khi chuyển đổi sở hữu, chuyển đổi doanh nghiệp, s</w:t>
      </w:r>
      <w:r>
        <w:rPr/>
        <w:t>áp nh</w:t>
      </w:r>
      <w:r>
        <w:rPr>
          <w:lang w:val="vi-VN" w:eastAsia="vi-VN"/>
        </w:rPr>
        <w:t>ập, hợp nhất, chia, t</w:t>
      </w:r>
      <w:r>
        <w:rPr/>
        <w:t>ách, gi</w:t>
      </w:r>
      <w:r>
        <w:rPr>
          <w:lang w:val="vi-VN" w:eastAsia="vi-VN"/>
        </w:rPr>
        <w:t>ải thể, ph</w:t>
      </w:r>
      <w:r>
        <w:rPr/>
        <w:t>á s</w:t>
      </w:r>
      <w:r>
        <w:rPr>
          <w:lang w:val="vi-VN" w:eastAsia="vi-VN"/>
        </w:rPr>
        <w:t>ản, chấm dứt hoạt động c</w:t>
      </w:r>
      <w:r>
        <w:rPr/>
        <w:t>ó s</w:t>
      </w:r>
      <w:r>
        <w:rPr>
          <w:lang w:val="vi-VN" w:eastAsia="vi-VN"/>
        </w:rPr>
        <w:t>ố thuế gi</w:t>
      </w:r>
      <w:r>
        <w:rPr/>
        <w:t>á tr</w:t>
      </w:r>
      <w:r>
        <w:rPr>
          <w:lang w:val="vi-VN" w:eastAsia="vi-VN"/>
        </w:rPr>
        <w:t>ị gia tăng nộp thừa hoặc số thuế gi</w:t>
      </w:r>
      <w:r>
        <w:rPr/>
        <w:t>á tr</w:t>
      </w:r>
      <w:r>
        <w:rPr>
          <w:lang w:val="vi-VN" w:eastAsia="vi-VN"/>
        </w:rPr>
        <w:t>ị gia tăng đầu v</w:t>
      </w:r>
      <w:r>
        <w:rPr/>
        <w:t>ào chưa đư</w:t>
      </w:r>
      <w:r>
        <w:rPr>
          <w:lang w:val="vi-VN" w:eastAsia="vi-VN"/>
        </w:rPr>
        <w:t>ợc khấu trừ hết.</w:t>
      </w:r>
    </w:p>
    <w:p>
      <w:pPr>
        <w:pStyle w:val="Normal"/>
        <w:bidi w:val="0"/>
        <w:spacing w:before="0" w:after="120"/>
        <w:rPr/>
      </w:pPr>
      <w:r>
        <w:rPr/>
        <w:t>Cơ s</w:t>
      </w:r>
      <w:r>
        <w:rPr>
          <w:lang w:val="vi-VN" w:eastAsia="vi-VN"/>
        </w:rPr>
        <w:t>ở kinh doanh trong giai đoạn đầu tư chưa đi v</w:t>
      </w:r>
      <w:r>
        <w:rPr/>
        <w:t>ào ho</w:t>
      </w:r>
      <w:r>
        <w:rPr>
          <w:lang w:val="vi-VN" w:eastAsia="vi-VN"/>
        </w:rPr>
        <w:t>ạt động sản xuất kinh doanh nhưng phải giải thể, ph</w:t>
      </w:r>
      <w:r>
        <w:rPr/>
        <w:t>á s</w:t>
      </w:r>
      <w:r>
        <w:rPr>
          <w:lang w:val="vi-VN" w:eastAsia="vi-VN"/>
        </w:rPr>
        <w:t>ản hoặc chấm dứt hoạt động chưa ph</w:t>
      </w:r>
      <w:r>
        <w:rPr/>
        <w:t>át sinh thu</w:t>
      </w:r>
      <w:r>
        <w:rPr>
          <w:lang w:val="vi-VN" w:eastAsia="vi-VN"/>
        </w:rPr>
        <w:t>ế gi</w:t>
      </w:r>
      <w:r>
        <w:rPr/>
        <w:t>á tr</w:t>
      </w:r>
      <w:r>
        <w:rPr>
          <w:lang w:val="vi-VN" w:eastAsia="vi-VN"/>
        </w:rPr>
        <w:t>ị gia tăng đầu ra của hoạt động kinh doanh ch</w:t>
      </w:r>
      <w:r>
        <w:rPr/>
        <w:t>ính theo d</w:t>
      </w:r>
      <w:r>
        <w:rPr>
          <w:lang w:val="vi-VN" w:eastAsia="vi-VN"/>
        </w:rPr>
        <w:t xml:space="preserve">ự </w:t>
      </w:r>
      <w:r>
        <w:rPr/>
        <w:t>án đ</w:t>
      </w:r>
      <w:r>
        <w:rPr>
          <w:lang w:val="vi-VN" w:eastAsia="vi-VN"/>
        </w:rPr>
        <w:t>ầu tư th</w:t>
      </w:r>
      <w:r>
        <w:rPr/>
        <w:t>ì chưa ph</w:t>
      </w:r>
      <w:r>
        <w:rPr>
          <w:lang w:val="vi-VN" w:eastAsia="vi-VN"/>
        </w:rPr>
        <w:t xml:space="preserve">ải </w:t>
      </w:r>
      <w:r>
        <w:rPr/>
        <w:t xml:space="preserve">điều </w:t>
      </w:r>
      <w:r>
        <w:rPr>
          <w:lang w:val="vi-VN" w:eastAsia="vi-VN"/>
        </w:rPr>
        <w:t>chỉnh lại số thuế gi</w:t>
      </w:r>
      <w:r>
        <w:rPr/>
        <w:t>á tr</w:t>
      </w:r>
      <w:r>
        <w:rPr>
          <w:lang w:val="vi-VN" w:eastAsia="vi-VN"/>
        </w:rPr>
        <w:t>ị gia tăng đ</w:t>
      </w:r>
      <w:r>
        <w:rPr/>
        <w:t>ã kê khai, kh</w:t>
      </w:r>
      <w:r>
        <w:rPr>
          <w:lang w:val="vi-VN" w:eastAsia="vi-VN"/>
        </w:rPr>
        <w:t>ấu trừ hoặc đ</w:t>
      </w:r>
      <w:r>
        <w:rPr/>
        <w:t>ã đư</w:t>
      </w:r>
      <w:r>
        <w:rPr>
          <w:lang w:val="vi-VN" w:eastAsia="vi-VN"/>
        </w:rPr>
        <w:t>ợc ho</w:t>
      </w:r>
      <w:r>
        <w:rPr/>
        <w:t>àn. Cơ s</w:t>
      </w:r>
      <w:r>
        <w:rPr>
          <w:lang w:val="vi-VN" w:eastAsia="vi-VN"/>
        </w:rPr>
        <w:t>ở kinh doanh phải th</w:t>
      </w:r>
      <w:r>
        <w:rPr/>
        <w:t>ông báo v</w:t>
      </w:r>
      <w:r>
        <w:rPr>
          <w:lang w:val="vi-VN" w:eastAsia="vi-VN"/>
        </w:rPr>
        <w:t>ới cơ quan thuế quản l</w:t>
      </w:r>
      <w:r>
        <w:rPr/>
        <w:t>ý tr</w:t>
      </w:r>
      <w:r>
        <w:rPr>
          <w:lang w:val="vi-VN" w:eastAsia="vi-VN"/>
        </w:rPr>
        <w:t>ực tiếp về việc giải thể, ph</w:t>
      </w:r>
      <w:r>
        <w:rPr/>
        <w:t>á s</w:t>
      </w:r>
      <w:r>
        <w:rPr>
          <w:lang w:val="vi-VN" w:eastAsia="vi-VN"/>
        </w:rPr>
        <w:t>ản, chấm dứt hoạt động theo quy định.</w:t>
      </w:r>
    </w:p>
    <w:p>
      <w:pPr>
        <w:pStyle w:val="Normal"/>
        <w:bidi w:val="0"/>
        <w:spacing w:before="0" w:after="120"/>
        <w:rPr/>
      </w:pPr>
      <w:r>
        <w:rPr/>
        <w:t>Trư</w:t>
      </w:r>
      <w:r>
        <w:rPr>
          <w:lang w:val="vi-VN" w:eastAsia="vi-VN"/>
        </w:rPr>
        <w:t>ờng hợp cơ sở kinh doanh sau khi l</w:t>
      </w:r>
      <w:r>
        <w:rPr/>
        <w:t>àm đ</w:t>
      </w:r>
      <w:r>
        <w:rPr>
          <w:lang w:val="vi-VN" w:eastAsia="vi-VN"/>
        </w:rPr>
        <w:t>ầy đủ thủ tục theo quy định của ph</w:t>
      </w:r>
      <w:r>
        <w:rPr/>
        <w:t xml:space="preserve">áp luật </w:t>
      </w:r>
      <w:r>
        <w:rPr>
          <w:lang w:val="vi-VN" w:eastAsia="vi-VN"/>
        </w:rPr>
        <w:t>về giải thể, ph</w:t>
      </w:r>
      <w:r>
        <w:rPr/>
        <w:t>á s</w:t>
      </w:r>
      <w:r>
        <w:rPr>
          <w:lang w:val="vi-VN" w:eastAsia="vi-VN"/>
        </w:rPr>
        <w:t>ản th</w:t>
      </w:r>
      <w:r>
        <w:rPr/>
        <w:t>ì đ</w:t>
      </w:r>
      <w:r>
        <w:rPr>
          <w:lang w:val="vi-VN" w:eastAsia="vi-VN"/>
        </w:rPr>
        <w:t>ối với số thuế GTGT đ</w:t>
      </w:r>
      <w:r>
        <w:rPr/>
        <w:t>ã đư</w:t>
      </w:r>
      <w:r>
        <w:rPr>
          <w:lang w:val="vi-VN" w:eastAsia="vi-VN"/>
        </w:rPr>
        <w:t>ợc ho</w:t>
      </w:r>
      <w:r>
        <w:rPr/>
        <w:t>àn th</w:t>
      </w:r>
      <w:r>
        <w:rPr>
          <w:lang w:val="vi-VN" w:eastAsia="vi-VN"/>
        </w:rPr>
        <w:t>ực hiện theo quy định của ph</w:t>
      </w:r>
      <w:r>
        <w:rPr/>
        <w:t xml:space="preserve">áp luật </w:t>
      </w:r>
      <w:r>
        <w:rPr>
          <w:lang w:val="vi-VN" w:eastAsia="vi-VN"/>
        </w:rPr>
        <w:t>về giải thể, ph</w:t>
      </w:r>
      <w:r>
        <w:rPr/>
        <w:t>á s</w:t>
      </w:r>
      <w:r>
        <w:rPr>
          <w:lang w:val="vi-VN" w:eastAsia="vi-VN"/>
        </w:rPr>
        <w:t>ản v</w:t>
      </w:r>
      <w:r>
        <w:rPr/>
        <w:t>à qu</w:t>
      </w:r>
      <w:r>
        <w:rPr>
          <w:lang w:val="vi-VN" w:eastAsia="vi-VN"/>
        </w:rPr>
        <w:t>ản l</w:t>
      </w:r>
      <w:r>
        <w:rPr/>
        <w:t>ý thu</w:t>
      </w:r>
      <w:r>
        <w:rPr>
          <w:lang w:val="vi-VN" w:eastAsia="vi-VN"/>
        </w:rPr>
        <w:t>ế; đối với số thuế GTGT chưa được ho</w:t>
      </w:r>
      <w:r>
        <w:rPr/>
        <w:t>àn thì không đư</w:t>
      </w:r>
      <w:r>
        <w:rPr>
          <w:lang w:val="vi-VN" w:eastAsia="vi-VN"/>
        </w:rPr>
        <w:t>ợc giải quyết ho</w:t>
      </w:r>
      <w:r>
        <w:rPr/>
        <w:t>àn thu</w:t>
      </w:r>
      <w:r>
        <w:rPr>
          <w:lang w:val="vi-VN" w:eastAsia="vi-VN"/>
        </w:rPr>
        <w:t>ế.</w:t>
      </w:r>
    </w:p>
    <w:p>
      <w:pPr>
        <w:pStyle w:val="Normal"/>
        <w:bidi w:val="0"/>
        <w:spacing w:before="0" w:after="120"/>
        <w:rPr/>
      </w:pPr>
      <w:r>
        <w:rPr/>
        <w:t>Trư</w:t>
      </w:r>
      <w:r>
        <w:rPr>
          <w:lang w:val="vi-VN" w:eastAsia="vi-VN"/>
        </w:rPr>
        <w:t>ờng hợp cơ sở kinh doanh chấm dứt hoạt động v</w:t>
      </w:r>
      <w:r>
        <w:rPr/>
        <w:t>à không phát sinh thu</w:t>
      </w:r>
      <w:r>
        <w:rPr>
          <w:lang w:val="vi-VN" w:eastAsia="vi-VN"/>
        </w:rPr>
        <w:t>ế GTGT đầu ra của hoạt động kinh doanh ch</w:t>
      </w:r>
      <w:r>
        <w:rPr/>
        <w:t>ính thì ph</w:t>
      </w:r>
      <w:r>
        <w:rPr>
          <w:lang w:val="vi-VN" w:eastAsia="vi-VN"/>
        </w:rPr>
        <w:t>ải nộp lại số thuế đ</w:t>
      </w:r>
      <w:r>
        <w:rPr/>
        <w:t>ã đư</w:t>
      </w:r>
      <w:r>
        <w:rPr>
          <w:lang w:val="vi-VN" w:eastAsia="vi-VN"/>
        </w:rPr>
        <w:t>ợc ho</w:t>
      </w:r>
      <w:r>
        <w:rPr/>
        <w:t>àn vào ngân sách nhà nư</w:t>
      </w:r>
      <w:r>
        <w:rPr>
          <w:lang w:val="vi-VN" w:eastAsia="vi-VN"/>
        </w:rPr>
        <w:t>ớc. Trường hợp c</w:t>
      </w:r>
      <w:r>
        <w:rPr/>
        <w:t>ó phát sinh bán tài s</w:t>
      </w:r>
      <w:r>
        <w:rPr>
          <w:lang w:val="vi-VN" w:eastAsia="vi-VN"/>
        </w:rPr>
        <w:t>ản chịu thuế GTGT th</w:t>
      </w:r>
      <w:r>
        <w:rPr/>
        <w:t>ì không ph</w:t>
      </w:r>
      <w:r>
        <w:rPr>
          <w:lang w:val="vi-VN" w:eastAsia="vi-VN"/>
        </w:rPr>
        <w:t xml:space="preserve">ải </w:t>
      </w:r>
      <w:r>
        <w:rPr/>
        <w:t xml:space="preserve">điều </w:t>
      </w:r>
      <w:r>
        <w:rPr>
          <w:lang w:val="vi-VN" w:eastAsia="vi-VN"/>
        </w:rPr>
        <w:t>chỉnh lại số thuế GTGT đầu v</w:t>
      </w:r>
      <w:r>
        <w:rPr/>
        <w:t xml:space="preserve">ào tương </w:t>
      </w:r>
      <w:r>
        <w:rPr>
          <w:lang w:val="vi-VN" w:eastAsia="vi-VN"/>
        </w:rPr>
        <w:t>ứng của t</w:t>
      </w:r>
      <w:r>
        <w:rPr/>
        <w:t>ài s</w:t>
      </w:r>
      <w:r>
        <w:rPr>
          <w:lang w:val="vi-VN" w:eastAsia="vi-VN"/>
        </w:rPr>
        <w:t>ản b</w:t>
      </w:r>
      <w:r>
        <w:rPr/>
        <w:t>án ra.</w:t>
      </w:r>
    </w:p>
    <w:p>
      <w:pPr>
        <w:pStyle w:val="Normal"/>
        <w:bidi w:val="0"/>
        <w:spacing w:before="0" w:after="120"/>
        <w:rPr/>
      </w:pPr>
      <w:r>
        <w:rPr/>
        <w:t>Ví d</w:t>
      </w:r>
      <w:r>
        <w:rPr>
          <w:lang w:val="vi-VN" w:eastAsia="vi-VN"/>
        </w:rPr>
        <w:t>ụ: Năm 2015, doanh nghiệp A trong giai đoạn đầu tư chưa đi v</w:t>
      </w:r>
      <w:r>
        <w:rPr/>
        <w:t>ào ho</w:t>
      </w:r>
      <w:r>
        <w:rPr>
          <w:lang w:val="vi-VN" w:eastAsia="vi-VN"/>
        </w:rPr>
        <w:t>ạt động sản xuất kinh doanh, doanh nghiệp A c</w:t>
      </w:r>
      <w:r>
        <w:rPr/>
        <w:t>ó phát sinh s</w:t>
      </w:r>
      <w:r>
        <w:rPr>
          <w:lang w:val="vi-VN" w:eastAsia="vi-VN"/>
        </w:rPr>
        <w:t>ố thuế GTGT đầu v</w:t>
      </w:r>
      <w:r>
        <w:rPr/>
        <w:t>ào c</w:t>
      </w:r>
      <w:r>
        <w:rPr>
          <w:lang w:val="vi-VN" w:eastAsia="vi-VN"/>
        </w:rPr>
        <w:t>ủa giai đoạn đầu tư đ</w:t>
      </w:r>
      <w:r>
        <w:rPr/>
        <w:t>ã đư</w:t>
      </w:r>
      <w:r>
        <w:rPr>
          <w:lang w:val="vi-VN" w:eastAsia="vi-VN"/>
        </w:rPr>
        <w:t>ợc cơ quan thuế ho</w:t>
      </w:r>
      <w:r>
        <w:rPr/>
        <w:t>àn trong tháng 8/2015 là 700 tri</w:t>
      </w:r>
      <w:r>
        <w:rPr>
          <w:lang w:val="vi-VN" w:eastAsia="vi-VN"/>
        </w:rPr>
        <w:t>ệu đồng. Do kh</w:t>
      </w:r>
      <w:r>
        <w:rPr/>
        <w:t>ó khăn, tháng 2/2016 doanh nghi</w:t>
      </w:r>
      <w:r>
        <w:rPr>
          <w:lang w:val="vi-VN" w:eastAsia="vi-VN"/>
        </w:rPr>
        <w:t>ệp A quyết định giải thể v</w:t>
      </w:r>
      <w:r>
        <w:rPr/>
        <w:t>à có văn b</w:t>
      </w:r>
      <w:r>
        <w:rPr>
          <w:lang w:val="vi-VN" w:eastAsia="vi-VN"/>
        </w:rPr>
        <w:t>ản gửi cơ quan thuế về việc sẽ giải thể th</w:t>
      </w:r>
      <w:r>
        <w:rPr/>
        <w:t>ì trong giai đo</w:t>
      </w:r>
      <w:r>
        <w:rPr>
          <w:lang w:val="vi-VN" w:eastAsia="vi-VN"/>
        </w:rPr>
        <w:t>ạn doanh nghiệp A chưa ho</w:t>
      </w:r>
      <w:r>
        <w:rPr/>
        <w:t>àn thành th</w:t>
      </w:r>
      <w:r>
        <w:rPr>
          <w:lang w:val="vi-VN" w:eastAsia="vi-VN"/>
        </w:rPr>
        <w:t>ủ tục ph</w:t>
      </w:r>
      <w:r>
        <w:rPr/>
        <w:t>áp lý đ</w:t>
      </w:r>
      <w:r>
        <w:rPr>
          <w:lang w:val="vi-VN" w:eastAsia="vi-VN"/>
        </w:rPr>
        <w:t>ể giải thể, cơ quan thuế chưa thu hồi lại thuế GTGT đ</w:t>
      </w:r>
      <w:r>
        <w:rPr/>
        <w:t>ã hoàn. Hai mươi ngày trư</w:t>
      </w:r>
      <w:r>
        <w:rPr>
          <w:lang w:val="vi-VN" w:eastAsia="vi-VN"/>
        </w:rPr>
        <w:t>ớc khi doanh nghiệp A c</w:t>
      </w:r>
      <w:r>
        <w:rPr/>
        <w:t>ó đ</w:t>
      </w:r>
      <w:r>
        <w:rPr>
          <w:lang w:val="vi-VN" w:eastAsia="vi-VN"/>
        </w:rPr>
        <w:t>ủ thủ tục ph</w:t>
      </w:r>
      <w:r>
        <w:rPr/>
        <w:t>áp lý đ</w:t>
      </w:r>
      <w:r>
        <w:rPr>
          <w:lang w:val="vi-VN" w:eastAsia="vi-VN"/>
        </w:rPr>
        <w:t>ể giải thể ch</w:t>
      </w:r>
      <w:r>
        <w:rPr/>
        <w:t>ính th</w:t>
      </w:r>
      <w:r>
        <w:rPr>
          <w:lang w:val="vi-VN" w:eastAsia="vi-VN"/>
        </w:rPr>
        <w:t>ức v</w:t>
      </w:r>
      <w:r>
        <w:rPr/>
        <w:t>ào tháng 10/2016, doanh nghi</w:t>
      </w:r>
      <w:r>
        <w:rPr>
          <w:lang w:val="vi-VN" w:eastAsia="vi-VN"/>
        </w:rPr>
        <w:t>ệp thực hiện b</w:t>
      </w:r>
      <w:r>
        <w:rPr/>
        <w:t>án m</w:t>
      </w:r>
      <w:r>
        <w:rPr>
          <w:lang w:val="vi-VN" w:eastAsia="vi-VN"/>
        </w:rPr>
        <w:t>ột (01) t</w:t>
      </w:r>
      <w:r>
        <w:rPr/>
        <w:t>ài s</w:t>
      </w:r>
      <w:r>
        <w:rPr>
          <w:lang w:val="vi-VN" w:eastAsia="vi-VN"/>
        </w:rPr>
        <w:t>ản đ</w:t>
      </w:r>
      <w:r>
        <w:rPr/>
        <w:t>ã đ</w:t>
      </w:r>
      <w:r>
        <w:rPr>
          <w:lang w:val="vi-VN" w:eastAsia="vi-VN"/>
        </w:rPr>
        <w:t>ầu tư th</w:t>
      </w:r>
      <w:r>
        <w:rPr/>
        <w:t>ì doanh nghi</w:t>
      </w:r>
      <w:r>
        <w:rPr>
          <w:lang w:val="vi-VN" w:eastAsia="vi-VN"/>
        </w:rPr>
        <w:t>ệp A kh</w:t>
      </w:r>
      <w:r>
        <w:rPr/>
        <w:t>ông ph</w:t>
      </w:r>
      <w:r>
        <w:rPr>
          <w:lang w:val="vi-VN" w:eastAsia="vi-VN"/>
        </w:rPr>
        <w:t xml:space="preserve">ải </w:t>
      </w:r>
      <w:r>
        <w:rPr/>
        <w:t xml:space="preserve">điều </w:t>
      </w:r>
      <w:r>
        <w:rPr>
          <w:lang w:val="vi-VN" w:eastAsia="vi-VN"/>
        </w:rPr>
        <w:t>chỉnh lại số thuế GTGT đầu v</w:t>
      </w:r>
      <w:r>
        <w:rPr/>
        <w:t xml:space="preserve">ào tương </w:t>
      </w:r>
      <w:r>
        <w:rPr>
          <w:lang w:val="vi-VN" w:eastAsia="vi-VN"/>
        </w:rPr>
        <w:t>ứng của t</w:t>
      </w:r>
      <w:r>
        <w:rPr/>
        <w:t>ài s</w:t>
      </w:r>
      <w:r>
        <w:rPr>
          <w:lang w:val="vi-VN" w:eastAsia="vi-VN"/>
        </w:rPr>
        <w:t>ản b</w:t>
      </w:r>
      <w:r>
        <w:rPr/>
        <w:t>án ra (s</w:t>
      </w:r>
      <w:r>
        <w:rPr>
          <w:lang w:val="vi-VN" w:eastAsia="vi-VN"/>
        </w:rPr>
        <w:t>ố thuế đ</w:t>
      </w:r>
      <w:r>
        <w:rPr/>
        <w:t>ã đư</w:t>
      </w:r>
      <w:r>
        <w:rPr>
          <w:lang w:val="vi-VN" w:eastAsia="vi-VN"/>
        </w:rPr>
        <w:t>ợc cơ quan thuế ho</w:t>
      </w:r>
      <w:r>
        <w:rPr/>
        <w:t>àn). Đ</w:t>
      </w:r>
      <w:r>
        <w:rPr>
          <w:lang w:val="vi-VN" w:eastAsia="vi-VN"/>
        </w:rPr>
        <w:t>ối với những t</w:t>
      </w:r>
      <w:r>
        <w:rPr/>
        <w:t>ài s</w:t>
      </w:r>
      <w:r>
        <w:rPr>
          <w:lang w:val="vi-VN" w:eastAsia="vi-VN"/>
        </w:rPr>
        <w:t>ản kh</w:t>
      </w:r>
      <w:r>
        <w:rPr/>
        <w:t>ông bán ra, doanh nghi</w:t>
      </w:r>
      <w:r>
        <w:rPr>
          <w:lang w:val="vi-VN" w:eastAsia="vi-VN"/>
        </w:rPr>
        <w:t>ệp A phải k</w:t>
      </w:r>
      <w:r>
        <w:rPr/>
        <w:t xml:space="preserve">ê khai điều </w:t>
      </w:r>
      <w:r>
        <w:rPr>
          <w:lang w:val="vi-VN" w:eastAsia="vi-VN"/>
        </w:rPr>
        <w:t>chỉnh để nộp lại số thuế GTGT đ</w:t>
      </w:r>
      <w:r>
        <w:rPr/>
        <w:t>ã đư</w:t>
      </w:r>
      <w:r>
        <w:rPr>
          <w:lang w:val="vi-VN" w:eastAsia="vi-VN"/>
        </w:rPr>
        <w:t>ợc ho</w:t>
      </w:r>
      <w:r>
        <w:rPr/>
        <w:t>àn.</w:t>
      </w:r>
    </w:p>
    <w:p>
      <w:pPr>
        <w:pStyle w:val="Normal"/>
        <w:bidi w:val="0"/>
        <w:spacing w:before="0" w:after="120"/>
        <w:rPr/>
      </w:pPr>
      <w:r>
        <w:rPr/>
        <w:t>6. Hoàn thu</w:t>
      </w:r>
      <w:r>
        <w:rPr>
          <w:lang w:val="vi-VN" w:eastAsia="vi-VN"/>
        </w:rPr>
        <w:t>ế GTGT đối với c</w:t>
      </w:r>
      <w:r>
        <w:rPr/>
        <w:t>ác chương trình, d</w:t>
      </w:r>
      <w:r>
        <w:rPr>
          <w:lang w:val="vi-VN" w:eastAsia="vi-VN"/>
        </w:rPr>
        <w:t xml:space="preserve">ự </w:t>
      </w:r>
      <w:r>
        <w:rPr/>
        <w:t>án s</w:t>
      </w:r>
      <w:r>
        <w:rPr>
          <w:lang w:val="vi-VN" w:eastAsia="vi-VN"/>
        </w:rPr>
        <w:t>ử dụng nguồn vốn hỗ trợ ph</w:t>
      </w:r>
      <w:r>
        <w:rPr/>
        <w:t>át tri</w:t>
      </w:r>
      <w:r>
        <w:rPr>
          <w:lang w:val="vi-VN" w:eastAsia="vi-VN"/>
        </w:rPr>
        <w:t>ển ch</w:t>
      </w:r>
      <w:r>
        <w:rPr/>
        <w:t>ính th</w:t>
      </w:r>
      <w:r>
        <w:rPr>
          <w:lang w:val="vi-VN" w:eastAsia="vi-VN"/>
        </w:rPr>
        <w:t>ức (ODA) kh</w:t>
      </w:r>
      <w:r>
        <w:rPr/>
        <w:t>ông hoàn l</w:t>
      </w:r>
      <w:r>
        <w:rPr>
          <w:lang w:val="vi-VN" w:eastAsia="vi-VN"/>
        </w:rPr>
        <w:t>ại hoặc viện trợ kh</w:t>
      </w:r>
      <w:r>
        <w:rPr/>
        <w:t>ông hoàn l</w:t>
      </w:r>
      <w:r>
        <w:rPr>
          <w:lang w:val="vi-VN" w:eastAsia="vi-VN"/>
        </w:rPr>
        <w:t>ại, viện trợ nh</w:t>
      </w:r>
      <w:r>
        <w:rPr/>
        <w:t>ân đ</w:t>
      </w:r>
      <w:r>
        <w:rPr>
          <w:lang w:val="vi-VN" w:eastAsia="vi-VN"/>
        </w:rPr>
        <w:t>ạo.</w:t>
      </w:r>
    </w:p>
    <w:p>
      <w:pPr>
        <w:pStyle w:val="Normal"/>
        <w:bidi w:val="0"/>
        <w:spacing w:before="0" w:after="120"/>
        <w:rPr/>
      </w:pPr>
      <w:r>
        <w:rPr/>
        <w:t>a) Đ</w:t>
      </w:r>
      <w:r>
        <w:rPr>
          <w:lang w:val="vi-VN" w:eastAsia="vi-VN"/>
        </w:rPr>
        <w:t xml:space="preserve">ối với dự </w:t>
      </w:r>
      <w:r>
        <w:rPr/>
        <w:t>án s</w:t>
      </w:r>
      <w:r>
        <w:rPr>
          <w:lang w:val="vi-VN" w:eastAsia="vi-VN"/>
        </w:rPr>
        <w:t>ử dụng vốn ODA kh</w:t>
      </w:r>
      <w:r>
        <w:rPr/>
        <w:t>ông hoàn l</w:t>
      </w:r>
      <w:r>
        <w:rPr>
          <w:lang w:val="vi-VN" w:eastAsia="vi-VN"/>
        </w:rPr>
        <w:t>ại: chủ chương tr</w:t>
      </w:r>
      <w:r>
        <w:rPr/>
        <w:t>ình, d</w:t>
      </w:r>
      <w:r>
        <w:rPr>
          <w:lang w:val="vi-VN" w:eastAsia="vi-VN"/>
        </w:rPr>
        <w:t xml:space="preserve">ự </w:t>
      </w:r>
      <w:r>
        <w:rPr/>
        <w:t>án ho</w:t>
      </w:r>
      <w:r>
        <w:rPr>
          <w:lang w:val="vi-VN" w:eastAsia="vi-VN"/>
        </w:rPr>
        <w:t>ặc nh</w:t>
      </w:r>
      <w:r>
        <w:rPr/>
        <w:t>à th</w:t>
      </w:r>
      <w:r>
        <w:rPr>
          <w:lang w:val="vi-VN" w:eastAsia="vi-VN"/>
        </w:rPr>
        <w:t>ầu ch</w:t>
      </w:r>
      <w:r>
        <w:rPr/>
        <w:t>ính, t</w:t>
      </w:r>
      <w:r>
        <w:rPr>
          <w:lang w:val="vi-VN" w:eastAsia="vi-VN"/>
        </w:rPr>
        <w:t>ổ chức do ph</w:t>
      </w:r>
      <w:r>
        <w:rPr/>
        <w:t>ía nhà tài tr</w:t>
      </w:r>
      <w:r>
        <w:rPr>
          <w:lang w:val="vi-VN" w:eastAsia="vi-VN"/>
        </w:rPr>
        <w:t>ợ nước ngo</w:t>
      </w:r>
      <w:r>
        <w:rPr/>
        <w:t>ài ch</w:t>
      </w:r>
      <w:r>
        <w:rPr>
          <w:lang w:val="vi-VN" w:eastAsia="vi-VN"/>
        </w:rPr>
        <w:t>ỉ định việc quản l</w:t>
      </w:r>
      <w:r>
        <w:rPr/>
        <w:t>ý chương trình, d</w:t>
      </w:r>
      <w:r>
        <w:rPr>
          <w:lang w:val="vi-VN" w:eastAsia="vi-VN"/>
        </w:rPr>
        <w:t xml:space="preserve">ự </w:t>
      </w:r>
      <w:r>
        <w:rPr/>
        <w:t>án đư</w:t>
      </w:r>
      <w:r>
        <w:rPr>
          <w:lang w:val="vi-VN" w:eastAsia="vi-VN"/>
        </w:rPr>
        <w:t>ợc ho</w:t>
      </w:r>
      <w:r>
        <w:rPr/>
        <w:t>àn l</w:t>
      </w:r>
      <w:r>
        <w:rPr>
          <w:lang w:val="vi-VN" w:eastAsia="vi-VN"/>
        </w:rPr>
        <w:t>ại số thuế GTGT đ</w:t>
      </w:r>
      <w:r>
        <w:rPr/>
        <w:t>ã tr</w:t>
      </w:r>
      <w:r>
        <w:rPr>
          <w:lang w:val="vi-VN" w:eastAsia="vi-VN"/>
        </w:rPr>
        <w:t>ả đối với h</w:t>
      </w:r>
      <w:r>
        <w:rPr/>
        <w:t>àng hoá, d</w:t>
      </w:r>
      <w:r>
        <w:rPr>
          <w:lang w:val="vi-VN" w:eastAsia="vi-VN"/>
        </w:rPr>
        <w:t>ịch vụ mua ở Việt Nam để sử dụng cho chương tr</w:t>
      </w:r>
      <w:r>
        <w:rPr/>
        <w:t>ình, d</w:t>
      </w:r>
      <w:r>
        <w:rPr>
          <w:lang w:val="vi-VN" w:eastAsia="vi-VN"/>
        </w:rPr>
        <w:t xml:space="preserve">ự </w:t>
      </w:r>
      <w:r>
        <w:rPr/>
        <w:t>án.</w:t>
      </w:r>
    </w:p>
    <w:p>
      <w:pPr>
        <w:pStyle w:val="Normal"/>
        <w:bidi w:val="0"/>
        <w:spacing w:before="0" w:after="120"/>
        <w:rPr/>
      </w:pPr>
      <w:r>
        <w:rPr/>
        <w:t>b) T</w:t>
      </w:r>
      <w:r>
        <w:rPr>
          <w:lang w:val="vi-VN" w:eastAsia="vi-VN"/>
        </w:rPr>
        <w:t>ổ chức ở Việt Nam sử dụng tiền viện trợ nh</w:t>
      </w:r>
      <w:r>
        <w:rPr/>
        <w:t>ân đ</w:t>
      </w:r>
      <w:r>
        <w:rPr>
          <w:lang w:val="vi-VN" w:eastAsia="vi-VN"/>
        </w:rPr>
        <w:t>ạo của tổ chức, c</w:t>
      </w:r>
      <w:r>
        <w:rPr/>
        <w:t>á nhân nư</w:t>
      </w:r>
      <w:r>
        <w:rPr>
          <w:lang w:val="vi-VN" w:eastAsia="vi-VN"/>
        </w:rPr>
        <w:t>ớc ngo</w:t>
      </w:r>
      <w:r>
        <w:rPr/>
        <w:t>ài đ</w:t>
      </w:r>
      <w:r>
        <w:rPr>
          <w:lang w:val="vi-VN" w:eastAsia="vi-VN"/>
        </w:rPr>
        <w:t>ể mua h</w:t>
      </w:r>
      <w:r>
        <w:rPr/>
        <w:t>àng hoá, d</w:t>
      </w:r>
      <w:r>
        <w:rPr>
          <w:lang w:val="vi-VN" w:eastAsia="vi-VN"/>
        </w:rPr>
        <w:t>ịch vụ phục vụ cho chương tr</w:t>
      </w:r>
      <w:r>
        <w:rPr/>
        <w:t>ình, d</w:t>
      </w:r>
      <w:r>
        <w:rPr>
          <w:lang w:val="vi-VN" w:eastAsia="vi-VN"/>
        </w:rPr>
        <w:t xml:space="preserve">ự </w:t>
      </w:r>
      <w:r>
        <w:rPr/>
        <w:t>án vi</w:t>
      </w:r>
      <w:r>
        <w:rPr>
          <w:lang w:val="vi-VN" w:eastAsia="vi-VN"/>
        </w:rPr>
        <w:t>ện trợ kh</w:t>
      </w:r>
      <w:r>
        <w:rPr/>
        <w:t>ông hoàn l</w:t>
      </w:r>
      <w:r>
        <w:rPr>
          <w:lang w:val="vi-VN" w:eastAsia="vi-VN"/>
        </w:rPr>
        <w:t>ại, viện trợ nh</w:t>
      </w:r>
      <w:r>
        <w:rPr/>
        <w:t>ân đ</w:t>
      </w:r>
      <w:r>
        <w:rPr>
          <w:lang w:val="vi-VN" w:eastAsia="vi-VN"/>
        </w:rPr>
        <w:t>ạo tại Việt Nam th</w:t>
      </w:r>
      <w:r>
        <w:rPr/>
        <w:t>ì đư</w:t>
      </w:r>
      <w:r>
        <w:rPr>
          <w:lang w:val="vi-VN" w:eastAsia="vi-VN"/>
        </w:rPr>
        <w:t>ợc ho</w:t>
      </w:r>
      <w:r>
        <w:rPr/>
        <w:t>àn thu</w:t>
      </w:r>
      <w:r>
        <w:rPr>
          <w:lang w:val="vi-VN" w:eastAsia="vi-VN"/>
        </w:rPr>
        <w:t>ế GTGT đ</w:t>
      </w:r>
      <w:r>
        <w:rPr/>
        <w:t>ã tr</w:t>
      </w:r>
      <w:r>
        <w:rPr>
          <w:lang w:val="vi-VN" w:eastAsia="vi-VN"/>
        </w:rPr>
        <w:t>ả của h</w:t>
      </w:r>
      <w:r>
        <w:rPr/>
        <w:t>àng hoá, d</w:t>
      </w:r>
      <w:r>
        <w:rPr>
          <w:lang w:val="vi-VN" w:eastAsia="vi-VN"/>
        </w:rPr>
        <w:t>ịch vụ đ</w:t>
      </w:r>
      <w:r>
        <w:rPr/>
        <w:t>ó.</w:t>
      </w:r>
    </w:p>
    <w:p>
      <w:pPr>
        <w:pStyle w:val="Normal"/>
        <w:bidi w:val="0"/>
        <w:spacing w:before="0" w:after="120"/>
        <w:rPr/>
      </w:pPr>
      <w:r>
        <w:rPr/>
        <w:t>Ví d</w:t>
      </w:r>
      <w:r>
        <w:rPr>
          <w:lang w:val="vi-VN" w:eastAsia="vi-VN"/>
        </w:rPr>
        <w:t>ụ: Hội chữ thập đỏ được Tổ chức quốc tế viện trợ tiền để mua h</w:t>
      </w:r>
      <w:r>
        <w:rPr/>
        <w:t>àng vi</w:t>
      </w:r>
      <w:r>
        <w:rPr>
          <w:lang w:val="vi-VN" w:eastAsia="vi-VN"/>
        </w:rPr>
        <w:t>ện trợ nh</w:t>
      </w:r>
      <w:r>
        <w:rPr/>
        <w:t>ân đ</w:t>
      </w:r>
      <w:r>
        <w:rPr>
          <w:lang w:val="vi-VN" w:eastAsia="vi-VN"/>
        </w:rPr>
        <w:t>ạo cho nh</w:t>
      </w:r>
      <w:r>
        <w:rPr/>
        <w:t>ân dân các t</w:t>
      </w:r>
      <w:r>
        <w:rPr>
          <w:lang w:val="vi-VN" w:eastAsia="vi-VN"/>
        </w:rPr>
        <w:t>ỉnh bị thi</w:t>
      </w:r>
      <w:r>
        <w:rPr/>
        <w:t>ên tai là 200 tri</w:t>
      </w:r>
      <w:r>
        <w:rPr>
          <w:lang w:val="vi-VN" w:eastAsia="vi-VN"/>
        </w:rPr>
        <w:t>ệu đồng. Gi</w:t>
      </w:r>
      <w:r>
        <w:rPr/>
        <w:t>á tr</w:t>
      </w:r>
      <w:r>
        <w:rPr>
          <w:lang w:val="vi-VN" w:eastAsia="vi-VN"/>
        </w:rPr>
        <w:t>ị h</w:t>
      </w:r>
      <w:r>
        <w:rPr/>
        <w:t>àng mua chưa có thu</w:t>
      </w:r>
      <w:r>
        <w:rPr>
          <w:lang w:val="vi-VN" w:eastAsia="vi-VN"/>
        </w:rPr>
        <w:t>ế l</w:t>
      </w:r>
      <w:r>
        <w:rPr/>
        <w:t>à 200 tri</w:t>
      </w:r>
      <w:r>
        <w:rPr>
          <w:lang w:val="vi-VN" w:eastAsia="vi-VN"/>
        </w:rPr>
        <w:t>ệu đồng, thuế GTGT l</w:t>
      </w:r>
      <w:r>
        <w:rPr/>
        <w:t>à 20 tri</w:t>
      </w:r>
      <w:r>
        <w:rPr>
          <w:lang w:val="vi-VN" w:eastAsia="vi-VN"/>
        </w:rPr>
        <w:t>ệu đồng. Hội chữ thập đỏ sẽ được ho</w:t>
      </w:r>
      <w:r>
        <w:rPr/>
        <w:t>àn thu</w:t>
      </w:r>
      <w:r>
        <w:rPr>
          <w:lang w:val="vi-VN" w:eastAsia="vi-VN"/>
        </w:rPr>
        <w:t>ế theo quy định l</w:t>
      </w:r>
      <w:r>
        <w:rPr/>
        <w:t>à 20 tri</w:t>
      </w:r>
      <w:r>
        <w:rPr>
          <w:lang w:val="vi-VN" w:eastAsia="vi-VN"/>
        </w:rPr>
        <w:t>ệu đồng.</w:t>
      </w:r>
    </w:p>
    <w:p>
      <w:pPr>
        <w:pStyle w:val="Normal"/>
        <w:bidi w:val="0"/>
        <w:spacing w:before="0" w:after="120"/>
        <w:rPr/>
      </w:pPr>
      <w:r>
        <w:rPr/>
        <w:t>Vi</w:t>
      </w:r>
      <w:r>
        <w:rPr>
          <w:lang w:val="vi-VN" w:eastAsia="vi-VN"/>
        </w:rPr>
        <w:t>ệc ho</w:t>
      </w:r>
      <w:r>
        <w:rPr/>
        <w:t>àn thu</w:t>
      </w:r>
      <w:r>
        <w:rPr>
          <w:lang w:val="vi-VN" w:eastAsia="vi-VN"/>
        </w:rPr>
        <w:t>ế GTGT đ</w:t>
      </w:r>
      <w:r>
        <w:rPr/>
        <w:t>ã tr</w:t>
      </w:r>
      <w:r>
        <w:rPr>
          <w:lang w:val="vi-VN" w:eastAsia="vi-VN"/>
        </w:rPr>
        <w:t>ả đối với c</w:t>
      </w:r>
      <w:r>
        <w:rPr/>
        <w:t>ác chương trình, d</w:t>
      </w:r>
      <w:r>
        <w:rPr>
          <w:lang w:val="vi-VN" w:eastAsia="vi-VN"/>
        </w:rPr>
        <w:t xml:space="preserve">ự </w:t>
      </w:r>
      <w:r>
        <w:rPr/>
        <w:t>án s</w:t>
      </w:r>
      <w:r>
        <w:rPr>
          <w:lang w:val="vi-VN" w:eastAsia="vi-VN"/>
        </w:rPr>
        <w:t>ử dụng nguồn vốn hỗ trợ ph</w:t>
      </w:r>
      <w:r>
        <w:rPr/>
        <w:t>át tri</w:t>
      </w:r>
      <w:r>
        <w:rPr>
          <w:lang w:val="vi-VN" w:eastAsia="vi-VN"/>
        </w:rPr>
        <w:t>ển ch</w:t>
      </w:r>
      <w:r>
        <w:rPr/>
        <w:t>ính th</w:t>
      </w:r>
      <w:r>
        <w:rPr>
          <w:lang w:val="vi-VN" w:eastAsia="vi-VN"/>
        </w:rPr>
        <w:t>ức (ODA) kh</w:t>
      </w:r>
      <w:r>
        <w:rPr/>
        <w:t>ông hoàn l</w:t>
      </w:r>
      <w:r>
        <w:rPr>
          <w:lang w:val="vi-VN" w:eastAsia="vi-VN"/>
        </w:rPr>
        <w:t>ại thực hiện theo hướng dẫn của Bộ T</w:t>
      </w:r>
      <w:r>
        <w:rPr/>
        <w:t>ài chính.</w:t>
      </w:r>
    </w:p>
    <w:p>
      <w:pPr>
        <w:pStyle w:val="Normal"/>
        <w:bidi w:val="0"/>
        <w:spacing w:before="0" w:after="120"/>
        <w:rPr/>
      </w:pPr>
      <w:r>
        <w:rPr/>
        <w:t>7. Đ</w:t>
      </w:r>
      <w:r>
        <w:rPr>
          <w:lang w:val="vi-VN" w:eastAsia="vi-VN"/>
        </w:rPr>
        <w:t>ối tượng được hưởng quyền ưu đ</w:t>
      </w:r>
      <w:r>
        <w:rPr/>
        <w:t>ãi mi</w:t>
      </w:r>
      <w:r>
        <w:rPr>
          <w:lang w:val="vi-VN" w:eastAsia="vi-VN"/>
        </w:rPr>
        <w:t>ễn trừ ngoại giao theo quy định của ph</w:t>
      </w:r>
      <w:r>
        <w:rPr/>
        <w:t xml:space="preserve">áp luật </w:t>
      </w:r>
      <w:r>
        <w:rPr>
          <w:lang w:val="vi-VN" w:eastAsia="vi-VN"/>
        </w:rPr>
        <w:t>về ưu đ</w:t>
      </w:r>
      <w:r>
        <w:rPr/>
        <w:t>ãi mi</w:t>
      </w:r>
      <w:r>
        <w:rPr>
          <w:lang w:val="vi-VN" w:eastAsia="vi-VN"/>
        </w:rPr>
        <w:t>ễn trừ ngoại giao mua h</w:t>
      </w:r>
      <w:r>
        <w:rPr/>
        <w:t>àng hóa, d</w:t>
      </w:r>
      <w:r>
        <w:rPr>
          <w:lang w:val="vi-VN" w:eastAsia="vi-VN"/>
        </w:rPr>
        <w:t>ịch vụ tại Việt Nam để sử dụng được ho</w:t>
      </w:r>
      <w:r>
        <w:rPr/>
        <w:t>àn s</w:t>
      </w:r>
      <w:r>
        <w:rPr>
          <w:lang w:val="vi-VN" w:eastAsia="vi-VN"/>
        </w:rPr>
        <w:t>ố thuế gi</w:t>
      </w:r>
      <w:r>
        <w:rPr/>
        <w:t>á tr</w:t>
      </w:r>
      <w:r>
        <w:rPr>
          <w:lang w:val="vi-VN" w:eastAsia="vi-VN"/>
        </w:rPr>
        <w:t>ị gia tăng đ</w:t>
      </w:r>
      <w:r>
        <w:rPr/>
        <w:t>ã tr</w:t>
      </w:r>
      <w:r>
        <w:rPr>
          <w:lang w:val="vi-VN" w:eastAsia="vi-VN"/>
        </w:rPr>
        <w:t>ả ghi tr</w:t>
      </w:r>
      <w:r>
        <w:rPr/>
        <w:t>ên hoá đơn giá tr</w:t>
      </w:r>
      <w:r>
        <w:rPr>
          <w:lang w:val="vi-VN" w:eastAsia="vi-VN"/>
        </w:rPr>
        <w:t>ị gia tăng hoặc tr</w:t>
      </w:r>
      <w:r>
        <w:rPr/>
        <w:t>ên ch</w:t>
      </w:r>
      <w:r>
        <w:rPr>
          <w:lang w:val="vi-VN" w:eastAsia="vi-VN"/>
        </w:rPr>
        <w:t>ứng từ thanh to</w:t>
      </w:r>
      <w:r>
        <w:rPr/>
        <w:t>án ghi giá thanh toán đã có thu</w:t>
      </w:r>
      <w:r>
        <w:rPr>
          <w:lang w:val="vi-VN" w:eastAsia="vi-VN"/>
        </w:rPr>
        <w:t>ế gi</w:t>
      </w:r>
      <w:r>
        <w:rPr/>
        <w:t>á tr</w:t>
      </w:r>
      <w:r>
        <w:rPr>
          <w:lang w:val="vi-VN" w:eastAsia="vi-VN"/>
        </w:rPr>
        <w:t>ị gia tăng.</w:t>
      </w:r>
    </w:p>
    <w:p>
      <w:pPr>
        <w:pStyle w:val="Normal"/>
        <w:bidi w:val="0"/>
        <w:spacing w:before="0" w:after="120"/>
        <w:rPr/>
      </w:pPr>
      <w:r>
        <w:rPr/>
        <w:t>8. Ngư</w:t>
      </w:r>
      <w:r>
        <w:rPr>
          <w:lang w:val="vi-VN" w:eastAsia="vi-VN"/>
        </w:rPr>
        <w:t>ời nước ngo</w:t>
      </w:r>
      <w:r>
        <w:rPr/>
        <w:t>ài, ngư</w:t>
      </w:r>
      <w:r>
        <w:rPr>
          <w:lang w:val="vi-VN" w:eastAsia="vi-VN"/>
        </w:rPr>
        <w:t>ời Việt Nam định cư ở nước ngo</w:t>
      </w:r>
      <w:r>
        <w:rPr/>
        <w:t>ài mang h</w:t>
      </w:r>
      <w:r>
        <w:rPr>
          <w:lang w:val="vi-VN" w:eastAsia="vi-VN"/>
        </w:rPr>
        <w:t>ộ chiếu hoặc giấy tờ nhập cảnh do cơ quan c</w:t>
      </w:r>
      <w:r>
        <w:rPr/>
        <w:t>ó th</w:t>
      </w:r>
      <w:r>
        <w:rPr>
          <w:lang w:val="vi-VN" w:eastAsia="vi-VN"/>
        </w:rPr>
        <w:t>ẩm quyền nước ngo</w:t>
      </w:r>
      <w:r>
        <w:rPr/>
        <w:t>ài c</w:t>
      </w:r>
      <w:r>
        <w:rPr>
          <w:lang w:val="vi-VN" w:eastAsia="vi-VN"/>
        </w:rPr>
        <w:t>ấp được ho</w:t>
      </w:r>
      <w:r>
        <w:rPr/>
        <w:t>àn thu</w:t>
      </w:r>
      <w:r>
        <w:rPr>
          <w:lang w:val="vi-VN" w:eastAsia="vi-VN"/>
        </w:rPr>
        <w:t>ế đối với h</w:t>
      </w:r>
      <w:r>
        <w:rPr/>
        <w:t>àng hoá mua t</w:t>
      </w:r>
      <w:r>
        <w:rPr>
          <w:lang w:val="vi-VN" w:eastAsia="vi-VN"/>
        </w:rPr>
        <w:t>ại Việt Nam mang theo người khi xuất cảnh. Việc ho</w:t>
      </w:r>
      <w:r>
        <w:rPr/>
        <w:t>àn thu</w:t>
      </w:r>
      <w:r>
        <w:rPr>
          <w:lang w:val="vi-VN" w:eastAsia="vi-VN"/>
        </w:rPr>
        <w:t>ế GTGT thực hiện theo hướng dẫn của Bộ T</w:t>
      </w:r>
      <w:r>
        <w:rPr/>
        <w:t>ài chính v</w:t>
      </w:r>
      <w:r>
        <w:rPr>
          <w:lang w:val="vi-VN" w:eastAsia="vi-VN"/>
        </w:rPr>
        <w:t>ề ho</w:t>
      </w:r>
      <w:r>
        <w:rPr/>
        <w:t>àn thu</w:t>
      </w:r>
      <w:r>
        <w:rPr>
          <w:lang w:val="vi-VN" w:eastAsia="vi-VN"/>
        </w:rPr>
        <w:t>ế GTGT đối với h</w:t>
      </w:r>
      <w:r>
        <w:rPr/>
        <w:t>àng hoá c</w:t>
      </w:r>
      <w:r>
        <w:rPr>
          <w:lang w:val="vi-VN" w:eastAsia="vi-VN"/>
        </w:rPr>
        <w:t>ủa người nước ngo</w:t>
      </w:r>
      <w:r>
        <w:rPr/>
        <w:t>ài, ngư</w:t>
      </w:r>
      <w:r>
        <w:rPr>
          <w:lang w:val="vi-VN" w:eastAsia="vi-VN"/>
        </w:rPr>
        <w:t>ời Việt Nam định cư ở nước ngo</w:t>
      </w:r>
      <w:r>
        <w:rPr/>
        <w:t>ài mua t</w:t>
      </w:r>
      <w:r>
        <w:rPr>
          <w:lang w:val="vi-VN" w:eastAsia="vi-VN"/>
        </w:rPr>
        <w:t>ại Việt Nam mang theo khi xuất cảnh.</w:t>
      </w:r>
    </w:p>
    <w:p>
      <w:pPr>
        <w:pStyle w:val="Normal"/>
        <w:bidi w:val="0"/>
        <w:spacing w:before="0" w:after="120"/>
        <w:rPr/>
      </w:pPr>
      <w:r>
        <w:rPr/>
        <w:t>9. Cơ s</w:t>
      </w:r>
      <w:r>
        <w:rPr>
          <w:lang w:val="vi-VN" w:eastAsia="vi-VN"/>
        </w:rPr>
        <w:t>ở kinh doanh c</w:t>
      </w:r>
      <w:r>
        <w:rPr/>
        <w:t>ó quy</w:t>
      </w:r>
      <w:r>
        <w:rPr>
          <w:lang w:val="vi-VN" w:eastAsia="vi-VN"/>
        </w:rPr>
        <w:t>ết định xử l</w:t>
      </w:r>
      <w:r>
        <w:rPr/>
        <w:t>ý hoàn thu</w:t>
      </w:r>
      <w:r>
        <w:rPr>
          <w:lang w:val="vi-VN" w:eastAsia="vi-VN"/>
        </w:rPr>
        <w:t>ế của cơ quan c</w:t>
      </w:r>
      <w:r>
        <w:rPr/>
        <w:t>ó th</w:t>
      </w:r>
      <w:r>
        <w:rPr>
          <w:lang w:val="vi-VN" w:eastAsia="vi-VN"/>
        </w:rPr>
        <w:t>ẩm quyền theo quy định của ph</w:t>
      </w:r>
      <w:r>
        <w:rPr/>
        <w:t>áp luật</w:t>
      </w:r>
      <w:r>
        <w:rPr>
          <w:lang w:val="vi-VN" w:eastAsia="vi-VN"/>
        </w:rPr>
        <w:t xml:space="preserve"> v</w:t>
      </w:r>
      <w:r>
        <w:rPr/>
        <w:t>à trư</w:t>
      </w:r>
      <w:r>
        <w:rPr>
          <w:lang w:val="vi-VN" w:eastAsia="vi-VN"/>
        </w:rPr>
        <w:t>ờng hợp ho</w:t>
      </w:r>
      <w:r>
        <w:rPr/>
        <w:t>àn thu</w:t>
      </w:r>
      <w:r>
        <w:rPr>
          <w:lang w:val="vi-VN" w:eastAsia="vi-VN"/>
        </w:rPr>
        <w:t>ế gi</w:t>
      </w:r>
      <w:r>
        <w:rPr/>
        <w:t>á tr</w:t>
      </w:r>
      <w:r>
        <w:rPr>
          <w:lang w:val="vi-VN" w:eastAsia="vi-VN"/>
        </w:rPr>
        <w:t xml:space="preserve">ị gia tăng theo </w:t>
      </w:r>
      <w:r>
        <w:rPr/>
        <w:t xml:space="preserve">điều </w:t>
      </w:r>
      <w:r>
        <w:rPr>
          <w:lang w:val="vi-VN" w:eastAsia="vi-VN"/>
        </w:rPr>
        <w:t>ước quốc tế m</w:t>
      </w:r>
      <w:r>
        <w:rPr/>
        <w:t>à C</w:t>
      </w:r>
      <w:r>
        <w:rPr>
          <w:lang w:val="vi-VN" w:eastAsia="vi-VN"/>
        </w:rPr>
        <w:t>ộng h</w:t>
      </w:r>
      <w:r>
        <w:rPr/>
        <w:t>òa xã h</w:t>
      </w:r>
      <w:r>
        <w:rPr>
          <w:lang w:val="vi-VN" w:eastAsia="vi-VN"/>
        </w:rPr>
        <w:t>ội chủ nghĩa Việt Nam l</w:t>
      </w:r>
      <w:r>
        <w:rPr/>
        <w:t>à thành viên.”</w:t>
      </w:r>
    </w:p>
    <w:p>
      <w:pPr>
        <w:pStyle w:val="Normal"/>
        <w:bidi w:val="0"/>
        <w:spacing w:before="0" w:after="120"/>
        <w:rPr>
          <w:b/>
          <w:bCs/>
        </w:rPr>
      </w:pPr>
      <w:bookmarkStart w:id="21" w:name="dieu_2_1"/>
      <w:r>
        <w:rPr>
          <w:b/>
          <w:bCs/>
        </w:rPr>
        <w:t>Điều 2. Sửa đổi, bổ sung Thông tư số</w:t>
      </w:r>
      <w:bookmarkEnd w:id="21"/>
      <w:r>
        <w:rPr>
          <w:b/>
          <w:bCs/>
        </w:rPr>
        <w:t xml:space="preserve"> 195/2015/TT-BTC </w:t>
      </w:r>
      <w:bookmarkStart w:id="22" w:name="dieu_2_1_name"/>
      <w:r>
        <w:rPr>
          <w:b/>
          <w:bCs/>
        </w:rPr>
        <w:t>ngày 24/11/2015 của Bộ Tài chính hướng dẫn thi hành Nghị định số</w:t>
      </w:r>
      <w:bookmarkEnd w:id="22"/>
      <w:r>
        <w:rPr>
          <w:b/>
          <w:bCs/>
        </w:rPr>
        <w:t xml:space="preserve"> 108/2015/NĐ-CP </w:t>
      </w:r>
      <w:bookmarkStart w:id="23" w:name="dieu_2_1_name_name"/>
      <w:r>
        <w:rPr>
          <w:b/>
          <w:bCs/>
        </w:rPr>
        <w:t>ngày 28/10/2015 của Chính phủ như sau:</w:t>
      </w:r>
      <w:bookmarkEnd w:id="23"/>
    </w:p>
    <w:p>
      <w:pPr>
        <w:pStyle w:val="Normal"/>
        <w:bidi w:val="0"/>
        <w:spacing w:before="0" w:after="120"/>
        <w:rPr>
          <w:b/>
          <w:bCs/>
          <w:lang w:val="vi-VN" w:eastAsia="vi-VN"/>
        </w:rPr>
      </w:pPr>
      <w:bookmarkStart w:id="24" w:name="dieu_1_2"/>
      <w:r>
        <w:rPr>
          <w:b/>
          <w:bCs/>
          <w:lang w:val="vi-VN" w:eastAsia="vi-VN"/>
        </w:rPr>
        <w:t xml:space="preserve">● </w:t>
      </w:r>
      <w:r>
        <w:rPr>
          <w:b/>
          <w:bCs/>
          <w:lang w:val="vi-VN" w:eastAsia="vi-VN"/>
        </w:rPr>
        <w:t>Sửa đổi, bổ sung</w:t>
      </w:r>
      <w:bookmarkEnd w:id="24"/>
      <w:r>
        <w:rPr>
          <w:b/>
          <w:bCs/>
          <w:lang w:val="vi-VN" w:eastAsia="vi-VN"/>
        </w:rPr>
        <w:t xml:space="preserve"> </w:t>
      </w:r>
      <w:bookmarkStart w:id="25" w:name="dc_8"/>
      <w:r>
        <w:rPr>
          <w:b/>
          <w:bCs/>
          <w:lang w:val="vi-VN" w:eastAsia="vi-VN"/>
        </w:rPr>
        <w:t>Khoản 1, Khoản 2 Điều 5</w:t>
      </w:r>
      <w:bookmarkEnd w:id="25"/>
      <w:r>
        <w:rPr>
          <w:b/>
          <w:bCs/>
          <w:lang w:val="vi-VN" w:eastAsia="vi-VN"/>
        </w:rPr>
        <w:t xml:space="preserve"> </w:t>
      </w:r>
      <w:bookmarkStart w:id="26" w:name="dieu_1_2_name"/>
      <w:r>
        <w:rPr>
          <w:b/>
          <w:bCs/>
          <w:lang w:val="vi-VN" w:eastAsia="vi-VN"/>
        </w:rPr>
        <w:t>như sau:</w:t>
      </w:r>
      <w:bookmarkEnd w:id="26"/>
    </w:p>
    <w:p>
      <w:pPr>
        <w:pStyle w:val="Normal"/>
        <w:bidi w:val="0"/>
        <w:spacing w:before="0" w:after="120"/>
        <w:rPr/>
      </w:pPr>
      <w:r>
        <w:rPr/>
        <w:t>“</w:t>
      </w:r>
      <w:r>
        <w:rPr/>
        <w:t>Giá tính thu</w:t>
      </w:r>
      <w:r>
        <w:rPr>
          <w:lang w:val="vi-VN" w:eastAsia="vi-VN"/>
        </w:rPr>
        <w:t>ế TTĐB của h</w:t>
      </w:r>
      <w:r>
        <w:rPr/>
        <w:t>àng hóa, d</w:t>
      </w:r>
      <w:r>
        <w:rPr>
          <w:lang w:val="vi-VN" w:eastAsia="vi-VN"/>
        </w:rPr>
        <w:t>ịch vụ l</w:t>
      </w:r>
      <w:r>
        <w:rPr/>
        <w:t xml:space="preserve">à giá bán hàng hoá, giá cung </w:t>
      </w:r>
      <w:r>
        <w:rPr>
          <w:lang w:val="vi-VN" w:eastAsia="vi-VN"/>
        </w:rPr>
        <w:t>ứng dịch vụ của cơ sở sản xuất, kinh doanh chưa c</w:t>
      </w:r>
      <w:r>
        <w:rPr/>
        <w:t>ó thu</w:t>
      </w:r>
      <w:r>
        <w:rPr>
          <w:lang w:val="vi-VN" w:eastAsia="vi-VN"/>
        </w:rPr>
        <w:t>ế TTĐB, thuế bảo vệ m</w:t>
      </w:r>
      <w:r>
        <w:rPr/>
        <w:t>ôi trư</w:t>
      </w:r>
      <w:r>
        <w:rPr>
          <w:lang w:val="vi-VN" w:eastAsia="vi-VN"/>
        </w:rPr>
        <w:t>ờng (nếu c</w:t>
      </w:r>
      <w:r>
        <w:rPr/>
        <w:t>ó) và thu</w:t>
      </w:r>
      <w:r>
        <w:rPr>
          <w:lang w:val="vi-VN" w:eastAsia="vi-VN"/>
        </w:rPr>
        <w:t>ế gi</w:t>
      </w:r>
      <w:r>
        <w:rPr/>
        <w:t>á tr</w:t>
      </w:r>
      <w:r>
        <w:rPr>
          <w:lang w:val="vi-VN" w:eastAsia="vi-VN"/>
        </w:rPr>
        <w:t>ị gia tăng, được x</w:t>
      </w:r>
      <w:r>
        <w:rPr/>
        <w:t>ác đ</w:t>
      </w:r>
      <w:r>
        <w:rPr>
          <w:lang w:val="vi-VN" w:eastAsia="vi-VN"/>
        </w:rPr>
        <w:t>ịnh cụ thể như sau:</w:t>
      </w:r>
    </w:p>
    <w:p>
      <w:pPr>
        <w:pStyle w:val="Normal"/>
        <w:bidi w:val="0"/>
        <w:spacing w:before="0" w:after="120"/>
        <w:rPr/>
      </w:pPr>
      <w:r>
        <w:rPr/>
        <w:t>1. Đ</w:t>
      </w:r>
      <w:r>
        <w:rPr>
          <w:lang w:val="vi-VN" w:eastAsia="vi-VN"/>
        </w:rPr>
        <w:t>ối với h</w:t>
      </w:r>
      <w:r>
        <w:rPr/>
        <w:t>àng hóa s</w:t>
      </w:r>
      <w:r>
        <w:rPr>
          <w:lang w:val="vi-VN" w:eastAsia="vi-VN"/>
        </w:rPr>
        <w:t>ản xuất trong nước, h</w:t>
      </w:r>
      <w:r>
        <w:rPr/>
        <w:t>àng hóa nh</w:t>
      </w:r>
      <w:r>
        <w:rPr>
          <w:lang w:val="vi-VN" w:eastAsia="vi-VN"/>
        </w:rPr>
        <w:t>ập khẩu l</w:t>
      </w:r>
      <w:r>
        <w:rPr/>
        <w:t>à giá do cơ s</w:t>
      </w:r>
      <w:r>
        <w:rPr>
          <w:lang w:val="vi-VN" w:eastAsia="vi-VN"/>
        </w:rPr>
        <w:t>ở sản xuất, cơ sở nhập khẩu b</w:t>
      </w:r>
      <w:r>
        <w:rPr/>
        <w:t>án ra. Trư</w:t>
      </w:r>
      <w:r>
        <w:rPr>
          <w:lang w:val="vi-VN" w:eastAsia="vi-VN"/>
        </w:rPr>
        <w:t>ờng hợp gi</w:t>
      </w:r>
      <w:r>
        <w:rPr/>
        <w:t>á bán c</w:t>
      </w:r>
      <w:r>
        <w:rPr>
          <w:lang w:val="vi-VN" w:eastAsia="vi-VN"/>
        </w:rPr>
        <w:t>ủa cơ sở sản xuất, cơ sở nhập khẩu b</w:t>
      </w:r>
      <w:r>
        <w:rPr/>
        <w:t>án ra không theo giá giao d</w:t>
      </w:r>
      <w:r>
        <w:rPr>
          <w:lang w:val="vi-VN" w:eastAsia="vi-VN"/>
        </w:rPr>
        <w:t>ịch th</w:t>
      </w:r>
      <w:r>
        <w:rPr/>
        <w:t>ông thư</w:t>
      </w:r>
      <w:r>
        <w:rPr>
          <w:lang w:val="vi-VN" w:eastAsia="vi-VN"/>
        </w:rPr>
        <w:t>ờng tr</w:t>
      </w:r>
      <w:r>
        <w:rPr/>
        <w:t>ên th</w:t>
      </w:r>
      <w:r>
        <w:rPr>
          <w:lang w:val="vi-VN" w:eastAsia="vi-VN"/>
        </w:rPr>
        <w:t>ị trường th</w:t>
      </w:r>
      <w:r>
        <w:rPr/>
        <w:t>ì cơ quan thu</w:t>
      </w:r>
      <w:r>
        <w:rPr>
          <w:lang w:val="vi-VN" w:eastAsia="vi-VN"/>
        </w:rPr>
        <w:t>ế thực hiện ấn định thuế theo quy định của Luật quản l</w:t>
      </w:r>
      <w:r>
        <w:rPr/>
        <w:t>ý thu</w:t>
      </w:r>
      <w:r>
        <w:rPr>
          <w:lang w:val="vi-VN" w:eastAsia="vi-VN"/>
        </w:rPr>
        <w:t>ế. Gi</w:t>
      </w:r>
      <w:r>
        <w:rPr/>
        <w:t>á tính thu</w:t>
      </w:r>
      <w:r>
        <w:rPr>
          <w:lang w:val="vi-VN" w:eastAsia="vi-VN"/>
        </w:rPr>
        <w:t>ế ti</w:t>
      </w:r>
      <w:r>
        <w:rPr/>
        <w:t>êu th</w:t>
      </w:r>
      <w:r>
        <w:rPr>
          <w:lang w:val="vi-VN" w:eastAsia="vi-VN"/>
        </w:rPr>
        <w:t>ụ đặc biệt được x</w:t>
      </w:r>
      <w:r>
        <w:rPr/>
        <w:t>ác đ</w:t>
      </w:r>
      <w:r>
        <w:rPr>
          <w:lang w:val="vi-VN" w:eastAsia="vi-VN"/>
        </w:rPr>
        <w:t>ịnh như sau:</w:t>
      </w:r>
    </w:p>
    <w:tbl>
      <w:tblPr>
        <w:tblW w:w="8640" w:type="dxa"/>
        <w:jc w:val="start"/>
        <w:tblInd w:w="0" w:type="dxa"/>
        <w:tblLayout w:type="fixed"/>
        <w:tblCellMar>
          <w:top w:w="0" w:type="dxa"/>
          <w:start w:w="108" w:type="dxa"/>
          <w:bottom w:w="0" w:type="dxa"/>
          <w:end w:w="108" w:type="dxa"/>
        </w:tblCellMar>
      </w:tblPr>
      <w:tblGrid>
        <w:gridCol w:w="1961"/>
        <w:gridCol w:w="590"/>
        <w:gridCol w:w="2287"/>
        <w:gridCol w:w="661"/>
        <w:gridCol w:w="3141"/>
      </w:tblGrid>
      <w:tr>
        <w:trPr/>
        <w:tc>
          <w:tcPr>
            <w:tcW w:w="1961" w:type="dxa"/>
            <w:vMerge w:val="restart"/>
            <w:tcBorders/>
            <w:shd w:fill="FFFFFF" w:val="clear"/>
            <w:vAlign w:val="center"/>
          </w:tcPr>
          <w:p>
            <w:pPr>
              <w:pStyle w:val="Normal"/>
              <w:bidi w:val="0"/>
              <w:spacing w:before="0" w:after="0"/>
              <w:jc w:val="center"/>
              <w:rPr/>
            </w:pPr>
            <w:r>
              <w:rPr/>
              <w:br/>
              <w:t>Giá tính thu</w:t>
            </w:r>
            <w:r>
              <w:rPr>
                <w:lang w:val="vi-VN" w:eastAsia="vi-VN"/>
              </w:rPr>
              <w:t>ế TTĐB</w:t>
            </w:r>
          </w:p>
        </w:tc>
        <w:tc>
          <w:tcPr>
            <w:tcW w:w="590" w:type="dxa"/>
            <w:vMerge w:val="restart"/>
            <w:tcBorders/>
            <w:shd w:fill="FFFFFF" w:val="clear"/>
            <w:vAlign w:val="center"/>
          </w:tcPr>
          <w:p>
            <w:pPr>
              <w:pStyle w:val="Normal"/>
              <w:bidi w:val="0"/>
              <w:spacing w:before="0" w:after="0"/>
              <w:jc w:val="center"/>
              <w:rPr/>
            </w:pPr>
            <w:r>
              <w:rPr/>
              <w:br/>
              <w:t>=</w:t>
            </w:r>
          </w:p>
        </w:tc>
        <w:tc>
          <w:tcPr>
            <w:tcW w:w="2287" w:type="dxa"/>
            <w:tcBorders>
              <w:bottom w:val="single" w:sz="8" w:space="0" w:color="000000"/>
            </w:tcBorders>
            <w:shd w:fill="FFFFFF" w:val="clear"/>
            <w:vAlign w:val="center"/>
          </w:tcPr>
          <w:p>
            <w:pPr>
              <w:pStyle w:val="Normal"/>
              <w:bidi w:val="0"/>
              <w:spacing w:before="0" w:after="0"/>
              <w:jc w:val="center"/>
              <w:rPr/>
            </w:pPr>
            <w:r>
              <w:rPr/>
              <w:t>Giá bán chưa có thu</w:t>
            </w:r>
            <w:r>
              <w:rPr>
                <w:lang w:val="vi-VN" w:eastAsia="vi-VN"/>
              </w:rPr>
              <w:t>ế GTGT</w:t>
            </w:r>
          </w:p>
        </w:tc>
        <w:tc>
          <w:tcPr>
            <w:tcW w:w="661" w:type="dxa"/>
            <w:tcBorders>
              <w:bottom w:val="single" w:sz="8" w:space="0" w:color="000000"/>
            </w:tcBorders>
            <w:shd w:fill="FFFFFF" w:val="clear"/>
            <w:vAlign w:val="center"/>
          </w:tcPr>
          <w:p>
            <w:pPr>
              <w:pStyle w:val="Normal"/>
              <w:bidi w:val="0"/>
              <w:spacing w:before="0" w:after="0"/>
              <w:jc w:val="center"/>
              <w:rPr/>
            </w:pPr>
            <w:r>
              <w:rPr/>
              <w:t>-</w:t>
            </w:r>
          </w:p>
        </w:tc>
        <w:tc>
          <w:tcPr>
            <w:tcW w:w="3141" w:type="dxa"/>
            <w:tcBorders>
              <w:bottom w:val="single" w:sz="8" w:space="0" w:color="000000"/>
            </w:tcBorders>
            <w:shd w:fill="FFFFFF" w:val="clear"/>
            <w:vAlign w:val="center"/>
          </w:tcPr>
          <w:p>
            <w:pPr>
              <w:pStyle w:val="Normal"/>
              <w:bidi w:val="0"/>
              <w:spacing w:before="0" w:after="0"/>
              <w:jc w:val="center"/>
              <w:rPr/>
            </w:pPr>
            <w:r>
              <w:rPr/>
              <w:t>Thu</w:t>
            </w:r>
            <w:r>
              <w:rPr>
                <w:lang w:val="vi-VN" w:eastAsia="vi-VN"/>
              </w:rPr>
              <w:t>ế Bảo vệ m</w:t>
            </w:r>
            <w:r>
              <w:rPr/>
              <w:t>ôi trư</w:t>
            </w:r>
            <w:r>
              <w:rPr>
                <w:lang w:val="vi-VN" w:eastAsia="vi-VN"/>
              </w:rPr>
              <w:t>ờng</w:t>
              <w:br/>
              <w:t> (nếu c</w:t>
            </w:r>
            <w:r>
              <w:rPr/>
              <w:t>ó)</w:t>
            </w:r>
          </w:p>
        </w:tc>
      </w:tr>
      <w:tr>
        <w:trPr/>
        <w:tc>
          <w:tcPr>
            <w:tcW w:w="1961" w:type="dxa"/>
            <w:vMerge w:val="continue"/>
            <w:tcBorders/>
            <w:shd w:fill="FFFFFF" w:val="clear"/>
            <w:vAlign w:val="center"/>
          </w:tcPr>
          <w:p>
            <w:pPr>
              <w:pStyle w:val="Normal"/>
              <w:bidi w:val="0"/>
              <w:snapToGrid w:val="false"/>
              <w:spacing w:before="0" w:after="0"/>
              <w:jc w:val="center"/>
              <w:rPr/>
            </w:pPr>
            <w:r>
              <w:rPr/>
            </w:r>
          </w:p>
        </w:tc>
        <w:tc>
          <w:tcPr>
            <w:tcW w:w="590" w:type="dxa"/>
            <w:vMerge w:val="continue"/>
            <w:tcBorders/>
            <w:shd w:fill="FFFFFF" w:val="clear"/>
            <w:vAlign w:val="center"/>
          </w:tcPr>
          <w:p>
            <w:pPr>
              <w:pStyle w:val="Normal"/>
              <w:bidi w:val="0"/>
              <w:snapToGrid w:val="false"/>
              <w:spacing w:before="0" w:after="0"/>
              <w:jc w:val="center"/>
              <w:rPr/>
            </w:pPr>
            <w:r>
              <w:rPr/>
            </w:r>
          </w:p>
        </w:tc>
        <w:tc>
          <w:tcPr>
            <w:tcW w:w="6089" w:type="dxa"/>
            <w:gridSpan w:val="3"/>
            <w:tcBorders/>
            <w:shd w:fill="FFFFFF" w:val="clear"/>
            <w:vAlign w:val="center"/>
          </w:tcPr>
          <w:p>
            <w:pPr>
              <w:pStyle w:val="Normal"/>
              <w:bidi w:val="0"/>
              <w:snapToGrid w:val="false"/>
              <w:spacing w:before="0" w:after="0"/>
              <w:jc w:val="center"/>
              <w:rPr/>
            </w:pPr>
            <w:r>
              <w:rPr/>
              <w:t>1 + Thu</w:t>
            </w:r>
            <w:r>
              <w:rPr>
                <w:lang w:val="vi-VN" w:eastAsia="vi-VN"/>
              </w:rPr>
              <w:t>ế suất thuế TTĐB</w:t>
            </w:r>
            <w:r>
              <w:rPr/>
              <w:t>1 + Thu</w:t>
            </w:r>
            <w:r>
              <w:rPr>
                <w:lang w:val="vi-VN" w:eastAsia="vi-VN"/>
              </w:rPr>
              <w:t>ế suất thuế TTĐB</w:t>
            </w:r>
            <w:r>
              <w:rPr/>
              <w:t>1 + Thu</w:t>
            </w:r>
            <w:r>
              <w:rPr>
                <w:lang w:val="vi-VN" w:eastAsia="vi-VN"/>
              </w:rPr>
              <w:t>ế suất thuế TTĐB</w:t>
            </w:r>
          </w:p>
        </w:tc>
      </w:tr>
    </w:tbl>
    <w:p>
      <w:pPr>
        <w:pStyle w:val="Normal"/>
        <w:bidi w:val="0"/>
        <w:spacing w:before="0" w:after="120"/>
        <w:rPr/>
      </w:pPr>
      <w:r>
        <w:rPr/>
        <w:t>Trong đó: giá bán chưa có thu</w:t>
      </w:r>
      <w:r>
        <w:rPr>
          <w:lang w:val="vi-VN" w:eastAsia="vi-VN"/>
        </w:rPr>
        <w:t>ế gi</w:t>
      </w:r>
      <w:r>
        <w:rPr/>
        <w:t>á tr</w:t>
      </w:r>
      <w:r>
        <w:rPr>
          <w:lang w:val="vi-VN" w:eastAsia="vi-VN"/>
        </w:rPr>
        <w:t>ị gia tăng được x</w:t>
      </w:r>
      <w:r>
        <w:rPr/>
        <w:t>ác đ</w:t>
      </w:r>
      <w:r>
        <w:rPr>
          <w:lang w:val="vi-VN" w:eastAsia="vi-VN"/>
        </w:rPr>
        <w:t>ịnh theo quy định của ph</w:t>
      </w:r>
      <w:r>
        <w:rPr/>
        <w:t xml:space="preserve">áp luật </w:t>
      </w:r>
      <w:r>
        <w:rPr>
          <w:lang w:val="vi-VN" w:eastAsia="vi-VN"/>
        </w:rPr>
        <w:t>về thuế gi</w:t>
      </w:r>
      <w:r>
        <w:rPr/>
        <w:t>á tr</w:t>
      </w:r>
      <w:r>
        <w:rPr>
          <w:lang w:val="vi-VN" w:eastAsia="vi-VN"/>
        </w:rPr>
        <w:t>ị gia tăng, thuế bảo vệ m</w:t>
      </w:r>
      <w:r>
        <w:rPr/>
        <w:t>ôi trư</w:t>
      </w:r>
      <w:r>
        <w:rPr>
          <w:lang w:val="vi-VN" w:eastAsia="vi-VN"/>
        </w:rPr>
        <w:t>ờng x</w:t>
      </w:r>
      <w:r>
        <w:rPr/>
        <w:t>ác đ</w:t>
      </w:r>
      <w:r>
        <w:rPr>
          <w:lang w:val="vi-VN" w:eastAsia="vi-VN"/>
        </w:rPr>
        <w:t>ịnh theo quy định của ph</w:t>
      </w:r>
      <w:r>
        <w:rPr/>
        <w:t xml:space="preserve">áp luật </w:t>
      </w:r>
      <w:r>
        <w:rPr>
          <w:lang w:val="vi-VN" w:eastAsia="vi-VN"/>
        </w:rPr>
        <w:t>về thuế bảo vệ m</w:t>
      </w:r>
      <w:r>
        <w:rPr/>
        <w:t>ôi trư</w:t>
      </w:r>
      <w:r>
        <w:rPr>
          <w:lang w:val="vi-VN" w:eastAsia="vi-VN"/>
        </w:rPr>
        <w:t>ờng.</w:t>
      </w:r>
    </w:p>
    <w:p>
      <w:pPr>
        <w:pStyle w:val="Normal"/>
        <w:bidi w:val="0"/>
        <w:spacing w:before="0" w:after="120"/>
        <w:rPr/>
      </w:pPr>
      <w:r>
        <w:rPr/>
        <w:t>a) Trư</w:t>
      </w:r>
      <w:r>
        <w:rPr>
          <w:lang w:val="vi-VN" w:eastAsia="vi-VN"/>
        </w:rPr>
        <w:t>ờng hợp cơ sở sản xuất, cơ sở nhập khẩu h</w:t>
      </w:r>
      <w:r>
        <w:rPr/>
        <w:t>àng hóa ch</w:t>
      </w:r>
      <w:r>
        <w:rPr>
          <w:lang w:val="vi-VN" w:eastAsia="vi-VN"/>
        </w:rPr>
        <w:t>ịu thuế ti</w:t>
      </w:r>
      <w:r>
        <w:rPr/>
        <w:t>êu th</w:t>
      </w:r>
      <w:r>
        <w:rPr>
          <w:lang w:val="vi-VN" w:eastAsia="vi-VN"/>
        </w:rPr>
        <w:t>ụ đặc biệt b</w:t>
      </w:r>
      <w:r>
        <w:rPr/>
        <w:t>án hàng qua các cơ s</w:t>
      </w:r>
      <w:r>
        <w:rPr>
          <w:lang w:val="vi-VN" w:eastAsia="vi-VN"/>
        </w:rPr>
        <w:t>ở trực thuộc hạch to</w:t>
      </w:r>
      <w:r>
        <w:rPr/>
        <w:t>án ph</w:t>
      </w:r>
      <w:r>
        <w:rPr>
          <w:lang w:val="vi-VN" w:eastAsia="vi-VN"/>
        </w:rPr>
        <w:t>ụ thuộc th</w:t>
      </w:r>
      <w:r>
        <w:rPr/>
        <w:t>ì giá làm căn c</w:t>
      </w:r>
      <w:r>
        <w:rPr>
          <w:lang w:val="vi-VN" w:eastAsia="vi-VN"/>
        </w:rPr>
        <w:t>ứ t</w:t>
      </w:r>
      <w:r>
        <w:rPr/>
        <w:t>ính thu</w:t>
      </w:r>
      <w:r>
        <w:rPr>
          <w:lang w:val="vi-VN" w:eastAsia="vi-VN"/>
        </w:rPr>
        <w:t>ế ti</w:t>
      </w:r>
      <w:r>
        <w:rPr/>
        <w:t>êu th</w:t>
      </w:r>
      <w:r>
        <w:rPr>
          <w:lang w:val="vi-VN" w:eastAsia="vi-VN"/>
        </w:rPr>
        <w:t>ụ đặc biệt l</w:t>
      </w:r>
      <w:r>
        <w:rPr/>
        <w:t>à giá do cơ s</w:t>
      </w:r>
      <w:r>
        <w:rPr>
          <w:lang w:val="vi-VN" w:eastAsia="vi-VN"/>
        </w:rPr>
        <w:t>ở hạch to</w:t>
      </w:r>
      <w:r>
        <w:rPr/>
        <w:t>án ph</w:t>
      </w:r>
      <w:r>
        <w:rPr>
          <w:lang w:val="vi-VN" w:eastAsia="vi-VN"/>
        </w:rPr>
        <w:t>ụ thuộc b</w:t>
      </w:r>
      <w:r>
        <w:rPr/>
        <w:t>án ra. Cơ s</w:t>
      </w:r>
      <w:r>
        <w:rPr>
          <w:lang w:val="vi-VN" w:eastAsia="vi-VN"/>
        </w:rPr>
        <w:t>ở sản xuất, cơ sở nhập khẩu b</w:t>
      </w:r>
      <w:r>
        <w:rPr/>
        <w:t>án hàng thông qua đ</w:t>
      </w:r>
      <w:r>
        <w:rPr>
          <w:lang w:val="vi-VN" w:eastAsia="vi-VN"/>
        </w:rPr>
        <w:t>ại l</w:t>
      </w:r>
      <w:r>
        <w:rPr/>
        <w:t>ý bán đúng giá do cơ s</w:t>
      </w:r>
      <w:r>
        <w:rPr>
          <w:lang w:val="vi-VN" w:eastAsia="vi-VN"/>
        </w:rPr>
        <w:t>ở sản xuất, cơ sở nhập khẩu quy định v</w:t>
      </w:r>
      <w:r>
        <w:rPr/>
        <w:t>à ch</w:t>
      </w:r>
      <w:r>
        <w:rPr>
          <w:lang w:val="vi-VN" w:eastAsia="vi-VN"/>
        </w:rPr>
        <w:t>ỉ hưởng hoa hồng th</w:t>
      </w:r>
      <w:r>
        <w:rPr/>
        <w:t>ì giá bán làm căn c</w:t>
      </w:r>
      <w:r>
        <w:rPr>
          <w:lang w:val="vi-VN" w:eastAsia="vi-VN"/>
        </w:rPr>
        <w:t>ứ x</w:t>
      </w:r>
      <w:r>
        <w:rPr/>
        <w:t>ác đ</w:t>
      </w:r>
      <w:r>
        <w:rPr>
          <w:lang w:val="vi-VN" w:eastAsia="vi-VN"/>
        </w:rPr>
        <w:t>ịnh gi</w:t>
      </w:r>
      <w:r>
        <w:rPr/>
        <w:t>á tính thu</w:t>
      </w:r>
      <w:r>
        <w:rPr>
          <w:lang w:val="vi-VN" w:eastAsia="vi-VN"/>
        </w:rPr>
        <w:t>ế ti</w:t>
      </w:r>
      <w:r>
        <w:rPr/>
        <w:t>êu th</w:t>
      </w:r>
      <w:r>
        <w:rPr>
          <w:lang w:val="vi-VN" w:eastAsia="vi-VN"/>
        </w:rPr>
        <w:t>ụ đặc biệt l</w:t>
      </w:r>
      <w:r>
        <w:rPr/>
        <w:t>à giá do cơ s</w:t>
      </w:r>
      <w:r>
        <w:rPr>
          <w:lang w:val="vi-VN" w:eastAsia="vi-VN"/>
        </w:rPr>
        <w:t>ở sản xuất, cơ sở nhập khẩu quy định chưa trừ hoa hồng.</w:t>
      </w:r>
    </w:p>
    <w:p>
      <w:pPr>
        <w:pStyle w:val="Normal"/>
        <w:bidi w:val="0"/>
        <w:spacing w:before="0" w:after="120"/>
        <w:rPr/>
      </w:pPr>
      <w:r>
        <w:rPr/>
        <w:t>b) Trư</w:t>
      </w:r>
      <w:r>
        <w:rPr>
          <w:lang w:val="vi-VN" w:eastAsia="vi-VN"/>
        </w:rPr>
        <w:t>ờng hợp h</w:t>
      </w:r>
      <w:r>
        <w:rPr/>
        <w:t>àng hóa ch</w:t>
      </w:r>
      <w:r>
        <w:rPr>
          <w:lang w:val="vi-VN" w:eastAsia="vi-VN"/>
        </w:rPr>
        <w:t>ịu thuế ti</w:t>
      </w:r>
      <w:r>
        <w:rPr/>
        <w:t>êu th</w:t>
      </w:r>
      <w:r>
        <w:rPr>
          <w:lang w:val="vi-VN" w:eastAsia="vi-VN"/>
        </w:rPr>
        <w:t>ụ đặc biệt được b</w:t>
      </w:r>
      <w:r>
        <w:rPr/>
        <w:t>án cho các cơ s</w:t>
      </w:r>
      <w:r>
        <w:rPr>
          <w:lang w:val="vi-VN" w:eastAsia="vi-VN"/>
        </w:rPr>
        <w:t>ở kinh doanh thương mại l</w:t>
      </w:r>
      <w:r>
        <w:rPr/>
        <w:t>à cơ s</w:t>
      </w:r>
      <w:r>
        <w:rPr>
          <w:lang w:val="vi-VN" w:eastAsia="vi-VN"/>
        </w:rPr>
        <w:t>ở c</w:t>
      </w:r>
      <w:r>
        <w:rPr/>
        <w:t>ó quan h</w:t>
      </w:r>
      <w:r>
        <w:rPr>
          <w:lang w:val="vi-VN" w:eastAsia="vi-VN"/>
        </w:rPr>
        <w:t>ệ c</w:t>
      </w:r>
      <w:r>
        <w:rPr/>
        <w:t>ông ty m</w:t>
      </w:r>
      <w:r>
        <w:rPr>
          <w:lang w:val="vi-VN" w:eastAsia="vi-VN"/>
        </w:rPr>
        <w:t>ẹ, c</w:t>
      </w:r>
      <w:r>
        <w:rPr/>
        <w:t>ông ty con ho</w:t>
      </w:r>
      <w:r>
        <w:rPr>
          <w:lang w:val="vi-VN" w:eastAsia="vi-VN"/>
        </w:rPr>
        <w:t>ặc c</w:t>
      </w:r>
      <w:r>
        <w:rPr/>
        <w:t>ác công ty con trong cùng công ty m</w:t>
      </w:r>
      <w:r>
        <w:rPr>
          <w:lang w:val="vi-VN" w:eastAsia="vi-VN"/>
        </w:rPr>
        <w:t>ẹ với cơ sở sản xuất, cơ sở nhập khẩu hoặc cơ sở kinh doanh thương mại l</w:t>
      </w:r>
      <w:r>
        <w:rPr/>
        <w:t>à cơ s</w:t>
      </w:r>
      <w:r>
        <w:rPr>
          <w:lang w:val="vi-VN" w:eastAsia="vi-VN"/>
        </w:rPr>
        <w:t>ở c</w:t>
      </w:r>
      <w:r>
        <w:rPr/>
        <w:t>ó m</w:t>
      </w:r>
      <w:r>
        <w:rPr>
          <w:lang w:val="vi-VN" w:eastAsia="vi-VN"/>
        </w:rPr>
        <w:t>ối quan hệ li</w:t>
      </w:r>
      <w:r>
        <w:rPr/>
        <w:t>ên k</w:t>
      </w:r>
      <w:r>
        <w:rPr>
          <w:lang w:val="vi-VN" w:eastAsia="vi-VN"/>
        </w:rPr>
        <w:t>ết th</w:t>
      </w:r>
      <w:r>
        <w:rPr/>
        <w:t>ì giá bán làm căn c</w:t>
      </w:r>
      <w:r>
        <w:rPr>
          <w:lang w:val="vi-VN" w:eastAsia="vi-VN"/>
        </w:rPr>
        <w:t>ứ x</w:t>
      </w:r>
      <w:r>
        <w:rPr/>
        <w:t>ác đ</w:t>
      </w:r>
      <w:r>
        <w:rPr>
          <w:lang w:val="vi-VN" w:eastAsia="vi-VN"/>
        </w:rPr>
        <w:t>ịnh gi</w:t>
      </w:r>
      <w:r>
        <w:rPr/>
        <w:t>á tính thu</w:t>
      </w:r>
      <w:r>
        <w:rPr>
          <w:lang w:val="vi-VN" w:eastAsia="vi-VN"/>
        </w:rPr>
        <w:t>ế ti</w:t>
      </w:r>
      <w:r>
        <w:rPr/>
        <w:t>êu th</w:t>
      </w:r>
      <w:r>
        <w:rPr>
          <w:lang w:val="vi-VN" w:eastAsia="vi-VN"/>
        </w:rPr>
        <w:t>ụ đặc biệt kh</w:t>
      </w:r>
      <w:r>
        <w:rPr/>
        <w:t>ông đư</w:t>
      </w:r>
      <w:r>
        <w:rPr>
          <w:lang w:val="vi-VN" w:eastAsia="vi-VN"/>
        </w:rPr>
        <w:t>ợc thấp hơn tỷ lệ 7% so với gi</w:t>
      </w:r>
      <w:r>
        <w:rPr/>
        <w:t>á bình quân trong tháng c</w:t>
      </w:r>
      <w:r>
        <w:rPr>
          <w:lang w:val="vi-VN" w:eastAsia="vi-VN"/>
        </w:rPr>
        <w:t>ủa c</w:t>
      </w:r>
      <w:r>
        <w:rPr/>
        <w:t>ác cơ s</w:t>
      </w:r>
      <w:r>
        <w:rPr>
          <w:lang w:val="vi-VN" w:eastAsia="vi-VN"/>
        </w:rPr>
        <w:t>ở kinh doanh thương mại mua trực tiếp của cơ sở sản xuất, cơ sở nhập khẩu b</w:t>
      </w:r>
      <w:r>
        <w:rPr/>
        <w:t>án ra.</w:t>
      </w:r>
    </w:p>
    <w:p>
      <w:pPr>
        <w:pStyle w:val="Normal"/>
        <w:bidi w:val="0"/>
        <w:spacing w:before="0" w:after="120"/>
        <w:rPr/>
      </w:pPr>
      <w:r>
        <w:rPr/>
        <w:t>Trư</w:t>
      </w:r>
      <w:r>
        <w:rPr>
          <w:lang w:val="vi-VN" w:eastAsia="vi-VN"/>
        </w:rPr>
        <w:t>ờng hợp cơ sở sản xuất, cơ sở nhập khẩu th</w:t>
      </w:r>
      <w:r>
        <w:rPr/>
        <w:t>ành l</w:t>
      </w:r>
      <w:r>
        <w:rPr>
          <w:lang w:val="vi-VN" w:eastAsia="vi-VN"/>
        </w:rPr>
        <w:t>ập nhiều cơ sở thương mại trung gian c</w:t>
      </w:r>
      <w:r>
        <w:rPr/>
        <w:t>ó quan h</w:t>
      </w:r>
      <w:r>
        <w:rPr>
          <w:lang w:val="vi-VN" w:eastAsia="vi-VN"/>
        </w:rPr>
        <w:t>ệ c</w:t>
      </w:r>
      <w:r>
        <w:rPr/>
        <w:t>ông ty m</w:t>
      </w:r>
      <w:r>
        <w:rPr>
          <w:lang w:val="vi-VN" w:eastAsia="vi-VN"/>
        </w:rPr>
        <w:t>ẹ, c</w:t>
      </w:r>
      <w:r>
        <w:rPr/>
        <w:t>ông ty con ho</w:t>
      </w:r>
      <w:r>
        <w:rPr>
          <w:lang w:val="vi-VN" w:eastAsia="vi-VN"/>
        </w:rPr>
        <w:t>ặc c</w:t>
      </w:r>
      <w:r>
        <w:rPr/>
        <w:t>ác công ty con trong cùng công ty m</w:t>
      </w:r>
      <w:r>
        <w:rPr>
          <w:lang w:val="vi-VN" w:eastAsia="vi-VN"/>
        </w:rPr>
        <w:t>ẹ hoặc c</w:t>
      </w:r>
      <w:r>
        <w:rPr/>
        <w:t>ó m</w:t>
      </w:r>
      <w:r>
        <w:rPr>
          <w:lang w:val="vi-VN" w:eastAsia="vi-VN"/>
        </w:rPr>
        <w:t>ối quan hệ li</w:t>
      </w:r>
      <w:r>
        <w:rPr/>
        <w:t>ên k</w:t>
      </w:r>
      <w:r>
        <w:rPr>
          <w:lang w:val="vi-VN" w:eastAsia="vi-VN"/>
        </w:rPr>
        <w:t>ết th</w:t>
      </w:r>
      <w:r>
        <w:rPr/>
        <w:t>ì giá bán làm căn c</w:t>
      </w:r>
      <w:r>
        <w:rPr>
          <w:lang w:val="vi-VN" w:eastAsia="vi-VN"/>
        </w:rPr>
        <w:t>ứ x</w:t>
      </w:r>
      <w:r>
        <w:rPr/>
        <w:t>ác đ</w:t>
      </w:r>
      <w:r>
        <w:rPr>
          <w:lang w:val="vi-VN" w:eastAsia="vi-VN"/>
        </w:rPr>
        <w:t>ịnh gi</w:t>
      </w:r>
      <w:r>
        <w:rPr/>
        <w:t>á tính thu</w:t>
      </w:r>
      <w:r>
        <w:rPr>
          <w:lang w:val="vi-VN" w:eastAsia="vi-VN"/>
        </w:rPr>
        <w:t>ế ti</w:t>
      </w:r>
      <w:r>
        <w:rPr/>
        <w:t>êu th</w:t>
      </w:r>
      <w:r>
        <w:rPr>
          <w:lang w:val="vi-VN" w:eastAsia="vi-VN"/>
        </w:rPr>
        <w:t>ụ đặc biệt kh</w:t>
      </w:r>
      <w:r>
        <w:rPr/>
        <w:t>ông đư</w:t>
      </w:r>
      <w:r>
        <w:rPr>
          <w:lang w:val="vi-VN" w:eastAsia="vi-VN"/>
        </w:rPr>
        <w:t>ợc thấp hơn tỷ lệ 7% so với gi</w:t>
      </w:r>
      <w:r>
        <w:rPr/>
        <w:t>á bình quân trong tháng c</w:t>
      </w:r>
      <w:r>
        <w:rPr>
          <w:lang w:val="vi-VN" w:eastAsia="vi-VN"/>
        </w:rPr>
        <w:t>ủa c</w:t>
      </w:r>
      <w:r>
        <w:rPr/>
        <w:t>ác cơ s</w:t>
      </w:r>
      <w:r>
        <w:rPr>
          <w:lang w:val="vi-VN" w:eastAsia="vi-VN"/>
        </w:rPr>
        <w:t>ở thương mại n</w:t>
      </w:r>
      <w:r>
        <w:rPr/>
        <w:t>ày bán cho cơ s</w:t>
      </w:r>
      <w:r>
        <w:rPr>
          <w:lang w:val="vi-VN" w:eastAsia="vi-VN"/>
        </w:rPr>
        <w:t>ở kinh doanh thương mại kh</w:t>
      </w:r>
      <w:r>
        <w:rPr/>
        <w:t>ông có quan h</w:t>
      </w:r>
      <w:r>
        <w:rPr>
          <w:lang w:val="vi-VN" w:eastAsia="vi-VN"/>
        </w:rPr>
        <w:t>ệ c</w:t>
      </w:r>
      <w:r>
        <w:rPr/>
        <w:t>ông ty m</w:t>
      </w:r>
      <w:r>
        <w:rPr>
          <w:lang w:val="vi-VN" w:eastAsia="vi-VN"/>
        </w:rPr>
        <w:t>ẹ, c</w:t>
      </w:r>
      <w:r>
        <w:rPr/>
        <w:t>ông ty con, ho</w:t>
      </w:r>
      <w:r>
        <w:rPr>
          <w:lang w:val="vi-VN" w:eastAsia="vi-VN"/>
        </w:rPr>
        <w:t>ặc c</w:t>
      </w:r>
      <w:r>
        <w:rPr/>
        <w:t>ác công ty con trong cùng công ty m</w:t>
      </w:r>
      <w:r>
        <w:rPr>
          <w:lang w:val="vi-VN" w:eastAsia="vi-VN"/>
        </w:rPr>
        <w:t>ẹ, hoặc c</w:t>
      </w:r>
      <w:r>
        <w:rPr/>
        <w:t>ó m</w:t>
      </w:r>
      <w:r>
        <w:rPr>
          <w:lang w:val="vi-VN" w:eastAsia="vi-VN"/>
        </w:rPr>
        <w:t>ối quan hệ li</w:t>
      </w:r>
      <w:r>
        <w:rPr/>
        <w:t>ên k</w:t>
      </w:r>
      <w:r>
        <w:rPr>
          <w:lang w:val="vi-VN" w:eastAsia="vi-VN"/>
        </w:rPr>
        <w:t>ết với cơ sở sản xuất, cơ sở nhập khẩu. Ri</w:t>
      </w:r>
      <w:r>
        <w:rPr/>
        <w:t>êng m</w:t>
      </w:r>
      <w:r>
        <w:rPr>
          <w:lang w:val="vi-VN" w:eastAsia="vi-VN"/>
        </w:rPr>
        <w:t>ặt h</w:t>
      </w:r>
      <w:r>
        <w:rPr/>
        <w:t>àng xe ôtô giá bán bình quân c</w:t>
      </w:r>
      <w:r>
        <w:rPr>
          <w:lang w:val="vi-VN" w:eastAsia="vi-VN"/>
        </w:rPr>
        <w:t>ủa cơ sở kinh doanh thương mại để so s</w:t>
      </w:r>
      <w:r>
        <w:rPr/>
        <w:t>ánh là giá bán xe chưa bao g</w:t>
      </w:r>
      <w:r>
        <w:rPr>
          <w:lang w:val="vi-VN" w:eastAsia="vi-VN"/>
        </w:rPr>
        <w:t>ồm c</w:t>
      </w:r>
      <w:r>
        <w:rPr/>
        <w:t>ác l</w:t>
      </w:r>
      <w:r>
        <w:rPr>
          <w:lang w:val="vi-VN" w:eastAsia="vi-VN"/>
        </w:rPr>
        <w:t>ựa chọn về trang thiết bị, phụ t</w:t>
      </w:r>
      <w:r>
        <w:rPr/>
        <w:t>ùng mà cơ s</w:t>
      </w:r>
      <w:r>
        <w:rPr>
          <w:lang w:val="vi-VN" w:eastAsia="vi-VN"/>
        </w:rPr>
        <w:t>ở kinh doanh thương mại lắp đặt th</w:t>
      </w:r>
      <w:r>
        <w:rPr/>
        <w:t>êm theo yêu c</w:t>
      </w:r>
      <w:r>
        <w:rPr>
          <w:lang w:val="vi-VN" w:eastAsia="vi-VN"/>
        </w:rPr>
        <w:t>ầu của kh</w:t>
      </w:r>
      <w:r>
        <w:rPr/>
        <w:t>ách hàng.</w:t>
      </w:r>
    </w:p>
    <w:p>
      <w:pPr>
        <w:pStyle w:val="Normal"/>
        <w:bidi w:val="0"/>
        <w:spacing w:before="0" w:after="120"/>
        <w:rPr/>
      </w:pPr>
      <w:r>
        <w:rPr/>
        <w:t>Cơ s</w:t>
      </w:r>
      <w:r>
        <w:rPr>
          <w:lang w:val="vi-VN" w:eastAsia="vi-VN"/>
        </w:rPr>
        <w:t>ở sản xuất, cơ sở nhập khẩu v</w:t>
      </w:r>
      <w:r>
        <w:rPr/>
        <w:t>à cơ s</w:t>
      </w:r>
      <w:r>
        <w:rPr>
          <w:lang w:val="vi-VN" w:eastAsia="vi-VN"/>
        </w:rPr>
        <w:t>ở kinh doanh thương mại c</w:t>
      </w:r>
      <w:r>
        <w:rPr/>
        <w:t>ó m</w:t>
      </w:r>
      <w:r>
        <w:rPr>
          <w:lang w:val="vi-VN" w:eastAsia="vi-VN"/>
        </w:rPr>
        <w:t>ối quan hệ li</w:t>
      </w:r>
      <w:r>
        <w:rPr/>
        <w:t>ên k</w:t>
      </w:r>
      <w:r>
        <w:rPr>
          <w:lang w:val="vi-VN" w:eastAsia="vi-VN"/>
        </w:rPr>
        <w:t xml:space="preserve">ết theo quy định tại </w:t>
      </w:r>
      <w:r>
        <w:rPr/>
        <w:t xml:space="preserve">điểm </w:t>
      </w:r>
      <w:r>
        <w:rPr>
          <w:lang w:val="vi-VN" w:eastAsia="vi-VN"/>
        </w:rPr>
        <w:t>n</w:t>
      </w:r>
      <w:r>
        <w:rPr/>
        <w:t>ày khi: M</w:t>
      </w:r>
      <w:r>
        <w:rPr>
          <w:lang w:val="vi-VN" w:eastAsia="vi-VN"/>
        </w:rPr>
        <w:t>ột doanh nghiệp nắm giữ trực tiếp hoặc gi</w:t>
      </w:r>
      <w:r>
        <w:rPr/>
        <w:t>án ti</w:t>
      </w:r>
      <w:r>
        <w:rPr>
          <w:lang w:val="vi-VN" w:eastAsia="vi-VN"/>
        </w:rPr>
        <w:t xml:space="preserve">ếp </w:t>
      </w:r>
      <w:r>
        <w:rPr/>
        <w:t>ít nh</w:t>
      </w:r>
      <w:r>
        <w:rPr>
          <w:lang w:val="vi-VN" w:eastAsia="vi-VN"/>
        </w:rPr>
        <w:t>ất 20% vốn đầu tư của chủ sở hữu của doanh nghiệp kia.</w:t>
      </w:r>
    </w:p>
    <w:p>
      <w:pPr>
        <w:pStyle w:val="Normal"/>
        <w:bidi w:val="0"/>
        <w:spacing w:before="0" w:after="120"/>
        <w:rPr/>
      </w:pPr>
      <w:r>
        <w:rPr/>
        <w:t>Trư</w:t>
      </w:r>
      <w:r>
        <w:rPr>
          <w:lang w:val="vi-VN" w:eastAsia="vi-VN"/>
        </w:rPr>
        <w:t>ờng hợp gi</w:t>
      </w:r>
      <w:r>
        <w:rPr/>
        <w:t>á bán làm căn c</w:t>
      </w:r>
      <w:r>
        <w:rPr>
          <w:lang w:val="vi-VN" w:eastAsia="vi-VN"/>
        </w:rPr>
        <w:t>ứ x</w:t>
      </w:r>
      <w:r>
        <w:rPr/>
        <w:t>ác đ</w:t>
      </w:r>
      <w:r>
        <w:rPr>
          <w:lang w:val="vi-VN" w:eastAsia="vi-VN"/>
        </w:rPr>
        <w:t>ịnh gi</w:t>
      </w:r>
      <w:r>
        <w:rPr/>
        <w:t>á tính thu</w:t>
      </w:r>
      <w:r>
        <w:rPr>
          <w:lang w:val="vi-VN" w:eastAsia="vi-VN"/>
        </w:rPr>
        <w:t>ế ti</w:t>
      </w:r>
      <w:r>
        <w:rPr/>
        <w:t>êu th</w:t>
      </w:r>
      <w:r>
        <w:rPr>
          <w:lang w:val="vi-VN" w:eastAsia="vi-VN"/>
        </w:rPr>
        <w:t>ụ đặc biệt của cơ sở sản xuất, cơ sở nhập khẩu h</w:t>
      </w:r>
      <w:r>
        <w:rPr/>
        <w:t>àng hóa ch</w:t>
      </w:r>
      <w:r>
        <w:rPr>
          <w:lang w:val="vi-VN" w:eastAsia="vi-VN"/>
        </w:rPr>
        <w:t>ịu thuế ti</w:t>
      </w:r>
      <w:r>
        <w:rPr/>
        <w:t>êu th</w:t>
      </w:r>
      <w:r>
        <w:rPr>
          <w:lang w:val="vi-VN" w:eastAsia="vi-VN"/>
        </w:rPr>
        <w:t>ụ đặc biệt thấp hơn tỷ lệ 7% so với gi</w:t>
      </w:r>
      <w:r>
        <w:rPr/>
        <w:t>á bình quân c</w:t>
      </w:r>
      <w:r>
        <w:rPr>
          <w:lang w:val="vi-VN" w:eastAsia="vi-VN"/>
        </w:rPr>
        <w:t>ủa cơ sở kinh doanh thương mại b</w:t>
      </w:r>
      <w:r>
        <w:rPr/>
        <w:t>án ra thì giá tính thu</w:t>
      </w:r>
      <w:r>
        <w:rPr>
          <w:lang w:val="vi-VN" w:eastAsia="vi-VN"/>
        </w:rPr>
        <w:t>ế ti</w:t>
      </w:r>
      <w:r>
        <w:rPr/>
        <w:t>êu th</w:t>
      </w:r>
      <w:r>
        <w:rPr>
          <w:lang w:val="vi-VN" w:eastAsia="vi-VN"/>
        </w:rPr>
        <w:t>ụ đặc biệt l</w:t>
      </w:r>
      <w:r>
        <w:rPr/>
        <w:t>à giá do cơ quan thu</w:t>
      </w:r>
      <w:r>
        <w:rPr>
          <w:lang w:val="vi-VN" w:eastAsia="vi-VN"/>
        </w:rPr>
        <w:t>ế ấn định theo quy định của ph</w:t>
      </w:r>
      <w:r>
        <w:rPr/>
        <w:t xml:space="preserve">áp luật </w:t>
      </w:r>
      <w:r>
        <w:rPr>
          <w:lang w:val="vi-VN" w:eastAsia="vi-VN"/>
        </w:rPr>
        <w:t>về quản l</w:t>
      </w:r>
      <w:r>
        <w:rPr/>
        <w:t>ý thu</w:t>
      </w:r>
      <w:r>
        <w:rPr>
          <w:lang w:val="vi-VN" w:eastAsia="vi-VN"/>
        </w:rPr>
        <w:t>ế.</w:t>
      </w:r>
    </w:p>
    <w:p>
      <w:pPr>
        <w:pStyle w:val="Normal"/>
        <w:bidi w:val="0"/>
        <w:spacing w:before="0" w:after="120"/>
        <w:rPr/>
      </w:pPr>
      <w:r>
        <w:rPr/>
        <w:t>Ví d</w:t>
      </w:r>
      <w:r>
        <w:rPr>
          <w:lang w:val="vi-VN" w:eastAsia="vi-VN"/>
        </w:rPr>
        <w:t>ụ: Tổng c</w:t>
      </w:r>
      <w:r>
        <w:rPr/>
        <w:t>ông ty bia B là đơn v</w:t>
      </w:r>
      <w:r>
        <w:rPr>
          <w:lang w:val="vi-VN" w:eastAsia="vi-VN"/>
        </w:rPr>
        <w:t>ị sở hữu thương hiệu bia B, b</w:t>
      </w:r>
      <w:r>
        <w:rPr/>
        <w:t>án nguyên v</w:t>
      </w:r>
      <w:r>
        <w:rPr>
          <w:lang w:val="vi-VN" w:eastAsia="vi-VN"/>
        </w:rPr>
        <w:t>ật liệu ch</w:t>
      </w:r>
      <w:r>
        <w:rPr/>
        <w:t>ính cho các đơn v</w:t>
      </w:r>
      <w:r>
        <w:rPr>
          <w:lang w:val="vi-VN" w:eastAsia="vi-VN"/>
        </w:rPr>
        <w:t>ị sản xuất sản phẩm bia B l</w:t>
      </w:r>
      <w:r>
        <w:rPr/>
        <w:t>à các đơn v</w:t>
      </w:r>
      <w:r>
        <w:rPr>
          <w:lang w:val="vi-VN" w:eastAsia="vi-VN"/>
        </w:rPr>
        <w:t>ị th</w:t>
      </w:r>
      <w:r>
        <w:rPr/>
        <w:t>ành viên c</w:t>
      </w:r>
      <w:r>
        <w:rPr>
          <w:lang w:val="vi-VN" w:eastAsia="vi-VN"/>
        </w:rPr>
        <w:t>ủa Tổng C</w:t>
      </w:r>
      <w:r>
        <w:rPr/>
        <w:t>ông ty bia B.</w:t>
      </w:r>
    </w:p>
    <w:p>
      <w:pPr>
        <w:pStyle w:val="Normal"/>
        <w:bidi w:val="0"/>
        <w:spacing w:before="0" w:after="120"/>
        <w:rPr/>
      </w:pPr>
      <w:r>
        <w:rPr/>
        <w:t>Các đơn v</w:t>
      </w:r>
      <w:r>
        <w:rPr>
          <w:lang w:val="vi-VN" w:eastAsia="vi-VN"/>
        </w:rPr>
        <w:t>ị sản xuất b</w:t>
      </w:r>
      <w:r>
        <w:rPr/>
        <w:t>án s</w:t>
      </w:r>
      <w:r>
        <w:rPr>
          <w:lang w:val="vi-VN" w:eastAsia="vi-VN"/>
        </w:rPr>
        <w:t>ản phẩm bia B cho C</w:t>
      </w:r>
      <w:r>
        <w:rPr/>
        <w:t>ông ty TNHH MTV thương m</w:t>
      </w:r>
      <w:r>
        <w:rPr>
          <w:lang w:val="vi-VN" w:eastAsia="vi-VN"/>
        </w:rPr>
        <w:t>ại bia B l</w:t>
      </w:r>
      <w:r>
        <w:rPr/>
        <w:t>à công ty con c</w:t>
      </w:r>
      <w:r>
        <w:rPr>
          <w:lang w:val="vi-VN" w:eastAsia="vi-VN"/>
        </w:rPr>
        <w:t>ủa Tổng c</w:t>
      </w:r>
      <w:r>
        <w:rPr/>
        <w:t>ông ty bia B.</w:t>
      </w:r>
    </w:p>
    <w:p>
      <w:pPr>
        <w:pStyle w:val="Normal"/>
        <w:bidi w:val="0"/>
        <w:spacing w:before="0" w:after="120"/>
        <w:rPr/>
      </w:pPr>
      <w:r>
        <w:rPr/>
        <w:t>Công ty TNHH MTV thương m</w:t>
      </w:r>
      <w:r>
        <w:rPr>
          <w:lang w:val="vi-VN" w:eastAsia="vi-VN"/>
        </w:rPr>
        <w:t>ại bia B b</w:t>
      </w:r>
      <w:r>
        <w:rPr/>
        <w:t>án s</w:t>
      </w:r>
      <w:r>
        <w:rPr>
          <w:lang w:val="vi-VN" w:eastAsia="vi-VN"/>
        </w:rPr>
        <w:t>ản phẩm bia B cho c</w:t>
      </w:r>
      <w:r>
        <w:rPr/>
        <w:t>ác Công ty c</w:t>
      </w:r>
      <w:r>
        <w:rPr>
          <w:lang w:val="vi-VN" w:eastAsia="vi-VN"/>
        </w:rPr>
        <w:t>ổ phần thương mại khu vực l</w:t>
      </w:r>
      <w:r>
        <w:rPr/>
        <w:t>à công ty con c</w:t>
      </w:r>
      <w:r>
        <w:rPr>
          <w:lang w:val="vi-VN" w:eastAsia="vi-VN"/>
        </w:rPr>
        <w:t>ủa C</w:t>
      </w:r>
      <w:r>
        <w:rPr/>
        <w:t>ông ty TNHH MTV thương m</w:t>
      </w:r>
      <w:r>
        <w:rPr>
          <w:lang w:val="vi-VN" w:eastAsia="vi-VN"/>
        </w:rPr>
        <w:t>ại bia B.</w:t>
      </w:r>
    </w:p>
    <w:p>
      <w:pPr>
        <w:pStyle w:val="Normal"/>
        <w:bidi w:val="0"/>
        <w:spacing w:before="0" w:after="120"/>
        <w:rPr/>
      </w:pPr>
      <w:r>
        <w:rPr/>
        <w:t>Các công ty c</w:t>
      </w:r>
      <w:r>
        <w:rPr>
          <w:lang w:val="vi-VN" w:eastAsia="vi-VN"/>
        </w:rPr>
        <w:t>ổ phần thương mại khu vực k</w:t>
      </w:r>
      <w:r>
        <w:rPr/>
        <w:t>ý h</w:t>
      </w:r>
      <w:r>
        <w:rPr>
          <w:lang w:val="vi-VN" w:eastAsia="vi-VN"/>
        </w:rPr>
        <w:t>ợp đồng b</w:t>
      </w:r>
      <w:r>
        <w:rPr/>
        <w:t>án s</w:t>
      </w:r>
      <w:r>
        <w:rPr>
          <w:lang w:val="vi-VN" w:eastAsia="vi-VN"/>
        </w:rPr>
        <w:t>ản phẩm bia B cho c</w:t>
      </w:r>
      <w:r>
        <w:rPr/>
        <w:t>ác đ</w:t>
      </w:r>
      <w:r>
        <w:rPr>
          <w:lang w:val="vi-VN" w:eastAsia="vi-VN"/>
        </w:rPr>
        <w:t>ại l</w:t>
      </w:r>
      <w:r>
        <w:rPr/>
        <w:t>ý c</w:t>
      </w:r>
      <w:r>
        <w:rPr>
          <w:lang w:val="vi-VN" w:eastAsia="vi-VN"/>
        </w:rPr>
        <w:t>ấp 1 (kh</w:t>
      </w:r>
      <w:r>
        <w:rPr/>
        <w:t>ông có quan h</w:t>
      </w:r>
      <w:r>
        <w:rPr>
          <w:lang w:val="vi-VN" w:eastAsia="vi-VN"/>
        </w:rPr>
        <w:t>ệ c</w:t>
      </w:r>
      <w:r>
        <w:rPr/>
        <w:t>ông ty m</w:t>
      </w:r>
      <w:r>
        <w:rPr>
          <w:lang w:val="vi-VN" w:eastAsia="vi-VN"/>
        </w:rPr>
        <w:t>ẹ, c</w:t>
      </w:r>
      <w:r>
        <w:rPr/>
        <w:t>ông ty con v</w:t>
      </w:r>
      <w:r>
        <w:rPr>
          <w:lang w:val="vi-VN" w:eastAsia="vi-VN"/>
        </w:rPr>
        <w:t>ới Tổng c</w:t>
      </w:r>
      <w:r>
        <w:rPr/>
        <w:t>ông ty bia B, Công ty TNHH MTV thương m</w:t>
      </w:r>
      <w:r>
        <w:rPr>
          <w:lang w:val="vi-VN" w:eastAsia="vi-VN"/>
        </w:rPr>
        <w:t>ại bia B, c</w:t>
      </w:r>
      <w:r>
        <w:rPr/>
        <w:t>ác công ty c</w:t>
      </w:r>
      <w:r>
        <w:rPr>
          <w:lang w:val="vi-VN" w:eastAsia="vi-VN"/>
        </w:rPr>
        <w:t>ổ phần thương mại khu vực); c</w:t>
      </w:r>
      <w:r>
        <w:rPr/>
        <w:t>ác đ</w:t>
      </w:r>
      <w:r>
        <w:rPr>
          <w:lang w:val="vi-VN" w:eastAsia="vi-VN"/>
        </w:rPr>
        <w:t>ại l</w:t>
      </w:r>
      <w:r>
        <w:rPr/>
        <w:t>ý c</w:t>
      </w:r>
      <w:r>
        <w:rPr>
          <w:lang w:val="vi-VN" w:eastAsia="vi-VN"/>
        </w:rPr>
        <w:t>ấp 1 b</w:t>
      </w:r>
      <w:r>
        <w:rPr/>
        <w:t>án s</w:t>
      </w:r>
      <w:r>
        <w:rPr>
          <w:lang w:val="vi-VN" w:eastAsia="vi-VN"/>
        </w:rPr>
        <w:t>ản phẩm bia B cho c</w:t>
      </w:r>
      <w:r>
        <w:rPr/>
        <w:t>ác đ</w:t>
      </w:r>
      <w:r>
        <w:rPr>
          <w:lang w:val="vi-VN" w:eastAsia="vi-VN"/>
        </w:rPr>
        <w:t>ại l</w:t>
      </w:r>
      <w:r>
        <w:rPr/>
        <w:t>ý c</w:t>
      </w:r>
      <w:r>
        <w:rPr>
          <w:lang w:val="vi-VN" w:eastAsia="vi-VN"/>
        </w:rPr>
        <w:t>ấp 2, nh</w:t>
      </w:r>
      <w:r>
        <w:rPr/>
        <w:t>à hàng, ngư</w:t>
      </w:r>
      <w:r>
        <w:rPr>
          <w:lang w:val="vi-VN" w:eastAsia="vi-VN"/>
        </w:rPr>
        <w:t>ời ti</w:t>
      </w:r>
      <w:r>
        <w:rPr/>
        <w:t>êu dùng...</w:t>
      </w:r>
    </w:p>
    <w:p>
      <w:pPr>
        <w:pStyle w:val="Normal"/>
        <w:bidi w:val="0"/>
        <w:spacing w:before="0" w:after="120"/>
        <w:rPr/>
      </w:pPr>
      <w:r>
        <w:rPr/>
        <w:t>Cơ s</w:t>
      </w:r>
      <w:r>
        <w:rPr>
          <w:lang w:val="vi-VN" w:eastAsia="vi-VN"/>
        </w:rPr>
        <w:t>ở sản xuất thực hiện t</w:t>
      </w:r>
      <w:r>
        <w:rPr/>
        <w:t>ính, kê khai và n</w:t>
      </w:r>
      <w:r>
        <w:rPr>
          <w:lang w:val="vi-VN" w:eastAsia="vi-VN"/>
        </w:rPr>
        <w:t>ộp thuế TTĐB theo gi</w:t>
      </w:r>
      <w:r>
        <w:rPr/>
        <w:t>á bán ra c</w:t>
      </w:r>
      <w:r>
        <w:rPr>
          <w:lang w:val="vi-VN" w:eastAsia="vi-VN"/>
        </w:rPr>
        <w:t>ủa c</w:t>
      </w:r>
      <w:r>
        <w:rPr/>
        <w:t>ác cơ s</w:t>
      </w:r>
      <w:r>
        <w:rPr>
          <w:lang w:val="vi-VN" w:eastAsia="vi-VN"/>
        </w:rPr>
        <w:t>ở sản xuất nhưng kh</w:t>
      </w:r>
      <w:r>
        <w:rPr/>
        <w:t>ông đư</w:t>
      </w:r>
      <w:r>
        <w:rPr>
          <w:lang w:val="vi-VN" w:eastAsia="vi-VN"/>
        </w:rPr>
        <w:t>ợc thấp hơn 7% so với gi</w:t>
      </w:r>
      <w:r>
        <w:rPr/>
        <w:t>á bán bình quân trong tháng c</w:t>
      </w:r>
      <w:r>
        <w:rPr>
          <w:lang w:val="vi-VN" w:eastAsia="vi-VN"/>
        </w:rPr>
        <w:t>ủa c</w:t>
      </w:r>
      <w:r>
        <w:rPr/>
        <w:t>ùng lo</w:t>
      </w:r>
      <w:r>
        <w:rPr>
          <w:lang w:val="vi-VN" w:eastAsia="vi-VN"/>
        </w:rPr>
        <w:t>ại sản phẩm do c</w:t>
      </w:r>
      <w:r>
        <w:rPr/>
        <w:t>ác công ty c</w:t>
      </w:r>
      <w:r>
        <w:rPr>
          <w:lang w:val="vi-VN" w:eastAsia="vi-VN"/>
        </w:rPr>
        <w:t>ổ phần thương mại khu vực b</w:t>
      </w:r>
      <w:r>
        <w:rPr/>
        <w:t>án ra.</w:t>
      </w:r>
    </w:p>
    <w:p>
      <w:pPr>
        <w:pStyle w:val="Normal"/>
        <w:bidi w:val="0"/>
        <w:spacing w:before="0" w:after="120"/>
        <w:rPr/>
      </w:pPr>
      <w:r>
        <w:rPr/>
        <w:t>2. Đ</w:t>
      </w:r>
      <w:r>
        <w:rPr>
          <w:lang w:val="vi-VN" w:eastAsia="vi-VN"/>
        </w:rPr>
        <w:t>ối với h</w:t>
      </w:r>
      <w:r>
        <w:rPr/>
        <w:t>àng nh</w:t>
      </w:r>
      <w:r>
        <w:rPr>
          <w:lang w:val="vi-VN" w:eastAsia="vi-VN"/>
        </w:rPr>
        <w:t>ập khẩu tại kh</w:t>
      </w:r>
      <w:r>
        <w:rPr/>
        <w:t>âu nh</w:t>
      </w:r>
      <w:r>
        <w:rPr>
          <w:lang w:val="vi-VN" w:eastAsia="vi-VN"/>
        </w:rPr>
        <w:t>ập khẩu, gi</w:t>
      </w:r>
      <w:r>
        <w:rPr/>
        <w:t>á tính thu</w:t>
      </w:r>
      <w:r>
        <w:rPr>
          <w:lang w:val="vi-VN" w:eastAsia="vi-VN"/>
        </w:rPr>
        <w:t>ế ti</w:t>
      </w:r>
      <w:r>
        <w:rPr/>
        <w:t>êu th</w:t>
      </w:r>
      <w:r>
        <w:rPr>
          <w:lang w:val="vi-VN" w:eastAsia="vi-VN"/>
        </w:rPr>
        <w:t>ụ đặc biệt được x</w:t>
      </w:r>
      <w:r>
        <w:rPr/>
        <w:t>ác đ</w:t>
      </w:r>
      <w:r>
        <w:rPr>
          <w:lang w:val="vi-VN" w:eastAsia="vi-VN"/>
        </w:rPr>
        <w:t>ịnh như sau:</w:t>
      </w:r>
    </w:p>
    <w:p>
      <w:pPr>
        <w:pStyle w:val="Normal"/>
        <w:bidi w:val="0"/>
        <w:spacing w:before="0" w:after="120"/>
        <w:rPr/>
      </w:pPr>
      <w:r>
        <w:rPr/>
        <w:t>Giá tính thu</w:t>
      </w:r>
      <w:r>
        <w:rPr>
          <w:lang w:val="vi-VN" w:eastAsia="vi-VN"/>
        </w:rPr>
        <w:t>ế ti</w:t>
      </w:r>
      <w:r>
        <w:rPr/>
        <w:t>êu th</w:t>
      </w:r>
      <w:r>
        <w:rPr>
          <w:lang w:val="vi-VN" w:eastAsia="vi-VN"/>
        </w:rPr>
        <w:t>ụ đặc biệt = Gi</w:t>
      </w:r>
      <w:r>
        <w:rPr/>
        <w:t>á tính thu</w:t>
      </w:r>
      <w:r>
        <w:rPr>
          <w:lang w:val="vi-VN" w:eastAsia="vi-VN"/>
        </w:rPr>
        <w:t>ế nhập khẩu + Thuế nhập khẩu.</w:t>
      </w:r>
    </w:p>
    <w:p>
      <w:pPr>
        <w:pStyle w:val="Normal"/>
        <w:bidi w:val="0"/>
        <w:spacing w:before="0" w:after="120"/>
        <w:rPr/>
      </w:pPr>
      <w:r>
        <w:rPr/>
        <w:t>Giá tính thu</w:t>
      </w:r>
      <w:r>
        <w:rPr>
          <w:lang w:val="vi-VN" w:eastAsia="vi-VN"/>
        </w:rPr>
        <w:t>ế nhập khẩu được x</w:t>
      </w:r>
      <w:r>
        <w:rPr/>
        <w:t>ác đ</w:t>
      </w:r>
      <w:r>
        <w:rPr>
          <w:lang w:val="vi-VN" w:eastAsia="vi-VN"/>
        </w:rPr>
        <w:t>ịnh theo c</w:t>
      </w:r>
      <w:r>
        <w:rPr/>
        <w:t>ác quy đ</w:t>
      </w:r>
      <w:r>
        <w:rPr>
          <w:lang w:val="vi-VN" w:eastAsia="vi-VN"/>
        </w:rPr>
        <w:t>ịnh của ph</w:t>
      </w:r>
      <w:r>
        <w:rPr/>
        <w:t xml:space="preserve">áp luật </w:t>
      </w:r>
      <w:r>
        <w:rPr>
          <w:lang w:val="vi-VN" w:eastAsia="vi-VN"/>
        </w:rPr>
        <w:t>thuế xuất khẩu, thuế nhập khẩu. Trường hợp h</w:t>
      </w:r>
      <w:r>
        <w:rPr/>
        <w:t>àng hóa nh</w:t>
      </w:r>
      <w:r>
        <w:rPr>
          <w:lang w:val="vi-VN" w:eastAsia="vi-VN"/>
        </w:rPr>
        <w:t>ập khẩu được miễn, giảm thuế nhập khẩu th</w:t>
      </w:r>
      <w:r>
        <w:rPr/>
        <w:t>ì giá tính thu</w:t>
      </w:r>
      <w:r>
        <w:rPr>
          <w:lang w:val="vi-VN" w:eastAsia="vi-VN"/>
        </w:rPr>
        <w:t>ế kh</w:t>
      </w:r>
      <w:r>
        <w:rPr/>
        <w:t>ông bao g</w:t>
      </w:r>
      <w:r>
        <w:rPr>
          <w:lang w:val="vi-VN" w:eastAsia="vi-VN"/>
        </w:rPr>
        <w:t>ồm số thuế nhập khẩu được miễn, giảm.”</w:t>
      </w:r>
    </w:p>
    <w:p>
      <w:pPr>
        <w:pStyle w:val="Normal"/>
        <w:bidi w:val="0"/>
        <w:spacing w:before="0" w:after="120"/>
        <w:rPr/>
      </w:pPr>
      <w:bookmarkStart w:id="27" w:name="dieu_2_2"/>
      <w:r>
        <w:rPr>
          <w:b/>
          <w:bCs/>
        </w:rPr>
        <w:t>2. Sửa đổi, bổ sung</w:t>
      </w:r>
      <w:bookmarkEnd w:id="27"/>
      <w:r>
        <w:rPr>
          <w:b/>
          <w:bCs/>
        </w:rPr>
        <w:t xml:space="preserve"> </w:t>
      </w:r>
      <w:bookmarkStart w:id="28" w:name="dc_9"/>
      <w:r>
        <w:rPr>
          <w:b/>
          <w:bCs/>
          <w:lang w:val="vi-VN" w:eastAsia="vi-VN"/>
        </w:rPr>
        <w:t>Khoản 4, Khoản 5 Điều 5</w:t>
      </w:r>
      <w:bookmarkEnd w:id="28"/>
      <w:r>
        <w:rPr>
          <w:b/>
          <w:bCs/>
          <w:lang w:val="vi-VN" w:eastAsia="vi-VN"/>
        </w:rPr>
        <w:t xml:space="preserve"> </w:t>
      </w:r>
      <w:bookmarkStart w:id="29" w:name="dieu_2_2_name"/>
      <w:r>
        <w:rPr>
          <w:b/>
          <w:bCs/>
          <w:lang w:val="vi-VN" w:eastAsia="vi-VN"/>
        </w:rPr>
        <w:t>như sau:</w:t>
      </w:r>
      <w:bookmarkEnd w:id="29"/>
    </w:p>
    <w:p>
      <w:pPr>
        <w:pStyle w:val="Normal"/>
        <w:bidi w:val="0"/>
        <w:spacing w:before="0" w:after="120"/>
        <w:rPr/>
      </w:pPr>
      <w:r>
        <w:rPr/>
        <w:t>“</w:t>
      </w:r>
      <w:r>
        <w:rPr/>
        <w:t>4. Đ</w:t>
      </w:r>
      <w:r>
        <w:rPr>
          <w:lang w:val="vi-VN" w:eastAsia="vi-VN"/>
        </w:rPr>
        <w:t>ối với h</w:t>
      </w:r>
      <w:r>
        <w:rPr/>
        <w:t>àng hoá gia công là giá tính thu</w:t>
      </w:r>
      <w:r>
        <w:rPr>
          <w:lang w:val="vi-VN" w:eastAsia="vi-VN"/>
        </w:rPr>
        <w:t>ế của h</w:t>
      </w:r>
      <w:r>
        <w:rPr/>
        <w:t>àng hoá bán ra c</w:t>
      </w:r>
      <w:r>
        <w:rPr>
          <w:lang w:val="vi-VN" w:eastAsia="vi-VN"/>
        </w:rPr>
        <w:t>ủa cơ sở giao gia c</w:t>
      </w:r>
      <w:r>
        <w:rPr/>
        <w:t>ông ho</w:t>
      </w:r>
      <w:r>
        <w:rPr>
          <w:lang w:val="vi-VN" w:eastAsia="vi-VN"/>
        </w:rPr>
        <w:t>ặc gi</w:t>
      </w:r>
      <w:r>
        <w:rPr/>
        <w:t>á bán c</w:t>
      </w:r>
      <w:r>
        <w:rPr>
          <w:lang w:val="vi-VN" w:eastAsia="vi-VN"/>
        </w:rPr>
        <w:t>ủa sản phẩm c</w:t>
      </w:r>
      <w:r>
        <w:rPr/>
        <w:t>ùng lo</w:t>
      </w:r>
      <w:r>
        <w:rPr>
          <w:lang w:val="vi-VN" w:eastAsia="vi-VN"/>
        </w:rPr>
        <w:t>ại hoặc tương đương tại c</w:t>
      </w:r>
      <w:r>
        <w:rPr/>
        <w:t>ùng th</w:t>
      </w:r>
      <w:r>
        <w:rPr>
          <w:lang w:val="vi-VN" w:eastAsia="vi-VN"/>
        </w:rPr>
        <w:t xml:space="preserve">ời </w:t>
      </w:r>
      <w:r>
        <w:rPr/>
        <w:t xml:space="preserve">điểm </w:t>
      </w:r>
      <w:r>
        <w:rPr>
          <w:lang w:val="vi-VN" w:eastAsia="vi-VN"/>
        </w:rPr>
        <w:t>b</w:t>
      </w:r>
      <w:r>
        <w:rPr/>
        <w:t>án hàng chưa có thu</w:t>
      </w:r>
      <w:r>
        <w:rPr>
          <w:lang w:val="vi-VN" w:eastAsia="vi-VN"/>
        </w:rPr>
        <w:t>ế GTGT, thuế bảo vệ m</w:t>
      </w:r>
      <w:r>
        <w:rPr/>
        <w:t>ôi trư</w:t>
      </w:r>
      <w:r>
        <w:rPr>
          <w:lang w:val="vi-VN" w:eastAsia="vi-VN"/>
        </w:rPr>
        <w:t>ờng (nếu c</w:t>
      </w:r>
      <w:r>
        <w:rPr/>
        <w:t>ó) và chưa có thu</w:t>
      </w:r>
      <w:r>
        <w:rPr>
          <w:lang w:val="vi-VN" w:eastAsia="vi-VN"/>
        </w:rPr>
        <w:t>ế TTĐB.</w:t>
      </w:r>
    </w:p>
    <w:p>
      <w:pPr>
        <w:pStyle w:val="Normal"/>
        <w:bidi w:val="0"/>
        <w:spacing w:before="0" w:after="120"/>
        <w:rPr/>
      </w:pPr>
      <w:r>
        <w:rPr/>
        <w:t>Trư</w:t>
      </w:r>
      <w:r>
        <w:rPr>
          <w:lang w:val="vi-VN" w:eastAsia="vi-VN"/>
        </w:rPr>
        <w:t>ờng hợp cơ sở giao gia c</w:t>
      </w:r>
      <w:r>
        <w:rPr/>
        <w:t>ông bán hàng cho cơ s</w:t>
      </w:r>
      <w:r>
        <w:rPr>
          <w:lang w:val="vi-VN" w:eastAsia="vi-VN"/>
        </w:rPr>
        <w:t>ở kinh doanh thương mại th</w:t>
      </w:r>
      <w:r>
        <w:rPr/>
        <w:t>ì giá tính thu</w:t>
      </w:r>
      <w:r>
        <w:rPr>
          <w:lang w:val="vi-VN" w:eastAsia="vi-VN"/>
        </w:rPr>
        <w:t>ế TTĐB được x</w:t>
      </w:r>
      <w:r>
        <w:rPr/>
        <w:t>ác đ</w:t>
      </w:r>
      <w:r>
        <w:rPr>
          <w:lang w:val="vi-VN" w:eastAsia="vi-VN"/>
        </w:rPr>
        <w:t>ịnh theo hướng dẫn tại Điểm b Khoản 1 Điều n</w:t>
      </w:r>
      <w:r>
        <w:rPr/>
        <w:t>ày.</w:t>
      </w:r>
    </w:p>
    <w:p>
      <w:pPr>
        <w:pStyle w:val="Normal"/>
        <w:bidi w:val="0"/>
        <w:spacing w:before="0" w:after="120"/>
        <w:rPr/>
      </w:pPr>
      <w:r>
        <w:rPr/>
        <w:t>5. Đ</w:t>
      </w:r>
      <w:r>
        <w:rPr>
          <w:lang w:val="vi-VN" w:eastAsia="vi-VN"/>
        </w:rPr>
        <w:t>ối với h</w:t>
      </w:r>
      <w:r>
        <w:rPr/>
        <w:t>àng hoá s</w:t>
      </w:r>
      <w:r>
        <w:rPr>
          <w:lang w:val="vi-VN" w:eastAsia="vi-VN"/>
        </w:rPr>
        <w:t>ản xuất dưới h</w:t>
      </w:r>
      <w:r>
        <w:rPr/>
        <w:t>ình th</w:t>
      </w:r>
      <w:r>
        <w:rPr>
          <w:lang w:val="vi-VN" w:eastAsia="vi-VN"/>
        </w:rPr>
        <w:t>ức hợp t</w:t>
      </w:r>
      <w:r>
        <w:rPr/>
        <w:t>ác kinh doanh gi</w:t>
      </w:r>
      <w:r>
        <w:rPr>
          <w:lang w:val="vi-VN" w:eastAsia="vi-VN"/>
        </w:rPr>
        <w:t>ữa cơ sở sản xuất v</w:t>
      </w:r>
      <w:r>
        <w:rPr/>
        <w:t>à cơ s</w:t>
      </w:r>
      <w:r>
        <w:rPr>
          <w:lang w:val="vi-VN" w:eastAsia="vi-VN"/>
        </w:rPr>
        <w:t>ở sử dụng hoặc sở hữu thương hiệu (nh</w:t>
      </w:r>
      <w:r>
        <w:rPr/>
        <w:t>ãn hi</w:t>
      </w:r>
      <w:r>
        <w:rPr>
          <w:lang w:val="vi-VN" w:eastAsia="vi-VN"/>
        </w:rPr>
        <w:t>ệu) h</w:t>
      </w:r>
      <w:r>
        <w:rPr/>
        <w:t>àng hoá, công ngh</w:t>
      </w:r>
      <w:r>
        <w:rPr>
          <w:lang w:val="vi-VN" w:eastAsia="vi-VN"/>
        </w:rPr>
        <w:t>ệ sản xuất th</w:t>
      </w:r>
      <w:r>
        <w:rPr/>
        <w:t>ì giá làm căn c</w:t>
      </w:r>
      <w:r>
        <w:rPr>
          <w:lang w:val="vi-VN" w:eastAsia="vi-VN"/>
        </w:rPr>
        <w:t>ứ t</w:t>
      </w:r>
      <w:r>
        <w:rPr/>
        <w:t>ính thu</w:t>
      </w:r>
      <w:r>
        <w:rPr>
          <w:lang w:val="vi-VN" w:eastAsia="vi-VN"/>
        </w:rPr>
        <w:t>ế TTĐB l</w:t>
      </w:r>
      <w:r>
        <w:rPr/>
        <w:t>à giá bán ra chưa có thu</w:t>
      </w:r>
      <w:r>
        <w:rPr>
          <w:lang w:val="vi-VN" w:eastAsia="vi-VN"/>
        </w:rPr>
        <w:t>ế GTGT v</w:t>
      </w:r>
      <w:r>
        <w:rPr/>
        <w:t>à thu</w:t>
      </w:r>
      <w:r>
        <w:rPr>
          <w:lang w:val="vi-VN" w:eastAsia="vi-VN"/>
        </w:rPr>
        <w:t>ế bảo vệ m</w:t>
      </w:r>
      <w:r>
        <w:rPr/>
        <w:t>ôi trư</w:t>
      </w:r>
      <w:r>
        <w:rPr>
          <w:lang w:val="vi-VN" w:eastAsia="vi-VN"/>
        </w:rPr>
        <w:t>ờng (nếu c</w:t>
      </w:r>
      <w:r>
        <w:rPr/>
        <w:t>ó) c</w:t>
      </w:r>
      <w:r>
        <w:rPr>
          <w:lang w:val="vi-VN" w:eastAsia="vi-VN"/>
        </w:rPr>
        <w:t>ủa cơ sở sử dụng hoặc sở hữu thương hiệu h</w:t>
      </w:r>
      <w:r>
        <w:rPr/>
        <w:t>àng hoá, công ngh</w:t>
      </w:r>
      <w:r>
        <w:rPr>
          <w:lang w:val="vi-VN" w:eastAsia="vi-VN"/>
        </w:rPr>
        <w:t>ệ sản xuất. Trường hợp cơ sở sản xuất theo giấy ph</w:t>
      </w:r>
      <w:r>
        <w:rPr/>
        <w:t>ép như</w:t>
      </w:r>
      <w:r>
        <w:rPr>
          <w:lang w:val="vi-VN" w:eastAsia="vi-VN"/>
        </w:rPr>
        <w:t>ợng quyền v</w:t>
      </w:r>
      <w:r>
        <w:rPr/>
        <w:t>à chuy</w:t>
      </w:r>
      <w:r>
        <w:rPr>
          <w:lang w:val="vi-VN" w:eastAsia="vi-VN"/>
        </w:rPr>
        <w:t>ển giao h</w:t>
      </w:r>
      <w:r>
        <w:rPr/>
        <w:t>àng hoá cho chi nhánh ho</w:t>
      </w:r>
      <w:r>
        <w:rPr>
          <w:lang w:val="vi-VN" w:eastAsia="vi-VN"/>
        </w:rPr>
        <w:t>ặc đại diện của c</w:t>
      </w:r>
      <w:r>
        <w:rPr/>
        <w:t>ông ty nư</w:t>
      </w:r>
      <w:r>
        <w:rPr>
          <w:lang w:val="vi-VN" w:eastAsia="vi-VN"/>
        </w:rPr>
        <w:t>ớc ngo</w:t>
      </w:r>
      <w:r>
        <w:rPr/>
        <w:t>ài t</w:t>
      </w:r>
      <w:r>
        <w:rPr>
          <w:lang w:val="vi-VN" w:eastAsia="vi-VN"/>
        </w:rPr>
        <w:t>ại Việt Nam để ti</w:t>
      </w:r>
      <w:r>
        <w:rPr/>
        <w:t>êu th</w:t>
      </w:r>
      <w:r>
        <w:rPr>
          <w:lang w:val="vi-VN" w:eastAsia="vi-VN"/>
        </w:rPr>
        <w:t>ụ sản phẩm th</w:t>
      </w:r>
      <w:r>
        <w:rPr/>
        <w:t>ì giá tính thu</w:t>
      </w:r>
      <w:r>
        <w:rPr>
          <w:lang w:val="vi-VN" w:eastAsia="vi-VN"/>
        </w:rPr>
        <w:t>ế TTĐB l</w:t>
      </w:r>
      <w:r>
        <w:rPr/>
        <w:t>à giá bán ra c</w:t>
      </w:r>
      <w:r>
        <w:rPr>
          <w:lang w:val="vi-VN" w:eastAsia="vi-VN"/>
        </w:rPr>
        <w:t>ủa chi nh</w:t>
      </w:r>
      <w:r>
        <w:rPr/>
        <w:t>ánh, đ</w:t>
      </w:r>
      <w:r>
        <w:rPr>
          <w:lang w:val="vi-VN" w:eastAsia="vi-VN"/>
        </w:rPr>
        <w:t>ại diện c</w:t>
      </w:r>
      <w:r>
        <w:rPr/>
        <w:t>ông ty nư</w:t>
      </w:r>
      <w:r>
        <w:rPr>
          <w:lang w:val="vi-VN" w:eastAsia="vi-VN"/>
        </w:rPr>
        <w:t>ớc ngo</w:t>
      </w:r>
      <w:r>
        <w:rPr/>
        <w:t>ài t</w:t>
      </w:r>
      <w:r>
        <w:rPr>
          <w:lang w:val="vi-VN" w:eastAsia="vi-VN"/>
        </w:rPr>
        <w:t>ại Việt Nam.</w:t>
      </w:r>
    </w:p>
    <w:p>
      <w:pPr>
        <w:pStyle w:val="Normal"/>
        <w:bidi w:val="0"/>
        <w:spacing w:before="0" w:after="120"/>
        <w:rPr/>
      </w:pPr>
      <w:r>
        <w:rPr/>
        <w:t>Trư</w:t>
      </w:r>
      <w:r>
        <w:rPr>
          <w:lang w:val="vi-VN" w:eastAsia="vi-VN"/>
        </w:rPr>
        <w:t>ờng hợp c</w:t>
      </w:r>
      <w:r>
        <w:rPr/>
        <w:t>ác cơ s</w:t>
      </w:r>
      <w:r>
        <w:rPr>
          <w:lang w:val="vi-VN" w:eastAsia="vi-VN"/>
        </w:rPr>
        <w:t>ở n</w:t>
      </w:r>
      <w:r>
        <w:rPr/>
        <w:t>ày bán hàng cho cơ s</w:t>
      </w:r>
      <w:r>
        <w:rPr>
          <w:lang w:val="vi-VN" w:eastAsia="vi-VN"/>
        </w:rPr>
        <w:t>ở kinh doanh thương mại th</w:t>
      </w:r>
      <w:r>
        <w:rPr/>
        <w:t>ì giá tính thu</w:t>
      </w:r>
      <w:r>
        <w:rPr>
          <w:lang w:val="vi-VN" w:eastAsia="vi-VN"/>
        </w:rPr>
        <w:t>ế được x</w:t>
      </w:r>
      <w:r>
        <w:rPr/>
        <w:t>ác đ</w:t>
      </w:r>
      <w:r>
        <w:rPr>
          <w:lang w:val="vi-VN" w:eastAsia="vi-VN"/>
        </w:rPr>
        <w:t>ịnh theo hướng dẫn tại Điểm b Khoản 1 Điều n</w:t>
      </w:r>
      <w:r>
        <w:rPr/>
        <w:t>ày.”</w:t>
      </w:r>
    </w:p>
    <w:p>
      <w:pPr>
        <w:pStyle w:val="Normal"/>
        <w:bidi w:val="0"/>
        <w:spacing w:before="0" w:after="120"/>
        <w:rPr/>
      </w:pPr>
      <w:bookmarkStart w:id="30" w:name="dieu_3_1"/>
      <w:r>
        <w:rPr>
          <w:b/>
          <w:bCs/>
          <w:shd w:fill="FFFFFF" w:val="clear"/>
        </w:rPr>
        <w:t>3. Sửa đổi, bổ sung</w:t>
      </w:r>
      <w:bookmarkEnd w:id="30"/>
      <w:r>
        <w:rPr>
          <w:b/>
          <w:bCs/>
          <w:shd w:fill="FFFFFF" w:val="clear"/>
        </w:rPr>
        <w:t xml:space="preserve"> </w:t>
      </w:r>
      <w:bookmarkStart w:id="31" w:name="dc_10"/>
      <w:r>
        <w:rPr>
          <w:b/>
          <w:bCs/>
          <w:shd w:fill="FFFFFF" w:val="clear"/>
          <w:lang w:val="vi-VN" w:eastAsia="vi-VN"/>
        </w:rPr>
        <w:t>Khoản 1 Điều 6</w:t>
      </w:r>
      <w:bookmarkEnd w:id="31"/>
      <w:r>
        <w:rPr>
          <w:b/>
          <w:bCs/>
          <w:shd w:fill="FFFFFF" w:val="clear"/>
          <w:lang w:val="vi-VN" w:eastAsia="vi-VN"/>
        </w:rPr>
        <w:t xml:space="preserve"> </w:t>
      </w:r>
      <w:bookmarkStart w:id="32" w:name="dieu_3_1_name"/>
      <w:r>
        <w:rPr>
          <w:b/>
          <w:bCs/>
          <w:shd w:fill="FFFFFF" w:val="clear"/>
          <w:lang w:val="vi-VN" w:eastAsia="vi-VN"/>
        </w:rPr>
        <w:t>như sau:</w:t>
      </w:r>
      <w:bookmarkEnd w:id="32"/>
    </w:p>
    <w:p>
      <w:pPr>
        <w:pStyle w:val="Normal"/>
        <w:bidi w:val="0"/>
        <w:spacing w:before="0" w:after="120"/>
        <w:rPr/>
      </w:pPr>
      <w:r>
        <w:rPr>
          <w:shd w:fill="FFFFFF" w:val="clear"/>
        </w:rPr>
        <w:t>“</w:t>
      </w:r>
      <w:r>
        <w:rPr>
          <w:shd w:fill="FFFFFF" w:val="clear"/>
        </w:rPr>
        <w:t>1. Th</w:t>
      </w:r>
      <w:r>
        <w:rPr>
          <w:shd w:fill="FFFFFF" w:val="clear"/>
          <w:lang w:val="vi-VN" w:eastAsia="vi-VN"/>
        </w:rPr>
        <w:t xml:space="preserve">ực hiện theo quy định tại </w:t>
      </w:r>
      <w:bookmarkStart w:id="33" w:name="dc_11"/>
      <w:r>
        <w:rPr>
          <w:shd w:fill="FFFFFF" w:val="clear"/>
          <w:lang w:val="vi-VN" w:eastAsia="vi-VN"/>
        </w:rPr>
        <w:t>Khoản 4 Điều 1 Luật số 70/2014/QH13</w:t>
      </w:r>
      <w:bookmarkEnd w:id="33"/>
      <w:r>
        <w:rPr>
          <w:shd w:fill="FFFFFF" w:val="clear"/>
          <w:lang w:val="vi-VN" w:eastAsia="vi-VN"/>
        </w:rPr>
        <w:t xml:space="preserve"> ng</w:t>
      </w:r>
      <w:r>
        <w:rPr>
          <w:shd w:fill="FFFFFF" w:val="clear"/>
        </w:rPr>
        <w:t>ày 26 tháng 11 năm 2014 s</w:t>
      </w:r>
      <w:r>
        <w:rPr>
          <w:shd w:fill="FFFFFF" w:val="clear"/>
          <w:lang w:val="vi-VN" w:eastAsia="vi-VN"/>
        </w:rPr>
        <w:t xml:space="preserve">ửa đổi, bổ sung một số </w:t>
      </w:r>
      <w:r>
        <w:rPr>
          <w:shd w:fill="FFFFFF" w:val="clear"/>
        </w:rPr>
        <w:t xml:space="preserve">điều </w:t>
      </w:r>
      <w:r>
        <w:rPr>
          <w:shd w:fill="FFFFFF" w:val="clear"/>
          <w:lang w:val="vi-VN" w:eastAsia="vi-VN"/>
        </w:rPr>
        <w:t>của Luật thuế ti</w:t>
      </w:r>
      <w:r>
        <w:rPr>
          <w:shd w:fill="FFFFFF" w:val="clear"/>
        </w:rPr>
        <w:t>êu th</w:t>
      </w:r>
      <w:r>
        <w:rPr>
          <w:shd w:fill="FFFFFF" w:val="clear"/>
          <w:lang w:val="vi-VN" w:eastAsia="vi-VN"/>
        </w:rPr>
        <w:t xml:space="preserve">ụ đặc biệt, </w:t>
      </w:r>
      <w:bookmarkStart w:id="34" w:name="dc_12"/>
      <w:r>
        <w:rPr>
          <w:shd w:fill="FFFFFF" w:val="clear"/>
          <w:lang w:val="vi-VN" w:eastAsia="vi-VN"/>
        </w:rPr>
        <w:t>Khoản 2 Điều 2 Luật số 106/2016/QH13</w:t>
      </w:r>
      <w:bookmarkEnd w:id="34"/>
      <w:r>
        <w:rPr>
          <w:shd w:fill="FFFFFF" w:val="clear"/>
          <w:lang w:val="vi-VN" w:eastAsia="vi-VN"/>
        </w:rPr>
        <w:t xml:space="preserve"> ng</w:t>
      </w:r>
      <w:r>
        <w:rPr>
          <w:shd w:fill="FFFFFF" w:val="clear"/>
        </w:rPr>
        <w:t>ày 06 tháng 4 năm 2016 s</w:t>
      </w:r>
      <w:r>
        <w:rPr>
          <w:shd w:fill="FFFFFF" w:val="clear"/>
          <w:lang w:val="vi-VN" w:eastAsia="vi-VN"/>
        </w:rPr>
        <w:t xml:space="preserve">ửa đổi, bổ sung một số </w:t>
      </w:r>
      <w:r>
        <w:rPr>
          <w:shd w:fill="FFFFFF" w:val="clear"/>
        </w:rPr>
        <w:t xml:space="preserve">điều </w:t>
      </w:r>
      <w:r>
        <w:rPr>
          <w:shd w:fill="FFFFFF" w:val="clear"/>
          <w:lang w:val="vi-VN" w:eastAsia="vi-VN"/>
        </w:rPr>
        <w:t>của Luật thuế gi</w:t>
      </w:r>
      <w:r>
        <w:rPr>
          <w:shd w:fill="FFFFFF" w:val="clear"/>
        </w:rPr>
        <w:t>á tr</w:t>
      </w:r>
      <w:r>
        <w:rPr>
          <w:shd w:fill="FFFFFF" w:val="clear"/>
          <w:lang w:val="vi-VN" w:eastAsia="vi-VN"/>
        </w:rPr>
        <w:t>ị gia tăng, Luật thuế ti</w:t>
      </w:r>
      <w:r>
        <w:rPr>
          <w:shd w:fill="FFFFFF" w:val="clear"/>
        </w:rPr>
        <w:t>êu th</w:t>
      </w:r>
      <w:r>
        <w:rPr>
          <w:shd w:fill="FFFFFF" w:val="clear"/>
          <w:lang w:val="vi-VN" w:eastAsia="vi-VN"/>
        </w:rPr>
        <w:t>ụ đặc biệt v</w:t>
      </w:r>
      <w:r>
        <w:rPr>
          <w:shd w:fill="FFFFFF" w:val="clear"/>
        </w:rPr>
        <w:t xml:space="preserve">à Luật </w:t>
      </w:r>
      <w:r>
        <w:rPr>
          <w:shd w:fill="FFFFFF" w:val="clear"/>
          <w:lang w:val="vi-VN" w:eastAsia="vi-VN"/>
        </w:rPr>
        <w:t>quản l</w:t>
      </w:r>
      <w:r>
        <w:rPr>
          <w:shd w:fill="FFFFFF" w:val="clear"/>
        </w:rPr>
        <w:t>ý thu</w:t>
      </w:r>
      <w:r>
        <w:rPr>
          <w:shd w:fill="FFFFFF" w:val="clear"/>
          <w:lang w:val="vi-VN" w:eastAsia="vi-VN"/>
        </w:rPr>
        <w:t xml:space="preserve">ế, </w:t>
      </w:r>
      <w:bookmarkStart w:id="35" w:name="dc_13"/>
      <w:r>
        <w:rPr>
          <w:shd w:fill="FFFFFF" w:val="clear"/>
          <w:lang w:val="vi-VN" w:eastAsia="vi-VN"/>
        </w:rPr>
        <w:t>Điều 5 Nghị định số 108/2015/NĐ-CP</w:t>
      </w:r>
      <w:bookmarkEnd w:id="35"/>
      <w:r>
        <w:rPr>
          <w:shd w:fill="FFFFFF" w:val="clear"/>
          <w:lang w:val="vi-VN" w:eastAsia="vi-VN"/>
        </w:rPr>
        <w:t xml:space="preserve"> ng</w:t>
      </w:r>
      <w:r>
        <w:rPr>
          <w:shd w:fill="FFFFFF" w:val="clear"/>
        </w:rPr>
        <w:t>ày 28/10/2015 c</w:t>
      </w:r>
      <w:r>
        <w:rPr>
          <w:shd w:fill="FFFFFF" w:val="clear"/>
          <w:lang w:val="vi-VN" w:eastAsia="vi-VN"/>
        </w:rPr>
        <w:t>ủa Ch</w:t>
      </w:r>
      <w:r>
        <w:rPr>
          <w:shd w:fill="FFFFFF" w:val="clear"/>
        </w:rPr>
        <w:t>ính ph</w:t>
      </w:r>
      <w:r>
        <w:rPr>
          <w:shd w:fill="FFFFFF" w:val="clear"/>
          <w:lang w:val="vi-VN" w:eastAsia="vi-VN"/>
        </w:rPr>
        <w:t>ủ.</w:t>
      </w:r>
    </w:p>
    <w:p>
      <w:pPr>
        <w:pStyle w:val="Normal"/>
        <w:bidi w:val="0"/>
        <w:spacing w:before="0" w:after="120"/>
        <w:rPr/>
      </w:pPr>
      <w:r>
        <w:rPr/>
        <w:t>Trư</w:t>
      </w:r>
      <w:r>
        <w:rPr>
          <w:lang w:val="vi-VN" w:eastAsia="vi-VN"/>
        </w:rPr>
        <w:t xml:space="preserve">ờng hợp cơ sở kinh doanh nhập khẩu </w:t>
      </w:r>
      <w:r>
        <w:rPr/>
        <w:t>ô tô trư</w:t>
      </w:r>
      <w:r>
        <w:rPr>
          <w:lang w:val="vi-VN" w:eastAsia="vi-VN"/>
        </w:rPr>
        <w:t>ớc ng</w:t>
      </w:r>
      <w:r>
        <w:rPr/>
        <w:t>ày 01/7/2016 nhưng bán ra t</w:t>
      </w:r>
      <w:r>
        <w:rPr>
          <w:lang w:val="vi-VN" w:eastAsia="vi-VN"/>
        </w:rPr>
        <w:t>ừ ng</w:t>
      </w:r>
      <w:r>
        <w:rPr/>
        <w:t>ày 01/7/2016 thì khi bán ra cơ s</w:t>
      </w:r>
      <w:r>
        <w:rPr>
          <w:lang w:val="vi-VN" w:eastAsia="vi-VN"/>
        </w:rPr>
        <w:t>ở kinh doanh phải k</w:t>
      </w:r>
      <w:r>
        <w:rPr/>
        <w:t>ê khai n</w:t>
      </w:r>
      <w:r>
        <w:rPr>
          <w:lang w:val="vi-VN" w:eastAsia="vi-VN"/>
        </w:rPr>
        <w:t xml:space="preserve">ộp thuế TTĐB theo mức thuế suất quy định tại Luật số 106/2016/QH13 sửa đổi, bổ sung một số </w:t>
      </w:r>
      <w:r>
        <w:rPr/>
        <w:t xml:space="preserve">điều </w:t>
      </w:r>
      <w:r>
        <w:rPr>
          <w:lang w:val="vi-VN" w:eastAsia="vi-VN"/>
        </w:rPr>
        <w:t>của Luật thuế gi</w:t>
      </w:r>
      <w:r>
        <w:rPr/>
        <w:t>á tr</w:t>
      </w:r>
      <w:r>
        <w:rPr>
          <w:lang w:val="vi-VN" w:eastAsia="vi-VN"/>
        </w:rPr>
        <w:t>ị gia tăng, Luật thuế ti</w:t>
      </w:r>
      <w:r>
        <w:rPr/>
        <w:t>êu th</w:t>
      </w:r>
      <w:r>
        <w:rPr>
          <w:lang w:val="vi-VN" w:eastAsia="vi-VN"/>
        </w:rPr>
        <w:t>ụ đặc biệt v</w:t>
      </w:r>
      <w:r>
        <w:rPr/>
        <w:t xml:space="preserve">à Luật </w:t>
      </w:r>
      <w:r>
        <w:rPr>
          <w:lang w:val="vi-VN" w:eastAsia="vi-VN"/>
        </w:rPr>
        <w:t>quản l</w:t>
      </w:r>
      <w:r>
        <w:rPr/>
        <w:t>ý thu</w:t>
      </w:r>
      <w:r>
        <w:rPr>
          <w:lang w:val="vi-VN" w:eastAsia="vi-VN"/>
        </w:rPr>
        <w:t>ế.”</w:t>
      </w:r>
    </w:p>
    <w:p>
      <w:pPr>
        <w:pStyle w:val="Normal"/>
        <w:bidi w:val="0"/>
        <w:spacing w:before="0" w:after="120"/>
        <w:rPr/>
      </w:pPr>
      <w:bookmarkStart w:id="36" w:name="dieu_4"/>
      <w:r>
        <w:rPr>
          <w:b/>
          <w:bCs/>
        </w:rPr>
        <w:t>4. Sửa đổi khổ thứ nhất</w:t>
      </w:r>
      <w:bookmarkEnd w:id="36"/>
      <w:r>
        <w:rPr>
          <w:b/>
          <w:bCs/>
        </w:rPr>
        <w:t xml:space="preserve"> </w:t>
      </w:r>
      <w:bookmarkStart w:id="37" w:name="dc_14"/>
      <w:r>
        <w:rPr>
          <w:b/>
          <w:bCs/>
          <w:lang w:val="vi-VN" w:eastAsia="vi-VN"/>
        </w:rPr>
        <w:t>Khoản 2 Điều 8</w:t>
      </w:r>
      <w:bookmarkEnd w:id="37"/>
      <w:r>
        <w:rPr>
          <w:b/>
          <w:bCs/>
          <w:lang w:val="vi-VN" w:eastAsia="vi-VN"/>
        </w:rPr>
        <w:t xml:space="preserve"> </w:t>
      </w:r>
      <w:bookmarkStart w:id="38" w:name="dieu_4_name"/>
      <w:r>
        <w:rPr>
          <w:b/>
          <w:bCs/>
          <w:lang w:val="vi-VN" w:eastAsia="vi-VN"/>
        </w:rPr>
        <w:t>như sau:</w:t>
      </w:r>
      <w:bookmarkEnd w:id="38"/>
    </w:p>
    <w:p>
      <w:pPr>
        <w:pStyle w:val="Normal"/>
        <w:bidi w:val="0"/>
        <w:spacing w:before="0" w:after="120"/>
        <w:rPr/>
      </w:pPr>
      <w:r>
        <w:rPr/>
        <w:t>“</w:t>
      </w:r>
      <w:r>
        <w:rPr/>
        <w:t>2. Ngư</w:t>
      </w:r>
      <w:r>
        <w:rPr>
          <w:lang w:val="vi-VN" w:eastAsia="vi-VN"/>
        </w:rPr>
        <w:t>ời nộp thuế TTĐB đối với h</w:t>
      </w:r>
      <w:r>
        <w:rPr/>
        <w:t>àng hóa ch</w:t>
      </w:r>
      <w:r>
        <w:rPr>
          <w:lang w:val="vi-VN" w:eastAsia="vi-VN"/>
        </w:rPr>
        <w:t>ịu thuế TTĐB nhập khẩu được khấu trừ số thuế TTĐB đ</w:t>
      </w:r>
      <w:r>
        <w:rPr/>
        <w:t>ã n</w:t>
      </w:r>
      <w:r>
        <w:rPr>
          <w:lang w:val="vi-VN" w:eastAsia="vi-VN"/>
        </w:rPr>
        <w:t>ộp ở kh</w:t>
      </w:r>
      <w:r>
        <w:rPr/>
        <w:t>âu nh</w:t>
      </w:r>
      <w:r>
        <w:rPr>
          <w:lang w:val="vi-VN" w:eastAsia="vi-VN"/>
        </w:rPr>
        <w:t>ập khẩu khi x</w:t>
      </w:r>
      <w:r>
        <w:rPr/>
        <w:t>ác đ</w:t>
      </w:r>
      <w:r>
        <w:rPr>
          <w:lang w:val="vi-VN" w:eastAsia="vi-VN"/>
        </w:rPr>
        <w:t>ịnh số thuế TTĐB phải nộp b</w:t>
      </w:r>
      <w:r>
        <w:rPr/>
        <w:t>án ra trong nư</w:t>
      </w:r>
      <w:r>
        <w:rPr>
          <w:lang w:val="vi-VN" w:eastAsia="vi-VN"/>
        </w:rPr>
        <w:t>ớc. Số thuế TTĐB được khấu trừ tương ứng với số thuế TTĐB của h</w:t>
      </w:r>
      <w:r>
        <w:rPr/>
        <w:t>àng hóa ch</w:t>
      </w:r>
      <w:r>
        <w:rPr>
          <w:lang w:val="vi-VN" w:eastAsia="vi-VN"/>
        </w:rPr>
        <w:t>ịu thuế TTĐB nhập khẩu b</w:t>
      </w:r>
      <w:r>
        <w:rPr/>
        <w:t>án ra và ch</w:t>
      </w:r>
      <w:r>
        <w:rPr>
          <w:lang w:val="vi-VN" w:eastAsia="vi-VN"/>
        </w:rPr>
        <w:t>ỉ được khấu trừ tối đa bằng tương ứng số thuế TTĐB t</w:t>
      </w:r>
      <w:r>
        <w:rPr/>
        <w:t>ính đư</w:t>
      </w:r>
      <w:r>
        <w:rPr>
          <w:lang w:val="vi-VN" w:eastAsia="vi-VN"/>
        </w:rPr>
        <w:t>ợc ở kh</w:t>
      </w:r>
      <w:r>
        <w:rPr/>
        <w:t>âu bán ra trong nư</w:t>
      </w:r>
      <w:r>
        <w:rPr>
          <w:lang w:val="vi-VN" w:eastAsia="vi-VN"/>
        </w:rPr>
        <w:t>ớc. Trường hợp đặc biệt đối với số thuế TTĐB kh</w:t>
      </w:r>
      <w:r>
        <w:rPr/>
        <w:t>ông đư</w:t>
      </w:r>
      <w:r>
        <w:rPr>
          <w:lang w:val="vi-VN" w:eastAsia="vi-VN"/>
        </w:rPr>
        <w:t>ợc khấu trừ hết do nguy</w:t>
      </w:r>
      <w:r>
        <w:rPr/>
        <w:t>ên nhân khách quan b</w:t>
      </w:r>
      <w:r>
        <w:rPr>
          <w:lang w:val="vi-VN" w:eastAsia="vi-VN"/>
        </w:rPr>
        <w:t>ất khả kh</w:t>
      </w:r>
      <w:r>
        <w:rPr/>
        <w:t>áng, ngư</w:t>
      </w:r>
      <w:r>
        <w:rPr>
          <w:lang w:val="vi-VN" w:eastAsia="vi-VN"/>
        </w:rPr>
        <w:t>ời nộp thuế được hạch to</w:t>
      </w:r>
      <w:r>
        <w:rPr/>
        <w:t>án vào chi phí đ</w:t>
      </w:r>
      <w:r>
        <w:rPr>
          <w:lang w:val="vi-VN" w:eastAsia="vi-VN"/>
        </w:rPr>
        <w:t>ể t</w:t>
      </w:r>
      <w:r>
        <w:rPr/>
        <w:t>ính thu</w:t>
      </w:r>
      <w:r>
        <w:rPr>
          <w:lang w:val="vi-VN" w:eastAsia="vi-VN"/>
        </w:rPr>
        <w:t>ế thu nhập doanh nghiệp.”</w:t>
      </w:r>
    </w:p>
    <w:p>
      <w:pPr>
        <w:pStyle w:val="Normal"/>
        <w:bidi w:val="0"/>
        <w:spacing w:before="0" w:after="120"/>
        <w:rPr>
          <w:b/>
          <w:bCs/>
        </w:rPr>
      </w:pPr>
      <w:bookmarkStart w:id="39" w:name="dieu_3_2"/>
      <w:r>
        <w:rPr>
          <w:b/>
          <w:bCs/>
        </w:rPr>
        <w:t>Điều 3. Sửa đổi, bổ sung Thông tư số</w:t>
      </w:r>
      <w:bookmarkEnd w:id="39"/>
      <w:r>
        <w:rPr>
          <w:b/>
          <w:bCs/>
        </w:rPr>
        <w:t xml:space="preserve"> 156/2013/TT-BTC </w:t>
      </w:r>
      <w:bookmarkStart w:id="40" w:name="dieu_3_2_name"/>
      <w:r>
        <w:rPr>
          <w:b/>
          <w:bCs/>
        </w:rPr>
        <w:t>ngày 06/11/2013 của Bộ Tài chính hướng dẫn thi hành một số điều của Luật Quản lý thuế; Luật sửa đổi, bổ sung một số điều của Luật Quản lý thuế và Nghị định số</w:t>
      </w:r>
      <w:bookmarkEnd w:id="40"/>
      <w:r>
        <w:rPr>
          <w:b/>
          <w:bCs/>
        </w:rPr>
        <w:t xml:space="preserve"> 83/2013/NĐ-CP </w:t>
      </w:r>
      <w:bookmarkStart w:id="41" w:name="dieu_3_2_name_name"/>
      <w:r>
        <w:rPr>
          <w:b/>
          <w:bCs/>
        </w:rPr>
        <w:t>ngày 22/7/2013 của Chính phủ (đã được sửa đổi, bổ sung theo Thông tư số</w:t>
      </w:r>
      <w:bookmarkEnd w:id="41"/>
      <w:r>
        <w:rPr>
          <w:b/>
          <w:bCs/>
        </w:rPr>
        <w:t xml:space="preserve"> 119/2014/TT-BTC </w:t>
      </w:r>
      <w:bookmarkStart w:id="42" w:name="dieu_3_2_name_name_name"/>
      <w:r>
        <w:rPr>
          <w:b/>
          <w:bCs/>
        </w:rPr>
        <w:t>ngày 25/8/2014, Thông tư số</w:t>
      </w:r>
      <w:bookmarkEnd w:id="42"/>
      <w:r>
        <w:rPr>
          <w:b/>
          <w:bCs/>
        </w:rPr>
        <w:t xml:space="preserve"> 151/2014/TT-BTC </w:t>
      </w:r>
      <w:bookmarkStart w:id="43" w:name="dieu_3_2_name_name_name_name"/>
      <w:r>
        <w:rPr>
          <w:b/>
          <w:bCs/>
        </w:rPr>
        <w:t>ngày 10/10/2014 và</w:t>
      </w:r>
      <w:bookmarkEnd w:id="43"/>
      <w:r>
        <w:rPr>
          <w:b/>
          <w:bCs/>
        </w:rPr>
        <w:t xml:space="preserve"> Thông tư số 26/2015/TT-BTC </w:t>
      </w:r>
      <w:bookmarkStart w:id="44" w:name="dieu_3_2_name_name_name_name_name"/>
      <w:r>
        <w:rPr>
          <w:b/>
          <w:bCs/>
        </w:rPr>
        <w:t>ngày 27/02/2015 của Bộ Tài chính) như sau:</w:t>
      </w:r>
      <w:bookmarkEnd w:id="44"/>
    </w:p>
    <w:p>
      <w:pPr>
        <w:pStyle w:val="Normal"/>
        <w:bidi w:val="0"/>
        <w:spacing w:before="0" w:after="120"/>
        <w:rPr/>
      </w:pPr>
      <w:bookmarkStart w:id="45" w:name="dieu_1_3"/>
      <w:r>
        <w:rPr>
          <w:b/>
          <w:bCs/>
        </w:rPr>
        <w:t>1. Sửa đổi</w:t>
      </w:r>
      <w:bookmarkEnd w:id="45"/>
      <w:r>
        <w:rPr>
          <w:b/>
          <w:bCs/>
        </w:rPr>
        <w:t xml:space="preserve"> </w:t>
      </w:r>
      <w:bookmarkStart w:id="46" w:name="dc_15"/>
      <w:r>
        <w:rPr>
          <w:b/>
          <w:bCs/>
          <w:lang w:val="vi-VN" w:eastAsia="vi-VN"/>
        </w:rPr>
        <w:t>Điểm a Khoản 2 Điều 32</w:t>
      </w:r>
      <w:bookmarkEnd w:id="46"/>
      <w:r>
        <w:rPr>
          <w:b/>
          <w:bCs/>
          <w:lang w:val="vi-VN" w:eastAsia="vi-VN"/>
        </w:rPr>
        <w:t xml:space="preserve"> </w:t>
      </w:r>
      <w:bookmarkStart w:id="47" w:name="dieu_1_3_name"/>
      <w:r>
        <w:rPr>
          <w:b/>
          <w:bCs/>
          <w:lang w:val="vi-VN" w:eastAsia="vi-VN"/>
        </w:rPr>
        <w:t>như sau:</w:t>
      </w:r>
      <w:bookmarkEnd w:id="47"/>
    </w:p>
    <w:p>
      <w:pPr>
        <w:pStyle w:val="Normal"/>
        <w:bidi w:val="0"/>
        <w:spacing w:before="0" w:after="120"/>
        <w:rPr/>
      </w:pPr>
      <w:r>
        <w:rPr/>
        <w:t>“</w:t>
      </w:r>
      <w:r>
        <w:rPr/>
        <w:t>a) Ngư</w:t>
      </w:r>
      <w:r>
        <w:rPr>
          <w:lang w:val="vi-VN" w:eastAsia="vi-VN"/>
        </w:rPr>
        <w:t>ời nộp thuế phải nộp tiền chậm nộp t</w:t>
      </w:r>
      <w:r>
        <w:rPr/>
        <w:t>ính trên</w:t>
      </w:r>
      <w:r>
        <w:rPr>
          <w:b/>
          <w:bCs/>
        </w:rPr>
        <w:t xml:space="preserve"> </w:t>
      </w:r>
      <w:r>
        <w:rPr/>
        <w:t>s</w:t>
      </w:r>
      <w:r>
        <w:rPr>
          <w:lang w:val="vi-VN" w:eastAsia="vi-VN"/>
        </w:rPr>
        <w:t>ố tiền thuế được nộp dần theo mức 0,03%/ng</w:t>
      </w:r>
      <w:r>
        <w:rPr/>
        <w:t>ày đư</w:t>
      </w:r>
      <w:r>
        <w:rPr>
          <w:lang w:val="vi-VN" w:eastAsia="vi-VN"/>
        </w:rPr>
        <w:t>ợc nộp dần.”</w:t>
      </w:r>
    </w:p>
    <w:p>
      <w:pPr>
        <w:pStyle w:val="Normal"/>
        <w:bidi w:val="0"/>
        <w:spacing w:before="0" w:after="120"/>
        <w:rPr/>
      </w:pPr>
      <w:bookmarkStart w:id="48" w:name="dieu_2_3"/>
      <w:r>
        <w:rPr>
          <w:b/>
          <w:bCs/>
        </w:rPr>
        <w:t>2. Sửa đổi</w:t>
      </w:r>
      <w:bookmarkEnd w:id="48"/>
      <w:r>
        <w:rPr>
          <w:b/>
          <w:bCs/>
        </w:rPr>
        <w:t xml:space="preserve"> </w:t>
      </w:r>
      <w:bookmarkStart w:id="49" w:name="dc_16"/>
      <w:r>
        <w:rPr>
          <w:b/>
          <w:bCs/>
          <w:lang w:val="vi-VN" w:eastAsia="vi-VN"/>
        </w:rPr>
        <w:t>Điểm b.2 Khoản 2 Điều 32</w:t>
      </w:r>
      <w:bookmarkEnd w:id="49"/>
      <w:r>
        <w:rPr>
          <w:b/>
          <w:bCs/>
          <w:lang w:val="vi-VN" w:eastAsia="vi-VN"/>
        </w:rPr>
        <w:t xml:space="preserve"> </w:t>
      </w:r>
      <w:bookmarkStart w:id="50" w:name="dieu_2_3_name"/>
      <w:r>
        <w:rPr>
          <w:b/>
          <w:bCs/>
          <w:lang w:val="vi-VN" w:eastAsia="vi-VN"/>
        </w:rPr>
        <w:t>như sau:</w:t>
      </w:r>
      <w:bookmarkEnd w:id="50"/>
    </w:p>
    <w:p>
      <w:pPr>
        <w:pStyle w:val="Normal"/>
        <w:bidi w:val="0"/>
        <w:spacing w:before="0" w:after="120"/>
        <w:rPr/>
      </w:pPr>
      <w:r>
        <w:rPr/>
        <w:t>“</w:t>
      </w:r>
      <w:r>
        <w:rPr/>
        <w:t>b.2) N</w:t>
      </w:r>
      <w:r>
        <w:rPr>
          <w:lang w:val="vi-VN" w:eastAsia="vi-VN"/>
        </w:rPr>
        <w:t>ộp thay cho người nộp thuế trong trường hợp qu</w:t>
      </w:r>
      <w:r>
        <w:rPr/>
        <w:t>á th</w:t>
      </w:r>
      <w:r>
        <w:rPr>
          <w:lang w:val="vi-VN" w:eastAsia="vi-VN"/>
        </w:rPr>
        <w:t>ời hạn nộp dần tiền thuế từng th</w:t>
      </w:r>
      <w:r>
        <w:rPr/>
        <w:t>áng mà ngư</w:t>
      </w:r>
      <w:r>
        <w:rPr>
          <w:lang w:val="vi-VN" w:eastAsia="vi-VN"/>
        </w:rPr>
        <w:t>ời nộp thuế chưa nộp, bao gồm: số tiền thuế được nộp dần v</w:t>
      </w:r>
      <w:r>
        <w:rPr/>
        <w:t>à s</w:t>
      </w:r>
      <w:r>
        <w:rPr>
          <w:lang w:val="vi-VN" w:eastAsia="vi-VN"/>
        </w:rPr>
        <w:t>ố tiền chậm nộp t</w:t>
      </w:r>
      <w:r>
        <w:rPr/>
        <w:t>ính theo m</w:t>
      </w:r>
      <w:r>
        <w:rPr>
          <w:lang w:val="vi-VN" w:eastAsia="vi-VN"/>
        </w:rPr>
        <w:t>ức 0,03%/ng</w:t>
      </w:r>
      <w:r>
        <w:rPr/>
        <w:t>ày.”</w:t>
      </w:r>
    </w:p>
    <w:p>
      <w:pPr>
        <w:pStyle w:val="Normal"/>
        <w:bidi w:val="0"/>
        <w:spacing w:before="0" w:after="120"/>
        <w:rPr/>
      </w:pPr>
      <w:bookmarkStart w:id="51" w:name="dieu_3_3"/>
      <w:r>
        <w:rPr>
          <w:b/>
          <w:bCs/>
        </w:rPr>
        <w:t>3. Sửa đổi, bổ sung</w:t>
      </w:r>
      <w:bookmarkEnd w:id="51"/>
      <w:r>
        <w:rPr>
          <w:b/>
          <w:bCs/>
        </w:rPr>
        <w:t xml:space="preserve"> </w:t>
      </w:r>
      <w:bookmarkStart w:id="52" w:name="dc_17"/>
      <w:r>
        <w:rPr>
          <w:b/>
          <w:bCs/>
          <w:lang w:val="vi-VN" w:eastAsia="vi-VN"/>
        </w:rPr>
        <w:t>Khoản 2 Điều 34</w:t>
      </w:r>
      <w:bookmarkEnd w:id="52"/>
      <w:r>
        <w:rPr>
          <w:b/>
          <w:bCs/>
          <w:lang w:val="vi-VN" w:eastAsia="vi-VN"/>
        </w:rPr>
        <w:t xml:space="preserve"> </w:t>
      </w:r>
      <w:bookmarkStart w:id="53" w:name="dieu_3_3_name"/>
      <w:r>
        <w:rPr>
          <w:b/>
          <w:bCs/>
          <w:lang w:val="vi-VN" w:eastAsia="vi-VN"/>
        </w:rPr>
        <w:t>như sau:</w:t>
      </w:r>
      <w:bookmarkEnd w:id="53"/>
    </w:p>
    <w:p>
      <w:pPr>
        <w:pStyle w:val="Normal"/>
        <w:bidi w:val="0"/>
        <w:spacing w:before="0" w:after="120"/>
        <w:rPr/>
      </w:pPr>
      <w:r>
        <w:rPr/>
        <w:t>“</w:t>
      </w:r>
      <w:r>
        <w:rPr/>
        <w:t>2. Xác đ</w:t>
      </w:r>
      <w:r>
        <w:rPr>
          <w:lang w:val="vi-VN" w:eastAsia="vi-VN"/>
        </w:rPr>
        <w:t>ịnh tiền chậm nộp tiền thuế</w:t>
      </w:r>
    </w:p>
    <w:p>
      <w:pPr>
        <w:pStyle w:val="Normal"/>
        <w:bidi w:val="0"/>
        <w:spacing w:before="0" w:after="120"/>
        <w:rPr/>
      </w:pPr>
      <w:r>
        <w:rPr/>
        <w:t>a) Đ</w:t>
      </w:r>
      <w:r>
        <w:rPr>
          <w:lang w:val="vi-VN" w:eastAsia="vi-VN"/>
        </w:rPr>
        <w:t xml:space="preserve">ối với </w:t>
      </w:r>
      <w:r>
        <w:rPr/>
        <w:t xml:space="preserve">khoản </w:t>
      </w:r>
      <w:r>
        <w:rPr>
          <w:lang w:val="vi-VN" w:eastAsia="vi-VN"/>
        </w:rPr>
        <w:t>tiền thuế nợ ph</w:t>
      </w:r>
      <w:r>
        <w:rPr/>
        <w:t>át sinh t</w:t>
      </w:r>
      <w:r>
        <w:rPr>
          <w:lang w:val="vi-VN" w:eastAsia="vi-VN"/>
        </w:rPr>
        <w:t>ừ ng</w:t>
      </w:r>
      <w:r>
        <w:rPr/>
        <w:t>ày 01/7/2016 thì ti</w:t>
      </w:r>
      <w:r>
        <w:rPr>
          <w:lang w:val="vi-VN" w:eastAsia="vi-VN"/>
        </w:rPr>
        <w:t>ền chậm nộp được t</w:t>
      </w:r>
      <w:r>
        <w:rPr/>
        <w:t>ính theo m</w:t>
      </w:r>
      <w:r>
        <w:rPr>
          <w:lang w:val="vi-VN" w:eastAsia="vi-VN"/>
        </w:rPr>
        <w:t>ức 0,03%/ng</w:t>
      </w:r>
      <w:r>
        <w:rPr/>
        <w:t>ày tính trên s</w:t>
      </w:r>
      <w:r>
        <w:rPr>
          <w:lang w:val="vi-VN" w:eastAsia="vi-VN"/>
        </w:rPr>
        <w:t>ố tiền thuế chậm nộp.</w:t>
      </w:r>
    </w:p>
    <w:p>
      <w:pPr>
        <w:pStyle w:val="Normal"/>
        <w:bidi w:val="0"/>
        <w:spacing w:before="0" w:after="120"/>
        <w:rPr/>
      </w:pPr>
      <w:r>
        <w:rPr/>
        <w:t>b) Đ</w:t>
      </w:r>
      <w:r>
        <w:rPr>
          <w:lang w:val="vi-VN" w:eastAsia="vi-VN"/>
        </w:rPr>
        <w:t xml:space="preserve">ối với </w:t>
      </w:r>
      <w:r>
        <w:rPr/>
        <w:t xml:space="preserve">khoản </w:t>
      </w:r>
      <w:r>
        <w:rPr>
          <w:lang w:val="vi-VN" w:eastAsia="vi-VN"/>
        </w:rPr>
        <w:t>tiền thuế nợ ph</w:t>
      </w:r>
      <w:r>
        <w:rPr/>
        <w:t>át sinh trư</w:t>
      </w:r>
      <w:r>
        <w:rPr>
          <w:lang w:val="vi-VN" w:eastAsia="vi-VN"/>
        </w:rPr>
        <w:t>ớc ng</w:t>
      </w:r>
      <w:r>
        <w:rPr/>
        <w:t>ày 01/7/2016 nhưng sau ngày 01/7/2016 v</w:t>
      </w:r>
      <w:r>
        <w:rPr>
          <w:lang w:val="vi-VN" w:eastAsia="vi-VN"/>
        </w:rPr>
        <w:t>ẫn chưa nộp th</w:t>
      </w:r>
      <w:r>
        <w:rPr/>
        <w:t>ì tính như sau: trư</w:t>
      </w:r>
      <w:r>
        <w:rPr>
          <w:lang w:val="vi-VN" w:eastAsia="vi-VN"/>
        </w:rPr>
        <w:t>ớc ng</w:t>
      </w:r>
      <w:r>
        <w:rPr/>
        <w:t>ày 01/01/2015 tính ph</w:t>
      </w:r>
      <w:r>
        <w:rPr>
          <w:lang w:val="vi-VN" w:eastAsia="vi-VN"/>
        </w:rPr>
        <w:t>ạt chậm nộp, tiền chậm nộp theo quy định tại Luật quản l</w:t>
      </w:r>
      <w:r>
        <w:rPr/>
        <w:t>ý thu</w:t>
      </w:r>
      <w:r>
        <w:rPr>
          <w:lang w:val="vi-VN" w:eastAsia="vi-VN"/>
        </w:rPr>
        <w:t xml:space="preserve">ế số 78/2006/QH11, Luật sửa đổi, bổ sung một số </w:t>
      </w:r>
      <w:r>
        <w:rPr/>
        <w:t xml:space="preserve">điều </w:t>
      </w:r>
      <w:r>
        <w:rPr>
          <w:lang w:val="vi-VN" w:eastAsia="vi-VN"/>
        </w:rPr>
        <w:t>của Luật quản l</w:t>
      </w:r>
      <w:r>
        <w:rPr/>
        <w:t>ý thu</w:t>
      </w:r>
      <w:r>
        <w:rPr>
          <w:lang w:val="vi-VN" w:eastAsia="vi-VN"/>
        </w:rPr>
        <w:t>ế số 21/2012/QH13, từ ng</w:t>
      </w:r>
      <w:r>
        <w:rPr/>
        <w:t>ày 01/01/2015 tính ti</w:t>
      </w:r>
      <w:r>
        <w:rPr>
          <w:lang w:val="vi-VN" w:eastAsia="vi-VN"/>
        </w:rPr>
        <w:t xml:space="preserve">ền chậm nộp theo quy định tại Luật sửa đổi, bổ sung một số </w:t>
      </w:r>
      <w:r>
        <w:rPr/>
        <w:t xml:space="preserve">điều </w:t>
      </w:r>
      <w:r>
        <w:rPr>
          <w:lang w:val="vi-VN" w:eastAsia="vi-VN"/>
        </w:rPr>
        <w:t>của c</w:t>
      </w:r>
      <w:r>
        <w:rPr/>
        <w:t xml:space="preserve">ác luật </w:t>
      </w:r>
      <w:r>
        <w:rPr>
          <w:lang w:val="vi-VN" w:eastAsia="vi-VN"/>
        </w:rPr>
        <w:t>về thuế số 71/2014/QH13, từ ng</w:t>
      </w:r>
      <w:r>
        <w:rPr/>
        <w:t>ày 01/7/2016 tính ti</w:t>
      </w:r>
      <w:r>
        <w:rPr>
          <w:lang w:val="vi-VN" w:eastAsia="vi-VN"/>
        </w:rPr>
        <w:t>ền chậm nộp theo mức 0,03%/ng</w:t>
      </w:r>
      <w:r>
        <w:rPr/>
        <w:t>ày.</w:t>
      </w:r>
    </w:p>
    <w:p>
      <w:pPr>
        <w:pStyle w:val="Normal"/>
        <w:bidi w:val="0"/>
        <w:spacing w:before="0" w:after="120"/>
        <w:rPr/>
      </w:pPr>
      <w:r>
        <w:rPr/>
        <w:t>Ví d</w:t>
      </w:r>
      <w:r>
        <w:rPr>
          <w:lang w:val="vi-VN" w:eastAsia="vi-VN"/>
        </w:rPr>
        <w:t>ụ: Người nộp thuế B nợ 100 triệu đồng tiền thuế GTGT thuộc tờ khai thuế GTGT th</w:t>
      </w:r>
      <w:r>
        <w:rPr/>
        <w:t>áng 8/2014 (t</w:t>
      </w:r>
      <w:r>
        <w:rPr>
          <w:lang w:val="vi-VN" w:eastAsia="vi-VN"/>
        </w:rPr>
        <w:t>ờ khai đ</w:t>
      </w:r>
      <w:r>
        <w:rPr/>
        <w:t>ã n</w:t>
      </w:r>
      <w:r>
        <w:rPr>
          <w:lang w:val="vi-VN" w:eastAsia="vi-VN"/>
        </w:rPr>
        <w:t>ộp đ</w:t>
      </w:r>
      <w:r>
        <w:rPr/>
        <w:t>úng h</w:t>
      </w:r>
      <w:r>
        <w:rPr>
          <w:lang w:val="vi-VN" w:eastAsia="vi-VN"/>
        </w:rPr>
        <w:t>ạn cho cơ quan thuế), thời hạn nộp thuế chậm nhất l</w:t>
      </w:r>
      <w:r>
        <w:rPr/>
        <w:t>à ngày 22/9/2014 (do ngày 20/9/2014 và ngày 21/9/2014 là ngày ngh</w:t>
      </w:r>
      <w:r>
        <w:rPr>
          <w:lang w:val="vi-VN" w:eastAsia="vi-VN"/>
        </w:rPr>
        <w:t>ỉ). Ng</w:t>
      </w:r>
      <w:r>
        <w:rPr/>
        <w:t>ày 20/8/2016, ngư</w:t>
      </w:r>
      <w:r>
        <w:rPr>
          <w:lang w:val="vi-VN" w:eastAsia="vi-VN"/>
        </w:rPr>
        <w:t>ời nộp thuế nộp số tiền thuế n</w:t>
      </w:r>
      <w:r>
        <w:rPr/>
        <w:t>ày vào ngân sách nhà nư</w:t>
      </w:r>
      <w:r>
        <w:rPr>
          <w:lang w:val="vi-VN" w:eastAsia="vi-VN"/>
        </w:rPr>
        <w:t>ớc, số ng</w:t>
      </w:r>
      <w:r>
        <w:rPr/>
        <w:t>ày ch</w:t>
      </w:r>
      <w:r>
        <w:rPr>
          <w:lang w:val="vi-VN" w:eastAsia="vi-VN"/>
        </w:rPr>
        <w:t>ậm nộp được t</w:t>
      </w:r>
      <w:r>
        <w:rPr/>
        <w:t>ính t</w:t>
      </w:r>
      <w:r>
        <w:rPr>
          <w:lang w:val="vi-VN" w:eastAsia="vi-VN"/>
        </w:rPr>
        <w:t>ừ ng</w:t>
      </w:r>
      <w:r>
        <w:rPr/>
        <w:t>ày 23/9/2014 đ</w:t>
      </w:r>
      <w:r>
        <w:rPr>
          <w:lang w:val="vi-VN" w:eastAsia="vi-VN"/>
        </w:rPr>
        <w:t>ến ng</w:t>
      </w:r>
      <w:r>
        <w:rPr/>
        <w:t>ày 20/8/2016, s</w:t>
      </w:r>
      <w:r>
        <w:rPr>
          <w:lang w:val="vi-VN" w:eastAsia="vi-VN"/>
        </w:rPr>
        <w:t>ố tiền chậm nộp phải nộp l</w:t>
      </w:r>
      <w:r>
        <w:rPr/>
        <w:t>à 34,08 tri</w:t>
      </w:r>
      <w:r>
        <w:rPr>
          <w:lang w:val="vi-VN" w:eastAsia="vi-VN"/>
        </w:rPr>
        <w:t>ệu đồng. Cụ thể như sau:</w:t>
      </w:r>
    </w:p>
    <w:p>
      <w:pPr>
        <w:pStyle w:val="Normal"/>
        <w:bidi w:val="0"/>
        <w:spacing w:before="0" w:after="120"/>
        <w:rPr/>
      </w:pPr>
      <w:r>
        <w:rPr/>
        <w:t>- Trư</w:t>
      </w:r>
      <w:r>
        <w:rPr>
          <w:lang w:val="vi-VN" w:eastAsia="vi-VN"/>
        </w:rPr>
        <w:t>ớc ng</w:t>
      </w:r>
      <w:r>
        <w:rPr/>
        <w:t>ày 01/01/2015 ti</w:t>
      </w:r>
      <w:r>
        <w:rPr>
          <w:lang w:val="vi-VN" w:eastAsia="vi-VN"/>
        </w:rPr>
        <w:t>ền chậm nộp được t</w:t>
      </w:r>
      <w:r>
        <w:rPr/>
        <w:t>ính như sau:</w:t>
      </w:r>
    </w:p>
    <w:p>
      <w:pPr>
        <w:pStyle w:val="Normal"/>
        <w:bidi w:val="0"/>
        <w:spacing w:before="0" w:after="120"/>
        <w:rPr/>
      </w:pPr>
      <w:r>
        <w:rPr/>
        <w:t>+ T</w:t>
      </w:r>
      <w:r>
        <w:rPr>
          <w:lang w:val="vi-VN" w:eastAsia="vi-VN"/>
        </w:rPr>
        <w:t>ừ ng</w:t>
      </w:r>
      <w:r>
        <w:rPr/>
        <w:t>ày 23/9/2014 đ</w:t>
      </w:r>
      <w:r>
        <w:rPr>
          <w:lang w:val="vi-VN" w:eastAsia="vi-VN"/>
        </w:rPr>
        <w:t>ến ng</w:t>
      </w:r>
      <w:r>
        <w:rPr/>
        <w:t>ày 21/12/2014, s</w:t>
      </w:r>
      <w:r>
        <w:rPr>
          <w:lang w:val="vi-VN" w:eastAsia="vi-VN"/>
        </w:rPr>
        <w:t>ố ng</w:t>
      </w:r>
      <w:r>
        <w:rPr/>
        <w:t>ày ch</w:t>
      </w:r>
      <w:r>
        <w:rPr>
          <w:lang w:val="vi-VN" w:eastAsia="vi-VN"/>
        </w:rPr>
        <w:t>ậm nộp l</w:t>
      </w:r>
      <w:r>
        <w:rPr/>
        <w:t>à 90 ngày: 100 tri</w:t>
      </w:r>
      <w:r>
        <w:rPr>
          <w:lang w:val="vi-VN" w:eastAsia="vi-VN"/>
        </w:rPr>
        <w:t>ệu đồng x 0,05% x 90 ng</w:t>
      </w:r>
      <w:r>
        <w:rPr/>
        <w:t>ày = 4,5 tri</w:t>
      </w:r>
      <w:r>
        <w:rPr>
          <w:lang w:val="vi-VN" w:eastAsia="vi-VN"/>
        </w:rPr>
        <w:t>ệu đồng.</w:t>
      </w:r>
    </w:p>
    <w:p>
      <w:pPr>
        <w:pStyle w:val="Normal"/>
        <w:bidi w:val="0"/>
        <w:spacing w:before="0" w:after="120"/>
        <w:rPr/>
      </w:pPr>
      <w:r>
        <w:rPr/>
        <w:t>+ T</w:t>
      </w:r>
      <w:r>
        <w:rPr>
          <w:lang w:val="vi-VN" w:eastAsia="vi-VN"/>
        </w:rPr>
        <w:t>ừ ng</w:t>
      </w:r>
      <w:r>
        <w:rPr/>
        <w:t>ày 22/12/2014 đ</w:t>
      </w:r>
      <w:r>
        <w:rPr>
          <w:lang w:val="vi-VN" w:eastAsia="vi-VN"/>
        </w:rPr>
        <w:t>ến ng</w:t>
      </w:r>
      <w:r>
        <w:rPr/>
        <w:t>ày 31/12/2014, s</w:t>
      </w:r>
      <w:r>
        <w:rPr>
          <w:lang w:val="vi-VN" w:eastAsia="vi-VN"/>
        </w:rPr>
        <w:t>ố ng</w:t>
      </w:r>
      <w:r>
        <w:rPr/>
        <w:t>ày ch</w:t>
      </w:r>
      <w:r>
        <w:rPr>
          <w:lang w:val="vi-VN" w:eastAsia="vi-VN"/>
        </w:rPr>
        <w:t>ậm nộp l</w:t>
      </w:r>
      <w:r>
        <w:rPr/>
        <w:t>à 10 ngày: 100 tri</w:t>
      </w:r>
      <w:r>
        <w:rPr>
          <w:lang w:val="vi-VN" w:eastAsia="vi-VN"/>
        </w:rPr>
        <w:t>ệu đồng x 0,07% x 10 ng</w:t>
      </w:r>
      <w:r>
        <w:rPr/>
        <w:t>ày = 0,7 tri</w:t>
      </w:r>
      <w:r>
        <w:rPr>
          <w:lang w:val="vi-VN" w:eastAsia="vi-VN"/>
        </w:rPr>
        <w:t>ệu đồng.</w:t>
      </w:r>
    </w:p>
    <w:p>
      <w:pPr>
        <w:pStyle w:val="Normal"/>
        <w:bidi w:val="0"/>
        <w:spacing w:before="0" w:after="120"/>
        <w:rPr/>
      </w:pPr>
      <w:r>
        <w:rPr/>
        <w:t>- T</w:t>
      </w:r>
      <w:r>
        <w:rPr>
          <w:lang w:val="vi-VN" w:eastAsia="vi-VN"/>
        </w:rPr>
        <w:t>ừ ng</w:t>
      </w:r>
      <w:r>
        <w:rPr/>
        <w:t>ày 01/01/2015 đ</w:t>
      </w:r>
      <w:r>
        <w:rPr>
          <w:lang w:val="vi-VN" w:eastAsia="vi-VN"/>
        </w:rPr>
        <w:t>ến ng</w:t>
      </w:r>
      <w:r>
        <w:rPr/>
        <w:t>ày 30/6/2016, s</w:t>
      </w:r>
      <w:r>
        <w:rPr>
          <w:lang w:val="vi-VN" w:eastAsia="vi-VN"/>
        </w:rPr>
        <w:t>ố ng</w:t>
      </w:r>
      <w:r>
        <w:rPr/>
        <w:t>ày ch</w:t>
      </w:r>
      <w:r>
        <w:rPr>
          <w:lang w:val="vi-VN" w:eastAsia="vi-VN"/>
        </w:rPr>
        <w:t>ậm nộp l</w:t>
      </w:r>
      <w:r>
        <w:rPr/>
        <w:t>à 547 ngày: 100 tri</w:t>
      </w:r>
      <w:r>
        <w:rPr>
          <w:lang w:val="vi-VN" w:eastAsia="vi-VN"/>
        </w:rPr>
        <w:t>ệu đồng x 0,05% x 547 ng</w:t>
      </w:r>
      <w:r>
        <w:rPr/>
        <w:t>ày = 27,35 tri</w:t>
      </w:r>
      <w:r>
        <w:rPr>
          <w:lang w:val="vi-VN" w:eastAsia="vi-VN"/>
        </w:rPr>
        <w:t>ệu đồng.</w:t>
      </w:r>
    </w:p>
    <w:p>
      <w:pPr>
        <w:pStyle w:val="Normal"/>
        <w:bidi w:val="0"/>
        <w:spacing w:before="0" w:after="120"/>
        <w:rPr/>
      </w:pPr>
      <w:r>
        <w:rPr/>
        <w:t>- T</w:t>
      </w:r>
      <w:r>
        <w:rPr>
          <w:lang w:val="vi-VN" w:eastAsia="vi-VN"/>
        </w:rPr>
        <w:t>ừ ng</w:t>
      </w:r>
      <w:r>
        <w:rPr/>
        <w:t>ày 01/7/2016 đ</w:t>
      </w:r>
      <w:r>
        <w:rPr>
          <w:lang w:val="vi-VN" w:eastAsia="vi-VN"/>
        </w:rPr>
        <w:t>ến ng</w:t>
      </w:r>
      <w:r>
        <w:rPr/>
        <w:t>ày 20/8/2016, s</w:t>
      </w:r>
      <w:r>
        <w:rPr>
          <w:lang w:val="vi-VN" w:eastAsia="vi-VN"/>
        </w:rPr>
        <w:t>ố ng</w:t>
      </w:r>
      <w:r>
        <w:rPr/>
        <w:t>ày ch</w:t>
      </w:r>
      <w:r>
        <w:rPr>
          <w:lang w:val="vi-VN" w:eastAsia="vi-VN"/>
        </w:rPr>
        <w:t>ậm nộp l</w:t>
      </w:r>
      <w:r>
        <w:rPr/>
        <w:t>à 51 ngày: 100 tri</w:t>
      </w:r>
      <w:r>
        <w:rPr>
          <w:lang w:val="vi-VN" w:eastAsia="vi-VN"/>
        </w:rPr>
        <w:t>ệu đồng x 0,03% x 51 ng</w:t>
      </w:r>
      <w:r>
        <w:rPr/>
        <w:t>ày = 1,53 tri</w:t>
      </w:r>
      <w:r>
        <w:rPr>
          <w:lang w:val="vi-VN" w:eastAsia="vi-VN"/>
        </w:rPr>
        <w:t>ệu đồng.</w:t>
      </w:r>
    </w:p>
    <w:p>
      <w:pPr>
        <w:pStyle w:val="Normal"/>
        <w:bidi w:val="0"/>
        <w:spacing w:before="0" w:after="120"/>
        <w:rPr/>
      </w:pPr>
      <w:r>
        <w:rPr/>
        <w:t>c) S</w:t>
      </w:r>
      <w:r>
        <w:rPr>
          <w:lang w:val="vi-VN" w:eastAsia="vi-VN"/>
        </w:rPr>
        <w:t>ố ng</w:t>
      </w:r>
      <w:r>
        <w:rPr/>
        <w:t>ày ch</w:t>
      </w:r>
      <w:r>
        <w:rPr>
          <w:lang w:val="vi-VN" w:eastAsia="vi-VN"/>
        </w:rPr>
        <w:t>ậm nộp tiền thuế (bao gồm cả ng</w:t>
      </w:r>
      <w:r>
        <w:rPr/>
        <w:t>ày l</w:t>
      </w:r>
      <w:r>
        <w:rPr>
          <w:lang w:val="vi-VN" w:eastAsia="vi-VN"/>
        </w:rPr>
        <w:t>ễ, ng</w:t>
      </w:r>
      <w:r>
        <w:rPr/>
        <w:t>ày ngh</w:t>
      </w:r>
      <w:r>
        <w:rPr>
          <w:lang w:val="vi-VN" w:eastAsia="vi-VN"/>
        </w:rPr>
        <w:t>ỉ theo quy định của ph</w:t>
      </w:r>
      <w:r>
        <w:rPr/>
        <w:t>áp luật</w:t>
      </w:r>
      <w:r>
        <w:rPr>
          <w:lang w:val="vi-VN" w:eastAsia="vi-VN"/>
        </w:rPr>
        <w:t>) được t</w:t>
      </w:r>
      <w:r>
        <w:rPr/>
        <w:t>ính t</w:t>
      </w:r>
      <w:r>
        <w:rPr>
          <w:lang w:val="vi-VN" w:eastAsia="vi-VN"/>
        </w:rPr>
        <w:t>ừ ng</w:t>
      </w:r>
      <w:r>
        <w:rPr/>
        <w:t>ày li</w:t>
      </w:r>
      <w:r>
        <w:rPr>
          <w:lang w:val="vi-VN" w:eastAsia="vi-VN"/>
        </w:rPr>
        <w:t>ền kề sau ng</w:t>
      </w:r>
      <w:r>
        <w:rPr/>
        <w:t>ày cu</w:t>
      </w:r>
      <w:r>
        <w:rPr>
          <w:lang w:val="vi-VN" w:eastAsia="vi-VN"/>
        </w:rPr>
        <w:t>ối c</w:t>
      </w:r>
      <w:r>
        <w:rPr/>
        <w:t>ùng c</w:t>
      </w:r>
      <w:r>
        <w:rPr>
          <w:lang w:val="vi-VN" w:eastAsia="vi-VN"/>
        </w:rPr>
        <w:t>ủa thời hạn nộp thuế, thời hạn gia hạn nộp thuế theo quy định của ph</w:t>
      </w:r>
      <w:r>
        <w:rPr/>
        <w:t xml:space="preserve">áp luật </w:t>
      </w:r>
      <w:r>
        <w:rPr>
          <w:lang w:val="vi-VN" w:eastAsia="vi-VN"/>
        </w:rPr>
        <w:t>về thuế, thời hạn nộp thuế ghi trong th</w:t>
      </w:r>
      <w:r>
        <w:rPr/>
        <w:t>ông báo ho</w:t>
      </w:r>
      <w:r>
        <w:rPr>
          <w:lang w:val="vi-VN" w:eastAsia="vi-VN"/>
        </w:rPr>
        <w:t>ặc quyết định xử l</w:t>
      </w:r>
      <w:r>
        <w:rPr/>
        <w:t>ý vi ph</w:t>
      </w:r>
      <w:r>
        <w:rPr>
          <w:lang w:val="vi-VN" w:eastAsia="vi-VN"/>
        </w:rPr>
        <w:t>ạm ph</w:t>
      </w:r>
      <w:r>
        <w:rPr/>
        <w:t xml:space="preserve">áp luật </w:t>
      </w:r>
      <w:r>
        <w:rPr>
          <w:lang w:val="vi-VN" w:eastAsia="vi-VN"/>
        </w:rPr>
        <w:t>về thuế của cơ quan thuế hoặc quyết định xử l</w:t>
      </w:r>
      <w:r>
        <w:rPr/>
        <w:t>ý c</w:t>
      </w:r>
      <w:r>
        <w:rPr>
          <w:lang w:val="vi-VN" w:eastAsia="vi-VN"/>
        </w:rPr>
        <w:t>ủa cơ quan nh</w:t>
      </w:r>
      <w:r>
        <w:rPr/>
        <w:t>à nư</w:t>
      </w:r>
      <w:r>
        <w:rPr>
          <w:lang w:val="vi-VN" w:eastAsia="vi-VN"/>
        </w:rPr>
        <w:t>ớc c</w:t>
      </w:r>
      <w:r>
        <w:rPr/>
        <w:t>ó th</w:t>
      </w:r>
      <w:r>
        <w:rPr>
          <w:lang w:val="vi-VN" w:eastAsia="vi-VN"/>
        </w:rPr>
        <w:t>ẩm quyền đến ng</w:t>
      </w:r>
      <w:r>
        <w:rPr/>
        <w:t>ày ngư</w:t>
      </w:r>
      <w:r>
        <w:rPr>
          <w:lang w:val="vi-VN" w:eastAsia="vi-VN"/>
        </w:rPr>
        <w:t>ời nộp thuế nộp số tiền thuế v</w:t>
      </w:r>
      <w:r>
        <w:rPr/>
        <w:t>ào ngân sách nhà nư</w:t>
      </w:r>
      <w:r>
        <w:rPr>
          <w:lang w:val="vi-VN" w:eastAsia="vi-VN"/>
        </w:rPr>
        <w:t>ớc.</w:t>
      </w:r>
    </w:p>
    <w:p>
      <w:pPr>
        <w:pStyle w:val="Normal"/>
        <w:bidi w:val="0"/>
        <w:spacing w:before="0" w:after="120"/>
        <w:rPr/>
      </w:pPr>
      <w:r>
        <w:rPr/>
        <w:t>Ví d</w:t>
      </w:r>
      <w:r>
        <w:rPr>
          <w:lang w:val="vi-VN" w:eastAsia="vi-VN"/>
        </w:rPr>
        <w:t>ụ: Người nộp thuế C nợ thuế GTGT 50 triệu đồng, c</w:t>
      </w:r>
      <w:r>
        <w:rPr/>
        <w:t>ó h</w:t>
      </w:r>
      <w:r>
        <w:rPr>
          <w:lang w:val="vi-VN" w:eastAsia="vi-VN"/>
        </w:rPr>
        <w:t>ạn nộp l</w:t>
      </w:r>
      <w:r>
        <w:rPr/>
        <w:t>à ngày 20/8/2013. Ngày 26/8/2013, ngư</w:t>
      </w:r>
      <w:r>
        <w:rPr>
          <w:lang w:val="vi-VN" w:eastAsia="vi-VN"/>
        </w:rPr>
        <w:t>ời nộp thuế nộp số tiền tr</w:t>
      </w:r>
      <w:r>
        <w:rPr/>
        <w:t>ên vào ngân sách nhà nư</w:t>
      </w:r>
      <w:r>
        <w:rPr>
          <w:lang w:val="vi-VN" w:eastAsia="vi-VN"/>
        </w:rPr>
        <w:t>ớc. Số ng</w:t>
      </w:r>
      <w:r>
        <w:rPr/>
        <w:t>ày ch</w:t>
      </w:r>
      <w:r>
        <w:rPr>
          <w:lang w:val="vi-VN" w:eastAsia="vi-VN"/>
        </w:rPr>
        <w:t>ậm nộp l</w:t>
      </w:r>
      <w:r>
        <w:rPr/>
        <w:t>à 06 ngày, đư</w:t>
      </w:r>
      <w:r>
        <w:rPr>
          <w:lang w:val="vi-VN" w:eastAsia="vi-VN"/>
        </w:rPr>
        <w:t>ợc t</w:t>
      </w:r>
      <w:r>
        <w:rPr/>
        <w:t>ính t</w:t>
      </w:r>
      <w:r>
        <w:rPr>
          <w:lang w:val="vi-VN" w:eastAsia="vi-VN"/>
        </w:rPr>
        <w:t>ừ ng</w:t>
      </w:r>
      <w:r>
        <w:rPr/>
        <w:t>ày 21/8/2013 đ</w:t>
      </w:r>
      <w:r>
        <w:rPr>
          <w:lang w:val="vi-VN" w:eastAsia="vi-VN"/>
        </w:rPr>
        <w:t>ến ng</w:t>
      </w:r>
      <w:r>
        <w:rPr/>
        <w:t>ày 26/8/2013.</w:t>
      </w:r>
    </w:p>
    <w:p>
      <w:pPr>
        <w:pStyle w:val="Normal"/>
        <w:bidi w:val="0"/>
        <w:spacing w:before="0" w:after="120"/>
        <w:rPr/>
      </w:pPr>
      <w:r>
        <w:rPr/>
        <w:t>Ví d</w:t>
      </w:r>
      <w:r>
        <w:rPr>
          <w:lang w:val="vi-VN" w:eastAsia="vi-VN"/>
        </w:rPr>
        <w:t xml:space="preserve">ụ: Người nộp thuế D được cơ quan thuế quyết định gia hạn nộp thuế đối với </w:t>
      </w:r>
      <w:r>
        <w:rPr/>
        <w:t xml:space="preserve">khoản </w:t>
      </w:r>
      <w:r>
        <w:rPr>
          <w:lang w:val="vi-VN" w:eastAsia="vi-VN"/>
        </w:rPr>
        <w:t>thuế GTGT 50 triệu đồng, c</w:t>
      </w:r>
      <w:r>
        <w:rPr/>
        <w:t>ó h</w:t>
      </w:r>
      <w:r>
        <w:rPr>
          <w:lang w:val="vi-VN" w:eastAsia="vi-VN"/>
        </w:rPr>
        <w:t>ạn nộp l</w:t>
      </w:r>
      <w:r>
        <w:rPr/>
        <w:t>à ngày 20/5/2014, th</w:t>
      </w:r>
      <w:r>
        <w:rPr>
          <w:lang w:val="vi-VN" w:eastAsia="vi-VN"/>
        </w:rPr>
        <w:t>ời gian gia hạn từ n</w:t>
      </w:r>
      <w:r>
        <w:rPr/>
        <w:t>ày 21/5/2014 đ</w:t>
      </w:r>
      <w:r>
        <w:rPr>
          <w:lang w:val="vi-VN" w:eastAsia="vi-VN"/>
        </w:rPr>
        <w:t>ến ng</w:t>
      </w:r>
      <w:r>
        <w:rPr/>
        <w:t>ày 20/11/2014. Ngày 21/11/2014, ngư</w:t>
      </w:r>
      <w:r>
        <w:rPr>
          <w:lang w:val="vi-VN" w:eastAsia="vi-VN"/>
        </w:rPr>
        <w:t>ời nộp thuế nộp 50 triệu đồng v</w:t>
      </w:r>
      <w:r>
        <w:rPr/>
        <w:t>ào ngân sách nhà nư</w:t>
      </w:r>
      <w:r>
        <w:rPr>
          <w:lang w:val="vi-VN" w:eastAsia="vi-VN"/>
        </w:rPr>
        <w:t>ớc. Số ng</w:t>
      </w:r>
      <w:r>
        <w:rPr/>
        <w:t>ày ch</w:t>
      </w:r>
      <w:r>
        <w:rPr>
          <w:lang w:val="vi-VN" w:eastAsia="vi-VN"/>
        </w:rPr>
        <w:t>ậm nộp l</w:t>
      </w:r>
      <w:r>
        <w:rPr/>
        <w:t>à 01 ngày (ngày 21/11/2014).</w:t>
      </w:r>
    </w:p>
    <w:p>
      <w:pPr>
        <w:pStyle w:val="Normal"/>
        <w:bidi w:val="0"/>
        <w:spacing w:before="0" w:after="120"/>
        <w:rPr/>
      </w:pPr>
      <w:r>
        <w:rPr/>
        <w:t>Ví d</w:t>
      </w:r>
      <w:r>
        <w:rPr>
          <w:lang w:val="vi-VN" w:eastAsia="vi-VN"/>
        </w:rPr>
        <w:t>ụ: Cơ quan thuế thực hiện thanh tra thuế đối với người nộp thuế E. Ng</w:t>
      </w:r>
      <w:r>
        <w:rPr/>
        <w:t>ày 15/4/2014, cơ quan thu</w:t>
      </w:r>
      <w:r>
        <w:rPr>
          <w:lang w:val="vi-VN" w:eastAsia="vi-VN"/>
        </w:rPr>
        <w:t>ế ban h</w:t>
      </w:r>
      <w:r>
        <w:rPr/>
        <w:t>ành quy</w:t>
      </w:r>
      <w:r>
        <w:rPr>
          <w:lang w:val="vi-VN" w:eastAsia="vi-VN"/>
        </w:rPr>
        <w:t>ết định xử l</w:t>
      </w:r>
      <w:r>
        <w:rPr/>
        <w:t>ý vi ph</w:t>
      </w:r>
      <w:r>
        <w:rPr>
          <w:lang w:val="vi-VN" w:eastAsia="vi-VN"/>
        </w:rPr>
        <w:t>ạm ph</w:t>
      </w:r>
      <w:r>
        <w:rPr/>
        <w:t xml:space="preserve">áp luật </w:t>
      </w:r>
      <w:r>
        <w:rPr>
          <w:lang w:val="vi-VN" w:eastAsia="vi-VN"/>
        </w:rPr>
        <w:t>về thuế với số tiền l</w:t>
      </w:r>
      <w:r>
        <w:rPr/>
        <w:t>à 500 tri</w:t>
      </w:r>
      <w:r>
        <w:rPr>
          <w:lang w:val="vi-VN" w:eastAsia="vi-VN"/>
        </w:rPr>
        <w:t>ệu đồng, thời hạn nộp thuế chậm nhất l</w:t>
      </w:r>
      <w:r>
        <w:rPr/>
        <w:t>à ngày 14/5/2014. Ngày 30/5/2014, ngư</w:t>
      </w:r>
      <w:r>
        <w:rPr>
          <w:lang w:val="vi-VN" w:eastAsia="vi-VN"/>
        </w:rPr>
        <w:t>ời nộp thuế nộp 500 triệu đồng v</w:t>
      </w:r>
      <w:r>
        <w:rPr/>
        <w:t>ào ngân sách nhà nư</w:t>
      </w:r>
      <w:r>
        <w:rPr>
          <w:lang w:val="vi-VN" w:eastAsia="vi-VN"/>
        </w:rPr>
        <w:t>ớc. Số ng</w:t>
      </w:r>
      <w:r>
        <w:rPr/>
        <w:t>ày ch</w:t>
      </w:r>
      <w:r>
        <w:rPr>
          <w:lang w:val="vi-VN" w:eastAsia="vi-VN"/>
        </w:rPr>
        <w:t>ậm nộp l</w:t>
      </w:r>
      <w:r>
        <w:rPr/>
        <w:t>à 16 ngày, đư</w:t>
      </w:r>
      <w:r>
        <w:rPr>
          <w:lang w:val="vi-VN" w:eastAsia="vi-VN"/>
        </w:rPr>
        <w:t>ợc t</w:t>
      </w:r>
      <w:r>
        <w:rPr/>
        <w:t>ính t</w:t>
      </w:r>
      <w:r>
        <w:rPr>
          <w:lang w:val="vi-VN" w:eastAsia="vi-VN"/>
        </w:rPr>
        <w:t>ừ ng</w:t>
      </w:r>
      <w:r>
        <w:rPr/>
        <w:t>ày 15/5/2014 đ</w:t>
      </w:r>
      <w:r>
        <w:rPr>
          <w:lang w:val="vi-VN" w:eastAsia="vi-VN"/>
        </w:rPr>
        <w:t>ến ng</w:t>
      </w:r>
      <w:r>
        <w:rPr/>
        <w:t>ày 30/5/2014.</w:t>
      </w:r>
    </w:p>
    <w:p>
      <w:pPr>
        <w:pStyle w:val="Normal"/>
        <w:bidi w:val="0"/>
        <w:spacing w:before="0" w:after="120"/>
        <w:rPr/>
      </w:pPr>
      <w:r>
        <w:rPr/>
        <w:t>d) Trư</w:t>
      </w:r>
      <w:r>
        <w:rPr>
          <w:lang w:val="vi-VN" w:eastAsia="vi-VN"/>
        </w:rPr>
        <w:t>ờ</w:t>
      </w:r>
      <w:r>
        <w:rPr/>
        <w:t>ng h</w:t>
      </w:r>
      <w:r>
        <w:rPr>
          <w:lang w:val="vi-VN" w:eastAsia="vi-VN"/>
        </w:rPr>
        <w:t>ợ</w:t>
      </w:r>
      <w:r>
        <w:rPr/>
        <w:t>p c</w:t>
      </w:r>
      <w:r>
        <w:rPr>
          <w:lang w:val="vi-VN" w:eastAsia="vi-VN"/>
        </w:rPr>
        <w:t>ơ quan thuế</w:t>
      </w:r>
      <w:r>
        <w:rPr/>
        <w:t xml:space="preserve"> th</w:t>
      </w:r>
      <w:r>
        <w:rPr>
          <w:lang w:val="vi-VN" w:eastAsia="vi-VN"/>
        </w:rPr>
        <w:t>ự</w:t>
      </w:r>
      <w:r>
        <w:rPr/>
        <w:t>c hi</w:t>
      </w:r>
      <w:r>
        <w:rPr>
          <w:lang w:val="vi-VN" w:eastAsia="vi-VN"/>
        </w:rPr>
        <w:t>ệ</w:t>
      </w:r>
      <w:r>
        <w:rPr/>
        <w:t>n c</w:t>
      </w:r>
      <w:r>
        <w:rPr>
          <w:lang w:val="vi-VN" w:eastAsia="vi-VN"/>
        </w:rPr>
        <w:t>ưỡ</w:t>
      </w:r>
      <w:r>
        <w:rPr/>
        <w:t>ng ch</w:t>
      </w:r>
      <w:r>
        <w:rPr>
          <w:lang w:val="vi-VN" w:eastAsia="vi-VN"/>
        </w:rPr>
        <w:t>ế</w:t>
      </w:r>
      <w:r>
        <w:rPr/>
        <w:t xml:space="preserve"> b</w:t>
      </w:r>
      <w:r>
        <w:rPr>
          <w:lang w:val="vi-VN" w:eastAsia="vi-VN"/>
        </w:rPr>
        <w:t>ằ</w:t>
      </w:r>
      <w:r>
        <w:rPr/>
        <w:t>ng bi</w:t>
      </w:r>
      <w:r>
        <w:rPr>
          <w:lang w:val="vi-VN" w:eastAsia="vi-VN"/>
        </w:rPr>
        <w:t>ệ</w:t>
      </w:r>
      <w:r>
        <w:rPr/>
        <w:t>n pháp kê biên tài s</w:t>
      </w:r>
      <w:r>
        <w:rPr>
          <w:lang w:val="vi-VN" w:eastAsia="vi-VN"/>
        </w:rPr>
        <w:t>ả</w:t>
      </w:r>
      <w:r>
        <w:rPr/>
        <w:t>n, bán đ</w:t>
      </w:r>
      <w:r>
        <w:rPr>
          <w:lang w:val="vi-VN" w:eastAsia="vi-VN"/>
        </w:rPr>
        <w:t>ấ</w:t>
      </w:r>
      <w:r>
        <w:rPr/>
        <w:t>u giá tài s</w:t>
      </w:r>
      <w:r>
        <w:rPr>
          <w:lang w:val="vi-VN" w:eastAsia="vi-VN"/>
        </w:rPr>
        <w:t>ả</w:t>
      </w:r>
      <w:r>
        <w:rPr/>
        <w:t>n kê biên đ</w:t>
      </w:r>
      <w:r>
        <w:rPr>
          <w:lang w:val="vi-VN" w:eastAsia="vi-VN"/>
        </w:rPr>
        <w:t>ể</w:t>
      </w:r>
      <w:r>
        <w:rPr/>
        <w:t xml:space="preserve"> thu h</w:t>
      </w:r>
      <w:r>
        <w:rPr>
          <w:lang w:val="vi-VN" w:eastAsia="vi-VN"/>
        </w:rPr>
        <w:t>ồ</w:t>
      </w:r>
      <w:r>
        <w:rPr/>
        <w:t>i n</w:t>
      </w:r>
      <w:r>
        <w:rPr>
          <w:lang w:val="vi-VN" w:eastAsia="vi-VN"/>
        </w:rPr>
        <w:t>ợ</w:t>
      </w:r>
      <w:r>
        <w:rPr/>
        <w:t xml:space="preserve"> thu</w:t>
      </w:r>
      <w:r>
        <w:rPr>
          <w:lang w:val="vi-VN" w:eastAsia="vi-VN"/>
        </w:rPr>
        <w:t>ế</w:t>
      </w:r>
      <w:r>
        <w:rPr/>
        <w:t xml:space="preserve"> thì ngư</w:t>
      </w:r>
      <w:r>
        <w:rPr>
          <w:lang w:val="vi-VN" w:eastAsia="vi-VN"/>
        </w:rPr>
        <w:t>ờ</w:t>
      </w:r>
      <w:r>
        <w:rPr/>
        <w:t>i n</w:t>
      </w:r>
      <w:r>
        <w:rPr>
          <w:lang w:val="vi-VN" w:eastAsia="vi-VN"/>
        </w:rPr>
        <w:t>ộ</w:t>
      </w:r>
      <w:r>
        <w:rPr/>
        <w:t>p thu</w:t>
      </w:r>
      <w:r>
        <w:rPr>
          <w:lang w:val="vi-VN" w:eastAsia="vi-VN"/>
        </w:rPr>
        <w:t>ế</w:t>
      </w:r>
      <w:r>
        <w:rPr/>
        <w:t xml:space="preserve"> b</w:t>
      </w:r>
      <w:r>
        <w:rPr>
          <w:lang w:val="vi-VN" w:eastAsia="vi-VN"/>
        </w:rPr>
        <w:t>ị</w:t>
      </w:r>
      <w:r>
        <w:rPr/>
        <w:t xml:space="preserve"> tính ti</w:t>
      </w:r>
      <w:r>
        <w:rPr>
          <w:lang w:val="vi-VN" w:eastAsia="vi-VN"/>
        </w:rPr>
        <w:t>ề</w:t>
      </w:r>
      <w:r>
        <w:rPr/>
        <w:t>n ch</w:t>
      </w:r>
      <w:r>
        <w:rPr>
          <w:lang w:val="vi-VN" w:eastAsia="vi-VN"/>
        </w:rPr>
        <w:t>ậ</w:t>
      </w:r>
      <w:r>
        <w:rPr/>
        <w:t>m n</w:t>
      </w:r>
      <w:r>
        <w:rPr>
          <w:lang w:val="vi-VN" w:eastAsia="vi-VN"/>
        </w:rPr>
        <w:t>ộ</w:t>
      </w:r>
      <w:r>
        <w:rPr/>
        <w:t>p t</w:t>
      </w:r>
      <w:r>
        <w:rPr>
          <w:lang w:val="vi-VN" w:eastAsia="vi-VN"/>
        </w:rPr>
        <w:t xml:space="preserve">ừ </w:t>
      </w:r>
      <w:r>
        <w:rPr/>
        <w:t>ngày ti</w:t>
      </w:r>
      <w:r>
        <w:rPr>
          <w:lang w:val="vi-VN" w:eastAsia="vi-VN"/>
        </w:rPr>
        <w:t>ế</w:t>
      </w:r>
      <w:r>
        <w:rPr/>
        <w:t>p sau ngày cu</w:t>
      </w:r>
      <w:r>
        <w:rPr>
          <w:lang w:val="vi-VN" w:eastAsia="vi-VN"/>
        </w:rPr>
        <w:t>ố</w:t>
      </w:r>
      <w:r>
        <w:rPr/>
        <w:t>i cùng c</w:t>
      </w:r>
      <w:r>
        <w:rPr>
          <w:lang w:val="vi-VN" w:eastAsia="vi-VN"/>
        </w:rPr>
        <w:t>ủ</w:t>
      </w:r>
      <w:r>
        <w:rPr/>
        <w:t>a th</w:t>
      </w:r>
      <w:r>
        <w:rPr>
          <w:lang w:val="vi-VN" w:eastAsia="vi-VN"/>
        </w:rPr>
        <w:t>ờ</w:t>
      </w:r>
      <w:r>
        <w:rPr/>
        <w:t>i h</w:t>
      </w:r>
      <w:r>
        <w:rPr>
          <w:lang w:val="vi-VN" w:eastAsia="vi-VN"/>
        </w:rPr>
        <w:t>ạ</w:t>
      </w:r>
      <w:r>
        <w:rPr/>
        <w:t>n n</w:t>
      </w:r>
      <w:r>
        <w:rPr>
          <w:lang w:val="vi-VN" w:eastAsia="vi-VN"/>
        </w:rPr>
        <w:t>ộ</w:t>
      </w:r>
      <w:r>
        <w:rPr/>
        <w:t>p thu</w:t>
      </w:r>
      <w:r>
        <w:rPr>
          <w:lang w:val="vi-VN" w:eastAsia="vi-VN"/>
        </w:rPr>
        <w:t>ế</w:t>
      </w:r>
      <w:r>
        <w:rPr/>
        <w:t>; th</w:t>
      </w:r>
      <w:r>
        <w:rPr>
          <w:lang w:val="vi-VN" w:eastAsia="vi-VN"/>
        </w:rPr>
        <w:t>ờ</w:t>
      </w:r>
      <w:r>
        <w:rPr/>
        <w:t>i h</w:t>
      </w:r>
      <w:r>
        <w:rPr>
          <w:lang w:val="vi-VN" w:eastAsia="vi-VN"/>
        </w:rPr>
        <w:t>ạ</w:t>
      </w:r>
      <w:r>
        <w:rPr/>
        <w:t>n gia h</w:t>
      </w:r>
      <w:r>
        <w:rPr>
          <w:lang w:val="vi-VN" w:eastAsia="vi-VN"/>
        </w:rPr>
        <w:t>ạ</w:t>
      </w:r>
      <w:r>
        <w:rPr/>
        <w:t>n n</w:t>
      </w:r>
      <w:r>
        <w:rPr>
          <w:lang w:val="vi-VN" w:eastAsia="vi-VN"/>
        </w:rPr>
        <w:t>ộ</w:t>
      </w:r>
      <w:r>
        <w:rPr/>
        <w:t>p thu</w:t>
      </w:r>
      <w:r>
        <w:rPr>
          <w:lang w:val="vi-VN" w:eastAsia="vi-VN"/>
        </w:rPr>
        <w:t>ế</w:t>
      </w:r>
      <w:r>
        <w:rPr/>
        <w:t xml:space="preserve"> theo quy </w:t>
      </w:r>
      <w:r>
        <w:rPr>
          <w:lang w:val="vi-VN" w:eastAsia="vi-VN"/>
        </w:rPr>
        <w:t>đị</w:t>
      </w:r>
      <w:r>
        <w:rPr/>
        <w:t>nh c</w:t>
      </w:r>
      <w:r>
        <w:rPr>
          <w:lang w:val="vi-VN" w:eastAsia="vi-VN"/>
        </w:rPr>
        <w:t>ủ</w:t>
      </w:r>
      <w:r>
        <w:rPr/>
        <w:t>a pháp luật v</w:t>
      </w:r>
      <w:r>
        <w:rPr>
          <w:lang w:val="vi-VN" w:eastAsia="vi-VN"/>
        </w:rPr>
        <w:t>ề</w:t>
      </w:r>
      <w:r>
        <w:rPr/>
        <w:t xml:space="preserve"> thu</w:t>
      </w:r>
      <w:r>
        <w:rPr>
          <w:lang w:val="vi-VN" w:eastAsia="vi-VN"/>
        </w:rPr>
        <w:t>ế</w:t>
      </w:r>
      <w:r>
        <w:rPr/>
        <w:t>; th</w:t>
      </w:r>
      <w:r>
        <w:rPr>
          <w:lang w:val="vi-VN" w:eastAsia="vi-VN"/>
        </w:rPr>
        <w:t>ờ</w:t>
      </w:r>
      <w:r>
        <w:rPr/>
        <w:t>i h</w:t>
      </w:r>
      <w:r>
        <w:rPr>
          <w:lang w:val="vi-VN" w:eastAsia="vi-VN"/>
        </w:rPr>
        <w:t>ạ</w:t>
      </w:r>
      <w:r>
        <w:rPr/>
        <w:t>n n</w:t>
      </w:r>
      <w:r>
        <w:rPr>
          <w:lang w:val="vi-VN" w:eastAsia="vi-VN"/>
        </w:rPr>
        <w:t>ộ</w:t>
      </w:r>
      <w:r>
        <w:rPr/>
        <w:t>p thu</w:t>
      </w:r>
      <w:r>
        <w:rPr>
          <w:lang w:val="vi-VN" w:eastAsia="vi-VN"/>
        </w:rPr>
        <w:t>ế</w:t>
      </w:r>
      <w:r>
        <w:rPr/>
        <w:t xml:space="preserve"> ghi trong thông báo ho</w:t>
      </w:r>
      <w:r>
        <w:rPr>
          <w:lang w:val="vi-VN" w:eastAsia="vi-VN"/>
        </w:rPr>
        <w:t>ặ</w:t>
      </w:r>
      <w:r>
        <w:rPr/>
        <w:t>c quy</w:t>
      </w:r>
      <w:r>
        <w:rPr>
          <w:lang w:val="vi-VN" w:eastAsia="vi-VN"/>
        </w:rPr>
        <w:t>ế</w:t>
      </w:r>
      <w:r>
        <w:rPr/>
        <w:t xml:space="preserve">t </w:t>
      </w:r>
      <w:r>
        <w:rPr>
          <w:lang w:val="vi-VN" w:eastAsia="vi-VN"/>
        </w:rPr>
        <w:t>đị</w:t>
      </w:r>
      <w:r>
        <w:rPr/>
        <w:t>nh x</w:t>
      </w:r>
      <w:r>
        <w:rPr>
          <w:lang w:val="vi-VN" w:eastAsia="vi-VN"/>
        </w:rPr>
        <w:t>ử</w:t>
      </w:r>
      <w:r>
        <w:rPr/>
        <w:t xml:space="preserve"> lý c</w:t>
      </w:r>
      <w:r>
        <w:rPr>
          <w:lang w:val="vi-VN" w:eastAsia="vi-VN"/>
        </w:rPr>
        <w:t>ủ</w:t>
      </w:r>
      <w:r>
        <w:rPr/>
        <w:t>a c</w:t>
      </w:r>
      <w:r>
        <w:rPr>
          <w:lang w:val="vi-VN" w:eastAsia="vi-VN"/>
        </w:rPr>
        <w:t>ơ quan thuế</w:t>
      </w:r>
      <w:r>
        <w:rPr/>
        <w:t xml:space="preserve"> ho</w:t>
      </w:r>
      <w:r>
        <w:rPr>
          <w:lang w:val="vi-VN" w:eastAsia="vi-VN"/>
        </w:rPr>
        <w:t>ặ</w:t>
      </w:r>
      <w:r>
        <w:rPr/>
        <w:t>c c</w:t>
      </w:r>
      <w:r>
        <w:rPr>
          <w:lang w:val="vi-VN" w:eastAsia="vi-VN"/>
        </w:rPr>
        <w:t>ơ quan c</w:t>
      </w:r>
      <w:r>
        <w:rPr/>
        <w:t>ó th</w:t>
      </w:r>
      <w:r>
        <w:rPr>
          <w:lang w:val="vi-VN" w:eastAsia="vi-VN"/>
        </w:rPr>
        <w:t>ẩ</w:t>
      </w:r>
      <w:r>
        <w:rPr/>
        <w:t>m quy</w:t>
      </w:r>
      <w:r>
        <w:rPr>
          <w:lang w:val="vi-VN" w:eastAsia="vi-VN"/>
        </w:rPr>
        <w:t>ề</w:t>
      </w:r>
      <w:r>
        <w:rPr/>
        <w:t xml:space="preserve">n </w:t>
      </w:r>
      <w:r>
        <w:rPr>
          <w:lang w:val="vi-VN" w:eastAsia="vi-VN"/>
        </w:rPr>
        <w:t>đế</w:t>
      </w:r>
      <w:r>
        <w:rPr/>
        <w:t>n ngày cơ quan thu</w:t>
      </w:r>
      <w:r>
        <w:rPr>
          <w:lang w:val="vi-VN" w:eastAsia="vi-VN"/>
        </w:rPr>
        <w:t>ế</w:t>
      </w:r>
      <w:r>
        <w:rPr/>
        <w:t xml:space="preserve"> l</w:t>
      </w:r>
      <w:r>
        <w:rPr>
          <w:lang w:val="vi-VN" w:eastAsia="vi-VN"/>
        </w:rPr>
        <w:t>ậ</w:t>
      </w:r>
      <w:r>
        <w:rPr/>
        <w:t>p biên b</w:t>
      </w:r>
      <w:r>
        <w:rPr>
          <w:lang w:val="vi-VN" w:eastAsia="vi-VN"/>
        </w:rPr>
        <w:t>ả</w:t>
      </w:r>
      <w:r>
        <w:rPr/>
        <w:t>n kê biên tài s</w:t>
      </w:r>
      <w:r>
        <w:rPr>
          <w:lang w:val="vi-VN" w:eastAsia="vi-VN"/>
        </w:rPr>
        <w:t>ả</w:t>
      </w:r>
      <w:r>
        <w:rPr/>
        <w:t>n.</w:t>
      </w:r>
    </w:p>
    <w:p>
      <w:pPr>
        <w:pStyle w:val="Normal"/>
        <w:bidi w:val="0"/>
        <w:spacing w:before="0" w:after="120"/>
        <w:rPr/>
      </w:pPr>
      <w:r>
        <w:rPr/>
        <w:t>Trư</w:t>
      </w:r>
      <w:r>
        <w:rPr>
          <w:lang w:val="vi-VN" w:eastAsia="vi-VN"/>
        </w:rPr>
        <w:t>ờ</w:t>
      </w:r>
      <w:r>
        <w:rPr/>
        <w:t>ng h</w:t>
      </w:r>
      <w:r>
        <w:rPr>
          <w:lang w:val="vi-VN" w:eastAsia="vi-VN"/>
        </w:rPr>
        <w:t>ợ</w:t>
      </w:r>
      <w:r>
        <w:rPr/>
        <w:t xml:space="preserve">p </w:t>
      </w:r>
      <w:r>
        <w:rPr>
          <w:lang w:val="vi-VN" w:eastAsia="vi-VN"/>
        </w:rPr>
        <w:t>đ</w:t>
      </w:r>
      <w:r>
        <w:rPr/>
        <w:t>ã chuy</w:t>
      </w:r>
      <w:r>
        <w:rPr>
          <w:lang w:val="vi-VN" w:eastAsia="vi-VN"/>
        </w:rPr>
        <w:t>ể</w:t>
      </w:r>
      <w:r>
        <w:rPr/>
        <w:t>n giao quy</w:t>
      </w:r>
      <w:r>
        <w:rPr>
          <w:lang w:val="vi-VN" w:eastAsia="vi-VN"/>
        </w:rPr>
        <w:t>ề</w:t>
      </w:r>
      <w:r>
        <w:rPr/>
        <w:t>n s</w:t>
      </w:r>
      <w:r>
        <w:rPr>
          <w:lang w:val="vi-VN" w:eastAsia="vi-VN"/>
        </w:rPr>
        <w:t>ở</w:t>
      </w:r>
      <w:r>
        <w:rPr/>
        <w:t xml:space="preserve"> h</w:t>
      </w:r>
      <w:r>
        <w:rPr>
          <w:lang w:val="vi-VN" w:eastAsia="vi-VN"/>
        </w:rPr>
        <w:t>ữ</w:t>
      </w:r>
      <w:r>
        <w:rPr/>
        <w:t>u tài s</w:t>
      </w:r>
      <w:r>
        <w:rPr>
          <w:lang w:val="vi-VN" w:eastAsia="vi-VN"/>
        </w:rPr>
        <w:t>ả</w:t>
      </w:r>
      <w:r>
        <w:rPr/>
        <w:t>n bán đ</w:t>
      </w:r>
      <w:r>
        <w:rPr>
          <w:lang w:val="vi-VN" w:eastAsia="vi-VN"/>
        </w:rPr>
        <w:t>ấ</w:t>
      </w:r>
      <w:r>
        <w:rPr/>
        <w:t>u giá cho ngư</w:t>
      </w:r>
      <w:r>
        <w:rPr>
          <w:lang w:val="vi-VN" w:eastAsia="vi-VN"/>
        </w:rPr>
        <w:t>ờ</w:t>
      </w:r>
      <w:r>
        <w:rPr/>
        <w:t xml:space="preserve">i mua theo quy </w:t>
      </w:r>
      <w:r>
        <w:rPr>
          <w:lang w:val="vi-VN" w:eastAsia="vi-VN"/>
        </w:rPr>
        <w:t>đị</w:t>
      </w:r>
      <w:r>
        <w:rPr/>
        <w:t>nh c</w:t>
      </w:r>
      <w:r>
        <w:rPr>
          <w:lang w:val="vi-VN" w:eastAsia="vi-VN"/>
        </w:rPr>
        <w:t>ủ</w:t>
      </w:r>
      <w:r>
        <w:rPr/>
        <w:t>a pháp luật mà cơ quan ch</w:t>
      </w:r>
      <w:r>
        <w:rPr>
          <w:lang w:val="vi-VN" w:eastAsia="vi-VN"/>
        </w:rPr>
        <w:t>ứ</w:t>
      </w:r>
      <w:r>
        <w:rPr/>
        <w:t>c n</w:t>
      </w:r>
      <w:r>
        <w:rPr>
          <w:lang w:val="vi-VN" w:eastAsia="vi-VN"/>
        </w:rPr>
        <w:t>ăng c</w:t>
      </w:r>
      <w:r>
        <w:rPr/>
        <w:t>ó th</w:t>
      </w:r>
      <w:r>
        <w:rPr>
          <w:lang w:val="vi-VN" w:eastAsia="vi-VN"/>
        </w:rPr>
        <w:t>ẩ</w:t>
      </w:r>
      <w:r>
        <w:rPr/>
        <w:t>m quy</w:t>
      </w:r>
      <w:r>
        <w:rPr>
          <w:lang w:val="vi-VN" w:eastAsia="vi-VN"/>
        </w:rPr>
        <w:t>ề</w:t>
      </w:r>
      <w:r>
        <w:rPr/>
        <w:t>n bán đ</w:t>
      </w:r>
      <w:r>
        <w:rPr>
          <w:lang w:val="vi-VN" w:eastAsia="vi-VN"/>
        </w:rPr>
        <w:t>ấ</w:t>
      </w:r>
      <w:r>
        <w:rPr/>
        <w:t>u giá tài s</w:t>
      </w:r>
      <w:r>
        <w:rPr>
          <w:lang w:val="vi-VN" w:eastAsia="vi-VN"/>
        </w:rPr>
        <w:t>ả</w:t>
      </w:r>
      <w:r>
        <w:rPr/>
        <w:t>n không n</w:t>
      </w:r>
      <w:r>
        <w:rPr>
          <w:lang w:val="vi-VN" w:eastAsia="vi-VN"/>
        </w:rPr>
        <w:t>ộ</w:t>
      </w:r>
      <w:r>
        <w:rPr/>
        <w:t>p ti</w:t>
      </w:r>
      <w:r>
        <w:rPr>
          <w:lang w:val="vi-VN" w:eastAsia="vi-VN"/>
        </w:rPr>
        <w:t>ề</w:t>
      </w:r>
      <w:r>
        <w:rPr/>
        <w:t>n thu</w:t>
      </w:r>
      <w:r>
        <w:rPr>
          <w:lang w:val="vi-VN" w:eastAsia="vi-VN"/>
        </w:rPr>
        <w:t xml:space="preserve">ế </w:t>
      </w:r>
      <w:r>
        <w:rPr/>
        <w:t>vào NSNN thì cơ quan ch</w:t>
      </w:r>
      <w:r>
        <w:rPr>
          <w:lang w:val="vi-VN" w:eastAsia="vi-VN"/>
        </w:rPr>
        <w:t>ứ</w:t>
      </w:r>
      <w:r>
        <w:rPr/>
        <w:t>c n</w:t>
      </w:r>
      <w:r>
        <w:rPr>
          <w:lang w:val="vi-VN" w:eastAsia="vi-VN"/>
        </w:rPr>
        <w:t>ăng c</w:t>
      </w:r>
      <w:r>
        <w:rPr/>
        <w:t>ó th</w:t>
      </w:r>
      <w:r>
        <w:rPr>
          <w:lang w:val="vi-VN" w:eastAsia="vi-VN"/>
        </w:rPr>
        <w:t>ẩ</w:t>
      </w:r>
      <w:r>
        <w:rPr/>
        <w:t>m quy</w:t>
      </w:r>
      <w:r>
        <w:rPr>
          <w:lang w:val="vi-VN" w:eastAsia="vi-VN"/>
        </w:rPr>
        <w:t>ề</w:t>
      </w:r>
      <w:r>
        <w:rPr/>
        <w:t>n bán đ</w:t>
      </w:r>
      <w:r>
        <w:rPr>
          <w:lang w:val="vi-VN" w:eastAsia="vi-VN"/>
        </w:rPr>
        <w:t>ấ</w:t>
      </w:r>
      <w:r>
        <w:rPr/>
        <w:t>u giá tài s</w:t>
      </w:r>
      <w:r>
        <w:rPr>
          <w:lang w:val="vi-VN" w:eastAsia="vi-VN"/>
        </w:rPr>
        <w:t>ả</w:t>
      </w:r>
      <w:r>
        <w:rPr/>
        <w:t>n ph</w:t>
      </w:r>
      <w:r>
        <w:rPr>
          <w:lang w:val="vi-VN" w:eastAsia="vi-VN"/>
        </w:rPr>
        <w:t>ả</w:t>
      </w:r>
      <w:r>
        <w:rPr/>
        <w:t>i n</w:t>
      </w:r>
      <w:r>
        <w:rPr>
          <w:lang w:val="vi-VN" w:eastAsia="vi-VN"/>
        </w:rPr>
        <w:t>ộ</w:t>
      </w:r>
      <w:r>
        <w:rPr/>
        <w:t>p ti</w:t>
      </w:r>
      <w:r>
        <w:rPr>
          <w:lang w:val="vi-VN" w:eastAsia="vi-VN"/>
        </w:rPr>
        <w:t>ề</w:t>
      </w:r>
      <w:r>
        <w:rPr/>
        <w:t>n ch</w:t>
      </w:r>
      <w:r>
        <w:rPr>
          <w:lang w:val="vi-VN" w:eastAsia="vi-VN"/>
        </w:rPr>
        <w:t>ậ</w:t>
      </w:r>
      <w:r>
        <w:rPr/>
        <w:t>m n</w:t>
      </w:r>
      <w:r>
        <w:rPr>
          <w:lang w:val="vi-VN" w:eastAsia="vi-VN"/>
        </w:rPr>
        <w:t>ộ</w:t>
      </w:r>
      <w:r>
        <w:rPr/>
        <w:t>p k</w:t>
      </w:r>
      <w:r>
        <w:rPr>
          <w:lang w:val="vi-VN" w:eastAsia="vi-VN"/>
        </w:rPr>
        <w:t>ể</w:t>
      </w:r>
      <w:r>
        <w:rPr/>
        <w:t xml:space="preserve"> t</w:t>
      </w:r>
      <w:r>
        <w:rPr>
          <w:lang w:val="vi-VN" w:eastAsia="vi-VN"/>
        </w:rPr>
        <w:t>ừ</w:t>
      </w:r>
      <w:r>
        <w:rPr/>
        <w:t xml:space="preserve"> ngày ti</w:t>
      </w:r>
      <w:r>
        <w:rPr>
          <w:lang w:val="vi-VN" w:eastAsia="vi-VN"/>
        </w:rPr>
        <w:t>ế</w:t>
      </w:r>
      <w:r>
        <w:rPr/>
        <w:t>p theo ngày chuy</w:t>
      </w:r>
      <w:r>
        <w:rPr>
          <w:lang w:val="vi-VN" w:eastAsia="vi-VN"/>
        </w:rPr>
        <w:t>ể</w:t>
      </w:r>
      <w:r>
        <w:rPr/>
        <w:t>n giao quy</w:t>
      </w:r>
      <w:r>
        <w:rPr>
          <w:lang w:val="vi-VN" w:eastAsia="vi-VN"/>
        </w:rPr>
        <w:t>ề</w:t>
      </w:r>
      <w:r>
        <w:rPr/>
        <w:t>n s</w:t>
      </w:r>
      <w:r>
        <w:rPr>
          <w:lang w:val="vi-VN" w:eastAsia="vi-VN"/>
        </w:rPr>
        <w:t>ở</w:t>
      </w:r>
      <w:r>
        <w:rPr/>
        <w:t xml:space="preserve"> h</w:t>
      </w:r>
      <w:r>
        <w:rPr>
          <w:lang w:val="vi-VN" w:eastAsia="vi-VN"/>
        </w:rPr>
        <w:t>ữ</w:t>
      </w:r>
      <w:r>
        <w:rPr/>
        <w:t>u tài s</w:t>
      </w:r>
      <w:r>
        <w:rPr>
          <w:lang w:val="vi-VN" w:eastAsia="vi-VN"/>
        </w:rPr>
        <w:t>ả</w:t>
      </w:r>
      <w:r>
        <w:rPr/>
        <w:t xml:space="preserve">n </w:t>
      </w:r>
      <w:r>
        <w:rPr>
          <w:lang w:val="vi-VN" w:eastAsia="vi-VN"/>
        </w:rPr>
        <w:t>đế</w:t>
      </w:r>
      <w:r>
        <w:rPr/>
        <w:t>n ngày n</w:t>
      </w:r>
      <w:r>
        <w:rPr>
          <w:lang w:val="vi-VN" w:eastAsia="vi-VN"/>
        </w:rPr>
        <w:t>ộ</w:t>
      </w:r>
      <w:r>
        <w:rPr/>
        <w:t>p thu</w:t>
      </w:r>
      <w:r>
        <w:rPr>
          <w:lang w:val="vi-VN" w:eastAsia="vi-VN"/>
        </w:rPr>
        <w:t>ế</w:t>
      </w:r>
      <w:r>
        <w:rPr/>
        <w:t xml:space="preserve"> vào NSNN.</w:t>
      </w:r>
    </w:p>
    <w:p>
      <w:pPr>
        <w:pStyle w:val="Normal"/>
        <w:bidi w:val="0"/>
        <w:spacing w:before="0" w:after="120"/>
        <w:rPr/>
      </w:pPr>
      <w:r>
        <w:rPr/>
        <w:t>Không tính ch</w:t>
      </w:r>
      <w:r>
        <w:rPr>
          <w:lang w:val="vi-VN" w:eastAsia="vi-VN"/>
        </w:rPr>
        <w:t>ậ</w:t>
      </w:r>
      <w:r>
        <w:rPr/>
        <w:t>m n</w:t>
      </w:r>
      <w:r>
        <w:rPr>
          <w:lang w:val="vi-VN" w:eastAsia="vi-VN"/>
        </w:rPr>
        <w:t>ộ</w:t>
      </w:r>
      <w:r>
        <w:rPr/>
        <w:t>p trong th</w:t>
      </w:r>
      <w:r>
        <w:rPr>
          <w:lang w:val="vi-VN" w:eastAsia="vi-VN"/>
        </w:rPr>
        <w:t>ờ</w:t>
      </w:r>
      <w:r>
        <w:rPr/>
        <w:t>i gian th</w:t>
      </w:r>
      <w:r>
        <w:rPr>
          <w:lang w:val="vi-VN" w:eastAsia="vi-VN"/>
        </w:rPr>
        <w:t>ự</w:t>
      </w:r>
      <w:r>
        <w:rPr/>
        <w:t>c hi</w:t>
      </w:r>
      <w:r>
        <w:rPr>
          <w:lang w:val="vi-VN" w:eastAsia="vi-VN"/>
        </w:rPr>
        <w:t>ệ</w:t>
      </w:r>
      <w:r>
        <w:rPr/>
        <w:t>n các th</w:t>
      </w:r>
      <w:r>
        <w:rPr>
          <w:lang w:val="vi-VN" w:eastAsia="vi-VN"/>
        </w:rPr>
        <w:t>ủ</w:t>
      </w:r>
      <w:r>
        <w:rPr/>
        <w:t xml:space="preserve"> t</w:t>
      </w:r>
      <w:r>
        <w:rPr>
          <w:lang w:val="vi-VN" w:eastAsia="vi-VN"/>
        </w:rPr>
        <w:t>ụ</w:t>
      </w:r>
      <w:r>
        <w:rPr/>
        <w:t xml:space="preserve">c </w:t>
      </w:r>
      <w:r>
        <w:rPr>
          <w:lang w:val="vi-VN" w:eastAsia="vi-VN"/>
        </w:rPr>
        <w:t>đấ</w:t>
      </w:r>
      <w:r>
        <w:rPr/>
        <w:t>u giá theo quy đ</w:t>
      </w:r>
      <w:r>
        <w:rPr>
          <w:lang w:val="vi-VN" w:eastAsia="vi-VN"/>
        </w:rPr>
        <w:t>ị</w:t>
      </w:r>
      <w:r>
        <w:rPr/>
        <w:t>nh c</w:t>
      </w:r>
      <w:r>
        <w:rPr>
          <w:lang w:val="vi-VN" w:eastAsia="vi-VN"/>
        </w:rPr>
        <w:t>ủ</w:t>
      </w:r>
      <w:r>
        <w:rPr/>
        <w:t>a pháp luật.</w:t>
      </w:r>
    </w:p>
    <w:p>
      <w:pPr>
        <w:pStyle w:val="Normal"/>
        <w:bidi w:val="0"/>
        <w:spacing w:before="0" w:after="120"/>
        <w:rPr/>
      </w:pPr>
      <w:r>
        <w:rPr/>
        <w:t>e) Trư</w:t>
      </w:r>
      <w:r>
        <w:rPr>
          <w:lang w:val="vi-VN" w:eastAsia="vi-VN"/>
        </w:rPr>
        <w:t>ờng hợp người nộp thuế khai thiếu tiền thuế của kỳ thuế ph</w:t>
      </w:r>
      <w:r>
        <w:rPr/>
        <w:t>át sinh trư</w:t>
      </w:r>
      <w:r>
        <w:rPr>
          <w:lang w:val="vi-VN" w:eastAsia="vi-VN"/>
        </w:rPr>
        <w:t>ớc ng</w:t>
      </w:r>
      <w:r>
        <w:rPr/>
        <w:t>ày 01/7/2016 nhưng sau ngày 01/7/2016, cơ quan nhà nư</w:t>
      </w:r>
      <w:r>
        <w:rPr>
          <w:lang w:val="vi-VN" w:eastAsia="vi-VN"/>
        </w:rPr>
        <w:t>ớc c</w:t>
      </w:r>
      <w:r>
        <w:rPr/>
        <w:t>ó th</w:t>
      </w:r>
      <w:r>
        <w:rPr>
          <w:lang w:val="vi-VN" w:eastAsia="vi-VN"/>
        </w:rPr>
        <w:t>ẩm quyền ph</w:t>
      </w:r>
      <w:r>
        <w:rPr/>
        <w:t>át hi</w:t>
      </w:r>
      <w:r>
        <w:rPr>
          <w:lang w:val="vi-VN" w:eastAsia="vi-VN"/>
        </w:rPr>
        <w:t>ện qua thanh tra, kiểm tra hoặc người nộp thuế tự ph</w:t>
      </w:r>
      <w:r>
        <w:rPr/>
        <w:t>át hi</w:t>
      </w:r>
      <w:r>
        <w:rPr>
          <w:lang w:val="vi-VN" w:eastAsia="vi-VN"/>
        </w:rPr>
        <w:t>ện th</w:t>
      </w:r>
      <w:r>
        <w:rPr/>
        <w:t>ì áp d</w:t>
      </w:r>
      <w:r>
        <w:rPr>
          <w:lang w:val="vi-VN" w:eastAsia="vi-VN"/>
        </w:rPr>
        <w:t>ụng tiền chậm nộp theo mức 0,05%/ng</w:t>
      </w:r>
      <w:r>
        <w:rPr/>
        <w:t>ày (ho</w:t>
      </w:r>
      <w:r>
        <w:rPr>
          <w:lang w:val="vi-VN" w:eastAsia="vi-VN"/>
        </w:rPr>
        <w:t>ặc mức ph</w:t>
      </w:r>
      <w:r>
        <w:rPr/>
        <w:t>ù h</w:t>
      </w:r>
      <w:r>
        <w:rPr>
          <w:lang w:val="vi-VN" w:eastAsia="vi-VN"/>
        </w:rPr>
        <w:t>ợp quy định của văn bản ph</w:t>
      </w:r>
      <w:r>
        <w:rPr/>
        <w:t xml:space="preserve">áp luật </w:t>
      </w:r>
      <w:r>
        <w:rPr>
          <w:lang w:val="vi-VN" w:eastAsia="vi-VN"/>
        </w:rPr>
        <w:t>từng thời kỳ) từ ng</w:t>
      </w:r>
      <w:r>
        <w:rPr/>
        <w:t>ày ph</w:t>
      </w:r>
      <w:r>
        <w:rPr>
          <w:lang w:val="vi-VN" w:eastAsia="vi-VN"/>
        </w:rPr>
        <w:t>ải nộp theo quy định của ph</w:t>
      </w:r>
      <w:r>
        <w:rPr/>
        <w:t xml:space="preserve">áp luật </w:t>
      </w:r>
      <w:r>
        <w:rPr>
          <w:lang w:val="vi-VN" w:eastAsia="vi-VN"/>
        </w:rPr>
        <w:t>đến hết ng</w:t>
      </w:r>
      <w:r>
        <w:rPr/>
        <w:t>ày 30/6/2016 và theo m</w:t>
      </w:r>
      <w:r>
        <w:rPr>
          <w:lang w:val="vi-VN" w:eastAsia="vi-VN"/>
        </w:rPr>
        <w:t>ức 0,03%/ng</w:t>
      </w:r>
      <w:r>
        <w:rPr/>
        <w:t>ày tính trên s</w:t>
      </w:r>
      <w:r>
        <w:rPr>
          <w:lang w:val="vi-VN" w:eastAsia="vi-VN"/>
        </w:rPr>
        <w:t>ố tiền thuế khai thiếu từ ng</w:t>
      </w:r>
      <w:r>
        <w:rPr/>
        <w:t>ày 01/7/2016 đ</w:t>
      </w:r>
      <w:r>
        <w:rPr>
          <w:lang w:val="vi-VN" w:eastAsia="vi-VN"/>
        </w:rPr>
        <w:t>ến ng</w:t>
      </w:r>
      <w:r>
        <w:rPr/>
        <w:t>ày ngư</w:t>
      </w:r>
      <w:r>
        <w:rPr>
          <w:lang w:val="vi-VN" w:eastAsia="vi-VN"/>
        </w:rPr>
        <w:t>ời nộp thuế nộp v</w:t>
      </w:r>
      <w:r>
        <w:rPr/>
        <w:t>ào ngân sách nhà nư</w:t>
      </w:r>
      <w:r>
        <w:rPr>
          <w:lang w:val="vi-VN" w:eastAsia="vi-VN"/>
        </w:rPr>
        <w:t>ớc.”</w:t>
      </w:r>
    </w:p>
    <w:p>
      <w:pPr>
        <w:pStyle w:val="Normal"/>
        <w:bidi w:val="0"/>
        <w:spacing w:before="0" w:after="120"/>
        <w:rPr>
          <w:b/>
          <w:bCs/>
        </w:rPr>
      </w:pPr>
      <w:bookmarkStart w:id="54" w:name="dieu_4_1"/>
      <w:r>
        <w:rPr>
          <w:b/>
          <w:bCs/>
        </w:rPr>
        <w:t>Điều 4. Bổ sung Khoản 10 vào</w:t>
      </w:r>
      <w:bookmarkEnd w:id="54"/>
      <w:r>
        <w:rPr>
          <w:b/>
          <w:bCs/>
        </w:rPr>
        <w:t xml:space="preserve"> </w:t>
      </w:r>
      <w:bookmarkStart w:id="55" w:name="dc_18"/>
      <w:r>
        <w:rPr>
          <w:b/>
          <w:bCs/>
        </w:rPr>
        <w:t>Điều 10 Thông tư số 153/2011/TT-BTC</w:t>
      </w:r>
      <w:bookmarkEnd w:id="55"/>
      <w:r>
        <w:rPr>
          <w:b/>
          <w:bCs/>
        </w:rPr>
        <w:t xml:space="preserve"> </w:t>
      </w:r>
      <w:bookmarkStart w:id="56" w:name="dieu_4_1_name"/>
      <w:r>
        <w:rPr>
          <w:b/>
          <w:bCs/>
        </w:rPr>
        <w:t>ngày 11/11/2011 của Bộ Tài chính hướng dẫn về thuế sử dụng đất phi nông nghiệp như sau:</w:t>
      </w:r>
      <w:bookmarkEnd w:id="56"/>
    </w:p>
    <w:p>
      <w:pPr>
        <w:pStyle w:val="Normal"/>
        <w:bidi w:val="0"/>
        <w:spacing w:before="0" w:after="120"/>
        <w:rPr/>
      </w:pPr>
      <w:r>
        <w:rPr/>
        <w:t>“</w:t>
      </w:r>
      <w:r>
        <w:rPr/>
        <w:t>10. Mi</w:t>
      </w:r>
      <w:r>
        <w:rPr>
          <w:lang w:val="vi-VN" w:eastAsia="vi-VN"/>
        </w:rPr>
        <w:t>ễn thuế sử dụng đất phi n</w:t>
      </w:r>
      <w:r>
        <w:rPr/>
        <w:t>ông nghi</w:t>
      </w:r>
      <w:r>
        <w:rPr>
          <w:lang w:val="vi-VN" w:eastAsia="vi-VN"/>
        </w:rPr>
        <w:t>ệp đối với hộ gia đ</w:t>
      </w:r>
      <w:r>
        <w:rPr/>
        <w:t>ình, cá nhân có s</w:t>
      </w:r>
      <w:r>
        <w:rPr>
          <w:lang w:val="vi-VN" w:eastAsia="vi-VN"/>
        </w:rPr>
        <w:t>ố thuế sử dụng đất phi n</w:t>
      </w:r>
      <w:r>
        <w:rPr/>
        <w:t>ông nghi</w:t>
      </w:r>
      <w:r>
        <w:rPr>
          <w:lang w:val="vi-VN" w:eastAsia="vi-VN"/>
        </w:rPr>
        <w:t>ệp phải nộp h</w:t>
      </w:r>
      <w:r>
        <w:rPr/>
        <w:t>àng năm (sau khi tr</w:t>
      </w:r>
      <w:r>
        <w:rPr>
          <w:lang w:val="vi-VN" w:eastAsia="vi-VN"/>
        </w:rPr>
        <w:t>ừ đi số thuế được miễn, giảm (nếu c</w:t>
      </w:r>
      <w:r>
        <w:rPr/>
        <w:t>ó) theo quy đ</w:t>
      </w:r>
      <w:r>
        <w:rPr>
          <w:lang w:val="vi-VN" w:eastAsia="vi-VN"/>
        </w:rPr>
        <w:t>ịnh của Luật thuế sử dụng đất phi n</w:t>
      </w:r>
      <w:r>
        <w:rPr/>
        <w:t>ông nghi</w:t>
      </w:r>
      <w:r>
        <w:rPr>
          <w:lang w:val="vi-VN" w:eastAsia="vi-VN"/>
        </w:rPr>
        <w:t>ệp v</w:t>
      </w:r>
      <w:r>
        <w:rPr/>
        <w:t>à các văn b</w:t>
      </w:r>
      <w:r>
        <w:rPr>
          <w:lang w:val="vi-VN" w:eastAsia="vi-VN"/>
        </w:rPr>
        <w:t>ản hướng dẫn) từ năm mươi ngh</w:t>
      </w:r>
      <w:r>
        <w:rPr/>
        <w:t>ìn đ</w:t>
      </w:r>
      <w:r>
        <w:rPr>
          <w:lang w:val="vi-VN" w:eastAsia="vi-VN"/>
        </w:rPr>
        <w:t>ồng trở xuống. Trường hợp hộ gia đ</w:t>
      </w:r>
      <w:r>
        <w:rPr/>
        <w:t>ình, cá nhân có nhi</w:t>
      </w:r>
      <w:r>
        <w:rPr>
          <w:lang w:val="vi-VN" w:eastAsia="vi-VN"/>
        </w:rPr>
        <w:t>ều thửa đất trong phạm vi tỉnh, th</w:t>
      </w:r>
      <w:r>
        <w:rPr/>
        <w:t>ành ph</w:t>
      </w:r>
      <w:r>
        <w:rPr>
          <w:lang w:val="vi-VN" w:eastAsia="vi-VN"/>
        </w:rPr>
        <w:t>ố trực thuộc trung ương th</w:t>
      </w:r>
      <w:r>
        <w:rPr/>
        <w:t>ì vi</w:t>
      </w:r>
      <w:r>
        <w:rPr>
          <w:lang w:val="vi-VN" w:eastAsia="vi-VN"/>
        </w:rPr>
        <w:t>ệc miễn thuế sử dụng đất phi n</w:t>
      </w:r>
      <w:r>
        <w:rPr/>
        <w:t>ông nghi</w:t>
      </w:r>
      <w:r>
        <w:rPr>
          <w:lang w:val="vi-VN" w:eastAsia="vi-VN"/>
        </w:rPr>
        <w:t xml:space="preserve">ệp theo quy định tại </w:t>
      </w:r>
      <w:r>
        <w:rPr/>
        <w:t>điều</w:t>
      </w:r>
      <w:r>
        <w:rPr>
          <w:lang w:val="vi-VN" w:eastAsia="vi-VN"/>
        </w:rPr>
        <w:t xml:space="preserve"> n</w:t>
      </w:r>
      <w:r>
        <w:rPr/>
        <w:t>ày đư</w:t>
      </w:r>
      <w:r>
        <w:rPr>
          <w:lang w:val="vi-VN" w:eastAsia="vi-VN"/>
        </w:rPr>
        <w:t>ợc t</w:t>
      </w:r>
      <w:r>
        <w:rPr/>
        <w:t>ính trên t</w:t>
      </w:r>
      <w:r>
        <w:rPr>
          <w:lang w:val="vi-VN" w:eastAsia="vi-VN"/>
        </w:rPr>
        <w:t>ổng số thuế phải nộp của tất cả c</w:t>
      </w:r>
      <w:r>
        <w:rPr/>
        <w:t>ác th</w:t>
      </w:r>
      <w:r>
        <w:rPr>
          <w:lang w:val="vi-VN" w:eastAsia="vi-VN"/>
        </w:rPr>
        <w:t>ửa đất. Tr</w:t>
      </w:r>
      <w:r>
        <w:rPr/>
        <w:t>ình t</w:t>
      </w:r>
      <w:r>
        <w:rPr>
          <w:lang w:val="vi-VN" w:eastAsia="vi-VN"/>
        </w:rPr>
        <w:t>ự, thủ tục miễn tiền thuế sử dụng đất phi n</w:t>
      </w:r>
      <w:r>
        <w:rPr/>
        <w:t>ông nghi</w:t>
      </w:r>
      <w:r>
        <w:rPr>
          <w:lang w:val="vi-VN" w:eastAsia="vi-VN"/>
        </w:rPr>
        <w:t xml:space="preserve">ệp hướng dẫn tại </w:t>
      </w:r>
      <w:r>
        <w:rPr/>
        <w:t>điều</w:t>
      </w:r>
      <w:r>
        <w:rPr>
          <w:lang w:val="vi-VN" w:eastAsia="vi-VN"/>
        </w:rPr>
        <w:t xml:space="preserve"> n</w:t>
      </w:r>
      <w:r>
        <w:rPr/>
        <w:t>ày đư</w:t>
      </w:r>
      <w:r>
        <w:rPr>
          <w:lang w:val="vi-VN" w:eastAsia="vi-VN"/>
        </w:rPr>
        <w:t>ợc thực hiện theo hướng dẫn tại Th</w:t>
      </w:r>
      <w:r>
        <w:rPr/>
        <w:t>ông tư s</w:t>
      </w:r>
      <w:r>
        <w:rPr>
          <w:lang w:val="vi-VN" w:eastAsia="vi-VN"/>
        </w:rPr>
        <w:t>ố 153/2011/TT-BTC.</w:t>
      </w:r>
    </w:p>
    <w:p>
      <w:pPr>
        <w:pStyle w:val="Normal"/>
        <w:bidi w:val="0"/>
        <w:spacing w:before="0" w:after="120"/>
        <w:rPr/>
      </w:pPr>
      <w:r>
        <w:rPr/>
        <w:t>Đ</w:t>
      </w:r>
      <w:r>
        <w:rPr>
          <w:lang w:val="vi-VN" w:eastAsia="vi-VN"/>
        </w:rPr>
        <w:t>ối với c</w:t>
      </w:r>
      <w:r>
        <w:rPr/>
        <w:t>ác h</w:t>
      </w:r>
      <w:r>
        <w:rPr>
          <w:lang w:val="vi-VN" w:eastAsia="vi-VN"/>
        </w:rPr>
        <w:t>ộ gia đ</w:t>
      </w:r>
      <w:r>
        <w:rPr/>
        <w:t>ình, cá nhân đ</w:t>
      </w:r>
      <w:r>
        <w:rPr>
          <w:lang w:val="vi-VN" w:eastAsia="vi-VN"/>
        </w:rPr>
        <w:t xml:space="preserve">ủ </w:t>
      </w:r>
      <w:r>
        <w:rPr/>
        <w:t xml:space="preserve">điều </w:t>
      </w:r>
      <w:r>
        <w:rPr>
          <w:lang w:val="vi-VN" w:eastAsia="vi-VN"/>
        </w:rPr>
        <w:t>kiện được miễn thuế sử dụng đất phi n</w:t>
      </w:r>
      <w:r>
        <w:rPr/>
        <w:t>ông nghi</w:t>
      </w:r>
      <w:r>
        <w:rPr>
          <w:lang w:val="vi-VN" w:eastAsia="vi-VN"/>
        </w:rPr>
        <w:t>ệp theo hướng dẫn tại Th</w:t>
      </w:r>
      <w:r>
        <w:rPr/>
        <w:t>ông tư này nhưng đã n</w:t>
      </w:r>
      <w:r>
        <w:rPr>
          <w:lang w:val="vi-VN" w:eastAsia="vi-VN"/>
        </w:rPr>
        <w:t>ộp thuế v</w:t>
      </w:r>
      <w:r>
        <w:rPr/>
        <w:t>ào NSNN thì cơ quan thu</w:t>
      </w:r>
      <w:r>
        <w:rPr>
          <w:lang w:val="vi-VN" w:eastAsia="vi-VN"/>
        </w:rPr>
        <w:t>ế thực hiện việc ho</w:t>
      </w:r>
      <w:r>
        <w:rPr/>
        <w:t>àn tr</w:t>
      </w:r>
      <w:r>
        <w:rPr>
          <w:lang w:val="vi-VN" w:eastAsia="vi-VN"/>
        </w:rPr>
        <w:t>ả theo quy định của Luật quản l</w:t>
      </w:r>
      <w:r>
        <w:rPr/>
        <w:t>ý thu</w:t>
      </w:r>
      <w:r>
        <w:rPr>
          <w:lang w:val="vi-VN" w:eastAsia="vi-VN"/>
        </w:rPr>
        <w:t>ế v</w:t>
      </w:r>
      <w:r>
        <w:rPr/>
        <w:t>à các văn b</w:t>
      </w:r>
      <w:r>
        <w:rPr>
          <w:lang w:val="vi-VN" w:eastAsia="vi-VN"/>
        </w:rPr>
        <w:t>ản hướng dẫn.”</w:t>
      </w:r>
    </w:p>
    <w:p>
      <w:pPr>
        <w:pStyle w:val="Normal"/>
        <w:bidi w:val="0"/>
        <w:spacing w:before="0" w:after="120"/>
        <w:rPr>
          <w:b/>
          <w:bCs/>
        </w:rPr>
      </w:pPr>
      <w:bookmarkStart w:id="57" w:name="dieu_5"/>
      <w:r>
        <w:rPr>
          <w:b/>
          <w:bCs/>
        </w:rPr>
        <w:t>Điều 5. Bổ sung Điểm a1 vào sau</w:t>
      </w:r>
      <w:bookmarkEnd w:id="57"/>
      <w:r>
        <w:rPr>
          <w:b/>
          <w:bCs/>
        </w:rPr>
        <w:t xml:space="preserve"> </w:t>
      </w:r>
      <w:bookmarkStart w:id="58" w:name="dc_19"/>
      <w:r>
        <w:rPr>
          <w:b/>
          <w:bCs/>
        </w:rPr>
        <w:t>Điểm a Khoản 6 Điều 18 Thông tư số 78/2014/TT-BTC</w:t>
      </w:r>
      <w:bookmarkEnd w:id="58"/>
      <w:r>
        <w:rPr>
          <w:b/>
          <w:bCs/>
        </w:rPr>
        <w:t xml:space="preserve"> </w:t>
      </w:r>
      <w:bookmarkStart w:id="59" w:name="dieu_5_name"/>
      <w:r>
        <w:rPr>
          <w:b/>
          <w:bCs/>
        </w:rPr>
        <w:t>ngày 18/6/2014 của Bộ Tài chính hướng dẫn thi hành Nghị định số</w:t>
      </w:r>
      <w:bookmarkEnd w:id="59"/>
      <w:r>
        <w:rPr>
          <w:b/>
          <w:bCs/>
        </w:rPr>
        <w:t xml:space="preserve"> 218/2013/NĐ-CP </w:t>
      </w:r>
      <w:bookmarkStart w:id="60" w:name="dieu_5_name_name"/>
      <w:r>
        <w:rPr>
          <w:b/>
          <w:bCs/>
        </w:rPr>
        <w:t>ngày 26/12/2013 của Chính phủ quy định và hướng dẫn thi hành Luật thuế Thu nhập doanh nghiệp (đã được sửa đổi, bổ sung tại</w:t>
      </w:r>
      <w:bookmarkEnd w:id="60"/>
      <w:r>
        <w:rPr>
          <w:b/>
          <w:bCs/>
        </w:rPr>
        <w:t xml:space="preserve"> </w:t>
      </w:r>
      <w:bookmarkStart w:id="61" w:name="dc_20"/>
      <w:r>
        <w:rPr>
          <w:b/>
          <w:bCs/>
        </w:rPr>
        <w:t>Khoản 4 Điều 10 Thông tư số 96/2015/TT-BTC</w:t>
      </w:r>
      <w:bookmarkEnd w:id="61"/>
      <w:r>
        <w:rPr>
          <w:b/>
          <w:bCs/>
        </w:rPr>
        <w:t xml:space="preserve"> </w:t>
      </w:r>
      <w:bookmarkStart w:id="62" w:name="dieu_5_name_name_name"/>
      <w:r>
        <w:rPr>
          <w:b/>
          <w:bCs/>
        </w:rPr>
        <w:t>ngày 22/6/2015 của Bộ Tài chính) như sau:</w:t>
      </w:r>
      <w:bookmarkEnd w:id="62"/>
    </w:p>
    <w:p>
      <w:pPr>
        <w:pStyle w:val="Normal"/>
        <w:bidi w:val="0"/>
        <w:spacing w:before="0" w:after="120"/>
        <w:rPr/>
      </w:pPr>
      <w:r>
        <w:rPr/>
        <w:t>“</w:t>
      </w:r>
      <w:r>
        <w:rPr/>
        <w:t>a1) Đ</w:t>
      </w:r>
      <w:r>
        <w:rPr>
          <w:lang w:val="vi-VN" w:eastAsia="vi-VN"/>
        </w:rPr>
        <w:t>ối với giai đoạn từ năm 2009 đến năm 2013, doanh nghiệp trong qu</w:t>
      </w:r>
      <w:r>
        <w:rPr/>
        <w:t>á trình s</w:t>
      </w:r>
      <w:r>
        <w:rPr>
          <w:lang w:val="vi-VN" w:eastAsia="vi-VN"/>
        </w:rPr>
        <w:t>ản xuất, kinh doanh m</w:t>
      </w:r>
      <w:r>
        <w:rPr/>
        <w:t>à s</w:t>
      </w:r>
      <w:r>
        <w:rPr>
          <w:lang w:val="vi-VN" w:eastAsia="vi-VN"/>
        </w:rPr>
        <w:t>ử dụng quỹ khấu hao cơ bản t</w:t>
      </w:r>
      <w:r>
        <w:rPr/>
        <w:t>ài s</w:t>
      </w:r>
      <w:r>
        <w:rPr>
          <w:lang w:val="vi-VN" w:eastAsia="vi-VN"/>
        </w:rPr>
        <w:t>ản cố định của doanh nghiệp; sử dụng lợi nhuận sau thuế t</w:t>
      </w:r>
      <w:r>
        <w:rPr/>
        <w:t>ái đ</w:t>
      </w:r>
      <w:r>
        <w:rPr>
          <w:lang w:val="vi-VN" w:eastAsia="vi-VN"/>
        </w:rPr>
        <w:t>ầu tư; sử dụng vốn trong phạm vi vốn đầu tư đ</w:t>
      </w:r>
      <w:r>
        <w:rPr/>
        <w:t>ã đăng ký v</w:t>
      </w:r>
      <w:r>
        <w:rPr>
          <w:lang w:val="vi-VN" w:eastAsia="vi-VN"/>
        </w:rPr>
        <w:t>ới cơ quan quản l</w:t>
      </w:r>
      <w:r>
        <w:rPr/>
        <w:t>ý nhà nư</w:t>
      </w:r>
      <w:r>
        <w:rPr>
          <w:lang w:val="vi-VN" w:eastAsia="vi-VN"/>
        </w:rPr>
        <w:t>ớc c</w:t>
      </w:r>
      <w:r>
        <w:rPr/>
        <w:t>ó th</w:t>
      </w:r>
      <w:r>
        <w:rPr>
          <w:lang w:val="vi-VN" w:eastAsia="vi-VN"/>
        </w:rPr>
        <w:t>ẩm quyền để đầu tư bổ sung m</w:t>
      </w:r>
      <w:r>
        <w:rPr/>
        <w:t>áy móc thi</w:t>
      </w:r>
      <w:r>
        <w:rPr>
          <w:lang w:val="vi-VN" w:eastAsia="vi-VN"/>
        </w:rPr>
        <w:t>ết bị thường xuy</w:t>
      </w:r>
      <w:r>
        <w:rPr/>
        <w:t>ên và không tăng công su</w:t>
      </w:r>
      <w:r>
        <w:rPr>
          <w:lang w:val="vi-VN" w:eastAsia="vi-VN"/>
        </w:rPr>
        <w:t xml:space="preserve">ất sản xuất kinh doanh theo đề </w:t>
      </w:r>
      <w:r>
        <w:rPr/>
        <w:t>án kinh doanh đã đăng ký ho</w:t>
      </w:r>
      <w:r>
        <w:rPr>
          <w:lang w:val="vi-VN" w:eastAsia="vi-VN"/>
        </w:rPr>
        <w:t>ặc được ph</w:t>
      </w:r>
      <w:r>
        <w:rPr/>
        <w:t>ê duy</w:t>
      </w:r>
      <w:r>
        <w:rPr>
          <w:lang w:val="vi-VN" w:eastAsia="vi-VN"/>
        </w:rPr>
        <w:t>ệt th</w:t>
      </w:r>
      <w:r>
        <w:rPr/>
        <w:t>ì không ph</w:t>
      </w:r>
      <w:r>
        <w:rPr>
          <w:lang w:val="vi-VN" w:eastAsia="vi-VN"/>
        </w:rPr>
        <w:t>ải đầu tư mở rộng”.</w:t>
      </w:r>
    </w:p>
    <w:p>
      <w:pPr>
        <w:pStyle w:val="Normal"/>
        <w:bidi w:val="0"/>
        <w:spacing w:before="0" w:after="120"/>
        <w:rPr>
          <w:b/>
          <w:bCs/>
        </w:rPr>
      </w:pPr>
      <w:bookmarkStart w:id="63" w:name="dieu_6"/>
      <w:r>
        <w:rPr>
          <w:b/>
          <w:bCs/>
        </w:rPr>
        <w:t>Điều 6. Hiệu lực thi hành</w:t>
      </w:r>
      <w:bookmarkEnd w:id="63"/>
    </w:p>
    <w:p>
      <w:pPr>
        <w:pStyle w:val="Normal"/>
        <w:bidi w:val="0"/>
        <w:spacing w:before="0" w:after="120"/>
        <w:rPr/>
      </w:pPr>
      <w:r>
        <w:rPr/>
        <w:t>1. Thông tư này có hi</w:t>
      </w:r>
      <w:r>
        <w:rPr>
          <w:lang w:val="vi-VN" w:eastAsia="vi-VN"/>
        </w:rPr>
        <w:t>ệu lực thi h</w:t>
      </w:r>
      <w:r>
        <w:rPr/>
        <w:t>ành k</w:t>
      </w:r>
      <w:r>
        <w:rPr>
          <w:lang w:val="vi-VN" w:eastAsia="vi-VN"/>
        </w:rPr>
        <w:t>ể từ ng</w:t>
      </w:r>
      <w:r>
        <w:rPr/>
        <w:t xml:space="preserve">ày Luật </w:t>
      </w:r>
      <w:r>
        <w:rPr>
          <w:lang w:val="vi-VN" w:eastAsia="vi-VN"/>
        </w:rPr>
        <w:t xml:space="preserve">số 106/2016/QH13 sửa đổi, bổ sung một số </w:t>
      </w:r>
      <w:r>
        <w:rPr/>
        <w:t xml:space="preserve">điều </w:t>
      </w:r>
      <w:r>
        <w:rPr>
          <w:lang w:val="vi-VN" w:eastAsia="vi-VN"/>
        </w:rPr>
        <w:t>của Luật thuế gi</w:t>
      </w:r>
      <w:r>
        <w:rPr/>
        <w:t>á tr</w:t>
      </w:r>
      <w:r>
        <w:rPr>
          <w:lang w:val="vi-VN" w:eastAsia="vi-VN"/>
        </w:rPr>
        <w:t>ị gia tăng, Luật thuế ti</w:t>
      </w:r>
      <w:r>
        <w:rPr/>
        <w:t>êu th</w:t>
      </w:r>
      <w:r>
        <w:rPr>
          <w:lang w:val="vi-VN" w:eastAsia="vi-VN"/>
        </w:rPr>
        <w:t>ụ đặc biệt v</w:t>
      </w:r>
      <w:r>
        <w:rPr/>
        <w:t xml:space="preserve">à Luật </w:t>
      </w:r>
      <w:r>
        <w:rPr>
          <w:lang w:val="vi-VN" w:eastAsia="vi-VN"/>
        </w:rPr>
        <w:t>quản l</w:t>
      </w:r>
      <w:r>
        <w:rPr/>
        <w:t>ý thu</w:t>
      </w:r>
      <w:r>
        <w:rPr>
          <w:lang w:val="vi-VN" w:eastAsia="vi-VN"/>
        </w:rPr>
        <w:t>ế v</w:t>
      </w:r>
      <w:r>
        <w:rPr/>
        <w:t>à Ngh</w:t>
      </w:r>
      <w:r>
        <w:rPr>
          <w:lang w:val="vi-VN" w:eastAsia="vi-VN"/>
        </w:rPr>
        <w:t>ị định số 100/2016/NĐ-CP ng</w:t>
      </w:r>
      <w:r>
        <w:rPr/>
        <w:t>ày 01/7/2016 c</w:t>
      </w:r>
      <w:r>
        <w:rPr>
          <w:lang w:val="vi-VN" w:eastAsia="vi-VN"/>
        </w:rPr>
        <w:t>ủa Ch</w:t>
      </w:r>
      <w:r>
        <w:rPr/>
        <w:t>ính ph</w:t>
      </w:r>
      <w:r>
        <w:rPr>
          <w:lang w:val="vi-VN" w:eastAsia="vi-VN"/>
        </w:rPr>
        <w:t xml:space="preserve">ủ quy định chi </w:t>
      </w:r>
      <w:r>
        <w:rPr/>
        <w:t>tiết</w:t>
      </w:r>
      <w:r>
        <w:rPr>
          <w:lang w:val="vi-VN" w:eastAsia="vi-VN"/>
        </w:rPr>
        <w:t xml:space="preserve"> thi h</w:t>
      </w:r>
      <w:r>
        <w:rPr/>
        <w:t xml:space="preserve">ành Luật </w:t>
      </w:r>
      <w:r>
        <w:rPr>
          <w:lang w:val="vi-VN" w:eastAsia="vi-VN"/>
        </w:rPr>
        <w:t xml:space="preserve">sửa đổi, bổ sung một số </w:t>
      </w:r>
      <w:r>
        <w:rPr/>
        <w:t xml:space="preserve">điều </w:t>
      </w:r>
      <w:r>
        <w:rPr>
          <w:lang w:val="vi-VN" w:eastAsia="vi-VN"/>
        </w:rPr>
        <w:t>của Luật thuế gi</w:t>
      </w:r>
      <w:r>
        <w:rPr/>
        <w:t>á tr</w:t>
      </w:r>
      <w:r>
        <w:rPr>
          <w:lang w:val="vi-VN" w:eastAsia="vi-VN"/>
        </w:rPr>
        <w:t>ị gia tăng, Luật thuế ti</w:t>
      </w:r>
      <w:r>
        <w:rPr/>
        <w:t>êu th</w:t>
      </w:r>
      <w:r>
        <w:rPr>
          <w:lang w:val="vi-VN" w:eastAsia="vi-VN"/>
        </w:rPr>
        <w:t>ụ đặc biệt v</w:t>
      </w:r>
      <w:r>
        <w:rPr/>
        <w:t xml:space="preserve">à Luật </w:t>
      </w:r>
      <w:r>
        <w:rPr>
          <w:lang w:val="vi-VN" w:eastAsia="vi-VN"/>
        </w:rPr>
        <w:t>quản l</w:t>
      </w:r>
      <w:r>
        <w:rPr/>
        <w:t>ý thu</w:t>
      </w:r>
      <w:r>
        <w:rPr>
          <w:lang w:val="vi-VN" w:eastAsia="vi-VN"/>
        </w:rPr>
        <w:t>ế c</w:t>
      </w:r>
      <w:r>
        <w:rPr/>
        <w:t>ó hi</w:t>
      </w:r>
      <w:r>
        <w:rPr>
          <w:lang w:val="vi-VN" w:eastAsia="vi-VN"/>
        </w:rPr>
        <w:t>ệu lực thi h</w:t>
      </w:r>
      <w:r>
        <w:rPr/>
        <w:t>ành, tr</w:t>
      </w:r>
      <w:r>
        <w:rPr>
          <w:lang w:val="vi-VN" w:eastAsia="vi-VN"/>
        </w:rPr>
        <w:t>ừ Khoản 2 Điều n</w:t>
      </w:r>
      <w:r>
        <w:rPr/>
        <w:t>ày.</w:t>
      </w:r>
    </w:p>
    <w:p>
      <w:pPr>
        <w:pStyle w:val="Normal"/>
        <w:bidi w:val="0"/>
        <w:spacing w:before="0" w:after="120"/>
        <w:rPr/>
      </w:pPr>
      <w:r>
        <w:rPr/>
        <w:t>2. Điều</w:t>
      </w:r>
      <w:r>
        <w:rPr>
          <w:lang w:val="vi-VN" w:eastAsia="vi-VN"/>
        </w:rPr>
        <w:t xml:space="preserve"> 4 của Th</w:t>
      </w:r>
      <w:r>
        <w:rPr/>
        <w:t xml:space="preserve">ông tư </w:t>
      </w:r>
      <w:r>
        <w:rPr>
          <w:lang w:val="vi-VN" w:eastAsia="vi-VN"/>
        </w:rPr>
        <w:t>nà</w:t>
      </w:r>
      <w:r>
        <w:rPr/>
        <w:t>y áp d</w:t>
      </w:r>
      <w:r>
        <w:rPr>
          <w:lang w:val="vi-VN" w:eastAsia="vi-VN"/>
        </w:rPr>
        <w:t>ụng từ kỳ t</w:t>
      </w:r>
      <w:r>
        <w:rPr/>
        <w:t>ính thu</w:t>
      </w:r>
      <w:r>
        <w:rPr>
          <w:lang w:val="vi-VN" w:eastAsia="vi-VN"/>
        </w:rPr>
        <w:t>ế năm 2016.</w:t>
      </w:r>
    </w:p>
    <w:p>
      <w:pPr>
        <w:pStyle w:val="Normal"/>
        <w:bidi w:val="0"/>
        <w:spacing w:before="0" w:after="120"/>
        <w:rPr>
          <w:b/>
          <w:bCs/>
        </w:rPr>
      </w:pPr>
      <w:bookmarkStart w:id="64" w:name="dieu_7"/>
      <w:r>
        <w:rPr>
          <w:b/>
          <w:bCs/>
        </w:rPr>
        <w:t>Điều 7. Trách nhiệm thi hành</w:t>
      </w:r>
      <w:bookmarkEnd w:id="64"/>
    </w:p>
    <w:p>
      <w:pPr>
        <w:pStyle w:val="Normal"/>
        <w:bidi w:val="0"/>
        <w:spacing w:before="0" w:after="120"/>
        <w:rPr/>
      </w:pPr>
      <w:r>
        <w:rPr/>
        <w:t>1. U</w:t>
      </w:r>
      <w:r>
        <w:rPr>
          <w:lang w:val="vi-VN" w:eastAsia="vi-VN"/>
        </w:rPr>
        <w:t>ỷ ban nh</w:t>
      </w:r>
      <w:r>
        <w:rPr/>
        <w:t>ân dân các t</w:t>
      </w:r>
      <w:r>
        <w:rPr>
          <w:lang w:val="vi-VN" w:eastAsia="vi-VN"/>
        </w:rPr>
        <w:t>ỉnh, th</w:t>
      </w:r>
      <w:r>
        <w:rPr/>
        <w:t>ành ph</w:t>
      </w:r>
      <w:r>
        <w:rPr>
          <w:lang w:val="vi-VN" w:eastAsia="vi-VN"/>
        </w:rPr>
        <w:t>ố trực thuộc Trung ương chỉ đạo c</w:t>
      </w:r>
      <w:r>
        <w:rPr/>
        <w:t>ác cơ quan ch</w:t>
      </w:r>
      <w:r>
        <w:rPr>
          <w:lang w:val="vi-VN" w:eastAsia="vi-VN"/>
        </w:rPr>
        <w:t>ức năng tổ chức thực hiện đ</w:t>
      </w:r>
      <w:r>
        <w:rPr/>
        <w:t>úng theo quy đ</w:t>
      </w:r>
      <w:r>
        <w:rPr>
          <w:lang w:val="vi-VN" w:eastAsia="vi-VN"/>
        </w:rPr>
        <w:t>ịnh của Ch</w:t>
      </w:r>
      <w:r>
        <w:rPr/>
        <w:t>ính ph</w:t>
      </w:r>
      <w:r>
        <w:rPr>
          <w:lang w:val="vi-VN" w:eastAsia="vi-VN"/>
        </w:rPr>
        <w:t>ủ v</w:t>
      </w:r>
      <w:r>
        <w:rPr/>
        <w:t>à hư</w:t>
      </w:r>
      <w:r>
        <w:rPr>
          <w:lang w:val="vi-VN" w:eastAsia="vi-VN"/>
        </w:rPr>
        <w:t>ớng dẫn của Bộ T</w:t>
      </w:r>
      <w:r>
        <w:rPr/>
        <w:t>ài chính.</w:t>
      </w:r>
    </w:p>
    <w:p>
      <w:pPr>
        <w:pStyle w:val="Normal"/>
        <w:bidi w:val="0"/>
        <w:spacing w:before="0" w:after="120"/>
        <w:rPr/>
      </w:pPr>
      <w:r>
        <w:rPr/>
        <w:t>2. Cơ quan thu</w:t>
      </w:r>
      <w:r>
        <w:rPr>
          <w:lang w:val="vi-VN" w:eastAsia="vi-VN"/>
        </w:rPr>
        <w:t>ế c</w:t>
      </w:r>
      <w:r>
        <w:rPr/>
        <w:t>ác c</w:t>
      </w:r>
      <w:r>
        <w:rPr>
          <w:lang w:val="vi-VN" w:eastAsia="vi-VN"/>
        </w:rPr>
        <w:t>ấp c</w:t>
      </w:r>
      <w:r>
        <w:rPr/>
        <w:t>ó trách nhi</w:t>
      </w:r>
      <w:r>
        <w:rPr>
          <w:lang w:val="vi-VN" w:eastAsia="vi-VN"/>
        </w:rPr>
        <w:t>ệm phổ biến, hướng dẫn c</w:t>
      </w:r>
      <w:r>
        <w:rPr/>
        <w:t>ác t</w:t>
      </w:r>
      <w:r>
        <w:rPr>
          <w:lang w:val="vi-VN" w:eastAsia="vi-VN"/>
        </w:rPr>
        <w:t>ổ chức, c</w:t>
      </w:r>
      <w:r>
        <w:rPr/>
        <w:t>á nhân th</w:t>
      </w:r>
      <w:r>
        <w:rPr>
          <w:lang w:val="vi-VN" w:eastAsia="vi-VN"/>
        </w:rPr>
        <w:t>ực hiện theo nội dung Th</w:t>
      </w:r>
      <w:r>
        <w:rPr/>
        <w:t>ông tư này.</w:t>
      </w:r>
    </w:p>
    <w:p>
      <w:pPr>
        <w:pStyle w:val="Normal"/>
        <w:bidi w:val="0"/>
        <w:spacing w:before="0" w:after="120"/>
        <w:rPr/>
      </w:pPr>
      <w:r>
        <w:rPr/>
        <w:t>3. T</w:t>
      </w:r>
      <w:r>
        <w:rPr>
          <w:lang w:val="vi-VN" w:eastAsia="vi-VN"/>
        </w:rPr>
        <w:t>ổ chức, c</w:t>
      </w:r>
      <w:r>
        <w:rPr/>
        <w:t>á nhân thu</w:t>
      </w:r>
      <w:r>
        <w:rPr>
          <w:lang w:val="vi-VN" w:eastAsia="vi-VN"/>
        </w:rPr>
        <w:t xml:space="preserve">ộc đối tượng </w:t>
      </w:r>
      <w:r>
        <w:rPr/>
        <w:t xml:space="preserve">điều </w:t>
      </w:r>
      <w:r>
        <w:rPr>
          <w:lang w:val="vi-VN" w:eastAsia="vi-VN"/>
        </w:rPr>
        <w:t>chỉnh của Th</w:t>
      </w:r>
      <w:r>
        <w:rPr/>
        <w:t>ông tư này th</w:t>
      </w:r>
      <w:r>
        <w:rPr>
          <w:lang w:val="vi-VN" w:eastAsia="vi-VN"/>
        </w:rPr>
        <w:t>ực hiện theo hướng dẫn tại Th</w:t>
      </w:r>
      <w:r>
        <w:rPr/>
        <w:t>ông tư này.</w:t>
      </w:r>
    </w:p>
    <w:p>
      <w:pPr>
        <w:pStyle w:val="Normal"/>
        <w:bidi w:val="0"/>
        <w:spacing w:before="0" w:after="120"/>
        <w:rPr/>
      </w:pPr>
      <w:r>
        <w:rPr/>
        <w:t>Trong quá trình th</w:t>
      </w:r>
      <w:r>
        <w:rPr>
          <w:lang w:val="vi-VN" w:eastAsia="vi-VN"/>
        </w:rPr>
        <w:t>ực hiện nếu c</w:t>
      </w:r>
      <w:r>
        <w:rPr/>
        <w:t>ó vư</w:t>
      </w:r>
      <w:r>
        <w:rPr>
          <w:lang w:val="vi-VN" w:eastAsia="vi-VN"/>
        </w:rPr>
        <w:t>ớng mắc, đề nghị c</w:t>
      </w:r>
      <w:r>
        <w:rPr/>
        <w:t>ác t</w:t>
      </w:r>
      <w:r>
        <w:rPr>
          <w:lang w:val="vi-VN" w:eastAsia="vi-VN"/>
        </w:rPr>
        <w:t>ổ chức, c</w:t>
      </w:r>
      <w:r>
        <w:rPr/>
        <w:t>á nhân ph</w:t>
      </w:r>
      <w:r>
        <w:rPr>
          <w:lang w:val="vi-VN" w:eastAsia="vi-VN"/>
        </w:rPr>
        <w:t xml:space="preserve">ản </w:t>
      </w:r>
      <w:r>
        <w:rPr/>
        <w:t>ánh k</w:t>
      </w:r>
      <w:r>
        <w:rPr>
          <w:lang w:val="vi-VN" w:eastAsia="vi-VN"/>
        </w:rPr>
        <w:t>ịp thời về Bộ T</w:t>
      </w:r>
      <w:r>
        <w:rPr/>
        <w:t>ài chính đ</w:t>
      </w:r>
      <w:r>
        <w:rPr>
          <w:lang w:val="vi-VN" w:eastAsia="vi-VN"/>
        </w:rPr>
        <w:t>ể nghi</w:t>
      </w:r>
      <w:r>
        <w:rPr/>
        <w:t>ên c</w:t>
      </w:r>
      <w:r>
        <w:rPr>
          <w:lang w:val="vi-VN" w:eastAsia="vi-VN"/>
        </w:rPr>
        <w:t>ứu giải quyết./.</w:t>
      </w:r>
    </w:p>
    <w:p>
      <w:pPr>
        <w:pStyle w:val="Normal"/>
        <w:bidi w:val="0"/>
        <w:spacing w:before="0" w:after="120"/>
        <w:ind w:end="-43"/>
        <w:rPr/>
      </w:pPr>
      <w:r>
        <w:rPr/>
        <w:t> </w:t>
      </w:r>
    </w:p>
    <w:tbl>
      <w:tblPr>
        <w:tblW w:w="8640" w:type="dxa"/>
        <w:jc w:val="start"/>
        <w:tblInd w:w="0" w:type="dxa"/>
        <w:tblLayout w:type="fixed"/>
        <w:tblCellMar>
          <w:top w:w="0" w:type="dxa"/>
          <w:start w:w="28" w:type="dxa"/>
          <w:bottom w:w="0" w:type="dxa"/>
          <w:end w:w="28" w:type="dxa"/>
        </w:tblCellMar>
      </w:tblPr>
      <w:tblGrid>
        <w:gridCol w:w="5090"/>
        <w:gridCol w:w="3550"/>
      </w:tblGrid>
      <w:tr>
        <w:trPr/>
        <w:tc>
          <w:tcPr>
            <w:tcW w:w="5090" w:type="dxa"/>
            <w:tcBorders/>
            <w:shd w:fill="FFFFFF" w:val="clear"/>
          </w:tcPr>
          <w:p>
            <w:pPr>
              <w:pStyle w:val="Normal"/>
              <w:bidi w:val="0"/>
              <w:spacing w:before="0" w:after="120"/>
              <w:ind w:end="648"/>
              <w:rPr>
                <w:b/>
                <w:bCs/>
                <w:i/>
                <w:i/>
                <w:iCs/>
                <w:sz w:val="16"/>
              </w:rPr>
            </w:pPr>
            <w:r>
              <w:rPr>
                <w:b/>
                <w:bCs/>
                <w:i/>
                <w:iCs/>
                <w:sz w:val="16"/>
              </w:rPr>
              <w:t> </w:t>
            </w:r>
          </w:p>
          <w:p>
            <w:pPr>
              <w:pStyle w:val="Normal"/>
              <w:bidi w:val="0"/>
              <w:spacing w:before="0" w:after="0"/>
              <w:ind w:end="648"/>
              <w:rPr/>
            </w:pPr>
            <w:r>
              <w:rPr>
                <w:b/>
                <w:bCs/>
                <w:i/>
                <w:iCs/>
              </w:rPr>
              <w:t>Nơi nh</w:t>
            </w:r>
            <w:r>
              <w:rPr>
                <w:b/>
                <w:bCs/>
                <w:i/>
                <w:iCs/>
                <w:lang w:val="vi-VN" w:eastAsia="vi-VN"/>
              </w:rPr>
              <w:t>ận:</w:t>
            </w:r>
            <w:r>
              <w:rPr>
                <w:b/>
                <w:bCs/>
                <w:i/>
                <w:iCs/>
              </w:rPr>
              <w:br/>
            </w:r>
            <w:r>
              <w:rPr>
                <w:sz w:val="16"/>
              </w:rPr>
              <w:t>- Văn phòng Trung ương và các Ban c</w:t>
            </w:r>
            <w:r>
              <w:rPr>
                <w:sz w:val="16"/>
                <w:lang w:val="vi-VN" w:eastAsia="vi-VN"/>
              </w:rPr>
              <w:t>ủa Đảng;</w:t>
              <w:br/>
            </w:r>
            <w:r>
              <w:rPr>
                <w:sz w:val="16"/>
              </w:rPr>
              <w:t>- Văn phòng Qu</w:t>
            </w:r>
            <w:r>
              <w:rPr>
                <w:sz w:val="16"/>
                <w:lang w:val="vi-VN" w:eastAsia="vi-VN"/>
              </w:rPr>
              <w:t>ốc hội;</w:t>
              <w:br/>
            </w:r>
            <w:r>
              <w:rPr>
                <w:sz w:val="16"/>
              </w:rPr>
              <w:t>- Văn phòng Ch</w:t>
            </w:r>
            <w:r>
              <w:rPr>
                <w:sz w:val="16"/>
                <w:lang w:val="vi-VN" w:eastAsia="vi-VN"/>
              </w:rPr>
              <w:t>ủ tịch nước;</w:t>
              <w:br/>
            </w:r>
            <w:r>
              <w:rPr>
                <w:sz w:val="16"/>
              </w:rPr>
              <w:t>- Văn phòng T</w:t>
            </w:r>
            <w:r>
              <w:rPr>
                <w:sz w:val="16"/>
                <w:lang w:val="vi-VN" w:eastAsia="vi-VN"/>
              </w:rPr>
              <w:t>ổng B</w:t>
            </w:r>
            <w:r>
              <w:rPr>
                <w:sz w:val="16"/>
              </w:rPr>
              <w:t>í thư;</w:t>
              <w:br/>
              <w:t>- Vi</w:t>
            </w:r>
            <w:r>
              <w:rPr>
                <w:sz w:val="16"/>
                <w:lang w:val="vi-VN" w:eastAsia="vi-VN"/>
              </w:rPr>
              <w:t>ện Kiểm s</w:t>
            </w:r>
            <w:r>
              <w:rPr>
                <w:sz w:val="16"/>
              </w:rPr>
              <w:t>át nhân dân t</w:t>
            </w:r>
            <w:r>
              <w:rPr>
                <w:sz w:val="16"/>
                <w:lang w:val="vi-VN" w:eastAsia="vi-VN"/>
              </w:rPr>
              <w:t>ối cao;</w:t>
              <w:br/>
            </w:r>
            <w:r>
              <w:rPr>
                <w:sz w:val="16"/>
              </w:rPr>
              <w:t>- Văn phòng BCĐ phòng ch</w:t>
            </w:r>
            <w:r>
              <w:rPr>
                <w:sz w:val="16"/>
                <w:lang w:val="vi-VN" w:eastAsia="vi-VN"/>
              </w:rPr>
              <w:t>ống tham nhũng Trung ương;</w:t>
              <w:br/>
            </w:r>
            <w:r>
              <w:rPr>
                <w:sz w:val="16"/>
              </w:rPr>
              <w:t>- Toà án nhân dân t</w:t>
            </w:r>
            <w:r>
              <w:rPr>
                <w:sz w:val="16"/>
                <w:lang w:val="vi-VN" w:eastAsia="vi-VN"/>
              </w:rPr>
              <w:t>ối cao;</w:t>
              <w:br/>
            </w:r>
            <w:r>
              <w:rPr>
                <w:sz w:val="16"/>
              </w:rPr>
              <w:t>- Ki</w:t>
            </w:r>
            <w:r>
              <w:rPr>
                <w:sz w:val="16"/>
                <w:lang w:val="vi-VN" w:eastAsia="vi-VN"/>
              </w:rPr>
              <w:t>ểm to</w:t>
            </w:r>
            <w:r>
              <w:rPr>
                <w:sz w:val="16"/>
              </w:rPr>
              <w:t>án nhà nư</w:t>
            </w:r>
            <w:r>
              <w:rPr>
                <w:sz w:val="16"/>
                <w:lang w:val="vi-VN" w:eastAsia="vi-VN"/>
              </w:rPr>
              <w:t>ớc;</w:t>
              <w:br/>
            </w:r>
            <w:r>
              <w:rPr>
                <w:sz w:val="16"/>
              </w:rPr>
              <w:t>- Các B</w:t>
            </w:r>
            <w:r>
              <w:rPr>
                <w:sz w:val="16"/>
                <w:lang w:val="vi-VN" w:eastAsia="vi-VN"/>
              </w:rPr>
              <w:t>ộ, cơ quan ngang Bộ,</w:t>
              <w:br/>
            </w:r>
            <w:r>
              <w:rPr>
                <w:sz w:val="16"/>
              </w:rPr>
              <w:t>cơ quan thu</w:t>
            </w:r>
            <w:r>
              <w:rPr>
                <w:sz w:val="16"/>
                <w:lang w:val="vi-VN" w:eastAsia="vi-VN"/>
              </w:rPr>
              <w:t>ộc Ch</w:t>
            </w:r>
            <w:r>
              <w:rPr>
                <w:sz w:val="16"/>
              </w:rPr>
              <w:t>ính ph</w:t>
            </w:r>
            <w:r>
              <w:rPr>
                <w:sz w:val="16"/>
                <w:lang w:val="vi-VN" w:eastAsia="vi-VN"/>
              </w:rPr>
              <w:t>ủ,</w:t>
              <w:br/>
            </w:r>
            <w:r>
              <w:rPr>
                <w:sz w:val="16"/>
              </w:rPr>
              <w:t>- Cơ quan Trung ương c</w:t>
            </w:r>
            <w:r>
              <w:rPr>
                <w:sz w:val="16"/>
                <w:lang w:val="vi-VN" w:eastAsia="vi-VN"/>
              </w:rPr>
              <w:t>ủa c</w:t>
            </w:r>
            <w:r>
              <w:rPr>
                <w:sz w:val="16"/>
              </w:rPr>
              <w:t>ác đoàn th</w:t>
            </w:r>
            <w:r>
              <w:rPr>
                <w:sz w:val="16"/>
                <w:lang w:val="vi-VN" w:eastAsia="vi-VN"/>
              </w:rPr>
              <w:t>ể;</w:t>
              <w:br/>
            </w:r>
            <w:r>
              <w:rPr>
                <w:sz w:val="16"/>
              </w:rPr>
              <w:t>- H</w:t>
            </w:r>
            <w:r>
              <w:rPr>
                <w:sz w:val="16"/>
                <w:lang w:val="vi-VN" w:eastAsia="vi-VN"/>
              </w:rPr>
              <w:t>ội đồng nh</w:t>
            </w:r>
            <w:r>
              <w:rPr>
                <w:sz w:val="16"/>
              </w:rPr>
              <w:t>ân dân, U</w:t>
            </w:r>
            <w:r>
              <w:rPr>
                <w:sz w:val="16"/>
                <w:lang w:val="vi-VN" w:eastAsia="vi-VN"/>
              </w:rPr>
              <w:t>ỷ ban nh</w:t>
            </w:r>
            <w:r>
              <w:rPr>
                <w:sz w:val="16"/>
              </w:rPr>
              <w:t>ân dân,</w:t>
              <w:br/>
              <w:t>S</w:t>
            </w:r>
            <w:r>
              <w:rPr>
                <w:sz w:val="16"/>
                <w:lang w:val="vi-VN" w:eastAsia="vi-VN"/>
              </w:rPr>
              <w:t>ở T</w:t>
            </w:r>
            <w:r>
              <w:rPr>
                <w:sz w:val="16"/>
              </w:rPr>
              <w:t>ài chính, C</w:t>
            </w:r>
            <w:r>
              <w:rPr>
                <w:sz w:val="16"/>
                <w:lang w:val="vi-VN" w:eastAsia="vi-VN"/>
              </w:rPr>
              <w:t>ục Thuế, Kho bạc nh</w:t>
            </w:r>
            <w:r>
              <w:rPr>
                <w:sz w:val="16"/>
              </w:rPr>
              <w:t>à nư</w:t>
            </w:r>
            <w:r>
              <w:rPr>
                <w:sz w:val="16"/>
                <w:lang w:val="vi-VN" w:eastAsia="vi-VN"/>
              </w:rPr>
              <w:t>ớc</w:t>
              <w:br/>
            </w:r>
            <w:r>
              <w:rPr>
                <w:sz w:val="16"/>
              </w:rPr>
              <w:t>các t</w:t>
            </w:r>
            <w:r>
              <w:rPr>
                <w:sz w:val="16"/>
                <w:lang w:val="vi-VN" w:eastAsia="vi-VN"/>
              </w:rPr>
              <w:t>ỉnh, th</w:t>
            </w:r>
            <w:r>
              <w:rPr>
                <w:sz w:val="16"/>
              </w:rPr>
              <w:t>ành ph</w:t>
            </w:r>
            <w:r>
              <w:rPr>
                <w:sz w:val="16"/>
                <w:lang w:val="vi-VN" w:eastAsia="vi-VN"/>
              </w:rPr>
              <w:t>ố trực thuộc Trung ương;</w:t>
              <w:br/>
            </w:r>
            <w:r>
              <w:rPr>
                <w:sz w:val="16"/>
              </w:rPr>
              <w:t>- Công báo;</w:t>
              <w:br/>
              <w:t>- C</w:t>
            </w:r>
            <w:r>
              <w:rPr>
                <w:sz w:val="16"/>
                <w:lang w:val="vi-VN" w:eastAsia="vi-VN"/>
              </w:rPr>
              <w:t>ục Kiểm tra văn bản (Bộ Tư ph</w:t>
            </w:r>
            <w:r>
              <w:rPr>
                <w:sz w:val="16"/>
              </w:rPr>
              <w:t>áp);</w:t>
              <w:br/>
              <w:t>- Website Chính ph</w:t>
            </w:r>
            <w:r>
              <w:rPr>
                <w:sz w:val="16"/>
                <w:lang w:val="vi-VN" w:eastAsia="vi-VN"/>
              </w:rPr>
              <w:t>ủ;</w:t>
              <w:br/>
            </w:r>
            <w:r>
              <w:rPr>
                <w:sz w:val="16"/>
              </w:rPr>
              <w:t>- Website B</w:t>
            </w:r>
            <w:r>
              <w:rPr>
                <w:sz w:val="16"/>
                <w:lang w:val="vi-VN" w:eastAsia="vi-VN"/>
              </w:rPr>
              <w:t>ộ T</w:t>
            </w:r>
            <w:r>
              <w:rPr>
                <w:sz w:val="16"/>
              </w:rPr>
              <w:t>ài chính; Website T</w:t>
            </w:r>
            <w:r>
              <w:rPr>
                <w:sz w:val="16"/>
                <w:lang w:val="vi-VN" w:eastAsia="vi-VN"/>
              </w:rPr>
              <w:t>ổng cục Thuế;</w:t>
              <w:br/>
            </w:r>
            <w:r>
              <w:rPr>
                <w:sz w:val="16"/>
              </w:rPr>
              <w:t>- Các đơn v</w:t>
            </w:r>
            <w:r>
              <w:rPr>
                <w:sz w:val="16"/>
                <w:lang w:val="vi-VN" w:eastAsia="vi-VN"/>
              </w:rPr>
              <w:t>ị thuộc Bộ T</w:t>
            </w:r>
            <w:r>
              <w:rPr>
                <w:sz w:val="16"/>
              </w:rPr>
              <w:t>ài chính;</w:t>
              <w:br/>
              <w:t>- Lưu: VT, TCT (VT, CS).</w:t>
            </w:r>
          </w:p>
        </w:tc>
        <w:tc>
          <w:tcPr>
            <w:tcW w:w="3550" w:type="dxa"/>
            <w:tcBorders/>
            <w:shd w:fill="FFFFFF" w:val="clear"/>
          </w:tcPr>
          <w:p>
            <w:pPr>
              <w:pStyle w:val="Normal"/>
              <w:bidi w:val="0"/>
              <w:spacing w:before="0" w:after="0"/>
              <w:ind w:end="648"/>
              <w:jc w:val="center"/>
              <w:rPr/>
            </w:pPr>
            <w:r>
              <w:rPr>
                <w:b/>
                <w:bCs/>
              </w:rPr>
              <w:t>KT. B</w:t>
            </w:r>
            <w:r>
              <w:rPr>
                <w:b/>
                <w:bCs/>
                <w:lang w:val="vi-VN" w:eastAsia="vi-VN"/>
              </w:rPr>
              <w:t>Ộ TRƯỞNG</w:t>
            </w:r>
            <w:r>
              <w:rPr/>
              <w:br/>
            </w:r>
            <w:r>
              <w:rPr>
                <w:b/>
                <w:bCs/>
              </w:rPr>
              <w:t>TH</w:t>
            </w:r>
            <w:r>
              <w:rPr>
                <w:b/>
                <w:bCs/>
                <w:lang w:val="vi-VN" w:eastAsia="vi-VN"/>
              </w:rPr>
              <w:t>Ứ TRƯỞNG</w:t>
            </w:r>
            <w:r>
              <w:rPr/>
              <w:br/>
              <w:br/>
              <w:br/>
              <w:br/>
              <w:br/>
            </w:r>
            <w:r>
              <w:rPr>
                <w:b/>
                <w:bCs/>
              </w:rPr>
              <w:t>Đ</w:t>
            </w:r>
            <w:r>
              <w:rPr>
                <w:b/>
                <w:bCs/>
                <w:lang w:val="vi-VN" w:eastAsia="vi-VN"/>
              </w:rPr>
              <w:t>ỗ Ho</w:t>
            </w:r>
            <w:r>
              <w:rPr>
                <w:b/>
                <w:bCs/>
              </w:rPr>
              <w:t>àng Anh Tu</w:t>
            </w:r>
            <w:r>
              <w:rPr>
                <w:b/>
                <w:bCs/>
                <w:lang w:val="vi-VN" w:eastAsia="vi-VN"/>
              </w:rPr>
              <w:t>ấn</w:t>
            </w:r>
          </w:p>
        </w:tc>
      </w:tr>
    </w:tbl>
    <w:p>
      <w:pPr>
        <w:pStyle w:val="Normal"/>
        <w:bidi w:val="0"/>
        <w:spacing w:before="0" w:after="120"/>
        <w:rPr>
          <w:b/>
          <w:bCs/>
        </w:rPr>
      </w:pPr>
      <w:r>
        <w:rPr>
          <w:b/>
          <w:bCs/>
        </w:rPr>
        <w:t> </w:t>
      </w:r>
    </w:p>
    <w:p>
      <w:pPr>
        <w:pStyle w:val="Normal"/>
        <w:bidi w:val="0"/>
        <w:spacing w:before="0" w:after="120"/>
        <w:rPr>
          <w:b/>
          <w:bCs/>
        </w:rPr>
      </w:pPr>
      <w:r>
        <w:rPr>
          <w:b/>
          <w:bCs/>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