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276"/>
        <w:jc w:val="center"/>
      </w:pPr>
      <w:r>
        <w:rPr>
          <w:b/>
          <w:bCs/>
        </w:rPr>
        <w:t xml:space="preserve">«Автоматизована система для спортивного клубу — управління тренуваннями, розкладом та членством» (проєкт «СИКСЕВЕН»)</w:t>
      </w:r>
    </w:p>
    <w:p>
      <w:pPr>
        <w:spacing w:after="120" w:line="276"/>
        <w:jc w:val="center"/>
      </w:pPr>
      <w:r>
        <w:rPr>
          <w:b/>
          <w:bCs/>
          <w:sz w:val="36"/>
          <w:szCs w:val="36"/>
        </w:rPr>
        <w:t xml:space="preserve">ПЛАН ТЕСТУВАННЯ</w:t>
      </w:r>
    </w:p>
    <w:p>
      <w:pPr>
        <w:spacing w:after="240" w:line="276"/>
        <w:jc w:val="center"/>
      </w:pPr>
      <w:r>
        <w:t xml:space="preserve">2026 рік</w:t>
      </w:r>
    </w:p>
    <w:p>
      <w:pPr>
        <w:spacing w:after="200" w:line="276"/>
        <w:jc w:val="center"/>
      </w:pPr>
      <w:r>
        <w:rPr>
          <w:i/>
          <w:iCs/>
        </w:rPr>
        <w:t xml:space="preserve">Документ розроблено на основі Специфікації вимог до ПЗ (SRS), розділ 3 «Конкретні вимоги».</w:t>
      </w:r>
    </w:p>
    <w:p>
      <w:r>
        <w:br w:type="page"/>
      </w:r>
    </w:p>
    <w:p>
      <w:pPr>
        <w:pStyle w:val="Heading1"/>
        <w:spacing w:after="140" w:before="240"/>
      </w:pPr>
      <w:r>
        <w:rPr>
          <w:b/>
          <w:bCs/>
        </w:rPr>
        <w:t xml:space="preserve">Зміст</w:t>
      </w:r>
    </w:p>
    <w:sdt>
      <w:sdtPr>
        <w:alias w:val="Зміст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40"/>
      </w:pPr>
      <w:r>
        <w:rPr>
          <w:b/>
          <w:bCs/>
        </w:rPr>
        <w:t xml:space="preserve">1. Види тестування, що застосовуються до системи</w:t>
      </w:r>
    </w:p>
    <w:p>
      <w:pPr>
        <w:pStyle w:val="Heading2"/>
        <w:spacing w:after="100" w:before="180"/>
      </w:pPr>
      <w:r>
        <w:rPr>
          <w:b/>
          <w:bCs/>
        </w:rPr>
        <w:t xml:space="preserve">1.1. Відповідність реалізації системи технічному завданню (SRS)</w:t>
      </w:r>
    </w:p>
    <w:p>
      <w:pPr>
        <w:spacing w:after="120" w:line="276"/>
      </w:pPr>
      <w:r>
        <w:t xml:space="preserve">Кожна вимога розділу 3 SRS перевіряється на наявність реалізації та коректність роботи.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060"/>
        <w:gridCol w:w="2080"/>
        <w:gridCol w:w="1560"/>
        <w:gridCol w:w="1480"/>
        <w:gridCol w:w="1026"/>
      </w:tblGrid>
      <w:tr>
        <w:trPr>
          <w:tblHeader/>
        </w:trP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Вимога SRS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Зміст вимоги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Як реалізовано / використовується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Спосіб перевірки наявності</w:t>
            </w:r>
          </w:p>
        </w:tc>
        <w:tc>
          <w:tcPr>
            <w:tcW w:type="dxa" w:w="1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Спосіб тестування коректності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Висновок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Реєстрація користувача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/api/auth/register; транзакція users+clients; bcrypt-хеш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Сторінка реєстрації; запис у users/clients</w:t>
            </w:r>
          </w:p>
        </w:tc>
        <w:tc>
          <w:tcPr>
            <w:tcW w:type="dxa" w:w="1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Тести A9, B2–B4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реалізовано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FR-2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Авторизація та доступ за роллю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/api/auth/login; JWT; requireRole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Сторінка входу; меню за роллю</w:t>
            </w:r>
          </w:p>
        </w:tc>
        <w:tc>
          <w:tcPr>
            <w:tcW w:type="dxa" w:w="1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Тести A1–A8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реалізовано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FR-3…FR-5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Ведення клієнтів (додавання, редагування, видалення)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CRUD /api/clients (admin)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Розділ «Клієнти»</w:t>
            </w:r>
          </w:p>
        </w:tc>
        <w:tc>
          <w:tcPr>
            <w:tcW w:type="dxa" w:w="1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Тести B1–B6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реалізовано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FR-1, FR-6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Ведення даних тренерів і призначення на заняття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CRUD /api/trainers; спеціалізація; зв'язок з розкладом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Розділ «Тренери»</w:t>
            </w:r>
          </w:p>
        </w:tc>
        <w:tc>
          <w:tcPr>
            <w:tcW w:type="dxa" w:w="1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Тести B7, B8, C3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реалізовано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FR-6…FR-8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Формування, редагування та перегляд розкладу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CRUD /api/schedules; перегляд GET /api/schedules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Розділ «Розклад»</w:t>
            </w:r>
          </w:p>
        </w:tc>
        <w:tc>
          <w:tcPr>
            <w:tcW w:type="dxa" w:w="1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Тести C1–C5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реалізовано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FR-9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Запис клієнта на тренування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/api/bookings (абонемент, місткість, унікальність)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Кнопка «Записатися»</w:t>
            </w:r>
          </w:p>
        </w:tc>
        <w:tc>
          <w:tcPr>
            <w:tcW w:type="dxa" w:w="1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Тести D1–D4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реалізовано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FR-10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Скасування запису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DELETE /api/bookings/:id (лише власні для клієнта)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Кнопка «Скасувати»</w:t>
            </w:r>
          </w:p>
        </w:tc>
        <w:tc>
          <w:tcPr>
            <w:tcW w:type="dxa" w:w="1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Тести D5, D6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реалізовано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FR-11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Створення абонементів / планів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/api/subscriptions(/plans); CHECK price&gt;0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Розділ «Абонементи»</w:t>
            </w:r>
          </w:p>
        </w:tc>
        <w:tc>
          <w:tcPr>
            <w:tcW w:type="dxa" w:w="1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Тести E1–E6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реалізовано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FR-12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Контроль терміну дії абонемента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Лінива актуалізація статусу за end_date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Перегляд статусу</w:t>
            </w:r>
          </w:p>
        </w:tc>
        <w:tc>
          <w:tcPr>
            <w:tcW w:type="dxa" w:w="1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Тести D1, E5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реалізовано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FR-13, FR-14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Облік оплат, оновлення статусу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/api/payments; CHECK amount&gt;0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Розділ «Оплати»</w:t>
            </w:r>
          </w:p>
        </w:tc>
        <w:tc>
          <w:tcPr>
            <w:tcW w:type="dxa" w:w="1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Тести E7, E8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реалізовано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FR-15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Формування аналітичних звітів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/api/reports/* (summary/attendance/staff/manager)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Розділ «Звіти»</w:t>
            </w:r>
          </w:p>
        </w:tc>
        <w:tc>
          <w:tcPr>
            <w:tcW w:type="dxa" w:w="1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Тести G1–G5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реалізовано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UR-3, UR-4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Зручність (≤3 кліки), адаптивність (ПК/планшет/смартфон)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Адаптивна верстка, PWA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Перевірка на різних екранах</w:t>
            </w:r>
          </w:p>
        </w:tc>
        <w:tc>
          <w:tcPr>
            <w:tcW w:type="dxa" w:w="1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п. 1.4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реалізовано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RR-4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Цілісність даних, валідація введення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CHECK, FOREIGN KEY, UNIQUE + транзакції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Перевірка обмежень у БД</w:t>
            </w:r>
          </w:p>
        </w:tc>
        <w:tc>
          <w:tcPr>
            <w:tcW w:type="dxa" w:w="1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Тести D4, E4, E6, B6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реалізовано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LR-3, LN-2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Доступ лише авторизованим, захист персональних даних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JWT + RBAC; bcrypt; параметризований SQL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Перевірка доступу та БД</w:t>
            </w:r>
          </w:p>
        </w:tc>
        <w:tc>
          <w:tcPr>
            <w:tcW w:type="dxa" w:w="1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Тести A5–A10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реалізовано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SR-2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Журналювання дій користувачів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Базове логування помилок сервера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Перегляд логів</w:t>
            </w:r>
          </w:p>
        </w:tc>
        <w:tc>
          <w:tcPr>
            <w:tcW w:type="dxa" w:w="1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частково (потребує розширення)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Бізнес-правило (FR-6)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Заборона двох занять тренера в один час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Перевірки конфлікту часу немає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Спроба створити перетин у часі</w:t>
            </w:r>
          </w:p>
        </w:tc>
        <w:tc>
          <w:tcPr>
            <w:tcW w:type="dxa" w:w="1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Дефект (див. опис помилок)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реалізовано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</w:rPr>
        <w:t xml:space="preserve">1.2. Функціональне тестування</w:t>
      </w:r>
    </w:p>
    <w:p>
      <w:pPr>
        <w:spacing w:after="120" w:line="276"/>
      </w:pPr>
      <w:r>
        <w:t xml:space="preserve">Перевіряється відповідність функцій системи вимогам SRS та бізнес-логіці клубу: управління користувачами, клієнтами, тренерами, розкладом, записом, абонементами, оплатами, відвідуваністю та звітами.</w:t>
      </w:r>
    </w:p>
    <w:p>
      <w:pPr>
        <w:pStyle w:val="Heading3"/>
        <w:spacing w:after="80" w:before="140"/>
      </w:pPr>
      <w:r>
        <w:rPr>
          <w:b/>
          <w:bCs/>
        </w:rPr>
        <w:t xml:space="preserve">Відповідність елементів управління бізнес-даним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коректність введення, збереження, редагування та видалення даних клієнтів і тренерів;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правильність форматів: email (унікальний), телефон (лише цифри та + - ( ), 10–13 цифр), дата і час заняття;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неможливість введення некоректних даних (символи у числові поля, невірний формат);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неможливість дублювання email (повторна реєстрація → 409);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обов'язковість ключових полів (ім'я, email, пароль, телефон; для заняття — дата, час, тренер, місткість).</w:t>
      </w:r>
    </w:p>
    <w:p>
      <w:pPr>
        <w:pStyle w:val="Heading3"/>
        <w:spacing w:after="80" w:before="140"/>
      </w:pPr>
      <w:r>
        <w:rPr>
          <w:b/>
          <w:bCs/>
        </w:rPr>
        <w:t xml:space="preserve">Відповідність дій бізнес-правилам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неможливість запису на тренування без активного абонемента;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неможливість запису, якщо всі місця зайняті (booked ≥ max_clients);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неможливість повторного запису того самого клієнта на те саме заняття (UNIQUE);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неможливість створення заняття без обов'язкових полів та з тренером невідповідної спеціалізації;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видалення клієнта виконується каскадно разом із його абонементами, записами та відвідуваннями (ON DELETE CASCADE);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заборона видалення плану абонемента, що використовується у виданих абонементах (порушення FK → 409);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ціна плану та сума оплати — лише додатні (CHECK price&gt;0, amount&gt;0); дата кінця абонемента &gt; дати початку.</w:t>
      </w:r>
    </w:p>
    <w:p>
      <w:pPr>
        <w:pStyle w:val="Heading3"/>
        <w:spacing w:after="80" w:before="140"/>
      </w:pPr>
      <w:r>
        <w:rPr>
          <w:b/>
          <w:bCs/>
        </w:rPr>
        <w:t xml:space="preserve">Перевірка роботи відповідно до ролей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адміністратор — повний доступ (користувачі, клієнти, тренери, розклад, абонементи, оплати);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керівник/менеджер — аналітичні звіти та фінансові показники;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тренер — власний розклад, списки клієнтів, фіксація відвідуваності;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клієнт — перегляд розкладу, запис на тренування, стан власного абонемента;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користувач не має доступу до функцій інших ролей (403).</w:t>
      </w:r>
    </w:p>
    <w:p>
      <w:pPr>
        <w:pStyle w:val="Heading3"/>
        <w:spacing w:after="80" w:before="140"/>
      </w:pPr>
      <w:r>
        <w:rPr>
          <w:b/>
          <w:bCs/>
        </w:rPr>
        <w:t xml:space="preserve">Цілісність і транзакційність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пов'язані операції виконуються в одній транзакції (реєстрація: users+clients; бронювання: перевірка+вставка) — або всі, або жодна;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при збої транзакція відкочується без часткового запису.</w:t>
      </w:r>
    </w:p>
    <w:p>
      <w:pPr>
        <w:pStyle w:val="Heading3"/>
        <w:spacing w:after="80" w:before="140"/>
      </w:pPr>
      <w:r>
        <w:rPr>
          <w:b/>
          <w:bCs/>
        </w:rPr>
        <w:t xml:space="preserve">Unit-тести (для функцій бізнес-логіки)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перевірка логіна/пароля (bcrypt.compare) та формування/верифікація JWT;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перевірка ролі користувача та доступних прав (requireRole);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перевірка наявності вільних місць на занятті (booked &lt; max_clients);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валідація телефону та плану абонемента (ціна, тип, тривалість/кількість занять);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розрахунок суми оплат за період для звітів.</w:t>
      </w:r>
    </w:p>
    <w:p>
      <w:pPr>
        <w:pStyle w:val="Heading2"/>
        <w:spacing w:after="100" w:before="180"/>
      </w:pPr>
      <w:r>
        <w:rPr>
          <w:b/>
          <w:bCs/>
        </w:rPr>
        <w:t xml:space="preserve">1.3. Тестування бази даних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перевірка форматів зберігання (numeric(10,2) для сум, date, varchar з обмеженням довжини);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перевірка первинних ключів, індексів та зовнішніх ключів між таблицями PostgreSQL;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перевірка каскадних правил: ON DELETE CASCADE (clients, bookings), ON DELETE SET NULL (schedules.trainer_id, subscriptions.plan_id);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неможливість видалення рядків, на які посилаються FK без каскаду (план абонемента);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дотримання CHECK-обмежень (role, price&gt;0, amount&gt;0, max_clients&gt;0, end_date&gt;start_date) та значень за замовчуванням.</w:t>
      </w:r>
    </w:p>
    <w:p>
      <w:pPr>
        <w:pStyle w:val="Heading2"/>
        <w:spacing w:after="100" w:before="180"/>
      </w:pPr>
      <w:r>
        <w:rPr>
          <w:b/>
          <w:bCs/>
        </w:rPr>
        <w:t xml:space="preserve">1.4. Тестування інтерфейсу користувача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відповідність єдиному стандарту оформлення, шрифтів та кольорової гами;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коректне відображення на ПК, планшеті та смартфоні; робота на моніторі від 800×600;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робота з елементами керування мишкою і клавіатурою; коректний порядок обходу по Tab;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відповідність мови написів (українська); поява скролбарів; зміна ширини колонок у таблицях;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підказки (tooltips), повідомлення про помилки при некоректному введенні;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підтвердження перед видаленням важливих даних; індикатор завантаження для тривалих операцій;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фільтрація, пошук і сортування даних у таблицях; час реакції форм ≤ 2 с.</w:t>
      </w:r>
    </w:p>
    <w:p>
      <w:pPr>
        <w:pStyle w:val="Heading2"/>
        <w:spacing w:after="100" w:before="180"/>
      </w:pPr>
      <w:r>
        <w:rPr>
          <w:b/>
          <w:bCs/>
        </w:rPr>
        <w:t xml:space="preserve">1.5. Конфігураційне тестування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робота клієнтської частини PWA у сучасних браузерах (Chrome, Firefox, Edge);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запуск серверної частини в середовищі Node.js та взаємодія з PostgreSQL;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встановлення залежностей через npm; наявність і коректність файлу .env;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працездатність PWA-компонентів (manifest.json, Service Worker, встановлення застосунку);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неможливість роботи при невідповідності версій клієнта, сервера або БД.</w:t>
      </w:r>
    </w:p>
    <w:p>
      <w:pPr>
        <w:pStyle w:val="Heading2"/>
        <w:spacing w:after="100" w:before="180"/>
      </w:pPr>
      <w:r>
        <w:rPr>
          <w:b/>
          <w:bCs/>
        </w:rPr>
        <w:t xml:space="preserve">1.6. Тестування звітів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формування зведеного звіту, звіту відвідуваності, звіту по персоналу та оплатах;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визначення вхідних параметрів (діапазон дат) і значень за замовчуванням;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відповідність заголовка звіту обраним параметрам; мономовність;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правильність підсумкових сум; відсутність помилок округлення; адекватна точність;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узгодженість чисел у логічно пов'язаних звітах (сума у зведеному = деталізованому).</w:t>
      </w:r>
    </w:p>
    <w:p>
      <w:pPr>
        <w:pStyle w:val="Heading2"/>
        <w:spacing w:after="100" w:before="180"/>
      </w:pPr>
      <w:r>
        <w:rPr>
          <w:b/>
          <w:bCs/>
        </w:rPr>
        <w:t xml:space="preserve">1.7. Тестування підсистеми адміністрування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створення та редагування користувачів; призначення ролі (admin/manager/trainer/client);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відповідність доступних функцій ролі; заборона доступу клієнта до адмінфункцій (403);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заборона доступу тренера до керування оплатами/фінзвітами;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коректність автентифікації; завершення сеансу при виході (відкидання токена).</w:t>
      </w:r>
    </w:p>
    <w:p>
      <w:pPr>
        <w:pStyle w:val="Heading2"/>
        <w:spacing w:after="100" w:before="180"/>
      </w:pPr>
      <w:r>
        <w:rPr>
          <w:b/>
          <w:bCs/>
        </w:rPr>
        <w:t xml:space="preserve">1.8. Тестування навантаження та продуктивності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PR-1: середній час відповіді ≤ 2 с, максимальний ≤ 5 с;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PR-2: пропускна здатність ≥ 50 запитів/с; PR-3: ≥ 200 одночасних користувачів, ≥ 10 000 клієнтів у БД;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PR-4: у режимі деградації час відповіді ≤ 7 с без втрати даних; PR-5: CPU ≤ 70 %, без витоків пам'яті;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оцінка приросту БД та робота на великих обсягах даних; пул з'єднань PostgreSQL (до 10).</w:t>
      </w:r>
    </w:p>
    <w:p>
      <w:pPr>
        <w:pStyle w:val="Heading2"/>
        <w:spacing w:after="100" w:before="180"/>
      </w:pPr>
      <w:r>
        <w:rPr>
          <w:b/>
          <w:bCs/>
        </w:rPr>
        <w:t xml:space="preserve">1.9. Інтеграційне тестування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взаємодія PWA ↔ REST API (Node.js/Express) ↔ PostgreSQL;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повний цикл: реєстрація → абонемент → запис → відвідування → оплата → звіт;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оновлення даних у кабінеті клієнта/розкладі тренера після змін адміністратором;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одночасне виконання бронювань кількома клієнтами (контроль race condition через транзакцію).</w:t>
      </w:r>
    </w:p>
    <w:p>
      <w:pPr>
        <w:pStyle w:val="Heading2"/>
        <w:spacing w:after="100" w:before="180"/>
      </w:pPr>
      <w:r>
        <w:rPr>
          <w:b/>
          <w:bCs/>
        </w:rPr>
        <w:t xml:space="preserve">1.10. Тестування надійності та відмовостійкості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RR-1: доступність ≥ 99 % (робота 24/7); RR-3: відновлення після збою (MTTR ≤ 1 год);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робота клієнта після короткочасної втрати з'єднання та після перезавантаження сервера/БД;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збереження цілісності даних після аварійного завершення операції (відкат транзакції);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відсутність дублювання записів після повторного виконання операції; повідомлення про недоступність сервера.</w:t>
      </w:r>
    </w:p>
    <w:p>
      <w:pPr>
        <w:pStyle w:val="Heading2"/>
        <w:spacing w:after="100" w:before="180"/>
      </w:pPr>
      <w:r>
        <w:rPr>
          <w:b/>
          <w:bCs/>
        </w:rPr>
        <w:t xml:space="preserve">1.11. Тестування інсталяції / оновлення версії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безпомилкове встановлення залежностей (npm) та запуск сервера (npm start);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безпомилкове виконання SQL-міграцій (npm run db:migrate); збереження наявних даних після оновлення;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наявність необхідних файлів постачання (manifest.json, Service Worker, .env);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наявність опису нової функціональності та актуальність експлуатаційної документації.</w:t>
      </w:r>
    </w:p>
    <w:p>
      <w:pPr>
        <w:pStyle w:val="Heading2"/>
        <w:spacing w:after="100" w:before="180"/>
      </w:pPr>
      <w:r>
        <w:rPr>
          <w:b/>
          <w:bCs/>
        </w:rPr>
        <w:t xml:space="preserve">1.12. Приймальне тестування</w:t>
      </w:r>
    </w:p>
    <w:p>
      <w:pPr>
        <w:spacing w:after="120" w:line="276"/>
      </w:pPr>
      <w:r>
        <w:t xml:space="preserve">Перевірка критично важливих сценаріїв: вхід і розмежування доступу за ролями, ведення клієнтів, створення розкладу, запис на тренування, оформлення абонемента, внесення оплати, фіксація відвідуваності та формування звітів. Якщо систему не пройдено за цими сценаріями — складання не оголошується версією. Доцільно залучати представника замовника; результати оформлюються протоколом, що додається до версії.</w:t>
      </w:r>
    </w:p>
    <w:p>
      <w:pPr>
        <w:pStyle w:val="Heading1"/>
        <w:spacing w:after="140" w:before="240"/>
      </w:pPr>
      <w:r>
        <w:rPr>
          <w:b/>
          <w:bCs/>
        </w:rPr>
        <w:t xml:space="preserve">2. Порядок тестування</w:t>
      </w:r>
    </w:p>
    <w:p>
      <w:pPr>
        <w:pStyle w:val="Heading2"/>
        <w:spacing w:after="100" w:before="180"/>
      </w:pPr>
      <w:r>
        <w:rPr>
          <w:b/>
          <w:bCs/>
        </w:rPr>
        <w:t xml:space="preserve">2.1. Дії до тестування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тестування проводиться на тестовій БД, відокремленій від середовища розробника (копія реальної);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підготувати контрольні дані: користувачів усіх ролей, клієнтів, тренерів, заняття, абонементи, оплати, записи (npm run db:seed);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виконати міграції, запустити сервер (npm start), перевірити працездатність REST API та відкрити PWA у браузері;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підготувати таблиці тестів і форму опису знайдених помилок.</w:t>
      </w:r>
    </w:p>
    <w:p>
      <w:pPr>
        <w:pStyle w:val="Heading2"/>
        <w:spacing w:after="100" w:before="180"/>
      </w:pPr>
      <w:r>
        <w:rPr>
          <w:b/>
          <w:bCs/>
        </w:rPr>
        <w:t xml:space="preserve">2.2. Дії при виявленні дефекту</w:t>
      </w:r>
    </w:p>
    <w:p>
      <w:pPr>
        <w:spacing w:after="120" w:line="276"/>
      </w:pPr>
      <w:r>
        <w:t xml:space="preserve">Дефект заноситься до системи управління задачами Jira із зазначенням: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коду/номера помилки та номера тесту, під час якого виявлено;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підсистеми/функції, де виникла помилка; версії продукту;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рівня важливості (див. п. 2.4); опису та послідовності дій для відтворення;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очікуваного й фактичного результату; скріншотів та фрагментів журналу.</w:t>
      </w:r>
    </w:p>
    <w:p>
      <w:pPr>
        <w:pStyle w:val="Heading2"/>
        <w:spacing w:after="100" w:before="180"/>
      </w:pPr>
      <w:r>
        <w:rPr>
          <w:b/>
          <w:bCs/>
        </w:rPr>
        <w:t xml:space="preserve">2.3. Дії після тестування версії, що виставляється замовнику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заповнити та затвердити протокол внутрішніх випробувань версії;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підготувати документи для передачі версії замовнику;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провести експлуатаційні випробування версії у замовника.</w:t>
      </w:r>
    </w:p>
    <w:p>
      <w:pPr>
        <w:pStyle w:val="Heading2"/>
        <w:spacing w:after="100" w:before="180"/>
      </w:pPr>
      <w:r>
        <w:rPr>
          <w:b/>
          <w:bCs/>
        </w:rPr>
        <w:t xml:space="preserve">2.4. Опис важливості дефектів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5580"/>
        <w:gridCol w:w="1826"/>
      </w:tblGrid>
      <w:tr>
        <w:trPr>
          <w:tblHeader/>
        </w:trPr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Важливість</w:t>
            </w:r>
          </w:p>
        </w:tc>
        <w:tc>
          <w:tcPr>
            <w:tcW w:type="dxa" w:w="5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Опис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Примітка</w:t>
            </w:r>
          </w:p>
        </w:tc>
      </w:tr>
      <w:tr>
        <w:trPr>
          <w:tblHeader w:val="false"/>
        </w:trPr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Критична</w:t>
            </w:r>
          </w:p>
        </w:tc>
        <w:tc>
          <w:tcPr>
            <w:tcW w:type="dxa" w:w="5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Робота системи вкрай обмежена або неможлива: блокування входу, роботи з БД, створення розкладу, запису на тренування чи внесення оплати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Усунути невідкладно (бажано протягом 3 годин) або окремим патчем</w:t>
            </w:r>
          </w:p>
        </w:tc>
      </w:tr>
      <w:tr>
        <w:trPr>
          <w:tblHeader w:val="false"/>
        </w:trPr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Значна</w:t>
            </w:r>
          </w:p>
        </w:tc>
        <w:tc>
          <w:tcPr>
            <w:tcW w:type="dxa" w:w="5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Обмежено роботу важливих функцій: управління клієнтами, тренерами, абонементами, оплатами, ролями чи звітами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Усунути протягом 24 годин</w:t>
            </w:r>
          </w:p>
        </w:tc>
      </w:tr>
      <w:tr>
        <w:trPr>
          <w:tblHeader w:val="false"/>
        </w:trPr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Середня</w:t>
            </w:r>
          </w:p>
        </w:tc>
        <w:tc>
          <w:tcPr>
            <w:tcW w:type="dxa" w:w="5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Обмежено окрему частину функціоналу; основні сценарії доступні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Вирішується в плановому порядку</w:t>
            </w:r>
          </w:p>
        </w:tc>
      </w:tr>
      <w:tr>
        <w:trPr>
          <w:tblHeader w:val="false"/>
        </w:trPr>
        <w:tc>
          <w:tcPr>
            <w:tcW w:type="dxa" w:w="1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Незначна</w:t>
            </w:r>
          </w:p>
        </w:tc>
        <w:tc>
          <w:tcPr>
            <w:tcW w:type="dxa" w:w="5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Окремі незручності, що не впливають на основну функціональність (написи, оформлення)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Вирішується за залишковим принципом</w:t>
            </w:r>
          </w:p>
        </w:tc>
      </w:tr>
    </w:tbl>
    <w:p>
      <w:pPr>
        <w:pStyle w:val="Heading1"/>
        <w:spacing w:after="140" w:before="240"/>
      </w:pPr>
      <w:r>
        <w:rPr>
          <w:b/>
          <w:bCs/>
        </w:rPr>
        <w:t xml:space="preserve">3. Тести</w:t>
      </w:r>
    </w:p>
    <w:p>
      <w:pPr>
        <w:spacing w:after="120" w:line="276"/>
      </w:pPr>
      <w:r>
        <w:rPr>
          <w:i/>
          <w:iCs/>
        </w:rPr>
        <w:t xml:space="preserve">Колонки «Отримані результати» та «Тест пройдено / опис помилки» заповнено за результатами проведеного тестування системи.</w:t>
      </w:r>
    </w:p>
    <w:p>
      <w:pPr>
        <w:pStyle w:val="Heading2"/>
        <w:spacing w:after="100" w:before="180"/>
      </w:pPr>
      <w:r>
        <w:rPr>
          <w:b/>
          <w:bCs/>
        </w:rPr>
        <w:t xml:space="preserve">3.1. Підсистема автентифікації та авторизації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3286"/>
        <w:gridCol w:w="2750"/>
        <w:gridCol w:w="1260"/>
        <w:gridCol w:w="1260"/>
      </w:tblGrid>
      <w:tr>
        <w:trPr>
          <w:tblHeader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Зміст тесту, умови, дії, вхідні дані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Очікувані результати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Отримані результати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Тест пройдено / опис помилки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A1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Автентифікація: правильний email і пароль зареєстрованого користувача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Успішний вхід; видається JWT-токен (200)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Вхід успішний, видано JWT-токен (200 OK)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Автентифікація: правильний email, неправильний пароль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Вхід заборонено; повідомлення «Невірний email або пароль» (401)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Виведено повідомлення "Невірний пароль" замість загального "Невірний email або пароль" (401)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Помилка (DEF-01)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A3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Автентифікація: порожній email або пароль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Повідомлення про обов'язкові поля (400)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400, повідомлення про незаповнені обов'язкові поля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A4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Автентифікація: неіснуючий email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 саме повідомлення «Невірний email або пароль» (захист від перебору)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401, "Невірний email або пароль"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Доступ до /api/clients без токена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Відмова, 401 Unauthorized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401 Unauthorized, токен відхилено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Доступ із підробленим/простроченим JWT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Відмова, 401 Invalid token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401, Invalid token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A7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RBAC: клієнт звертається до /api/users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Відмова, 403 Forbidden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403 Forbidden, доступ закрито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A8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RBAC: клієнт звертається до /api/reports/summary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Відмова, 403 Forbidden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403 Forbidden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A9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Реєстрація з role=admin у запиті (спроба підвищення прав)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Створюється звичайний клієнт (role=client)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Роль «client» присвоєно автоматично, параметр role=admin ігноровано (201)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A10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Перевірка зберігання пароля у таблиці users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Зберігається лише bcrypt-хеш, відкритого пароля немає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 БД зберігається bcrypt-хеш пароля, відкритий пароль відсутній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</w:rPr>
        <w:t xml:space="preserve">3.2. Адміністративна підсистема (клієнти, тренери)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3286"/>
        <w:gridCol w:w="2750"/>
        <w:gridCol w:w="1260"/>
        <w:gridCol w:w="1260"/>
      </w:tblGrid>
      <w:tr>
        <w:trPr>
          <w:tblHeader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Зміст тесту, умови, дії, вхідні дані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Очікувані результати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Отримані результати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Тест пройдено / опис помилки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B1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Адміністратор: створити клієнта з валідними даними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Клієнт додається і відображається у списку (201)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Клієнта додано до БД, відображається у списку (201 Created)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B2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Створити клієнта без обов'язкових полів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Збереження заблоковано, повідомлення про помилку (400)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400, Missing required fields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B3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Створити клієнта з невалідним телефоном (літери / не 10–13 цифр)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Відмова, Invalid phone format (400)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400, Invalid phone format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B4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Створити клієнта з уже наявним email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Відмова, Email already registered (409)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409, Email already registered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B5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Відредагувати дані існуючого клієнта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Змінені дані збережено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Змінені дані збережено, відображено актуально (200 OK)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B6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Видалити клієнта, що має абонементи/записи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Клієнта видалено разом із пов'язаними даними (каскад)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Клієнта видалено разом із пов'язаними записами (ON DELETE CASCADE)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B7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Створити тренера зі спеціалізацією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Тренер доданий і відображається у списку (201)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Тренера додано з усіма полями, відображається у списку (201 Created)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B8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Призначити тренеру кілька спеціалізацій (через кому)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Спеціалізації збережено; впливають на допуск до занять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Спеціалізацію(і) збережено у вигляді рядка через кому (201 Created)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</w:rPr>
        <w:t xml:space="preserve">3.3. Підсистема розкладу тренувань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3286"/>
        <w:gridCol w:w="2750"/>
        <w:gridCol w:w="1260"/>
        <w:gridCol w:w="1260"/>
      </w:tblGrid>
      <w:tr>
        <w:trPr>
          <w:tblHeader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Зміст тесту, умови, дії, вхідні дані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Очікувані результати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Отримані результати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Тест пройдено / опис помилки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C1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Створити заняття (тип, дата, час, тренер, місткість)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Заняття додано до розкладу (201)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Заняття додано до розкладу (201 Created)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C2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Створити заняття без обов'язкових полів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Відмова, Missing required fields (400)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400, Missing required fields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C3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Призначити тренера невідповідної спеціалізації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Відмова, Trainer does not match specialization (400)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Система дозволяє призначити тренера будь-якої спеціалізації без перевірки (201 Created)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Помилка (DEF-02)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C4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Видалити тренера, призначеного на заняття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Заняття лишається, поле тренера → NULL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Поле trainer_id встановлено NULL, заняття збережено (200 OK)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C5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Перегляд активного розкладу (будь-яка роль)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Відображаються активні заняття з лічильником зайнятих/усіх місць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активних занять відображено з залишком місць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</w:rPr>
        <w:t xml:space="preserve">3.4. Кабінет клієнта (запис на тренування)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3286"/>
        <w:gridCol w:w="2750"/>
        <w:gridCol w:w="1260"/>
        <w:gridCol w:w="1260"/>
      </w:tblGrid>
      <w:tr>
        <w:trPr>
          <w:tblHeader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Зміст тесту, умови, дії, вхідні дані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Очікувані результати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Отримані результати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Тест пройдено / опис помилки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D1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Клієнт без активного абонемента записується на заняття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Відмова, No active subscription (409)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409, відсутній активний абонемент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D2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Клієнт з активним абонементом записується (є вільні місця)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Запис створено (201)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Запис створено (201 Created)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D3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Запис на заповнене заняття (зайнято = місткість)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Відмова, No available slots (409)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409, No available slots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D4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Повторний запис клієнта на те саме заняття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Відмова, Already booked (409)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409, Already booked (UNIQUE constraint)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D5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Клієнт скасовує власний запис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Запис скасовано (ok)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Запис скасовано, кількість доступних місць збільшено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D6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Клієнт намагається скасувати чужий запис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Відмова, Not found (404) — лише власні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404, Not found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</w:rPr>
        <w:t xml:space="preserve">3.5. Підсистема абонементів та оплат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3286"/>
        <w:gridCol w:w="2750"/>
        <w:gridCol w:w="1260"/>
        <w:gridCol w:w="1260"/>
      </w:tblGrid>
      <w:tr>
        <w:trPr>
          <w:tblHeader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Зміст тесту, умови, дії, вхідні дані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Очікувані результати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Отримані результати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Тест пройдено / опис помилки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Адміністратор: створити план абонемента (валідний)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План створено (201)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Абонемент-план створено (201 Created)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Створити план з ціною 0 або без ціни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Відмова (ціна має бути &gt; 0) (400)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400, ціна має бути більше 0 (CHECK price&gt;0)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Створити план типу subscription без тривалості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Відмова, Duration is required (400)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Система не перевіряє обов'язковість поля duration_days для типу subscription — план створено без тривалості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Помилка (DEF-03)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Видалити план, що використовується в абонементах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Відмова, видалення заблоковано (409)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409, видалення заблоковано (порушення FK)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Призначити абонемент клієнту (дата кінця &gt; початку)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Абонемент створено (201)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Абонемент прив'язано до клієнта, дата закінчення розрахована (201 Created)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E6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Створити абонемент з end_date ≤ start_date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Запит відхилено (CHECK end_date &gt; start_date)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Помилка CHECK (end_date &gt; start_date), запис не створено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E7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Внести оплату на суму &gt; 0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Оплату зафіксовано (201)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Платіж зафіксовано у БД (201 Created)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E8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Внести оплату на суму ≤ 0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Запит відхилено (CHECK amount &gt; 0)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400, сума повинна бути більше 0 (CHECK amount&gt;0)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</w:rPr>
        <w:t xml:space="preserve">3.6. Кабінет тренера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3286"/>
        <w:gridCol w:w="2750"/>
        <w:gridCol w:w="1260"/>
        <w:gridCol w:w="1260"/>
      </w:tblGrid>
      <w:tr>
        <w:trPr>
          <w:tblHeader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Зміст тесту, умови, дії, вхідні дані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Очікувані результати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Отримані результати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Тест пройдено / опис помилки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Тренер відкриває власний розклад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Відображаються лише заняття цього тренера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Відображаються лише заняття цього тренера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Тренер переглядає список клієнтів на занятті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Відображається актуальний список записаних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записаних клієнтів для заняття відображено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Тренер фіксує відвідування клієнта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Відвідування збережено у visits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Відвідування записано у таблицю visits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Тренер намагається відкрити керування оплатами/фінзвіти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Відмова, 403 Forbidden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403 Forbidden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</w:rPr>
        <w:t xml:space="preserve">3.7. Підсистема звітності (керівник / адміністратор)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3286"/>
        <w:gridCol w:w="2750"/>
        <w:gridCol w:w="1260"/>
        <w:gridCol w:w="1260"/>
      </w:tblGrid>
      <w:tr>
        <w:trPr>
          <w:tblHeader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Зміст тесту, умови, дії, вхідні дані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Очікувані результати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Отримані результати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Тест пройдено / опис помилки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G1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Сформувати зведений звіт за період (керівник/адмін)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Відображено клієнтів, активні абонементи, відвідування, дохід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Зведений звіт сформовано з усіма показниками (200 OK)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G2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Звірити дохід у звіті із сумою оплат у БД за період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Значення доходу збігається із сумою оплат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Підрахований дохід збігається із сумою записів у таблиці payments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G3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Сформувати звіт відвідуваності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Коректна кількість відвідувань за період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Звіт відвідуваності сформовано за вибраний період (200 OK)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G4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Сформувати звіт по персоналу (завантаженість тренерів)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Кількість занять і клієнтів по кожному тренеру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Завантаженість тренерів відображено по кожному тренеру (200 OK)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G5</w:t>
            </w:r>
          </w:p>
        </w:tc>
        <w:tc>
          <w:tcPr>
            <w:tcW w:type="dxa" w:w="3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Клієнт намагається відкрити звіти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Відмова, 403 Forbidden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403 Forbidden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пройдено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</w:rPr>
        <w:t xml:space="preserve">3.8. Опис знайдених помилок</w:t>
      </w:r>
    </w:p>
    <w:p>
      <w:pPr>
        <w:spacing w:after="120" w:line="276"/>
      </w:pPr>
      <w:r>
        <w:t xml:space="preserve">Заповнюється за результатами тестування: код помилки, номер тесту, підсистема, версія, важливість (п. 2.4) та опис із кроками відтворення.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760"/>
        <w:gridCol w:w="1900"/>
        <w:gridCol w:w="920"/>
        <w:gridCol w:w="1280"/>
        <w:gridCol w:w="3346"/>
      </w:tblGrid>
      <w:tr>
        <w:trPr>
          <w:tblHeader/>
        </w:trP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Код помилки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№ тесту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Підсистема / режим / функція</w:t>
            </w:r>
          </w:p>
        </w:tc>
        <w:tc>
          <w:tcPr>
            <w:tcW w:type="dxa" w:w="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Версія</w:t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Важливість</w:t>
            </w:r>
          </w:p>
        </w:tc>
        <w:tc>
          <w:tcPr>
            <w:tcW w:type="dxa" w:w="3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Опис помилки, скріншот, як відтворити, що виправити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DEF-01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Автентифікація / авторизація</w:t>
            </w:r>
          </w:p>
        </w:tc>
        <w:tc>
          <w:tcPr>
            <w:tcW w:type="dxa" w:w="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1.0.0</w:t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Значна</w:t>
            </w:r>
          </w:p>
        </w:tc>
        <w:tc>
          <w:tcPr>
            <w:tcW w:type="dxa" w:w="3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 введенні невірного пароля система виводить "Невірний пароль" замість загального "Невірний email або пароль", розкриваючи факт існування облікового запису. Кроки: 1) POST /api/auth/login — правильний email, невірний пароль. Виправлення: замінити текст відповіді у auth.js на загальне повідомлення.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DEF-02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Підсистема розкладу</w:t>
            </w:r>
          </w:p>
        </w:tc>
        <w:tc>
          <w:tcPr>
            <w:tcW w:type="dxa" w:w="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1.0.0</w:t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Середня</w:t>
            </w:r>
          </w:p>
        </w:tc>
        <w:tc>
          <w:tcPr>
            <w:tcW w:type="dxa" w:w="3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Тренера можна призначити на заняття будь-якого типу без перевірки відповідності спеціалізації. Кроки: 1) POST /api/schedules з trainer_id тренера зі спеціалізацією "йога" та workout_type "бокс" — заняття створюється (201 Created). Виправлення: додати валідацію відповідності спеціалізації тренера типу заняття у schedules.js.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DEF-03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Абонементи / тарифи</w:t>
            </w:r>
          </w:p>
        </w:tc>
        <w:tc>
          <w:tcPr>
            <w:tcW w:type="dxa" w:w="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1.0.0</w:t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Незначна</w:t>
            </w:r>
          </w:p>
        </w:tc>
        <w:tc>
          <w:tcPr>
            <w:tcW w:type="dxa" w:w="3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 створенні плану типу subscription без поля duration_days система зберігає запис без повідомлення про помилку. Кроки: 1) POST /api/subscription-plans з type=subscription без duration_days — статус 201 Created. Виправлення: додати серверну валідацію обов'язковості duration_days для типу subscription у subscription-plans.js.</w:t>
            </w:r>
          </w:p>
        </w:tc>
      </w:tr>
    </w:tbl>
    <w:sectPr>
      <w:footerReference w:type="default" r:id="rId7"/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2026-06-18T06:34:24.014Z</dcterms:created>
  <dcterms:modified xsi:type="dcterms:W3CDTF">2026-06-18T06:34:24.014Z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