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802"/>
      </w:tblGrid>
      <w:tr w:rsidR="00C217B4" w:rsidRPr="00C217B4" w14:paraId="6DE51FF1" w14:textId="77777777" w:rsidTr="00C217B4">
        <w:trPr>
          <w:trHeight w:val="326"/>
        </w:trPr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97909" w14:textId="57AB0C21" w:rsidR="00C217B4" w:rsidRPr="00C217B4" w:rsidRDefault="00C217B4" w:rsidP="00C217B4">
            <w:pPr>
              <w:rPr>
                <w:sz w:val="24"/>
                <w:szCs w:val="24"/>
                <w:lang w:val="en-US"/>
              </w:rPr>
            </w:pPr>
            <w:r w:rsidRPr="00C217B4">
              <w:rPr>
                <w:b/>
                <w:bCs/>
                <w:sz w:val="24"/>
                <w:szCs w:val="24"/>
                <w:lang w:val="en-US"/>
              </w:rPr>
              <w:t>Department</w:t>
            </w:r>
            <w:r w:rsidRPr="00C217B4">
              <w:rPr>
                <w:b/>
                <w:bCs/>
                <w:sz w:val="24"/>
                <w:szCs w:val="24"/>
                <w:lang w:val="en-US"/>
              </w:rPr>
              <w:t>/Division</w:t>
            </w:r>
          </w:p>
        </w:tc>
      </w:tr>
      <w:tr w:rsidR="00C217B4" w:rsidRPr="00C217B4" w14:paraId="5451C950" w14:textId="77777777" w:rsidTr="00C217B4">
        <w:trPr>
          <w:trHeight w:val="406"/>
        </w:trPr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74795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Anesthesia and Pain Medicine</w:t>
            </w:r>
          </w:p>
        </w:tc>
      </w:tr>
      <w:tr w:rsidR="00C217B4" w:rsidRPr="00C217B4" w14:paraId="31190D22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4E604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Dentofacial Medicine</w:t>
            </w:r>
          </w:p>
        </w:tc>
      </w:tr>
      <w:tr w:rsidR="00C217B4" w:rsidRPr="00C217B4" w14:paraId="55D54A7C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9977C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Dermatology</w:t>
            </w:r>
          </w:p>
        </w:tc>
      </w:tr>
      <w:tr w:rsidR="00C217B4" w:rsidRPr="00C217B4" w14:paraId="3368763B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75A19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Diagnostic Radiology</w:t>
            </w:r>
          </w:p>
        </w:tc>
      </w:tr>
      <w:tr w:rsidR="00C217B4" w:rsidRPr="00C217B4" w14:paraId="2F1990D9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C86BB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Emergency Medicine</w:t>
            </w:r>
          </w:p>
        </w:tc>
      </w:tr>
      <w:tr w:rsidR="00C217B4" w:rsidRPr="00C217B4" w14:paraId="7C9100D9" w14:textId="77777777" w:rsidTr="00C217B4">
        <w:trPr>
          <w:trHeight w:val="237"/>
        </w:trPr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6914E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Family Medicine</w:t>
            </w:r>
          </w:p>
        </w:tc>
      </w:tr>
      <w:tr w:rsidR="00C217B4" w:rsidRPr="00C217B4" w14:paraId="17BE4C7B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C159B" w14:textId="09CC2DF4" w:rsid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Internal Medicine</w:t>
            </w:r>
            <w:r>
              <w:rPr>
                <w:lang w:val="en-US"/>
              </w:rPr>
              <w:t>: (Divisions)</w:t>
            </w:r>
          </w:p>
          <w:p w14:paraId="7ED3302B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Cardiology</w:t>
            </w:r>
          </w:p>
          <w:p w14:paraId="66BC0894" w14:textId="58DC8D2A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Endocrinology &amp; Metabolism</w:t>
            </w:r>
          </w:p>
          <w:p w14:paraId="3D04F0E0" w14:textId="59269223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Gastroenterology &amp; Hepatology</w:t>
            </w:r>
          </w:p>
          <w:p w14:paraId="3A80EB4C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General Internal Medicine &amp; Geriatrics</w:t>
            </w:r>
          </w:p>
          <w:p w14:paraId="0FABB709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Hematology-Oncology</w:t>
            </w:r>
          </w:p>
          <w:p w14:paraId="06C22FA1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Infectious Diseases</w:t>
            </w:r>
          </w:p>
          <w:p w14:paraId="129A118B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Nephrology &amp; Hypertension</w:t>
            </w:r>
          </w:p>
          <w:p w14:paraId="294982A9" w14:textId="77777777" w:rsid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Pulmonary &amp; Critical Care</w:t>
            </w:r>
          </w:p>
          <w:p w14:paraId="61DA88C8" w14:textId="36CA7C58" w:rsidR="00C217B4" w:rsidRPr="00C217B4" w:rsidRDefault="00C217B4" w:rsidP="00C217B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Rheumatology/Allergology and Immunology</w:t>
            </w:r>
          </w:p>
        </w:tc>
      </w:tr>
      <w:tr w:rsidR="00C217B4" w:rsidRPr="00C217B4" w14:paraId="6D248358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8CCC4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Neurology</w:t>
            </w:r>
          </w:p>
        </w:tc>
      </w:tr>
      <w:tr w:rsidR="00C217B4" w:rsidRPr="00C217B4" w14:paraId="3A57F1E3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FC8D2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Ob/Gyn</w:t>
            </w:r>
          </w:p>
        </w:tc>
      </w:tr>
      <w:tr w:rsidR="00C217B4" w:rsidRPr="00C217B4" w14:paraId="79EFCDCF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763E2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Ophthalmology</w:t>
            </w:r>
          </w:p>
        </w:tc>
      </w:tr>
      <w:tr w:rsidR="00C217B4" w:rsidRPr="00C217B4" w14:paraId="3B4E4033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76FF0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Otolaryngology, Head &amp; Neck surgery</w:t>
            </w:r>
          </w:p>
        </w:tc>
      </w:tr>
      <w:tr w:rsidR="00C217B4" w:rsidRPr="00C217B4" w14:paraId="126F6822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1C1AA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Pathology and Lab</w:t>
            </w:r>
          </w:p>
        </w:tc>
      </w:tr>
      <w:tr w:rsidR="00C217B4" w:rsidRPr="00C217B4" w14:paraId="67872C5B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A9DDE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Pediatrics</w:t>
            </w:r>
          </w:p>
        </w:tc>
      </w:tr>
      <w:tr w:rsidR="00C217B4" w:rsidRPr="00C217B4" w14:paraId="4E3DB9E9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D8FAD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Psychiatry</w:t>
            </w:r>
          </w:p>
        </w:tc>
      </w:tr>
      <w:tr w:rsidR="00C217B4" w:rsidRPr="00C217B4" w14:paraId="1B8585BC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20639" w14:textId="77777777" w:rsidR="00C217B4" w:rsidRP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t>Radiation Oncology</w:t>
            </w:r>
          </w:p>
        </w:tc>
      </w:tr>
      <w:tr w:rsidR="00C217B4" w:rsidRPr="00C217B4" w14:paraId="78513D7D" w14:textId="77777777" w:rsidTr="00C217B4">
        <w:tc>
          <w:tcPr>
            <w:tcW w:w="58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C7344" w14:textId="7610B141" w:rsidR="00C217B4" w:rsidRDefault="00C217B4" w:rsidP="00C217B4">
            <w:pPr>
              <w:rPr>
                <w:lang w:val="en-US"/>
              </w:rPr>
            </w:pPr>
            <w:r w:rsidRPr="00C217B4">
              <w:rPr>
                <w:lang w:val="en-US"/>
              </w:rPr>
              <w:lastRenderedPageBreak/>
              <w:t>Surgery</w:t>
            </w:r>
            <w:r>
              <w:rPr>
                <w:lang w:val="en-US"/>
              </w:rPr>
              <w:t>: (Divisions)</w:t>
            </w:r>
          </w:p>
          <w:p w14:paraId="1D26A74B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General Surgery &amp; Pediatric Surgery</w:t>
            </w:r>
          </w:p>
          <w:p w14:paraId="1D5A453B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Cardiothoracic Surgery</w:t>
            </w:r>
          </w:p>
          <w:p w14:paraId="42C50807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Neurosurgery</w:t>
            </w:r>
          </w:p>
          <w:p w14:paraId="3B932B7E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Orthopedic surgery</w:t>
            </w:r>
          </w:p>
          <w:p w14:paraId="12C773D0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Plastic Surgery</w:t>
            </w:r>
          </w:p>
          <w:p w14:paraId="0E2C2243" w14:textId="77777777" w:rsid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Urology</w:t>
            </w:r>
          </w:p>
          <w:p w14:paraId="6C684CA5" w14:textId="580A1E99" w:rsidR="00C217B4" w:rsidRPr="00C217B4" w:rsidRDefault="00C217B4" w:rsidP="00C217B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Vascular Surgery</w:t>
            </w:r>
          </w:p>
        </w:tc>
      </w:tr>
    </w:tbl>
    <w:p w14:paraId="06F3AF8C" w14:textId="77777777" w:rsidR="003C3449" w:rsidRDefault="003C3449"/>
    <w:sectPr w:rsidR="003C34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23D3E"/>
    <w:multiLevelType w:val="hybridMultilevel"/>
    <w:tmpl w:val="78249EB4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02B8D"/>
    <w:multiLevelType w:val="hybridMultilevel"/>
    <w:tmpl w:val="FD8801E6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164928">
    <w:abstractNumId w:val="0"/>
  </w:num>
  <w:num w:numId="2" w16cid:durableId="1387030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B4"/>
    <w:rsid w:val="001A73AC"/>
    <w:rsid w:val="003C3449"/>
    <w:rsid w:val="004F5157"/>
    <w:rsid w:val="00C217B4"/>
    <w:rsid w:val="00E5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B8C4"/>
  <w15:chartTrackingRefBased/>
  <w15:docId w15:val="{5F31149D-15B1-450A-A9C0-D84E336E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L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619</Characters>
  <Application>Microsoft Office Word</Application>
  <DocSecurity>0</DocSecurity>
  <Lines>14</Lines>
  <Paragraphs>13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Joelle Tabet</dc:creator>
  <cp:keywords/>
  <dc:description/>
  <cp:lastModifiedBy>Joelle Tabet</cp:lastModifiedBy>
  <cp:revision>1</cp:revision>
  <dcterms:created xsi:type="dcterms:W3CDTF">2026-02-11T08:51:00Z</dcterms:created>
  <dcterms:modified xsi:type="dcterms:W3CDTF">2026-02-11T08:58:00Z</dcterms:modified>
</cp:coreProperties>
</file>