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460" w:rsidRDefault="007E3336">
      <w:r w:rsidRPr="00484EC4">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Description: C:\Users\krobertson\Pictures\GTECH Logo\GTECH_Logo_Color1.jpg" style="width:221.25pt;height:92.25pt;visibility:visible">
            <v:imagedata r:id="rId7" o:title="GTECH_Logo_Color1"/>
          </v:shape>
        </w:pict>
      </w:r>
    </w:p>
    <w:p w:rsidR="00022460" w:rsidRDefault="00022460"/>
    <w:p w:rsidR="00022460" w:rsidRDefault="00022460"/>
    <w:p w:rsidR="00022460" w:rsidRDefault="00022460"/>
    <w:p w:rsidR="00022460" w:rsidRPr="00022460" w:rsidRDefault="00022460" w:rsidP="00022460">
      <w:pPr>
        <w:jc w:val="center"/>
        <w:rPr>
          <w:sz w:val="40"/>
        </w:rPr>
      </w:pPr>
      <w:r w:rsidRPr="00022460">
        <w:rPr>
          <w:sz w:val="40"/>
        </w:rPr>
        <w:t>Standard</w:t>
      </w:r>
      <w:r>
        <w:rPr>
          <w:sz w:val="40"/>
        </w:rPr>
        <w:t>s</w:t>
      </w:r>
      <w:r w:rsidRPr="00022460">
        <w:rPr>
          <w:sz w:val="40"/>
        </w:rPr>
        <w:t xml:space="preserve"> Compliance Appraisal for Services</w:t>
      </w:r>
    </w:p>
    <w:p w:rsidR="00022460" w:rsidRDefault="00E630AB" w:rsidP="00511291">
      <w:pPr>
        <w:jc w:val="center"/>
        <w:rPr>
          <w:sz w:val="40"/>
        </w:rPr>
      </w:pPr>
      <w:r w:rsidRPr="00E630AB">
        <w:rPr>
          <w:sz w:val="40"/>
        </w:rPr>
        <w:t>Corrective Action/Preventative Action Report</w:t>
      </w:r>
    </w:p>
    <w:p w:rsidR="00511291" w:rsidRDefault="00511291" w:rsidP="00511291">
      <w:pPr>
        <w:jc w:val="center"/>
      </w:pPr>
    </w:p>
    <w:p w:rsidR="00022460" w:rsidRDefault="00022460"/>
    <w:p w:rsidR="00022460" w:rsidRDefault="00022460"/>
    <w:p w:rsidR="00BD5444" w:rsidRPr="00840A03" w:rsidRDefault="00BD5444" w:rsidP="00BD5444">
      <w:pPr>
        <w:jc w:val="center"/>
        <w:rPr>
          <w:rFonts w:cs="Arial"/>
          <w:color w:val="112233"/>
          <w:sz w:val="48"/>
          <w:szCs w:val="40"/>
          <w:lang/>
        </w:rPr>
      </w:pPr>
      <w:r w:rsidRPr="00840A03">
        <w:rPr>
          <w:rFonts w:cs="Arial"/>
          <w:color w:val="112233"/>
          <w:sz w:val="48"/>
          <w:szCs w:val="40"/>
          <w:lang/>
        </w:rPr>
        <w:t>CY1601 Mt Whitney</w:t>
      </w:r>
    </w:p>
    <w:p w:rsidR="003017C9" w:rsidRPr="00CB4CA1" w:rsidRDefault="00BD5444" w:rsidP="003017C9">
      <w:pPr>
        <w:jc w:val="center"/>
        <w:rPr>
          <w:sz w:val="32"/>
          <w:szCs w:val="32"/>
        </w:rPr>
      </w:pPr>
      <w:r>
        <w:rPr>
          <w:sz w:val="32"/>
          <w:szCs w:val="32"/>
        </w:rPr>
        <w:t>Luis Mario Cancino Garcia</w:t>
      </w:r>
    </w:p>
    <w:p w:rsidR="004C6B52" w:rsidRPr="00016170" w:rsidRDefault="0058231E" w:rsidP="003017C9">
      <w:pPr>
        <w:jc w:val="center"/>
        <w:rPr>
          <w:sz w:val="32"/>
        </w:rPr>
      </w:pPr>
      <w:r w:rsidRPr="00016170">
        <w:rPr>
          <w:sz w:val="32"/>
        </w:rPr>
        <w:t>2</w:t>
      </w:r>
      <w:r w:rsidR="002B432A">
        <w:rPr>
          <w:sz w:val="32"/>
        </w:rPr>
        <w:t>8</w:t>
      </w:r>
      <w:r w:rsidR="00BD5444" w:rsidRPr="00016170">
        <w:rPr>
          <w:sz w:val="32"/>
        </w:rPr>
        <w:t>-June</w:t>
      </w:r>
      <w:r w:rsidR="004C6B52" w:rsidRPr="00016170">
        <w:rPr>
          <w:sz w:val="32"/>
        </w:rPr>
        <w:t>-2016</w:t>
      </w:r>
    </w:p>
    <w:p w:rsidR="00885054" w:rsidRDefault="00885054" w:rsidP="003017C9">
      <w:pPr>
        <w:jc w:val="center"/>
        <w:rPr>
          <w:sz w:val="32"/>
        </w:rPr>
      </w:pPr>
    </w:p>
    <w:p w:rsidR="000C09D9" w:rsidRDefault="000C09D9" w:rsidP="003017C9">
      <w:pPr>
        <w:jc w:val="center"/>
        <w:rPr>
          <w:sz w:val="32"/>
        </w:rPr>
      </w:pPr>
    </w:p>
    <w:p w:rsidR="000C09D9" w:rsidRDefault="000C09D9" w:rsidP="003017C9">
      <w:pPr>
        <w:jc w:val="center"/>
        <w:rPr>
          <w:sz w:val="32"/>
        </w:rPr>
      </w:pPr>
    </w:p>
    <w:p w:rsidR="000C09D9" w:rsidRDefault="000C09D9" w:rsidP="003017C9">
      <w:pPr>
        <w:jc w:val="center"/>
        <w:rPr>
          <w:sz w:val="32"/>
        </w:rPr>
      </w:pPr>
    </w:p>
    <w:p w:rsidR="00885054" w:rsidRDefault="004C6B52" w:rsidP="003017C9">
      <w:pPr>
        <w:jc w:val="center"/>
        <w:rPr>
          <w:sz w:val="32"/>
        </w:rPr>
      </w:pPr>
      <w:r>
        <w:rPr>
          <w:sz w:val="32"/>
        </w:rPr>
        <w:t>Revision 1.</w:t>
      </w:r>
      <w:r w:rsidR="002B432A">
        <w:rPr>
          <w:sz w:val="32"/>
        </w:rPr>
        <w:t>1</w:t>
      </w:r>
    </w:p>
    <w:p w:rsidR="00022460" w:rsidRDefault="00022460"/>
    <w:p w:rsidR="00022460" w:rsidRDefault="00022460"/>
    <w:p w:rsidR="00022460" w:rsidRDefault="00022460"/>
    <w:p w:rsidR="00D52223" w:rsidRDefault="00D52223" w:rsidP="00D52223">
      <w:pPr>
        <w:pStyle w:val="ListParagraph"/>
        <w:spacing w:after="0"/>
        <w:ind w:left="0"/>
        <w:rPr>
          <w:rFonts w:ascii="Arial" w:hAnsi="Arial" w:cs="Arial"/>
          <w:sz w:val="24"/>
          <w:szCs w:val="24"/>
        </w:rPr>
      </w:pPr>
    </w:p>
    <w:p w:rsidR="00756A24" w:rsidRPr="00D52223" w:rsidRDefault="00D52223" w:rsidP="00D52223">
      <w:pPr>
        <w:pStyle w:val="ListParagraph"/>
        <w:spacing w:after="0"/>
        <w:ind w:left="0"/>
        <w:jc w:val="center"/>
        <w:rPr>
          <w:rFonts w:ascii="Arial" w:hAnsi="Arial" w:cs="Arial"/>
          <w:b/>
          <w:sz w:val="24"/>
          <w:szCs w:val="24"/>
        </w:rPr>
      </w:pPr>
      <w:r>
        <w:rPr>
          <w:rFonts w:ascii="Arial" w:hAnsi="Arial" w:cs="Arial"/>
          <w:b/>
          <w:sz w:val="24"/>
          <w:szCs w:val="24"/>
        </w:rPr>
        <w:t>Re</w:t>
      </w:r>
      <w:r w:rsidR="00BD5444">
        <w:rPr>
          <w:rFonts w:ascii="Arial" w:hAnsi="Arial" w:cs="Arial"/>
          <w:b/>
          <w:sz w:val="24"/>
          <w:szCs w:val="24"/>
        </w:rPr>
        <w:t>view History</w:t>
      </w:r>
    </w:p>
    <w:p w:rsidR="00D52223" w:rsidRDefault="00D52223" w:rsidP="00756A24">
      <w:pPr>
        <w:pStyle w:val="ListParagraph"/>
        <w:spacing w:after="0"/>
        <w:ind w:left="0"/>
        <w:rPr>
          <w:rFonts w:ascii="Arial" w:hAnsi="Arial" w:cs="Arial"/>
          <w:sz w:val="24"/>
          <w:szCs w:val="24"/>
        </w:rPr>
      </w:pP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68"/>
        <w:gridCol w:w="1800"/>
        <w:gridCol w:w="6750"/>
      </w:tblGrid>
      <w:tr w:rsidR="00D52223" w:rsidRPr="00B44300" w:rsidTr="002B432A">
        <w:trPr>
          <w:trHeight w:val="305"/>
          <w:jc w:val="center"/>
        </w:trPr>
        <w:tc>
          <w:tcPr>
            <w:tcW w:w="1368" w:type="dxa"/>
            <w:shd w:val="clear" w:color="auto" w:fill="D9D9D9"/>
          </w:tcPr>
          <w:p w:rsidR="00D52223" w:rsidRPr="00B44300" w:rsidRDefault="00D52223" w:rsidP="001A0B42">
            <w:pPr>
              <w:spacing w:after="0"/>
              <w:jc w:val="center"/>
              <w:rPr>
                <w:rFonts w:ascii="Arial" w:hAnsi="Arial" w:cs="Arial"/>
                <w:b/>
                <w:sz w:val="24"/>
                <w:szCs w:val="24"/>
              </w:rPr>
            </w:pPr>
            <w:r w:rsidRPr="00B44300">
              <w:rPr>
                <w:rFonts w:ascii="Arial" w:hAnsi="Arial" w:cs="Arial"/>
                <w:b/>
                <w:sz w:val="24"/>
                <w:szCs w:val="24"/>
              </w:rPr>
              <w:t>Review #</w:t>
            </w:r>
          </w:p>
        </w:tc>
        <w:tc>
          <w:tcPr>
            <w:tcW w:w="1800" w:type="dxa"/>
            <w:shd w:val="clear" w:color="auto" w:fill="D9D9D9"/>
          </w:tcPr>
          <w:p w:rsidR="00D52223" w:rsidRPr="00B44300" w:rsidRDefault="00D52223" w:rsidP="001A0B42">
            <w:pPr>
              <w:spacing w:after="0"/>
              <w:jc w:val="center"/>
              <w:rPr>
                <w:rFonts w:ascii="Arial" w:hAnsi="Arial" w:cs="Arial"/>
                <w:b/>
                <w:sz w:val="24"/>
                <w:szCs w:val="24"/>
              </w:rPr>
            </w:pPr>
            <w:r w:rsidRPr="00B44300">
              <w:rPr>
                <w:rFonts w:ascii="Arial" w:hAnsi="Arial" w:cs="Arial"/>
                <w:b/>
                <w:sz w:val="24"/>
                <w:szCs w:val="24"/>
              </w:rPr>
              <w:t>Date</w:t>
            </w:r>
          </w:p>
        </w:tc>
        <w:tc>
          <w:tcPr>
            <w:tcW w:w="6750" w:type="dxa"/>
            <w:shd w:val="clear" w:color="auto" w:fill="D9D9D9"/>
          </w:tcPr>
          <w:p w:rsidR="00D52223" w:rsidRPr="00B44300" w:rsidRDefault="00503DC1" w:rsidP="001A0B42">
            <w:pPr>
              <w:spacing w:after="0"/>
              <w:jc w:val="center"/>
              <w:rPr>
                <w:rFonts w:ascii="Arial" w:hAnsi="Arial" w:cs="Arial"/>
                <w:b/>
                <w:sz w:val="24"/>
                <w:szCs w:val="24"/>
              </w:rPr>
            </w:pPr>
            <w:r>
              <w:rPr>
                <w:rFonts w:ascii="Arial" w:hAnsi="Arial" w:cs="Arial"/>
                <w:b/>
                <w:sz w:val="24"/>
                <w:szCs w:val="24"/>
              </w:rPr>
              <w:t>Review Name</w:t>
            </w:r>
          </w:p>
        </w:tc>
      </w:tr>
      <w:tr w:rsidR="00BD5444" w:rsidRPr="00B44300" w:rsidTr="002B432A">
        <w:trPr>
          <w:trHeight w:val="314"/>
          <w:jc w:val="center"/>
        </w:trPr>
        <w:tc>
          <w:tcPr>
            <w:tcW w:w="1368" w:type="dxa"/>
            <w:shd w:val="clear" w:color="auto" w:fill="auto"/>
            <w:vAlign w:val="bottom"/>
          </w:tcPr>
          <w:p w:rsidR="00BD5444" w:rsidRPr="00DE73F4" w:rsidRDefault="00BD5444" w:rsidP="00BD5444">
            <w:pPr>
              <w:spacing w:after="0"/>
              <w:jc w:val="center"/>
              <w:rPr>
                <w:rFonts w:cs="Arial"/>
              </w:rPr>
            </w:pPr>
            <w:r w:rsidRPr="00DE73F4">
              <w:rPr>
                <w:rFonts w:cs="Arial"/>
              </w:rPr>
              <w:t>1</w:t>
            </w:r>
          </w:p>
        </w:tc>
        <w:tc>
          <w:tcPr>
            <w:tcW w:w="1800" w:type="dxa"/>
            <w:shd w:val="clear" w:color="auto" w:fill="auto"/>
            <w:vAlign w:val="bottom"/>
          </w:tcPr>
          <w:p w:rsidR="00BD5444" w:rsidRPr="00DE73F4" w:rsidRDefault="00BD5444" w:rsidP="00BD5444">
            <w:pPr>
              <w:spacing w:after="0"/>
              <w:jc w:val="center"/>
              <w:rPr>
                <w:rFonts w:cs="Arial"/>
              </w:rPr>
            </w:pPr>
            <w:r w:rsidRPr="00DE73F4">
              <w:rPr>
                <w:rFonts w:cs="Arial"/>
              </w:rPr>
              <w:t>22-Jan-2016</w:t>
            </w:r>
          </w:p>
        </w:tc>
        <w:tc>
          <w:tcPr>
            <w:tcW w:w="6750" w:type="dxa"/>
            <w:shd w:val="clear" w:color="auto" w:fill="auto"/>
            <w:vAlign w:val="bottom"/>
          </w:tcPr>
          <w:p w:rsidR="00BD5444" w:rsidRPr="00DE73F4" w:rsidRDefault="00BD5444" w:rsidP="00BD5444">
            <w:pPr>
              <w:spacing w:after="0"/>
              <w:jc w:val="center"/>
              <w:rPr>
                <w:rFonts w:cs="Arial"/>
              </w:rPr>
            </w:pPr>
            <w:r w:rsidRPr="00DE73F4">
              <w:rPr>
                <w:rFonts w:cs="Arial"/>
              </w:rPr>
              <w:t>Summary Review 1</w:t>
            </w:r>
          </w:p>
        </w:tc>
      </w:tr>
      <w:tr w:rsidR="00BD5444" w:rsidRPr="00B44300" w:rsidTr="002B432A">
        <w:trPr>
          <w:trHeight w:val="251"/>
          <w:jc w:val="center"/>
        </w:trPr>
        <w:tc>
          <w:tcPr>
            <w:tcW w:w="1368" w:type="dxa"/>
            <w:shd w:val="clear" w:color="auto" w:fill="auto"/>
            <w:vAlign w:val="bottom"/>
          </w:tcPr>
          <w:p w:rsidR="00BD5444" w:rsidRPr="00DE73F4" w:rsidRDefault="00BD5444" w:rsidP="00BD5444">
            <w:pPr>
              <w:spacing w:after="0"/>
              <w:jc w:val="center"/>
              <w:rPr>
                <w:rFonts w:cs="Arial"/>
              </w:rPr>
            </w:pPr>
            <w:r w:rsidRPr="00DE73F4">
              <w:rPr>
                <w:rFonts w:cs="Arial"/>
              </w:rPr>
              <w:t xml:space="preserve"> 2</w:t>
            </w:r>
          </w:p>
        </w:tc>
        <w:tc>
          <w:tcPr>
            <w:tcW w:w="1800" w:type="dxa"/>
            <w:shd w:val="clear" w:color="auto" w:fill="auto"/>
            <w:vAlign w:val="bottom"/>
          </w:tcPr>
          <w:p w:rsidR="00BD5444" w:rsidRPr="00DE73F4" w:rsidRDefault="00BD5444" w:rsidP="00BD5444">
            <w:pPr>
              <w:spacing w:after="0"/>
              <w:jc w:val="center"/>
              <w:rPr>
                <w:rFonts w:cs="Arial"/>
              </w:rPr>
            </w:pPr>
            <w:r w:rsidRPr="00DE73F4">
              <w:rPr>
                <w:rFonts w:cs="Arial"/>
              </w:rPr>
              <w:t>29-Mar-2016</w:t>
            </w:r>
          </w:p>
        </w:tc>
        <w:tc>
          <w:tcPr>
            <w:tcW w:w="6750" w:type="dxa"/>
            <w:shd w:val="clear" w:color="auto" w:fill="auto"/>
            <w:vAlign w:val="bottom"/>
          </w:tcPr>
          <w:p w:rsidR="00BD5444" w:rsidRPr="00DE73F4" w:rsidRDefault="00BD5444" w:rsidP="00BD5444">
            <w:pPr>
              <w:spacing w:after="0"/>
              <w:jc w:val="center"/>
              <w:rPr>
                <w:rFonts w:cs="Arial"/>
              </w:rPr>
            </w:pPr>
            <w:r w:rsidRPr="00DE73F4">
              <w:rPr>
                <w:rFonts w:cs="Arial"/>
              </w:rPr>
              <w:t>Summary Review 2</w:t>
            </w:r>
          </w:p>
        </w:tc>
      </w:tr>
      <w:tr w:rsidR="00BD5444" w:rsidRPr="00B44300" w:rsidTr="002B432A">
        <w:trPr>
          <w:trHeight w:val="197"/>
          <w:jc w:val="center"/>
        </w:trPr>
        <w:tc>
          <w:tcPr>
            <w:tcW w:w="1368" w:type="dxa"/>
            <w:shd w:val="clear" w:color="auto" w:fill="auto"/>
            <w:vAlign w:val="bottom"/>
          </w:tcPr>
          <w:p w:rsidR="00BD5444" w:rsidRPr="00DE73F4" w:rsidRDefault="00BD5444" w:rsidP="00BD5444">
            <w:pPr>
              <w:spacing w:after="0"/>
              <w:jc w:val="center"/>
              <w:rPr>
                <w:rFonts w:cs="Arial"/>
              </w:rPr>
            </w:pPr>
            <w:r w:rsidRPr="00DE73F4">
              <w:rPr>
                <w:rFonts w:cs="Arial"/>
              </w:rPr>
              <w:t>3</w:t>
            </w:r>
          </w:p>
        </w:tc>
        <w:tc>
          <w:tcPr>
            <w:tcW w:w="1800" w:type="dxa"/>
            <w:shd w:val="clear" w:color="auto" w:fill="auto"/>
            <w:vAlign w:val="bottom"/>
          </w:tcPr>
          <w:p w:rsidR="00BD5444" w:rsidRPr="00DE73F4" w:rsidRDefault="00BD5444" w:rsidP="00BD5444">
            <w:pPr>
              <w:spacing w:after="0"/>
              <w:jc w:val="center"/>
              <w:rPr>
                <w:rFonts w:cs="Arial"/>
              </w:rPr>
            </w:pPr>
            <w:r w:rsidRPr="00DE73F4">
              <w:rPr>
                <w:rFonts w:cs="Arial"/>
              </w:rPr>
              <w:t>19-May-2016</w:t>
            </w:r>
          </w:p>
        </w:tc>
        <w:tc>
          <w:tcPr>
            <w:tcW w:w="6750" w:type="dxa"/>
            <w:shd w:val="clear" w:color="auto" w:fill="auto"/>
            <w:vAlign w:val="bottom"/>
          </w:tcPr>
          <w:p w:rsidR="00BD5444" w:rsidRPr="00DE73F4" w:rsidRDefault="00BD5444" w:rsidP="00BD5444">
            <w:pPr>
              <w:spacing w:after="0"/>
              <w:jc w:val="center"/>
              <w:rPr>
                <w:rFonts w:cs="Arial"/>
              </w:rPr>
            </w:pPr>
            <w:r w:rsidRPr="00DE73F4">
              <w:rPr>
                <w:rFonts w:cs="Arial"/>
              </w:rPr>
              <w:t>Summary Review 3</w:t>
            </w:r>
          </w:p>
        </w:tc>
      </w:tr>
      <w:tr w:rsidR="00840FCA" w:rsidRPr="00B44300" w:rsidTr="002B432A">
        <w:trPr>
          <w:trHeight w:val="323"/>
          <w:jc w:val="center"/>
        </w:trPr>
        <w:tc>
          <w:tcPr>
            <w:tcW w:w="1368" w:type="dxa"/>
            <w:shd w:val="clear" w:color="auto" w:fill="auto"/>
            <w:vAlign w:val="bottom"/>
          </w:tcPr>
          <w:p w:rsidR="00840FCA" w:rsidRPr="00DE73F4" w:rsidRDefault="00840FCA" w:rsidP="00BD5444">
            <w:pPr>
              <w:spacing w:after="0"/>
              <w:jc w:val="center"/>
              <w:rPr>
                <w:rFonts w:cs="Arial"/>
              </w:rPr>
            </w:pPr>
            <w:r w:rsidRPr="00DE73F4">
              <w:rPr>
                <w:rFonts w:cs="Arial"/>
              </w:rPr>
              <w:t>4</w:t>
            </w:r>
          </w:p>
        </w:tc>
        <w:tc>
          <w:tcPr>
            <w:tcW w:w="1800" w:type="dxa"/>
            <w:shd w:val="clear" w:color="auto" w:fill="auto"/>
            <w:vAlign w:val="bottom"/>
          </w:tcPr>
          <w:p w:rsidR="00840FCA" w:rsidRPr="00DE73F4" w:rsidRDefault="00816B28" w:rsidP="00DD7186">
            <w:pPr>
              <w:spacing w:after="0"/>
              <w:jc w:val="center"/>
              <w:rPr>
                <w:rFonts w:cs="Arial"/>
              </w:rPr>
            </w:pPr>
            <w:r w:rsidRPr="00DE73F4">
              <w:rPr>
                <w:rFonts w:cs="Arial"/>
              </w:rPr>
              <w:t>1</w:t>
            </w:r>
            <w:r w:rsidR="00DD7186" w:rsidRPr="00DE73F4">
              <w:rPr>
                <w:rFonts w:cs="Arial"/>
              </w:rPr>
              <w:t>3</w:t>
            </w:r>
            <w:r w:rsidR="00BD5444" w:rsidRPr="00DE73F4">
              <w:rPr>
                <w:rFonts w:cs="Arial"/>
              </w:rPr>
              <w:t>-June</w:t>
            </w:r>
            <w:r w:rsidR="00840FCA" w:rsidRPr="00DE73F4">
              <w:rPr>
                <w:rFonts w:cs="Arial"/>
              </w:rPr>
              <w:t>-2016</w:t>
            </w:r>
          </w:p>
        </w:tc>
        <w:tc>
          <w:tcPr>
            <w:tcW w:w="6750" w:type="dxa"/>
            <w:shd w:val="clear" w:color="auto" w:fill="auto"/>
            <w:vAlign w:val="bottom"/>
          </w:tcPr>
          <w:p w:rsidR="00840FCA" w:rsidRPr="00DE73F4" w:rsidRDefault="00840FCA" w:rsidP="00BD5444">
            <w:pPr>
              <w:spacing w:after="0"/>
              <w:jc w:val="center"/>
              <w:rPr>
                <w:rFonts w:cs="Arial"/>
              </w:rPr>
            </w:pPr>
            <w:r w:rsidRPr="00DE73F4">
              <w:rPr>
                <w:rFonts w:cs="Arial"/>
              </w:rPr>
              <w:t xml:space="preserve">Draft CAPA </w:t>
            </w:r>
            <w:r w:rsidR="00BD5444" w:rsidRPr="00DE73F4">
              <w:rPr>
                <w:rFonts w:cs="Arial"/>
              </w:rPr>
              <w:t xml:space="preserve"> </w:t>
            </w:r>
          </w:p>
        </w:tc>
      </w:tr>
      <w:tr w:rsidR="00BD5444" w:rsidRPr="00B44300" w:rsidTr="002B432A">
        <w:trPr>
          <w:trHeight w:val="323"/>
          <w:jc w:val="center"/>
        </w:trPr>
        <w:tc>
          <w:tcPr>
            <w:tcW w:w="1368" w:type="dxa"/>
            <w:shd w:val="clear" w:color="auto" w:fill="auto"/>
            <w:vAlign w:val="bottom"/>
          </w:tcPr>
          <w:p w:rsidR="00BD5444" w:rsidRPr="00DE73F4" w:rsidRDefault="00BD5444" w:rsidP="00BD5444">
            <w:pPr>
              <w:spacing w:after="0"/>
              <w:jc w:val="center"/>
              <w:rPr>
                <w:rFonts w:cs="Arial"/>
              </w:rPr>
            </w:pPr>
            <w:r w:rsidRPr="00DE73F4">
              <w:rPr>
                <w:rFonts w:cs="Arial"/>
              </w:rPr>
              <w:t>5</w:t>
            </w:r>
          </w:p>
        </w:tc>
        <w:tc>
          <w:tcPr>
            <w:tcW w:w="1800" w:type="dxa"/>
            <w:shd w:val="clear" w:color="auto" w:fill="auto"/>
            <w:vAlign w:val="bottom"/>
          </w:tcPr>
          <w:p w:rsidR="00BD5444" w:rsidRPr="00DE73F4" w:rsidRDefault="00016170" w:rsidP="00BD5444">
            <w:pPr>
              <w:spacing w:after="0"/>
              <w:jc w:val="center"/>
              <w:rPr>
                <w:rFonts w:cs="Arial"/>
              </w:rPr>
            </w:pPr>
            <w:r w:rsidRPr="00DE73F4">
              <w:rPr>
                <w:rFonts w:cs="Arial"/>
              </w:rPr>
              <w:t>27-June-2016</w:t>
            </w:r>
            <w:r w:rsidR="000F0E7E" w:rsidRPr="00DE73F4">
              <w:rPr>
                <w:rFonts w:cs="Arial"/>
              </w:rPr>
              <w:t xml:space="preserve"> </w:t>
            </w:r>
          </w:p>
        </w:tc>
        <w:tc>
          <w:tcPr>
            <w:tcW w:w="6750" w:type="dxa"/>
            <w:shd w:val="clear" w:color="auto" w:fill="auto"/>
            <w:vAlign w:val="bottom"/>
          </w:tcPr>
          <w:p w:rsidR="00BD5444" w:rsidRPr="00DE73F4" w:rsidRDefault="00BD5444" w:rsidP="00BD5444">
            <w:pPr>
              <w:spacing w:after="0"/>
              <w:jc w:val="center"/>
              <w:rPr>
                <w:rFonts w:cs="Arial"/>
              </w:rPr>
            </w:pPr>
            <w:r w:rsidRPr="00DE73F4">
              <w:rPr>
                <w:rFonts w:cs="Arial"/>
              </w:rPr>
              <w:t>Final CAPA</w:t>
            </w:r>
          </w:p>
        </w:tc>
      </w:tr>
      <w:tr w:rsidR="002B432A" w:rsidRPr="00B44300" w:rsidTr="002B432A">
        <w:trPr>
          <w:trHeight w:val="323"/>
          <w:jc w:val="center"/>
        </w:trPr>
        <w:tc>
          <w:tcPr>
            <w:tcW w:w="1368" w:type="dxa"/>
            <w:shd w:val="clear" w:color="auto" w:fill="auto"/>
            <w:vAlign w:val="center"/>
          </w:tcPr>
          <w:p w:rsidR="002B432A" w:rsidRPr="00DE73F4" w:rsidRDefault="002B432A" w:rsidP="00BD5444">
            <w:pPr>
              <w:spacing w:after="0"/>
              <w:jc w:val="center"/>
              <w:rPr>
                <w:rFonts w:cs="Arial"/>
              </w:rPr>
            </w:pPr>
            <w:r w:rsidRPr="00DE73F4">
              <w:rPr>
                <w:rFonts w:cs="Arial"/>
              </w:rPr>
              <w:t>6</w:t>
            </w:r>
          </w:p>
        </w:tc>
        <w:tc>
          <w:tcPr>
            <w:tcW w:w="1800" w:type="dxa"/>
            <w:shd w:val="clear" w:color="auto" w:fill="auto"/>
            <w:vAlign w:val="center"/>
          </w:tcPr>
          <w:p w:rsidR="002B432A" w:rsidRPr="00DE73F4" w:rsidRDefault="002B432A" w:rsidP="00BD5444">
            <w:pPr>
              <w:spacing w:after="0"/>
              <w:jc w:val="center"/>
              <w:rPr>
                <w:rFonts w:cs="Arial"/>
              </w:rPr>
            </w:pPr>
            <w:r w:rsidRPr="00DE73F4">
              <w:rPr>
                <w:rFonts w:cs="Arial"/>
              </w:rPr>
              <w:t>28-June-2016</w:t>
            </w:r>
          </w:p>
        </w:tc>
        <w:tc>
          <w:tcPr>
            <w:tcW w:w="6750" w:type="dxa"/>
            <w:shd w:val="clear" w:color="auto" w:fill="auto"/>
            <w:vAlign w:val="bottom"/>
          </w:tcPr>
          <w:p w:rsidR="002B432A" w:rsidRPr="00DE73F4" w:rsidRDefault="002B432A" w:rsidP="002B432A">
            <w:pPr>
              <w:spacing w:after="0"/>
              <w:rPr>
                <w:color w:val="0070C0"/>
              </w:rPr>
            </w:pPr>
            <w:r w:rsidRPr="00DE73F4">
              <w:rPr>
                <w:color w:val="0070C0"/>
              </w:rPr>
              <w:t xml:space="preserve">Finding removed; </w:t>
            </w:r>
            <w:r w:rsidRPr="002B432A">
              <w:rPr>
                <w:rFonts w:cs="Arial"/>
              </w:rPr>
              <w:t>SPM provided additional info</w:t>
            </w:r>
          </w:p>
          <w:p w:rsidR="002B432A" w:rsidRPr="005C6F74" w:rsidRDefault="002B432A" w:rsidP="002B432A">
            <w:pPr>
              <w:pStyle w:val="ListParagraph"/>
              <w:numPr>
                <w:ilvl w:val="0"/>
                <w:numId w:val="36"/>
              </w:numPr>
              <w:spacing w:after="0" w:line="240" w:lineRule="auto"/>
              <w:rPr>
                <w:rFonts w:cs="Arial"/>
                <w:lang w:val="en-US" w:eastAsia="en-US"/>
              </w:rPr>
            </w:pPr>
            <w:r w:rsidRPr="005C6F74">
              <w:rPr>
                <w:rFonts w:cs="Arial"/>
                <w:lang w:val="en-US" w:eastAsia="en-US"/>
              </w:rPr>
              <w:t xml:space="preserve">No evidence SPM approved of Summary System Test Report </w:t>
            </w:r>
          </w:p>
        </w:tc>
      </w:tr>
    </w:tbl>
    <w:p w:rsidR="00D52223" w:rsidRDefault="00D52223" w:rsidP="00756A24">
      <w:pPr>
        <w:pStyle w:val="ListParagraph"/>
        <w:spacing w:after="0"/>
        <w:ind w:left="0"/>
        <w:rPr>
          <w:rFonts w:ascii="Arial" w:hAnsi="Arial" w:cs="Arial"/>
          <w:sz w:val="24"/>
          <w:szCs w:val="24"/>
        </w:rPr>
      </w:pPr>
    </w:p>
    <w:p w:rsidR="003017C9" w:rsidRDefault="003017C9" w:rsidP="00756A24">
      <w:pPr>
        <w:pStyle w:val="ListParagraph"/>
        <w:spacing w:after="0"/>
        <w:ind w:left="0"/>
        <w:rPr>
          <w:rFonts w:ascii="Arial" w:hAnsi="Arial" w:cs="Arial"/>
          <w:sz w:val="24"/>
          <w:szCs w:val="24"/>
        </w:rPr>
      </w:pPr>
    </w:p>
    <w:p w:rsidR="00956C9F" w:rsidRPr="00956C9F" w:rsidRDefault="00956C9F" w:rsidP="00956C9F">
      <w:pPr>
        <w:rPr>
          <w:rFonts w:ascii="Arial" w:hAnsi="Arial" w:cs="Arial"/>
          <w:b/>
          <w:sz w:val="24"/>
          <w:szCs w:val="24"/>
          <w:u w:val="single"/>
        </w:rPr>
      </w:pPr>
      <w:r w:rsidRPr="00956C9F">
        <w:rPr>
          <w:rFonts w:ascii="Arial" w:hAnsi="Arial" w:cs="Arial"/>
          <w:b/>
          <w:sz w:val="24"/>
          <w:szCs w:val="24"/>
          <w:u w:val="single"/>
        </w:rPr>
        <w:t xml:space="preserve">Project Information: </w:t>
      </w:r>
    </w:p>
    <w:p w:rsidR="00BD5444" w:rsidRDefault="00BD5444" w:rsidP="00BD5444">
      <w:pPr>
        <w:rPr>
          <w:rFonts w:ascii="Arial" w:hAnsi="Arial" w:cs="Arial"/>
          <w:sz w:val="24"/>
          <w:szCs w:val="24"/>
        </w:rPr>
      </w:pPr>
      <w:r>
        <w:rPr>
          <w:rFonts w:ascii="Arial" w:hAnsi="Arial" w:cs="Arial"/>
          <w:sz w:val="24"/>
          <w:szCs w:val="24"/>
        </w:rPr>
        <w:t>Customer Name: California State Lottery</w:t>
      </w:r>
    </w:p>
    <w:p w:rsidR="00BD5444" w:rsidRDefault="00BD5444" w:rsidP="00BD5444">
      <w:pPr>
        <w:rPr>
          <w:rFonts w:ascii="Arial" w:hAnsi="Arial" w:cs="Arial"/>
          <w:sz w:val="24"/>
          <w:szCs w:val="24"/>
        </w:rPr>
      </w:pPr>
      <w:r>
        <w:rPr>
          <w:rFonts w:ascii="Arial" w:hAnsi="Arial" w:cs="Arial"/>
          <w:sz w:val="24"/>
          <w:szCs w:val="24"/>
        </w:rPr>
        <w:t>SAP ID: CA22662</w:t>
      </w:r>
    </w:p>
    <w:p w:rsidR="00BD5444" w:rsidRPr="00AF7C4B" w:rsidRDefault="00BD5444" w:rsidP="00BD5444">
      <w:pPr>
        <w:rPr>
          <w:rFonts w:ascii="Arial" w:hAnsi="Arial" w:cs="Arial"/>
          <w:sz w:val="24"/>
          <w:szCs w:val="24"/>
        </w:rPr>
      </w:pPr>
      <w:r w:rsidRPr="00AF7C4B">
        <w:rPr>
          <w:rFonts w:ascii="Arial" w:hAnsi="Arial" w:cs="Arial"/>
          <w:sz w:val="24"/>
          <w:szCs w:val="24"/>
        </w:rPr>
        <w:t xml:space="preserve">GO Live: </w:t>
      </w:r>
      <w:r w:rsidRPr="00AF7C4B">
        <w:rPr>
          <w:rFonts w:ascii="Arial" w:hAnsi="Arial" w:cs="Arial"/>
          <w:bCs/>
          <w:color w:val="000000"/>
          <w:sz w:val="24"/>
          <w:szCs w:val="24"/>
        </w:rPr>
        <w:t>0</w:t>
      </w:r>
      <w:r>
        <w:rPr>
          <w:rFonts w:ascii="Arial" w:hAnsi="Arial" w:cs="Arial"/>
          <w:bCs/>
          <w:color w:val="000000"/>
          <w:sz w:val="24"/>
          <w:szCs w:val="24"/>
        </w:rPr>
        <w:t>6</w:t>
      </w:r>
      <w:r w:rsidRPr="00AF7C4B">
        <w:rPr>
          <w:rFonts w:ascii="Arial" w:hAnsi="Arial" w:cs="Arial"/>
          <w:bCs/>
          <w:color w:val="000000"/>
          <w:sz w:val="24"/>
          <w:szCs w:val="24"/>
        </w:rPr>
        <w:t>/1</w:t>
      </w:r>
      <w:r>
        <w:rPr>
          <w:rFonts w:ascii="Arial" w:hAnsi="Arial" w:cs="Arial"/>
          <w:bCs/>
          <w:color w:val="000000"/>
          <w:sz w:val="24"/>
          <w:szCs w:val="24"/>
        </w:rPr>
        <w:t>2</w:t>
      </w:r>
      <w:r w:rsidRPr="00AF7C4B">
        <w:rPr>
          <w:rFonts w:ascii="Arial" w:hAnsi="Arial" w:cs="Arial"/>
          <w:bCs/>
          <w:color w:val="000000"/>
          <w:sz w:val="24"/>
          <w:szCs w:val="24"/>
        </w:rPr>
        <w:t>/16</w:t>
      </w:r>
    </w:p>
    <w:p w:rsidR="00BD5444" w:rsidRDefault="00BD5444" w:rsidP="00BD5444">
      <w:pPr>
        <w:rPr>
          <w:rFonts w:ascii="Arial" w:hAnsi="Arial" w:cs="Arial"/>
          <w:sz w:val="24"/>
          <w:szCs w:val="24"/>
        </w:rPr>
      </w:pPr>
      <w:r>
        <w:rPr>
          <w:rFonts w:ascii="Arial" w:hAnsi="Arial" w:cs="Arial"/>
          <w:sz w:val="24"/>
          <w:szCs w:val="24"/>
        </w:rPr>
        <w:t>Location: ATC</w:t>
      </w:r>
    </w:p>
    <w:p w:rsidR="00956C9F" w:rsidRPr="00956C9F" w:rsidRDefault="00956C9F" w:rsidP="00BD5444">
      <w:pPr>
        <w:rPr>
          <w:rFonts w:ascii="Arial" w:hAnsi="Arial" w:cs="Arial"/>
          <w:sz w:val="24"/>
          <w:szCs w:val="24"/>
        </w:rPr>
      </w:pPr>
    </w:p>
    <w:p w:rsidR="00956C9F" w:rsidRPr="00956C9F" w:rsidRDefault="00956C9F" w:rsidP="00956C9F">
      <w:pPr>
        <w:spacing w:after="0" w:line="480" w:lineRule="auto"/>
        <w:rPr>
          <w:rFonts w:ascii="Arial" w:hAnsi="Arial" w:cs="Arial"/>
          <w:b/>
          <w:sz w:val="24"/>
          <w:szCs w:val="24"/>
          <w:u w:val="single"/>
        </w:rPr>
      </w:pPr>
      <w:r w:rsidRPr="00956C9F">
        <w:rPr>
          <w:rFonts w:ascii="Arial" w:hAnsi="Arial" w:cs="Arial"/>
          <w:b/>
          <w:sz w:val="24"/>
          <w:szCs w:val="24"/>
          <w:u w:val="single"/>
        </w:rPr>
        <w:t>Project Stakeholders:</w:t>
      </w:r>
    </w:p>
    <w:p w:rsidR="00BD5444" w:rsidRPr="00AF7C4B" w:rsidRDefault="00BD5444" w:rsidP="00BD5444">
      <w:pPr>
        <w:rPr>
          <w:rFonts w:ascii="Arial" w:hAnsi="Arial" w:cs="Arial"/>
          <w:sz w:val="24"/>
          <w:szCs w:val="24"/>
        </w:rPr>
      </w:pPr>
      <w:r w:rsidRPr="00AF7C4B">
        <w:rPr>
          <w:rFonts w:ascii="Arial" w:hAnsi="Arial" w:cs="Arial"/>
          <w:sz w:val="24"/>
          <w:szCs w:val="24"/>
        </w:rPr>
        <w:t xml:space="preserve">Regional Lead: </w:t>
      </w:r>
      <w:r w:rsidRPr="007966BE">
        <w:rPr>
          <w:rFonts w:ascii="Arial" w:hAnsi="Arial" w:cs="Arial"/>
          <w:sz w:val="24"/>
          <w:szCs w:val="24"/>
        </w:rPr>
        <w:t>Andy Haley</w:t>
      </w:r>
      <w:r w:rsidRPr="00AF7C4B">
        <w:rPr>
          <w:rFonts w:ascii="Arial" w:hAnsi="Arial" w:cs="Arial"/>
          <w:sz w:val="24"/>
          <w:szCs w:val="24"/>
        </w:rPr>
        <w:t xml:space="preserve"> </w:t>
      </w:r>
    </w:p>
    <w:p w:rsidR="00BD5444" w:rsidRPr="00AF7C4B" w:rsidRDefault="00BD5444" w:rsidP="00BD5444">
      <w:pPr>
        <w:rPr>
          <w:rFonts w:ascii="Arial" w:hAnsi="Arial" w:cs="Arial"/>
          <w:sz w:val="24"/>
          <w:szCs w:val="24"/>
        </w:rPr>
      </w:pPr>
      <w:r w:rsidRPr="00AF7C4B">
        <w:rPr>
          <w:rFonts w:ascii="Arial" w:hAnsi="Arial" w:cs="Arial"/>
          <w:sz w:val="24"/>
          <w:szCs w:val="24"/>
        </w:rPr>
        <w:t xml:space="preserve">Program Manager: Jay Lance </w:t>
      </w:r>
    </w:p>
    <w:p w:rsidR="00BD5444" w:rsidRPr="00AF7C4B" w:rsidRDefault="00BD5444" w:rsidP="00BD5444">
      <w:pPr>
        <w:rPr>
          <w:rFonts w:ascii="Arial" w:hAnsi="Arial" w:cs="Arial"/>
          <w:sz w:val="24"/>
          <w:szCs w:val="24"/>
        </w:rPr>
      </w:pPr>
      <w:r w:rsidRPr="00AF7C4B">
        <w:rPr>
          <w:rFonts w:ascii="Arial" w:hAnsi="Arial" w:cs="Arial"/>
          <w:sz w:val="24"/>
          <w:szCs w:val="24"/>
        </w:rPr>
        <w:t>Project Manager: Jenne Langford</w:t>
      </w:r>
    </w:p>
    <w:p w:rsidR="00BD5444" w:rsidRPr="00AF7C4B" w:rsidRDefault="00BD5444" w:rsidP="00BD5444">
      <w:pPr>
        <w:rPr>
          <w:rFonts w:ascii="Arial" w:hAnsi="Arial" w:cs="Arial"/>
          <w:sz w:val="24"/>
          <w:szCs w:val="24"/>
        </w:rPr>
      </w:pPr>
      <w:r w:rsidRPr="00AF7C4B">
        <w:rPr>
          <w:rFonts w:ascii="Arial" w:hAnsi="Arial" w:cs="Arial"/>
          <w:sz w:val="24"/>
          <w:szCs w:val="24"/>
        </w:rPr>
        <w:t>Software Project Manager: Amy Price</w:t>
      </w:r>
    </w:p>
    <w:p w:rsidR="00BD5444" w:rsidRPr="00AF7C4B" w:rsidRDefault="00BD5444" w:rsidP="00BD5444">
      <w:pPr>
        <w:rPr>
          <w:rFonts w:ascii="Arial" w:hAnsi="Arial" w:cs="Arial"/>
          <w:sz w:val="24"/>
          <w:szCs w:val="24"/>
        </w:rPr>
      </w:pPr>
      <w:r w:rsidRPr="00AF7C4B">
        <w:rPr>
          <w:rFonts w:ascii="Arial" w:hAnsi="Arial" w:cs="Arial"/>
          <w:sz w:val="24"/>
          <w:szCs w:val="24"/>
        </w:rPr>
        <w:t>Compliance Manager:  Karen Robertson</w:t>
      </w:r>
    </w:p>
    <w:p w:rsidR="00BD5444" w:rsidRDefault="00BD5444" w:rsidP="00BD5444">
      <w:pPr>
        <w:rPr>
          <w:rFonts w:ascii="Arial" w:hAnsi="Arial" w:cs="Arial"/>
          <w:sz w:val="24"/>
          <w:szCs w:val="24"/>
        </w:rPr>
      </w:pPr>
      <w:r>
        <w:rPr>
          <w:rFonts w:ascii="Arial" w:hAnsi="Arial" w:cs="Arial"/>
          <w:sz w:val="24"/>
          <w:szCs w:val="24"/>
        </w:rPr>
        <w:t>Standards Compliance Lead: Luis Mario Cancino Garcia</w:t>
      </w:r>
    </w:p>
    <w:p w:rsidR="00BD5444" w:rsidRPr="00AF7C4B" w:rsidRDefault="00BD5444" w:rsidP="00BD5444">
      <w:pPr>
        <w:rPr>
          <w:rFonts w:ascii="Arial" w:hAnsi="Arial" w:cs="Arial"/>
          <w:sz w:val="24"/>
          <w:szCs w:val="24"/>
        </w:rPr>
      </w:pPr>
    </w:p>
    <w:p w:rsidR="00956C9F" w:rsidRPr="00956C9F" w:rsidRDefault="00956C9F" w:rsidP="00956C9F">
      <w:pPr>
        <w:keepNext/>
        <w:spacing w:before="240" w:after="60" w:line="240" w:lineRule="auto"/>
        <w:ind w:left="576" w:hanging="576"/>
        <w:outlineLvl w:val="1"/>
        <w:rPr>
          <w:rFonts w:ascii="Arial" w:eastAsia="Times New Roman" w:hAnsi="Arial" w:cs="Arial"/>
          <w:b/>
          <w:bCs/>
          <w:iCs/>
          <w:sz w:val="24"/>
          <w:szCs w:val="28"/>
          <w:u w:val="single"/>
        </w:rPr>
      </w:pPr>
      <w:r w:rsidRPr="00956C9F">
        <w:rPr>
          <w:rFonts w:ascii="Arial" w:eastAsia="Times New Roman" w:hAnsi="Arial" w:cs="Arial"/>
          <w:b/>
          <w:bCs/>
          <w:iCs/>
          <w:sz w:val="24"/>
          <w:szCs w:val="28"/>
          <w:u w:val="single"/>
        </w:rPr>
        <w:t>Related Documents:</w:t>
      </w:r>
    </w:p>
    <w:p w:rsidR="00956C9F" w:rsidRPr="00956C9F" w:rsidRDefault="00956C9F" w:rsidP="00BD5444">
      <w:pPr>
        <w:numPr>
          <w:ilvl w:val="0"/>
          <w:numId w:val="8"/>
        </w:numPr>
        <w:rPr>
          <w:rFonts w:ascii="Arial" w:hAnsi="Arial" w:cs="Arial"/>
          <w:sz w:val="24"/>
        </w:rPr>
      </w:pPr>
      <w:r w:rsidRPr="00956C9F">
        <w:rPr>
          <w:rFonts w:ascii="Arial" w:hAnsi="Arial" w:cs="Arial"/>
          <w:sz w:val="24"/>
        </w:rPr>
        <w:t>None</w:t>
      </w:r>
    </w:p>
    <w:p w:rsidR="00BD5444" w:rsidRDefault="00BD5444" w:rsidP="00D52223">
      <w:pPr>
        <w:pStyle w:val="Heading2"/>
        <w:numPr>
          <w:ilvl w:val="0"/>
          <w:numId w:val="0"/>
        </w:numPr>
        <w:rPr>
          <w:rFonts w:ascii="Arial" w:hAnsi="Arial"/>
          <w:u w:val="single"/>
        </w:rPr>
      </w:pPr>
    </w:p>
    <w:p w:rsidR="00BD5444" w:rsidRDefault="00BD5444" w:rsidP="00D52223">
      <w:pPr>
        <w:pStyle w:val="Heading2"/>
        <w:numPr>
          <w:ilvl w:val="0"/>
          <w:numId w:val="0"/>
        </w:numPr>
        <w:rPr>
          <w:rFonts w:ascii="Arial" w:hAnsi="Arial"/>
          <w:u w:val="single"/>
        </w:rPr>
      </w:pPr>
    </w:p>
    <w:p w:rsidR="00BD5444" w:rsidRPr="00BD5444" w:rsidRDefault="00BD5444" w:rsidP="00BD5444"/>
    <w:p w:rsidR="00756A24" w:rsidRPr="009944D5" w:rsidRDefault="00D52223" w:rsidP="00D52223">
      <w:pPr>
        <w:pStyle w:val="Heading2"/>
        <w:numPr>
          <w:ilvl w:val="0"/>
          <w:numId w:val="0"/>
        </w:numPr>
        <w:rPr>
          <w:rFonts w:ascii="Arial" w:hAnsi="Arial"/>
          <w:u w:val="single"/>
        </w:rPr>
      </w:pPr>
      <w:r>
        <w:rPr>
          <w:rFonts w:ascii="Arial" w:hAnsi="Arial"/>
          <w:u w:val="single"/>
        </w:rPr>
        <w:t>D</w:t>
      </w:r>
      <w:r w:rsidR="00756A24" w:rsidRPr="009944D5">
        <w:rPr>
          <w:rFonts w:ascii="Arial" w:hAnsi="Arial"/>
          <w:u w:val="single"/>
        </w:rPr>
        <w:t>efinitions, Acronyms and Abbreviations:</w:t>
      </w:r>
    </w:p>
    <w:p w:rsidR="00756A24" w:rsidRDefault="00756A24" w:rsidP="00D01EF4">
      <w:pPr>
        <w:pStyle w:val="ListParagraph"/>
        <w:numPr>
          <w:ilvl w:val="0"/>
          <w:numId w:val="2"/>
        </w:numPr>
        <w:rPr>
          <w:rFonts w:ascii="Arial" w:hAnsi="Arial" w:cs="Arial"/>
          <w:sz w:val="24"/>
          <w:szCs w:val="24"/>
        </w:rPr>
      </w:pPr>
      <w:r w:rsidRPr="00723DFF">
        <w:rPr>
          <w:rFonts w:ascii="Arial" w:hAnsi="Arial" w:cs="Arial"/>
          <w:sz w:val="24"/>
          <w:szCs w:val="24"/>
        </w:rPr>
        <w:t>BI – Business Intelligence</w:t>
      </w:r>
    </w:p>
    <w:p w:rsidR="00756A24" w:rsidRDefault="00756A24" w:rsidP="00D01EF4">
      <w:pPr>
        <w:pStyle w:val="ListParagraph"/>
        <w:numPr>
          <w:ilvl w:val="0"/>
          <w:numId w:val="2"/>
        </w:numPr>
        <w:rPr>
          <w:rFonts w:ascii="Arial" w:hAnsi="Arial" w:cs="Arial"/>
          <w:sz w:val="24"/>
          <w:szCs w:val="24"/>
        </w:rPr>
      </w:pPr>
      <w:r>
        <w:rPr>
          <w:rFonts w:ascii="Arial" w:hAnsi="Arial" w:cs="Arial"/>
          <w:sz w:val="24"/>
          <w:szCs w:val="24"/>
        </w:rPr>
        <w:t>CML – Configuration Management Lead</w:t>
      </w:r>
    </w:p>
    <w:p w:rsidR="00756A24" w:rsidRDefault="00756A24" w:rsidP="00D01EF4">
      <w:pPr>
        <w:pStyle w:val="ListParagraph"/>
        <w:numPr>
          <w:ilvl w:val="0"/>
          <w:numId w:val="2"/>
        </w:numPr>
        <w:rPr>
          <w:rFonts w:ascii="Arial" w:hAnsi="Arial" w:cs="Arial"/>
          <w:sz w:val="24"/>
          <w:szCs w:val="24"/>
        </w:rPr>
      </w:pPr>
      <w:r>
        <w:rPr>
          <w:rFonts w:ascii="Arial" w:hAnsi="Arial" w:cs="Arial"/>
          <w:sz w:val="24"/>
          <w:szCs w:val="24"/>
        </w:rPr>
        <w:t>CR – Change Request</w:t>
      </w:r>
    </w:p>
    <w:p w:rsidR="00756A24" w:rsidRDefault="00756A24" w:rsidP="00D01EF4">
      <w:pPr>
        <w:pStyle w:val="ListParagraph"/>
        <w:numPr>
          <w:ilvl w:val="0"/>
          <w:numId w:val="2"/>
        </w:numPr>
        <w:rPr>
          <w:rFonts w:ascii="Arial" w:hAnsi="Arial" w:cs="Arial"/>
          <w:sz w:val="24"/>
          <w:szCs w:val="24"/>
        </w:rPr>
      </w:pPr>
      <w:r>
        <w:rPr>
          <w:rFonts w:ascii="Arial" w:hAnsi="Arial" w:cs="Arial"/>
          <w:sz w:val="24"/>
          <w:szCs w:val="24"/>
        </w:rPr>
        <w:t>PRR – Product Release Request</w:t>
      </w:r>
    </w:p>
    <w:p w:rsidR="00756A24" w:rsidRDefault="00756A24" w:rsidP="00D01EF4">
      <w:pPr>
        <w:pStyle w:val="ListParagraph"/>
        <w:numPr>
          <w:ilvl w:val="0"/>
          <w:numId w:val="2"/>
        </w:numPr>
        <w:rPr>
          <w:rFonts w:ascii="Arial" w:hAnsi="Arial" w:cs="Arial"/>
          <w:sz w:val="24"/>
          <w:szCs w:val="24"/>
        </w:rPr>
      </w:pPr>
      <w:r>
        <w:rPr>
          <w:rFonts w:ascii="Arial" w:hAnsi="Arial" w:cs="Arial"/>
          <w:sz w:val="24"/>
          <w:szCs w:val="24"/>
        </w:rPr>
        <w:t>RDL – Regional Lead</w:t>
      </w:r>
    </w:p>
    <w:p w:rsidR="00756A24" w:rsidRDefault="00756A24" w:rsidP="00D01EF4">
      <w:pPr>
        <w:pStyle w:val="ListParagraph"/>
        <w:numPr>
          <w:ilvl w:val="0"/>
          <w:numId w:val="2"/>
        </w:numPr>
        <w:rPr>
          <w:rFonts w:ascii="Arial" w:hAnsi="Arial" w:cs="Arial"/>
          <w:sz w:val="24"/>
          <w:szCs w:val="24"/>
        </w:rPr>
      </w:pPr>
      <w:r>
        <w:rPr>
          <w:rFonts w:ascii="Arial" w:hAnsi="Arial" w:cs="Arial"/>
          <w:sz w:val="24"/>
          <w:szCs w:val="24"/>
        </w:rPr>
        <w:t>SDD – Software Design Description</w:t>
      </w:r>
    </w:p>
    <w:p w:rsidR="00756A24" w:rsidRDefault="00756A24" w:rsidP="00D01EF4">
      <w:pPr>
        <w:pStyle w:val="ListParagraph"/>
        <w:numPr>
          <w:ilvl w:val="0"/>
          <w:numId w:val="2"/>
        </w:numPr>
        <w:rPr>
          <w:rFonts w:ascii="Arial" w:hAnsi="Arial" w:cs="Arial"/>
          <w:sz w:val="24"/>
          <w:szCs w:val="24"/>
        </w:rPr>
      </w:pPr>
      <w:r>
        <w:rPr>
          <w:rFonts w:ascii="Arial" w:hAnsi="Arial" w:cs="Arial"/>
          <w:sz w:val="24"/>
          <w:szCs w:val="24"/>
        </w:rPr>
        <w:t>SRS – Software Requirements Specification</w:t>
      </w:r>
    </w:p>
    <w:p w:rsidR="001F2491" w:rsidRDefault="001F2491" w:rsidP="00D01EF4">
      <w:pPr>
        <w:pStyle w:val="ListParagraph"/>
        <w:numPr>
          <w:ilvl w:val="0"/>
          <w:numId w:val="2"/>
        </w:numPr>
        <w:rPr>
          <w:rFonts w:ascii="Arial" w:hAnsi="Arial" w:cs="Arial"/>
          <w:sz w:val="24"/>
          <w:szCs w:val="24"/>
        </w:rPr>
      </w:pPr>
      <w:r>
        <w:rPr>
          <w:rFonts w:ascii="Arial" w:hAnsi="Arial" w:cs="Arial"/>
          <w:sz w:val="24"/>
          <w:szCs w:val="24"/>
        </w:rPr>
        <w:t xml:space="preserve">CAPA – Correct Action/Preventive Action Report </w:t>
      </w:r>
    </w:p>
    <w:p w:rsidR="00885054" w:rsidRDefault="00B339BB" w:rsidP="001A0B42">
      <w:pPr>
        <w:spacing w:after="0"/>
        <w:rPr>
          <w:rFonts w:ascii="Arial" w:hAnsi="Arial" w:cs="Arial"/>
          <w:b/>
          <w:sz w:val="24"/>
          <w:szCs w:val="24"/>
        </w:rPr>
      </w:pPr>
      <w:r>
        <w:rPr>
          <w:rFonts w:ascii="Arial" w:hAnsi="Arial" w:cs="Arial"/>
          <w:b/>
          <w:sz w:val="24"/>
          <w:szCs w:val="24"/>
          <w:u w:val="single"/>
        </w:rPr>
        <w:t>P</w:t>
      </w:r>
      <w:r w:rsidR="000D7D3E" w:rsidRPr="009944D5">
        <w:rPr>
          <w:rFonts w:ascii="Arial" w:hAnsi="Arial" w:cs="Arial"/>
          <w:b/>
          <w:sz w:val="24"/>
          <w:szCs w:val="24"/>
          <w:u w:val="single"/>
        </w:rPr>
        <w:t xml:space="preserve">roject </w:t>
      </w:r>
      <w:r w:rsidR="009E6BDF" w:rsidRPr="009944D5">
        <w:rPr>
          <w:rFonts w:ascii="Arial" w:hAnsi="Arial" w:cs="Arial"/>
          <w:b/>
          <w:sz w:val="24"/>
          <w:szCs w:val="24"/>
          <w:u w:val="single"/>
        </w:rPr>
        <w:t>Schedule</w:t>
      </w:r>
      <w:r w:rsidR="000D7D3E" w:rsidRPr="009944D5">
        <w:rPr>
          <w:rFonts w:ascii="Arial" w:hAnsi="Arial" w:cs="Arial"/>
          <w:b/>
          <w:sz w:val="24"/>
          <w:szCs w:val="24"/>
          <w:u w:val="single"/>
        </w:rPr>
        <w:t>:</w:t>
      </w:r>
      <w:r w:rsidR="000D7D3E" w:rsidRPr="009944D5">
        <w:rPr>
          <w:rFonts w:ascii="Arial" w:hAnsi="Arial" w:cs="Arial"/>
          <w:b/>
          <w:sz w:val="24"/>
          <w:szCs w:val="24"/>
        </w:rPr>
        <w:t xml:space="preserve">  </w:t>
      </w:r>
    </w:p>
    <w:tbl>
      <w:tblPr>
        <w:tblW w:w="0" w:type="auto"/>
        <w:tblCellMar>
          <w:left w:w="0" w:type="dxa"/>
          <w:right w:w="0" w:type="dxa"/>
        </w:tblCellMar>
        <w:tblLook w:val="04A0"/>
      </w:tblPr>
      <w:tblGrid>
        <w:gridCol w:w="3950"/>
        <w:gridCol w:w="1980"/>
        <w:gridCol w:w="1804"/>
        <w:gridCol w:w="1350"/>
      </w:tblGrid>
      <w:tr w:rsidR="001A0B42" w:rsidRPr="001A0B42" w:rsidTr="00557522">
        <w:tc>
          <w:tcPr>
            <w:tcW w:w="395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A0B42" w:rsidRPr="001A0B42" w:rsidRDefault="001A0B42" w:rsidP="001A0B42">
            <w:pPr>
              <w:spacing w:before="40" w:after="20"/>
              <w:jc w:val="center"/>
              <w:rPr>
                <w:b/>
                <w:bCs/>
                <w:szCs w:val="24"/>
              </w:rPr>
            </w:pPr>
            <w:r w:rsidRPr="001A0B42">
              <w:rPr>
                <w:b/>
                <w:bCs/>
                <w:szCs w:val="24"/>
              </w:rPr>
              <w:t>Project Phases</w:t>
            </w:r>
          </w:p>
        </w:tc>
        <w:tc>
          <w:tcPr>
            <w:tcW w:w="198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1A0B42" w:rsidRPr="001A0B42" w:rsidRDefault="001A0B42" w:rsidP="001A0B42">
            <w:pPr>
              <w:spacing w:before="40" w:after="20"/>
              <w:jc w:val="center"/>
              <w:rPr>
                <w:b/>
                <w:bCs/>
                <w:szCs w:val="24"/>
              </w:rPr>
            </w:pPr>
            <w:r w:rsidRPr="001A0B42">
              <w:rPr>
                <w:b/>
                <w:bCs/>
                <w:szCs w:val="24"/>
              </w:rPr>
              <w:t>START</w:t>
            </w:r>
          </w:p>
        </w:tc>
        <w:tc>
          <w:tcPr>
            <w:tcW w:w="1804"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1A0B42" w:rsidRPr="001A0B42" w:rsidRDefault="001A0B42" w:rsidP="001A0B42">
            <w:pPr>
              <w:spacing w:before="40" w:after="20"/>
              <w:jc w:val="center"/>
              <w:rPr>
                <w:b/>
                <w:bCs/>
                <w:szCs w:val="24"/>
              </w:rPr>
            </w:pPr>
            <w:r w:rsidRPr="001A0B42">
              <w:rPr>
                <w:b/>
                <w:bCs/>
                <w:szCs w:val="24"/>
              </w:rPr>
              <w:t>FINISH</w:t>
            </w:r>
          </w:p>
        </w:tc>
        <w:tc>
          <w:tcPr>
            <w:tcW w:w="135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1A0B42" w:rsidRPr="001A0B42" w:rsidRDefault="001A0B42" w:rsidP="001A0B42">
            <w:pPr>
              <w:spacing w:before="40" w:after="20"/>
              <w:jc w:val="center"/>
              <w:rPr>
                <w:b/>
                <w:bCs/>
                <w:szCs w:val="24"/>
              </w:rPr>
            </w:pPr>
            <w:r w:rsidRPr="001A0B42">
              <w:rPr>
                <w:b/>
                <w:bCs/>
                <w:szCs w:val="24"/>
              </w:rPr>
              <w:t>DURATION</w:t>
            </w:r>
          </w:p>
        </w:tc>
      </w:tr>
      <w:tr w:rsidR="001A0B42" w:rsidRPr="001A0B42" w:rsidTr="00557522">
        <w:tc>
          <w:tcPr>
            <w:tcW w:w="39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Scope Development</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Mon 11/09/15</w:t>
            </w:r>
          </w:p>
        </w:tc>
        <w:tc>
          <w:tcPr>
            <w:tcW w:w="1804" w:type="dxa"/>
            <w:tcBorders>
              <w:top w:val="nil"/>
              <w:left w:val="nil"/>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Fri 11/20/15</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10 days</w:t>
            </w:r>
          </w:p>
        </w:tc>
      </w:tr>
      <w:tr w:rsidR="001A0B42" w:rsidRPr="001A0B42" w:rsidTr="00557522">
        <w:tc>
          <w:tcPr>
            <w:tcW w:w="39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Scope Review and Sign-off</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Mon 11/23/15</w:t>
            </w:r>
          </w:p>
        </w:tc>
        <w:tc>
          <w:tcPr>
            <w:tcW w:w="1804" w:type="dxa"/>
            <w:tcBorders>
              <w:top w:val="nil"/>
              <w:left w:val="nil"/>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Fri 12/04/15</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10 days</w:t>
            </w:r>
          </w:p>
        </w:tc>
      </w:tr>
      <w:tr w:rsidR="001A0B42" w:rsidRPr="001A0B42" w:rsidTr="00557522">
        <w:tc>
          <w:tcPr>
            <w:tcW w:w="39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SRS and BRD Development complete</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Mon 12/07/15</w:t>
            </w:r>
          </w:p>
        </w:tc>
        <w:tc>
          <w:tcPr>
            <w:tcW w:w="1804" w:type="dxa"/>
            <w:tcBorders>
              <w:top w:val="nil"/>
              <w:left w:val="nil"/>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Fri 1/1/16</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20 days</w:t>
            </w:r>
          </w:p>
        </w:tc>
      </w:tr>
      <w:tr w:rsidR="001A0B42" w:rsidRPr="001A0B42" w:rsidTr="00557522">
        <w:tc>
          <w:tcPr>
            <w:tcW w:w="39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IGT SRS finalization</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Mon 1/4/16</w:t>
            </w:r>
          </w:p>
        </w:tc>
        <w:tc>
          <w:tcPr>
            <w:tcW w:w="1804" w:type="dxa"/>
            <w:tcBorders>
              <w:top w:val="nil"/>
              <w:left w:val="nil"/>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Fri 01/08/16</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5 days</w:t>
            </w:r>
          </w:p>
        </w:tc>
      </w:tr>
      <w:tr w:rsidR="001A0B42" w:rsidRPr="001A0B42" w:rsidTr="00557522">
        <w:tc>
          <w:tcPr>
            <w:tcW w:w="39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IGT SRS Review</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Mon 1/11/16</w:t>
            </w:r>
          </w:p>
        </w:tc>
        <w:tc>
          <w:tcPr>
            <w:tcW w:w="1804" w:type="dxa"/>
            <w:tcBorders>
              <w:top w:val="nil"/>
              <w:left w:val="nil"/>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Fri 01/15/16</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5 days</w:t>
            </w:r>
          </w:p>
        </w:tc>
      </w:tr>
      <w:tr w:rsidR="001A0B42" w:rsidRPr="001A0B42" w:rsidTr="00557522">
        <w:tc>
          <w:tcPr>
            <w:tcW w:w="39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 w:val="20"/>
              </w:rPr>
            </w:pPr>
            <w:r w:rsidRPr="001A0B42">
              <w:rPr>
                <w:color w:val="000000"/>
                <w:szCs w:val="24"/>
              </w:rPr>
              <w:t>SRS Final Review and Sign-off</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Mon 01/18/16</w:t>
            </w:r>
          </w:p>
        </w:tc>
        <w:tc>
          <w:tcPr>
            <w:tcW w:w="1804" w:type="dxa"/>
            <w:tcBorders>
              <w:top w:val="nil"/>
              <w:left w:val="nil"/>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Fri 01/22/16</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5 days</w:t>
            </w:r>
          </w:p>
        </w:tc>
      </w:tr>
      <w:tr w:rsidR="001A0B42" w:rsidRPr="001A0B42" w:rsidTr="00557522">
        <w:tc>
          <w:tcPr>
            <w:tcW w:w="395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Software Design</w:t>
            </w:r>
          </w:p>
        </w:tc>
        <w:tc>
          <w:tcPr>
            <w:tcW w:w="198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Mon 01/18/16</w:t>
            </w:r>
          </w:p>
        </w:tc>
        <w:tc>
          <w:tcPr>
            <w:tcW w:w="180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Fri 01/29/16</w:t>
            </w:r>
          </w:p>
        </w:tc>
        <w:tc>
          <w:tcPr>
            <w:tcW w:w="13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10 days</w:t>
            </w:r>
          </w:p>
        </w:tc>
      </w:tr>
      <w:tr w:rsidR="001A0B42" w:rsidRPr="001A0B42" w:rsidTr="00557522">
        <w:tc>
          <w:tcPr>
            <w:tcW w:w="395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Software Development</w:t>
            </w:r>
          </w:p>
        </w:tc>
        <w:tc>
          <w:tcPr>
            <w:tcW w:w="198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A0B42" w:rsidRPr="001A0B42" w:rsidRDefault="001A0B42" w:rsidP="001A0B42">
            <w:pPr>
              <w:spacing w:before="40" w:after="20"/>
              <w:rPr>
                <w:color w:val="000000"/>
                <w:szCs w:val="24"/>
              </w:rPr>
            </w:pPr>
            <w:r w:rsidRPr="001A0B42">
              <w:rPr>
                <w:color w:val="000000"/>
                <w:szCs w:val="24"/>
              </w:rPr>
              <w:t>Mon 02/01/16</w:t>
            </w:r>
          </w:p>
        </w:tc>
        <w:tc>
          <w:tcPr>
            <w:tcW w:w="180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A0B42" w:rsidRPr="001A0B42" w:rsidRDefault="001A0B42" w:rsidP="001A0B42">
            <w:pPr>
              <w:spacing w:before="40" w:after="20"/>
              <w:rPr>
                <w:color w:val="000000"/>
                <w:szCs w:val="24"/>
              </w:rPr>
            </w:pPr>
            <w:r w:rsidRPr="001A0B42">
              <w:rPr>
                <w:color w:val="000000"/>
                <w:szCs w:val="24"/>
              </w:rPr>
              <w:t>Tue 03/15/16</w:t>
            </w:r>
          </w:p>
        </w:tc>
        <w:tc>
          <w:tcPr>
            <w:tcW w:w="135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A0B42" w:rsidRPr="001A0B42" w:rsidRDefault="001A0B42" w:rsidP="001A0B42">
            <w:pPr>
              <w:spacing w:before="40" w:after="20"/>
              <w:rPr>
                <w:color w:val="000000"/>
                <w:szCs w:val="24"/>
              </w:rPr>
            </w:pPr>
            <w:r w:rsidRPr="001A0B42">
              <w:rPr>
                <w:color w:val="000000"/>
                <w:szCs w:val="24"/>
              </w:rPr>
              <w:t>32 days</w:t>
            </w:r>
          </w:p>
        </w:tc>
      </w:tr>
      <w:tr w:rsidR="001A0B42" w:rsidRPr="001A0B42" w:rsidTr="00557522">
        <w:tc>
          <w:tcPr>
            <w:tcW w:w="3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Integration</w:t>
            </w:r>
          </w:p>
        </w:tc>
        <w:tc>
          <w:tcPr>
            <w:tcW w:w="19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1A0B42" w:rsidRPr="001A0B42" w:rsidRDefault="001A0B42" w:rsidP="001A0B42">
            <w:pPr>
              <w:spacing w:before="40" w:after="20"/>
              <w:rPr>
                <w:color w:val="000000"/>
                <w:szCs w:val="24"/>
              </w:rPr>
            </w:pPr>
            <w:r w:rsidRPr="001A0B42">
              <w:rPr>
                <w:color w:val="000000"/>
                <w:szCs w:val="24"/>
              </w:rPr>
              <w:t>Wed 03/16/16</w:t>
            </w:r>
          </w:p>
        </w:tc>
        <w:tc>
          <w:tcPr>
            <w:tcW w:w="180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1A0B42" w:rsidRPr="001A0B42" w:rsidRDefault="001A0B42" w:rsidP="001A0B42">
            <w:pPr>
              <w:spacing w:before="40" w:after="20"/>
              <w:rPr>
                <w:color w:val="000000"/>
                <w:szCs w:val="24"/>
              </w:rPr>
            </w:pPr>
            <w:r w:rsidRPr="001A0B42">
              <w:rPr>
                <w:color w:val="000000"/>
                <w:szCs w:val="24"/>
              </w:rPr>
              <w:t>Fri 03/18/16</w:t>
            </w:r>
          </w:p>
        </w:tc>
        <w:tc>
          <w:tcPr>
            <w:tcW w:w="13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1A0B42" w:rsidRPr="001A0B42" w:rsidRDefault="001A0B42" w:rsidP="001A0B42">
            <w:pPr>
              <w:spacing w:before="40" w:after="20"/>
              <w:rPr>
                <w:color w:val="000000"/>
                <w:szCs w:val="24"/>
              </w:rPr>
            </w:pPr>
            <w:r w:rsidRPr="001A0B42">
              <w:rPr>
                <w:color w:val="000000"/>
                <w:szCs w:val="24"/>
              </w:rPr>
              <w:t>3 days</w:t>
            </w:r>
          </w:p>
        </w:tc>
      </w:tr>
      <w:tr w:rsidR="001A0B42" w:rsidRPr="001A0B42" w:rsidTr="00557522">
        <w:tc>
          <w:tcPr>
            <w:tcW w:w="395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1A0B42" w:rsidRPr="001A0B42" w:rsidRDefault="001A0B42" w:rsidP="001A0B42">
            <w:pPr>
              <w:spacing w:before="40" w:after="20"/>
              <w:rPr>
                <w:color w:val="000000"/>
                <w:szCs w:val="24"/>
              </w:rPr>
            </w:pPr>
            <w:r w:rsidRPr="001A0B42">
              <w:rPr>
                <w:color w:val="000000"/>
                <w:szCs w:val="24"/>
              </w:rPr>
              <w:t>SQA</w:t>
            </w:r>
          </w:p>
        </w:tc>
        <w:tc>
          <w:tcPr>
            <w:tcW w:w="198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A0B42" w:rsidRPr="001A0B42" w:rsidRDefault="001A0B42" w:rsidP="001A0B42">
            <w:pPr>
              <w:spacing w:before="40" w:after="20"/>
              <w:rPr>
                <w:color w:val="000000"/>
                <w:szCs w:val="24"/>
              </w:rPr>
            </w:pPr>
            <w:r w:rsidRPr="001A0B42">
              <w:rPr>
                <w:color w:val="000000"/>
                <w:szCs w:val="24"/>
              </w:rPr>
              <w:t>Mon 03/21/16</w:t>
            </w:r>
          </w:p>
        </w:tc>
        <w:tc>
          <w:tcPr>
            <w:tcW w:w="180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A0B42" w:rsidRPr="001A0B42" w:rsidRDefault="001A0B42" w:rsidP="001A0B42">
            <w:pPr>
              <w:spacing w:before="40" w:after="20"/>
              <w:rPr>
                <w:color w:val="000000"/>
                <w:szCs w:val="24"/>
              </w:rPr>
            </w:pPr>
            <w:r w:rsidRPr="001A0B42">
              <w:rPr>
                <w:color w:val="000000"/>
                <w:szCs w:val="24"/>
              </w:rPr>
              <w:t>Fri 04/22/16</w:t>
            </w:r>
          </w:p>
        </w:tc>
        <w:tc>
          <w:tcPr>
            <w:tcW w:w="135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A0B42" w:rsidRPr="001A0B42" w:rsidRDefault="001A0B42" w:rsidP="001A0B42">
            <w:pPr>
              <w:spacing w:before="40" w:after="20"/>
              <w:rPr>
                <w:color w:val="000000"/>
                <w:szCs w:val="24"/>
              </w:rPr>
            </w:pPr>
            <w:r w:rsidRPr="001A0B42">
              <w:rPr>
                <w:color w:val="000000"/>
                <w:szCs w:val="24"/>
              </w:rPr>
              <w:t>25 days</w:t>
            </w:r>
          </w:p>
        </w:tc>
      </w:tr>
      <w:tr w:rsidR="001A0B42" w:rsidRPr="001A0B42" w:rsidTr="001A0B42">
        <w:tc>
          <w:tcPr>
            <w:tcW w:w="395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A0B42" w:rsidRPr="001A0B42" w:rsidRDefault="001A0B42" w:rsidP="00F607E0">
            <w:pPr>
              <w:spacing w:before="40" w:after="20"/>
              <w:rPr>
                <w:color w:val="000000"/>
                <w:szCs w:val="24"/>
              </w:rPr>
            </w:pPr>
            <w:r w:rsidRPr="001A0B42">
              <w:rPr>
                <w:color w:val="000000"/>
                <w:szCs w:val="24"/>
              </w:rPr>
              <w:t>CAT</w:t>
            </w:r>
          </w:p>
        </w:tc>
        <w:tc>
          <w:tcPr>
            <w:tcW w:w="198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A0B42" w:rsidRPr="001A0B42" w:rsidRDefault="001A0B42" w:rsidP="001A0B42">
            <w:pPr>
              <w:spacing w:before="40" w:after="20"/>
              <w:rPr>
                <w:color w:val="000000"/>
                <w:szCs w:val="24"/>
              </w:rPr>
            </w:pPr>
            <w:r w:rsidRPr="001A0B42">
              <w:rPr>
                <w:color w:val="000000"/>
                <w:szCs w:val="24"/>
              </w:rPr>
              <w:t>Mon 04/25/16</w:t>
            </w:r>
          </w:p>
        </w:tc>
        <w:tc>
          <w:tcPr>
            <w:tcW w:w="180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A0B42" w:rsidRPr="001A0B42" w:rsidRDefault="001A0B42" w:rsidP="001A0B42">
            <w:pPr>
              <w:spacing w:before="40" w:after="20"/>
              <w:rPr>
                <w:color w:val="000000"/>
                <w:szCs w:val="24"/>
              </w:rPr>
            </w:pPr>
            <w:r w:rsidRPr="001A0B42">
              <w:rPr>
                <w:color w:val="000000"/>
                <w:szCs w:val="24"/>
              </w:rPr>
              <w:t>Fri 06/03/16</w:t>
            </w:r>
          </w:p>
        </w:tc>
        <w:tc>
          <w:tcPr>
            <w:tcW w:w="135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A0B42" w:rsidRPr="001A0B42" w:rsidRDefault="001A0B42" w:rsidP="001A0B42">
            <w:pPr>
              <w:spacing w:before="40" w:after="20"/>
              <w:rPr>
                <w:color w:val="000000"/>
                <w:szCs w:val="24"/>
              </w:rPr>
            </w:pPr>
            <w:r w:rsidRPr="001A0B42">
              <w:rPr>
                <w:color w:val="000000"/>
                <w:szCs w:val="24"/>
              </w:rPr>
              <w:t>30 days</w:t>
            </w:r>
          </w:p>
        </w:tc>
      </w:tr>
      <w:tr w:rsidR="001A0B42" w:rsidRPr="001A0B42" w:rsidTr="00557522">
        <w:tc>
          <w:tcPr>
            <w:tcW w:w="39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Install Preparation/Testing</w:t>
            </w:r>
          </w:p>
        </w:tc>
        <w:tc>
          <w:tcPr>
            <w:tcW w:w="1980" w:type="dxa"/>
            <w:tcBorders>
              <w:top w:val="nil"/>
              <w:left w:val="nil"/>
              <w:bottom w:val="single" w:sz="8" w:space="0" w:color="auto"/>
              <w:right w:val="single" w:sz="8" w:space="0" w:color="auto"/>
            </w:tcBorders>
            <w:tcMar>
              <w:top w:w="0" w:type="dxa"/>
              <w:left w:w="108" w:type="dxa"/>
              <w:bottom w:w="0" w:type="dxa"/>
              <w:right w:w="108" w:type="dxa"/>
            </w:tcMar>
          </w:tcPr>
          <w:p w:rsidR="001A0B42" w:rsidRPr="001A0B42" w:rsidRDefault="001A0B42" w:rsidP="001A0B42">
            <w:pPr>
              <w:spacing w:before="40" w:after="20"/>
              <w:rPr>
                <w:color w:val="000000"/>
                <w:szCs w:val="24"/>
              </w:rPr>
            </w:pPr>
            <w:r w:rsidRPr="001A0B42">
              <w:rPr>
                <w:color w:val="000000"/>
                <w:szCs w:val="24"/>
              </w:rPr>
              <w:t>Mon 06/06/16</w:t>
            </w:r>
          </w:p>
        </w:tc>
        <w:tc>
          <w:tcPr>
            <w:tcW w:w="1804" w:type="dxa"/>
            <w:tcBorders>
              <w:top w:val="nil"/>
              <w:left w:val="nil"/>
              <w:bottom w:val="single" w:sz="8" w:space="0" w:color="auto"/>
              <w:right w:val="single" w:sz="8" w:space="0" w:color="auto"/>
            </w:tcBorders>
            <w:tcMar>
              <w:top w:w="0" w:type="dxa"/>
              <w:left w:w="108" w:type="dxa"/>
              <w:bottom w:w="0" w:type="dxa"/>
              <w:right w:w="108" w:type="dxa"/>
            </w:tcMar>
          </w:tcPr>
          <w:p w:rsidR="001A0B42" w:rsidRPr="001A0B42" w:rsidRDefault="001A0B42" w:rsidP="001A0B42">
            <w:pPr>
              <w:spacing w:before="40" w:after="20"/>
              <w:rPr>
                <w:color w:val="000000"/>
                <w:szCs w:val="24"/>
              </w:rPr>
            </w:pPr>
            <w:r w:rsidRPr="001A0B42">
              <w:rPr>
                <w:color w:val="000000"/>
                <w:szCs w:val="24"/>
              </w:rPr>
              <w:t>Fri 06/10/16</w:t>
            </w:r>
          </w:p>
        </w:tc>
        <w:tc>
          <w:tcPr>
            <w:tcW w:w="1350" w:type="dxa"/>
            <w:tcBorders>
              <w:top w:val="nil"/>
              <w:left w:val="nil"/>
              <w:bottom w:val="single" w:sz="8" w:space="0" w:color="auto"/>
              <w:right w:val="single" w:sz="8" w:space="0" w:color="auto"/>
            </w:tcBorders>
            <w:tcMar>
              <w:top w:w="0" w:type="dxa"/>
              <w:left w:w="108" w:type="dxa"/>
              <w:bottom w:w="0" w:type="dxa"/>
              <w:right w:w="108" w:type="dxa"/>
            </w:tcMar>
          </w:tcPr>
          <w:p w:rsidR="001A0B42" w:rsidRPr="001A0B42" w:rsidRDefault="001A0B42" w:rsidP="001A0B42">
            <w:pPr>
              <w:spacing w:before="40" w:after="20"/>
              <w:rPr>
                <w:color w:val="000000"/>
                <w:szCs w:val="24"/>
              </w:rPr>
            </w:pPr>
            <w:r w:rsidRPr="001A0B42">
              <w:rPr>
                <w:color w:val="000000"/>
                <w:szCs w:val="24"/>
              </w:rPr>
              <w:t>5 days</w:t>
            </w:r>
          </w:p>
        </w:tc>
      </w:tr>
      <w:tr w:rsidR="001A0B42" w:rsidRPr="001A0B42" w:rsidTr="00016170">
        <w:tc>
          <w:tcPr>
            <w:tcW w:w="395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Live</w:t>
            </w:r>
          </w:p>
        </w:tc>
        <w:tc>
          <w:tcPr>
            <w:tcW w:w="198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A0B42" w:rsidRPr="001A0B42" w:rsidRDefault="001A0B42" w:rsidP="001A0B42">
            <w:pPr>
              <w:spacing w:before="40" w:after="20"/>
              <w:rPr>
                <w:color w:val="000000"/>
                <w:szCs w:val="24"/>
              </w:rPr>
            </w:pPr>
          </w:p>
        </w:tc>
        <w:tc>
          <w:tcPr>
            <w:tcW w:w="180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A0B42" w:rsidRPr="001A0B42" w:rsidRDefault="001A0B42" w:rsidP="001A0B42">
            <w:pPr>
              <w:spacing w:before="40" w:after="20"/>
              <w:rPr>
                <w:b/>
                <w:bCs/>
                <w:color w:val="000000"/>
                <w:szCs w:val="24"/>
              </w:rPr>
            </w:pPr>
            <w:r w:rsidRPr="001A0B42">
              <w:rPr>
                <w:b/>
                <w:bCs/>
                <w:color w:val="000000"/>
                <w:szCs w:val="24"/>
              </w:rPr>
              <w:t>Sun 06/12/16</w:t>
            </w:r>
          </w:p>
        </w:tc>
        <w:tc>
          <w:tcPr>
            <w:tcW w:w="135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A0B42" w:rsidRPr="001A0B42" w:rsidRDefault="001A0B42" w:rsidP="001A0B42">
            <w:pPr>
              <w:spacing w:before="40" w:after="20"/>
              <w:rPr>
                <w:color w:val="000000"/>
                <w:szCs w:val="24"/>
              </w:rPr>
            </w:pPr>
          </w:p>
        </w:tc>
      </w:tr>
    </w:tbl>
    <w:p w:rsidR="001A0B42" w:rsidRDefault="001A0B42" w:rsidP="001A0B42">
      <w:pPr>
        <w:spacing w:after="0"/>
        <w:rPr>
          <w:rFonts w:ascii="Arial" w:hAnsi="Arial" w:cs="Arial"/>
          <w:b/>
          <w:sz w:val="24"/>
          <w:szCs w:val="24"/>
          <w:u w:val="single"/>
        </w:rPr>
      </w:pPr>
    </w:p>
    <w:p w:rsidR="001A0B42" w:rsidRDefault="001A0B42" w:rsidP="001A0B42">
      <w:pPr>
        <w:spacing w:after="0"/>
        <w:rPr>
          <w:rFonts w:ascii="Arial" w:hAnsi="Arial" w:cs="Arial"/>
          <w:b/>
          <w:sz w:val="24"/>
          <w:szCs w:val="24"/>
          <w:u w:val="single"/>
        </w:rPr>
      </w:pPr>
    </w:p>
    <w:p w:rsidR="001A0B42" w:rsidRDefault="001A0B42" w:rsidP="001A0B42">
      <w:pPr>
        <w:spacing w:after="0"/>
        <w:rPr>
          <w:rFonts w:ascii="Arial" w:hAnsi="Arial" w:cs="Arial"/>
          <w:b/>
          <w:sz w:val="24"/>
          <w:szCs w:val="24"/>
          <w:u w:val="single"/>
        </w:rPr>
      </w:pPr>
    </w:p>
    <w:p w:rsidR="001A0B42" w:rsidRDefault="001A0B42" w:rsidP="001A0B42">
      <w:pPr>
        <w:spacing w:after="0"/>
        <w:rPr>
          <w:rFonts w:ascii="Arial" w:hAnsi="Arial" w:cs="Arial"/>
          <w:b/>
          <w:sz w:val="24"/>
          <w:szCs w:val="24"/>
          <w:u w:val="single"/>
        </w:rPr>
      </w:pPr>
    </w:p>
    <w:p w:rsidR="001A0B42" w:rsidRDefault="001A0B42" w:rsidP="001A0B42">
      <w:pPr>
        <w:spacing w:after="0"/>
        <w:rPr>
          <w:rFonts w:ascii="Arial" w:hAnsi="Arial" w:cs="Arial"/>
          <w:b/>
          <w:sz w:val="24"/>
          <w:szCs w:val="24"/>
          <w:u w:val="single"/>
        </w:rPr>
      </w:pPr>
    </w:p>
    <w:p w:rsidR="001A0B42" w:rsidRDefault="001A0B42" w:rsidP="001A0B42">
      <w:pPr>
        <w:spacing w:after="0"/>
        <w:rPr>
          <w:rFonts w:ascii="Arial" w:hAnsi="Arial" w:cs="Arial"/>
          <w:b/>
          <w:sz w:val="24"/>
          <w:szCs w:val="24"/>
          <w:u w:val="single"/>
        </w:rPr>
      </w:pPr>
    </w:p>
    <w:p w:rsidR="001A0B42" w:rsidRDefault="001A0B42" w:rsidP="001A0B42">
      <w:pPr>
        <w:spacing w:after="0"/>
        <w:rPr>
          <w:rFonts w:ascii="Arial" w:hAnsi="Arial" w:cs="Arial"/>
          <w:b/>
          <w:sz w:val="24"/>
          <w:szCs w:val="24"/>
          <w:u w:val="single"/>
        </w:rPr>
      </w:pPr>
    </w:p>
    <w:p w:rsidR="001A0B42" w:rsidRDefault="001A0B42" w:rsidP="001A0B42">
      <w:pPr>
        <w:spacing w:after="0"/>
        <w:rPr>
          <w:rFonts w:ascii="Arial" w:hAnsi="Arial" w:cs="Arial"/>
          <w:b/>
          <w:sz w:val="24"/>
          <w:szCs w:val="24"/>
          <w:u w:val="single"/>
        </w:rPr>
      </w:pPr>
    </w:p>
    <w:p w:rsidR="001A0B42" w:rsidRDefault="001A0B42" w:rsidP="001A0B42">
      <w:pPr>
        <w:spacing w:after="0"/>
        <w:rPr>
          <w:rFonts w:ascii="Arial" w:hAnsi="Arial" w:cs="Arial"/>
          <w:b/>
          <w:sz w:val="24"/>
          <w:szCs w:val="24"/>
          <w:u w:val="single"/>
        </w:rPr>
      </w:pPr>
    </w:p>
    <w:p w:rsidR="001A0B42" w:rsidRDefault="001A0B42" w:rsidP="001A0B42">
      <w:pPr>
        <w:spacing w:after="0"/>
        <w:rPr>
          <w:rFonts w:ascii="Arial" w:hAnsi="Arial" w:cs="Arial"/>
          <w:b/>
          <w:sz w:val="24"/>
          <w:szCs w:val="24"/>
          <w:u w:val="single"/>
        </w:rPr>
      </w:pPr>
    </w:p>
    <w:p w:rsidR="001A0B42" w:rsidRDefault="001A0B42" w:rsidP="001A0B42">
      <w:pPr>
        <w:spacing w:after="0"/>
        <w:rPr>
          <w:rFonts w:ascii="Arial" w:hAnsi="Arial" w:cs="Arial"/>
          <w:b/>
          <w:sz w:val="24"/>
          <w:szCs w:val="24"/>
          <w:u w:val="single"/>
        </w:rPr>
      </w:pPr>
    </w:p>
    <w:p w:rsidR="001A0B42" w:rsidRDefault="001A0B42" w:rsidP="001A0B42">
      <w:pPr>
        <w:spacing w:after="0"/>
        <w:rPr>
          <w:rFonts w:ascii="Arial" w:hAnsi="Arial" w:cs="Arial"/>
          <w:b/>
          <w:sz w:val="24"/>
          <w:szCs w:val="24"/>
          <w:u w:val="single"/>
        </w:rPr>
      </w:pPr>
    </w:p>
    <w:p w:rsidR="001A0B42" w:rsidRDefault="001A0B42" w:rsidP="001A0B42">
      <w:pPr>
        <w:spacing w:after="0"/>
        <w:rPr>
          <w:rFonts w:ascii="Arial" w:hAnsi="Arial" w:cs="Arial"/>
          <w:b/>
          <w:sz w:val="24"/>
          <w:szCs w:val="24"/>
          <w:u w:val="single"/>
        </w:rPr>
      </w:pPr>
    </w:p>
    <w:p w:rsidR="001A0B42" w:rsidRDefault="001A0B42" w:rsidP="001A0B42">
      <w:pPr>
        <w:spacing w:after="0"/>
        <w:rPr>
          <w:rFonts w:ascii="Arial" w:hAnsi="Arial" w:cs="Arial"/>
          <w:b/>
          <w:sz w:val="24"/>
          <w:szCs w:val="24"/>
          <w:u w:val="single"/>
        </w:rPr>
      </w:pPr>
    </w:p>
    <w:p w:rsidR="00B1219A" w:rsidRPr="00B1219A" w:rsidRDefault="00B1219A" w:rsidP="001A0B42">
      <w:pPr>
        <w:spacing w:after="120"/>
        <w:rPr>
          <w:rFonts w:ascii="Arial" w:hAnsi="Arial" w:cs="Arial"/>
          <w:b/>
          <w:sz w:val="24"/>
          <w:szCs w:val="24"/>
          <w:u w:val="single"/>
        </w:rPr>
      </w:pPr>
      <w:r w:rsidRPr="00B1219A">
        <w:rPr>
          <w:rFonts w:ascii="Arial" w:hAnsi="Arial" w:cs="Arial"/>
          <w:b/>
          <w:sz w:val="24"/>
          <w:szCs w:val="24"/>
          <w:u w:val="single"/>
        </w:rPr>
        <w:t xml:space="preserve">Scope: </w:t>
      </w:r>
    </w:p>
    <w:p w:rsidR="00B1219A" w:rsidRDefault="00B1219A" w:rsidP="001A0B42">
      <w:pPr>
        <w:spacing w:after="0"/>
        <w:rPr>
          <w:rFonts w:ascii="Arial" w:hAnsi="Arial" w:cs="Arial"/>
          <w:sz w:val="24"/>
          <w:szCs w:val="24"/>
        </w:rPr>
      </w:pPr>
      <w:r w:rsidRPr="001A0B42">
        <w:rPr>
          <w:rFonts w:ascii="Arial" w:hAnsi="Arial" w:cs="Arial"/>
          <w:sz w:val="24"/>
          <w:szCs w:val="24"/>
        </w:rPr>
        <w:t xml:space="preserve">This review is for the </w:t>
      </w:r>
      <w:r w:rsidR="001A0B42" w:rsidRPr="001A0B42">
        <w:rPr>
          <w:rFonts w:ascii="Arial" w:hAnsi="Arial" w:cs="Arial"/>
          <w:color w:val="112233"/>
          <w:sz w:val="24"/>
          <w:szCs w:val="24"/>
          <w:lang/>
        </w:rPr>
        <w:t>CY1601 Mt Whitney</w:t>
      </w:r>
      <w:r w:rsidRPr="001A0B42">
        <w:rPr>
          <w:rFonts w:ascii="Arial" w:hAnsi="Arial" w:cs="Arial"/>
          <w:sz w:val="24"/>
          <w:szCs w:val="24"/>
        </w:rPr>
        <w:t xml:space="preserve">. The detail findings below are a result of the two summary review and the final findings report.  </w:t>
      </w:r>
      <w:bookmarkStart w:id="0" w:name="_Toc382233316"/>
      <w:bookmarkStart w:id="1" w:name="_Toc382229251"/>
    </w:p>
    <w:p w:rsidR="001A0B42" w:rsidRPr="001A0B42" w:rsidRDefault="001A0B42" w:rsidP="001A0B42">
      <w:pPr>
        <w:spacing w:after="0"/>
        <w:rPr>
          <w:rFonts w:ascii="Arial" w:hAnsi="Arial" w:cs="Arial"/>
          <w:sz w:val="24"/>
          <w:szCs w:val="24"/>
        </w:rPr>
      </w:pPr>
    </w:p>
    <w:p w:rsidR="00B1219A" w:rsidRPr="001A0B42" w:rsidRDefault="00B1219A" w:rsidP="00B1219A">
      <w:pPr>
        <w:ind w:firstLine="720"/>
        <w:rPr>
          <w:rFonts w:ascii="Arial" w:hAnsi="Arial" w:cs="Arial"/>
          <w:sz w:val="24"/>
          <w:szCs w:val="24"/>
        </w:rPr>
      </w:pPr>
      <w:r w:rsidRPr="001A0B42">
        <w:rPr>
          <w:rFonts w:ascii="Arial" w:hAnsi="Arial" w:cs="Arial"/>
          <w:sz w:val="24"/>
          <w:szCs w:val="24"/>
        </w:rPr>
        <w:t>The purpose of the CAPA report is to provide management with appropriate visibility into the processes being used by the software project(s) and of the products being built.</w:t>
      </w:r>
      <w:bookmarkEnd w:id="0"/>
      <w:bookmarkEnd w:id="1"/>
      <w:r w:rsidRPr="001A0B42">
        <w:rPr>
          <w:rFonts w:ascii="Arial" w:hAnsi="Arial" w:cs="Arial"/>
          <w:sz w:val="24"/>
          <w:szCs w:val="24"/>
        </w:rPr>
        <w:t xml:space="preserve">  This report will provide insight into any process improvements, trend analysis or other project issues that come up.   A Management response is required by the project for the findings listed below.  Any discrepancies can be reported back to the STC Lead. Corrective Action or Preventative Action will then be given based on the responses and the findings.  </w:t>
      </w:r>
    </w:p>
    <w:p w:rsidR="00B1219A" w:rsidRPr="00B1219A" w:rsidRDefault="00B1219A" w:rsidP="00B1219A">
      <w:pPr>
        <w:ind w:firstLine="720"/>
        <w:rPr>
          <w:rFonts w:ascii="Arial" w:hAnsi="Arial" w:cs="Arial"/>
          <w:sz w:val="24"/>
          <w:szCs w:val="24"/>
        </w:rPr>
      </w:pPr>
    </w:p>
    <w:p w:rsidR="00B1219A" w:rsidRPr="00B1219A" w:rsidRDefault="00B1219A" w:rsidP="00B1219A">
      <w:pPr>
        <w:rPr>
          <w:rFonts w:ascii="Arial" w:hAnsi="Arial" w:cs="Arial"/>
          <w:i/>
          <w:sz w:val="20"/>
          <w:szCs w:val="20"/>
        </w:rPr>
      </w:pPr>
      <w:r w:rsidRPr="00B1219A">
        <w:rPr>
          <w:rFonts w:ascii="Arial" w:hAnsi="Arial" w:cs="Arial"/>
          <w:i/>
          <w:sz w:val="20"/>
          <w:szCs w:val="20"/>
        </w:rPr>
        <w:t>Sample of required management response below:</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05"/>
        <w:gridCol w:w="8317"/>
      </w:tblGrid>
      <w:tr w:rsidR="00B1219A" w:rsidRPr="00B1219A" w:rsidTr="003272B9">
        <w:tc>
          <w:tcPr>
            <w:tcW w:w="1005" w:type="dxa"/>
            <w:vMerge w:val="restart"/>
            <w:shd w:val="clear" w:color="auto" w:fill="auto"/>
          </w:tcPr>
          <w:p w:rsidR="00B1219A" w:rsidRPr="00B1219A" w:rsidRDefault="00B1219A" w:rsidP="00B1219A">
            <w:pPr>
              <w:rPr>
                <w:rFonts w:ascii="Arial" w:hAnsi="Arial" w:cs="Arial"/>
                <w:b/>
                <w:sz w:val="20"/>
                <w:szCs w:val="20"/>
              </w:rPr>
            </w:pPr>
            <w:r w:rsidRPr="00B1219A">
              <w:rPr>
                <w:rFonts w:ascii="Arial" w:hAnsi="Arial" w:cs="Arial"/>
                <w:b/>
                <w:sz w:val="20"/>
                <w:szCs w:val="20"/>
              </w:rPr>
              <w:t>Finding:</w:t>
            </w:r>
          </w:p>
          <w:p w:rsidR="00B1219A" w:rsidRPr="00B1219A" w:rsidRDefault="00B1219A" w:rsidP="00B1219A">
            <w:pPr>
              <w:rPr>
                <w:rFonts w:ascii="Arial" w:hAnsi="Arial" w:cs="Arial"/>
                <w:sz w:val="20"/>
                <w:szCs w:val="20"/>
              </w:rPr>
            </w:pPr>
            <w:r w:rsidRPr="00B1219A">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16.5pt;margin-top:37.8pt;width:45.75pt;height:22.5pt;z-index:1;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LEgdQIAAAIFAAAOAAAAZHJzL2Uyb0RvYy54bWysVE1v2zAMvQ/YfxB0X50E9poFdYqsQYYB&#10;RRusHXpmZNkWIEsapcTpfv0o2W3TdqdhOSik+PHIJ9IXl8dOs4NEr6wp+fRswpk0wlbKNCX/eb/5&#10;NOfMBzAVaGtkyR+l55fLjx8uereQM9taXUlklMT4Re9K3obgFlnmRSs78GfWSUPG2mIHgVRssgqh&#10;p+ydzmaTyeest1g5tEJ6T7frwciXKX9dSxFu69rLwHTJqbaQTkznLp7Z8gIWDYJrlRjLgH+oogNl&#10;CPQ51RoCsD2qd6k6JdB6W4czYbvM1rUSMvVA3Uwnb7q5a8HJ1AuR490zTf7/pRU3hy0yVZU858xA&#10;R0/0QzVtYCtE27M8EtQ7vyC/O7fFUfMkxm6PNXbxn/pgx0Tq4zOp8hiYoMtiPp3MCs4EmWbz4rxI&#10;pGcvwQ59+CZtx6JQcozwCT0RCodrHwiWAp4cI6K3WlUbpXVSsNldaWQHoFfebCb0i3VTyCs3bVhP&#10;NRQ5mZkAmrZaQyCxc9S/Nw1noBsaYxEwYb+K9qcg+WY+/boenFqo5ABdnCIP7u+riF2swbdDSIIY&#10;i9UmNiPT1I5NR+oHsqO0s9UjvRbaYYy9ExtF2a7Bhy0gzS31RbsYbumotaVm7Shx1lr8/bf76E/j&#10;RFbOetoDIuLXHlBypr8bGrQv0zyPi5OUvDifkYKnlt2pxey7K0uPMKWtdyKJ0T/oJ7FG2z3Qyq4i&#10;KpnACMIeKB+VqzDsJy29kKtVcqNlcRCuzZ0TMXnkKfJ4f3wAdOPgBJq4G/u0M7B4MzmDb4w0drUP&#10;tlZprF54paeKCi1aerTxoxA3+VRPXi+fruUfAAAA//8DAFBLAwQUAAYACAAAACEAVWEinN4AAAAJ&#10;AQAADwAAAGRycy9kb3ducmV2LnhtbEyPwU7DMBBE70j8g7VI3KhDm4YqZFMhUE9wIcCBmxtvk6jx&#10;OthOG/h6nBPcZjWrmTfFdjK9OJHznWWE20UCgri2uuMG4f1td7MB4YNirXrLhPBNHrbl5UWhcm3P&#10;/EqnKjQihrDPFUIbwpBL6euWjPILOxBH72CdUSGerpHaqXMMN71cJkkmjeo4NrRqoMeW6mM1GoTj&#10;NB52Tx/VS0Vyk7nnn1R+faaI11fTwz2IQFP4e4YZP6JDGZn2dmTtRY+wWsUpAeFunYGY/WW6BrGf&#10;RZKBLAv5f0H5CwAA//8DAFBLAQItABQABgAIAAAAIQC2gziS/gAAAOEBAAATAAAAAAAAAAAAAAAA&#10;AAAAAABbQ29udGVudF9UeXBlc10ueG1sUEsBAi0AFAAGAAgAAAAhADj9If/WAAAAlAEAAAsAAAAA&#10;AAAAAAAAAAAALwEAAF9yZWxzLy5yZWxzUEsBAi0AFAAGAAgAAAAhAOwUsSB1AgAAAgUAAA4AAAAA&#10;AAAAAAAAAAAALgIAAGRycy9lMm9Eb2MueG1sUEsBAi0AFAAGAAgAAAAhAFVhIpzeAAAACQEAAA8A&#10;AAAAAAAAAAAAAAAAzwQAAGRycy9kb3ducmV2LnhtbFBLBQYAAAAABAAEAPMAAADaBQAAAAA=&#10;" adj="16289" fillcolor="red" strokecolor="#385d8a" strokeweight="2pt"/>
              </w:pict>
            </w:r>
          </w:p>
        </w:tc>
        <w:tc>
          <w:tcPr>
            <w:tcW w:w="8317" w:type="dxa"/>
            <w:shd w:val="clear" w:color="auto" w:fill="auto"/>
          </w:tcPr>
          <w:p w:rsidR="00B1219A" w:rsidRPr="00B1219A" w:rsidRDefault="00B1219A" w:rsidP="00B1219A">
            <w:pPr>
              <w:rPr>
                <w:rFonts w:ascii="Arial" w:hAnsi="Arial" w:cs="Arial"/>
                <w:b/>
                <w:sz w:val="20"/>
                <w:szCs w:val="20"/>
              </w:rPr>
            </w:pPr>
            <w:r w:rsidRPr="00B1219A">
              <w:rPr>
                <w:rFonts w:ascii="Arial" w:hAnsi="Arial" w:cs="Arial"/>
                <w:b/>
                <w:sz w:val="20"/>
                <w:szCs w:val="20"/>
              </w:rPr>
              <w:t>Detail:</w:t>
            </w:r>
          </w:p>
          <w:p w:rsidR="00B1219A" w:rsidRPr="00B1219A" w:rsidRDefault="00B1219A" w:rsidP="00B1219A">
            <w:pPr>
              <w:rPr>
                <w:rFonts w:ascii="Arial" w:hAnsi="Arial" w:cs="Arial"/>
                <w:b/>
                <w:sz w:val="20"/>
                <w:szCs w:val="20"/>
              </w:rPr>
            </w:pPr>
          </w:p>
        </w:tc>
      </w:tr>
      <w:tr w:rsidR="00B1219A" w:rsidRPr="00B1219A" w:rsidTr="003272B9">
        <w:tc>
          <w:tcPr>
            <w:tcW w:w="1005" w:type="dxa"/>
            <w:vMerge/>
            <w:shd w:val="clear" w:color="auto" w:fill="auto"/>
          </w:tcPr>
          <w:p w:rsidR="00B1219A" w:rsidRPr="00B1219A" w:rsidRDefault="00B1219A" w:rsidP="00B1219A">
            <w:pPr>
              <w:rPr>
                <w:rFonts w:ascii="Arial" w:hAnsi="Arial" w:cs="Arial"/>
                <w:sz w:val="20"/>
                <w:szCs w:val="20"/>
              </w:rPr>
            </w:pPr>
          </w:p>
        </w:tc>
        <w:tc>
          <w:tcPr>
            <w:tcW w:w="8317" w:type="dxa"/>
            <w:shd w:val="clear" w:color="auto" w:fill="D9D9D9"/>
          </w:tcPr>
          <w:p w:rsidR="00B1219A" w:rsidRPr="00B1219A" w:rsidRDefault="00B1219A" w:rsidP="00B1219A">
            <w:pPr>
              <w:rPr>
                <w:rFonts w:ascii="Arial" w:hAnsi="Arial" w:cs="Arial"/>
                <w:b/>
                <w:sz w:val="20"/>
                <w:szCs w:val="20"/>
              </w:rPr>
            </w:pPr>
            <w:r w:rsidRPr="00B1219A">
              <w:rPr>
                <w:rFonts w:ascii="Arial" w:hAnsi="Arial" w:cs="Arial"/>
                <w:b/>
                <w:sz w:val="20"/>
                <w:szCs w:val="20"/>
              </w:rPr>
              <w:t>Management Response:</w:t>
            </w:r>
          </w:p>
          <w:p w:rsidR="00B1219A" w:rsidRPr="00B1219A" w:rsidRDefault="00B1219A" w:rsidP="00B1219A">
            <w:pPr>
              <w:rPr>
                <w:rFonts w:ascii="Arial" w:hAnsi="Arial" w:cs="Arial"/>
                <w:sz w:val="20"/>
                <w:szCs w:val="20"/>
              </w:rPr>
            </w:pPr>
          </w:p>
        </w:tc>
      </w:tr>
      <w:tr w:rsidR="00B1219A" w:rsidRPr="00B1219A" w:rsidTr="003272B9">
        <w:tc>
          <w:tcPr>
            <w:tcW w:w="1005" w:type="dxa"/>
            <w:vMerge/>
            <w:shd w:val="clear" w:color="auto" w:fill="auto"/>
          </w:tcPr>
          <w:p w:rsidR="00B1219A" w:rsidRPr="00B1219A" w:rsidRDefault="00B1219A" w:rsidP="00B1219A">
            <w:pPr>
              <w:rPr>
                <w:rFonts w:ascii="Arial" w:hAnsi="Arial" w:cs="Arial"/>
                <w:sz w:val="20"/>
                <w:szCs w:val="20"/>
              </w:rPr>
            </w:pPr>
          </w:p>
        </w:tc>
        <w:tc>
          <w:tcPr>
            <w:tcW w:w="8317" w:type="dxa"/>
            <w:shd w:val="clear" w:color="auto" w:fill="auto"/>
          </w:tcPr>
          <w:p w:rsidR="00B1219A" w:rsidRPr="00B1219A" w:rsidRDefault="00B1219A" w:rsidP="00B1219A">
            <w:pPr>
              <w:rPr>
                <w:rFonts w:ascii="Arial" w:hAnsi="Arial" w:cs="Arial"/>
                <w:b/>
                <w:sz w:val="20"/>
                <w:szCs w:val="20"/>
              </w:rPr>
            </w:pPr>
            <w:r w:rsidRPr="00B1219A">
              <w:rPr>
                <w:rFonts w:ascii="Arial" w:hAnsi="Arial" w:cs="Arial"/>
                <w:b/>
                <w:sz w:val="20"/>
                <w:szCs w:val="20"/>
              </w:rPr>
              <w:t>Corrective Action/Preventative Action</w:t>
            </w:r>
          </w:p>
          <w:p w:rsidR="00B1219A" w:rsidRPr="00B1219A" w:rsidRDefault="00B1219A" w:rsidP="00B1219A">
            <w:pPr>
              <w:rPr>
                <w:rFonts w:ascii="Arial" w:hAnsi="Arial" w:cs="Arial"/>
                <w:i/>
                <w:sz w:val="20"/>
                <w:szCs w:val="20"/>
              </w:rPr>
            </w:pPr>
            <w:r w:rsidRPr="00B1219A">
              <w:rPr>
                <w:rFonts w:ascii="Arial" w:hAnsi="Arial" w:cs="Arial"/>
                <w:i/>
                <w:sz w:val="20"/>
                <w:szCs w:val="20"/>
              </w:rPr>
              <w:t>This will be completed by STC once management responses are completed</w:t>
            </w:r>
          </w:p>
        </w:tc>
      </w:tr>
    </w:tbl>
    <w:p w:rsidR="00B1219A" w:rsidRPr="00B1219A" w:rsidRDefault="00B1219A" w:rsidP="00B1219A">
      <w:pPr>
        <w:ind w:firstLine="720"/>
        <w:rPr>
          <w:rFonts w:ascii="Arial" w:hAnsi="Arial" w:cs="Arial"/>
          <w:sz w:val="24"/>
          <w:szCs w:val="24"/>
        </w:rPr>
      </w:pPr>
    </w:p>
    <w:p w:rsidR="00FF6535" w:rsidRDefault="00FF6535" w:rsidP="00B61171">
      <w:pPr>
        <w:rPr>
          <w:rFonts w:ascii="Arial" w:hAnsi="Arial" w:cs="Arial"/>
          <w:sz w:val="24"/>
          <w:szCs w:val="24"/>
          <w:u w:val="single"/>
        </w:rPr>
      </w:pPr>
      <w:r>
        <w:rPr>
          <w:rFonts w:ascii="Arial" w:hAnsi="Arial" w:cs="Arial"/>
          <w:b/>
          <w:sz w:val="24"/>
          <w:szCs w:val="24"/>
          <w:u w:val="single"/>
        </w:rPr>
        <w:br w:type="page"/>
      </w:r>
      <w:r w:rsidRPr="00FF6535">
        <w:rPr>
          <w:rFonts w:ascii="Arial" w:hAnsi="Arial" w:cs="Arial"/>
          <w:sz w:val="24"/>
          <w:szCs w:val="24"/>
          <w:u w:val="single"/>
        </w:rPr>
        <w:t>Summary of Findings/Weaknesses:</w:t>
      </w:r>
    </w:p>
    <w:tbl>
      <w:tblPr>
        <w:tblW w:w="102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30"/>
        <w:gridCol w:w="8730"/>
      </w:tblGrid>
      <w:tr w:rsidR="002D2409" w:rsidRPr="00FF6535" w:rsidTr="00D74FDA">
        <w:trPr>
          <w:trHeight w:val="755"/>
        </w:trPr>
        <w:tc>
          <w:tcPr>
            <w:tcW w:w="1530" w:type="dxa"/>
            <w:vMerge w:val="restart"/>
            <w:shd w:val="clear" w:color="auto" w:fill="DEEAF6"/>
          </w:tcPr>
          <w:p w:rsidR="002D2409" w:rsidRDefault="002D2409" w:rsidP="002D2409">
            <w:pPr>
              <w:rPr>
                <w:rFonts w:ascii="Arial" w:hAnsi="Arial" w:cs="Arial"/>
                <w:b/>
                <w:bCs/>
                <w:sz w:val="18"/>
                <w:szCs w:val="18"/>
              </w:rPr>
            </w:pPr>
            <w:r w:rsidRPr="009E53D4">
              <w:rPr>
                <w:rFonts w:ascii="Arial" w:hAnsi="Arial" w:cs="Arial"/>
                <w:b/>
                <w:bCs/>
                <w:sz w:val="18"/>
                <w:szCs w:val="18"/>
              </w:rPr>
              <w:t>Finding:</w:t>
            </w:r>
          </w:p>
          <w:p w:rsidR="002D2409" w:rsidRDefault="002D2409" w:rsidP="004A3D67">
            <w:pPr>
              <w:rPr>
                <w:b/>
              </w:rPr>
            </w:pPr>
          </w:p>
          <w:p w:rsidR="005420CD" w:rsidRDefault="005420CD" w:rsidP="004A3D67">
            <w:pPr>
              <w:rPr>
                <w:b/>
              </w:rPr>
            </w:pPr>
          </w:p>
          <w:p w:rsidR="005420CD" w:rsidRDefault="005420CD" w:rsidP="004A3D67">
            <w:pPr>
              <w:rPr>
                <w:b/>
              </w:rPr>
            </w:pPr>
          </w:p>
          <w:p w:rsidR="005420CD" w:rsidRDefault="005420CD" w:rsidP="004A3D67">
            <w:pPr>
              <w:rPr>
                <w:b/>
              </w:rPr>
            </w:pPr>
          </w:p>
          <w:p w:rsidR="0073663E" w:rsidRPr="002D2409" w:rsidRDefault="00D56616" w:rsidP="002D2409">
            <w:pPr>
              <w:spacing w:after="0"/>
              <w:jc w:val="center"/>
            </w:pPr>
            <w:r>
              <w:rPr>
                <w:rFonts w:cs="Arial"/>
              </w:rPr>
              <w:t>Technical Solution</w:t>
            </w:r>
          </w:p>
        </w:tc>
        <w:tc>
          <w:tcPr>
            <w:tcW w:w="8730" w:type="dxa"/>
            <w:shd w:val="clear" w:color="auto" w:fill="auto"/>
          </w:tcPr>
          <w:p w:rsidR="002D2409" w:rsidRPr="009E53D4" w:rsidRDefault="002D2409" w:rsidP="009D60E6">
            <w:pPr>
              <w:spacing w:after="0"/>
              <w:rPr>
                <w:rFonts w:eastAsia="Times New Roman"/>
                <w:b/>
                <w:color w:val="000000"/>
              </w:rPr>
            </w:pPr>
            <w:r w:rsidRPr="009E53D4">
              <w:rPr>
                <w:rFonts w:eastAsia="Times New Roman"/>
                <w:b/>
                <w:color w:val="000000"/>
              </w:rPr>
              <w:t>Detail:</w:t>
            </w:r>
          </w:p>
          <w:p w:rsidR="002D2409" w:rsidRPr="00FF6535" w:rsidRDefault="00F607E0" w:rsidP="00D74FDA">
            <w:pPr>
              <w:numPr>
                <w:ilvl w:val="0"/>
                <w:numId w:val="3"/>
              </w:numPr>
              <w:spacing w:after="0"/>
              <w:rPr>
                <w:b/>
              </w:rPr>
            </w:pPr>
            <w:r w:rsidRPr="00F607E0">
              <w:t>Release Notes were not approved and released to QA prior to the start of QA phase</w:t>
            </w:r>
          </w:p>
        </w:tc>
      </w:tr>
      <w:tr w:rsidR="002D2409" w:rsidRPr="00FF6535" w:rsidTr="00F41AED">
        <w:tc>
          <w:tcPr>
            <w:tcW w:w="1530" w:type="dxa"/>
            <w:vMerge/>
            <w:shd w:val="clear" w:color="auto" w:fill="DEEAF6"/>
          </w:tcPr>
          <w:p w:rsidR="002D2409" w:rsidRPr="00FF6535" w:rsidRDefault="002D2409" w:rsidP="004A3D67">
            <w:pPr>
              <w:rPr>
                <w:b/>
              </w:rPr>
            </w:pPr>
          </w:p>
        </w:tc>
        <w:tc>
          <w:tcPr>
            <w:tcW w:w="8730" w:type="dxa"/>
            <w:shd w:val="clear" w:color="auto" w:fill="auto"/>
          </w:tcPr>
          <w:p w:rsidR="002D2409" w:rsidRPr="00FF6535" w:rsidRDefault="002D2409" w:rsidP="002D2409">
            <w:pPr>
              <w:spacing w:after="0"/>
              <w:rPr>
                <w:b/>
              </w:rPr>
            </w:pPr>
            <w:r w:rsidRPr="00FF6535">
              <w:rPr>
                <w:b/>
              </w:rPr>
              <w:t>Management Response:</w:t>
            </w:r>
          </w:p>
          <w:tbl>
            <w:tblPr>
              <w:tblW w:w="8554" w:type="dxa"/>
              <w:shd w:val="clear" w:color="auto" w:fill="F2F2F2"/>
              <w:tblLayout w:type="fixed"/>
              <w:tblLook w:val="04A0"/>
            </w:tblPr>
            <w:tblGrid>
              <w:gridCol w:w="8554"/>
            </w:tblGrid>
            <w:tr w:rsidR="002D2409" w:rsidRPr="00FF6535" w:rsidTr="00BE3546">
              <w:trPr>
                <w:trHeight w:val="808"/>
              </w:trPr>
              <w:tc>
                <w:tcPr>
                  <w:tcW w:w="8554" w:type="dxa"/>
                  <w:shd w:val="clear" w:color="auto" w:fill="F2F2F2"/>
                </w:tcPr>
                <w:p w:rsidR="0090465B" w:rsidRDefault="0090465B" w:rsidP="0073663E">
                  <w:pPr>
                    <w:rPr>
                      <w:color w:val="FF0000"/>
                    </w:rPr>
                  </w:pPr>
                  <w:r>
                    <w:rPr>
                      <w:color w:val="FF0000"/>
                    </w:rPr>
                    <w:t xml:space="preserve">[Jenne 6/27/16)  </w:t>
                  </w:r>
                  <w:r w:rsidR="0007435E">
                    <w:rPr>
                      <w:color w:val="FF0000"/>
                    </w:rPr>
                    <w:t>Accept</w:t>
                  </w:r>
                  <w:r>
                    <w:rPr>
                      <w:color w:val="FF0000"/>
                    </w:rPr>
                    <w:t xml:space="preserve"> this finding.  Release Notes were not approved prior to start of QA</w:t>
                  </w:r>
                </w:p>
                <w:p w:rsidR="0090465B" w:rsidRDefault="0090465B" w:rsidP="0073663E">
                  <w:pPr>
                    <w:rPr>
                      <w:color w:val="FF0000"/>
                    </w:rPr>
                  </w:pPr>
                  <w:r>
                    <w:rPr>
                      <w:color w:val="FF0000"/>
                    </w:rPr>
                    <w:t>My comments below were based on the initial finding detail from StC of</w:t>
                  </w:r>
                  <w:r w:rsidR="00ED65C2">
                    <w:rPr>
                      <w:color w:val="FF0000"/>
                    </w:rPr>
                    <w:t xml:space="preserve">:  </w:t>
                  </w:r>
                  <w:r>
                    <w:rPr>
                      <w:color w:val="FF0000"/>
                    </w:rPr>
                    <w:t xml:space="preserve"> “No evidence Release Notes were approved and released to QA for use during testing”</w:t>
                  </w:r>
                </w:p>
                <w:p w:rsidR="0073663E" w:rsidRPr="00460157" w:rsidRDefault="0073663E" w:rsidP="00313A12">
                  <w:pPr>
                    <w:rPr>
                      <w:color w:val="FF0000"/>
                    </w:rPr>
                  </w:pPr>
                  <w:r w:rsidRPr="00460157">
                    <w:rPr>
                      <w:color w:val="FF0000"/>
                    </w:rPr>
                    <w:t>All Release were approved – see approvals in Clarity here:</w:t>
                  </w:r>
                </w:p>
                <w:p w:rsidR="0073663E" w:rsidRDefault="0073663E" w:rsidP="0090465B">
                  <w:pPr>
                    <w:ind w:left="720"/>
                  </w:pPr>
                  <w:r>
                    <w:t xml:space="preserve"> </w:t>
                  </w:r>
                  <w:hyperlink r:id="rId8" w:anchor="action:dms.ProjectsfileManager&amp;folderId=6234877&amp;returnAction=dms.ProjectsFileManager&amp;cancelAction=dms.ProjectsFileManager&amp;actionItemId=&amp;id=5272582&amp;type=Projects&amp;taskID=&amp;fromPage=&amp;rootFolderId=&amp;" w:history="1">
                    <w:r w:rsidRPr="00313E85">
                      <w:rPr>
                        <w:rStyle w:val="Hyperlink"/>
                      </w:rPr>
                      <w:t>CA 1601 Software - Release Notes Folder</w:t>
                    </w:r>
                  </w:hyperlink>
                </w:p>
                <w:p w:rsidR="002D2409" w:rsidRDefault="0073663E" w:rsidP="00313A12">
                  <w:pPr>
                    <w:spacing w:after="0"/>
                    <w:rPr>
                      <w:color w:val="FF0000"/>
                    </w:rPr>
                  </w:pPr>
                  <w:r w:rsidRPr="003D6DE8">
                    <w:rPr>
                      <w:color w:val="FF0000"/>
                    </w:rPr>
                    <w:t>The detail of this finding is not specific enough.  The standard process was followed; no different to any other</w:t>
                  </w:r>
                  <w:r>
                    <w:rPr>
                      <w:color w:val="FF0000"/>
                    </w:rPr>
                    <w:t xml:space="preserve"> project.  Has this process changed?</w:t>
                  </w:r>
                </w:p>
                <w:p w:rsidR="00D74FDA" w:rsidRPr="00162835" w:rsidRDefault="00D74FDA" w:rsidP="00313A12">
                  <w:pPr>
                    <w:spacing w:after="0"/>
                  </w:pPr>
                </w:p>
              </w:tc>
            </w:tr>
          </w:tbl>
          <w:p w:rsidR="002D2409" w:rsidRPr="00FF6535" w:rsidRDefault="002D2409" w:rsidP="004A3D67">
            <w:pPr>
              <w:rPr>
                <w:b/>
              </w:rPr>
            </w:pPr>
          </w:p>
        </w:tc>
      </w:tr>
      <w:tr w:rsidR="002D2409" w:rsidRPr="00FF6535" w:rsidTr="00F41AED">
        <w:trPr>
          <w:trHeight w:val="845"/>
        </w:trPr>
        <w:tc>
          <w:tcPr>
            <w:tcW w:w="1530" w:type="dxa"/>
            <w:vMerge/>
            <w:tcBorders>
              <w:bottom w:val="single" w:sz="4" w:space="0" w:color="auto"/>
            </w:tcBorders>
            <w:shd w:val="clear" w:color="auto" w:fill="DEEAF6"/>
          </w:tcPr>
          <w:p w:rsidR="002D2409" w:rsidRPr="00FF6535" w:rsidRDefault="002D2409" w:rsidP="004A3D67">
            <w:pPr>
              <w:rPr>
                <w:b/>
              </w:rPr>
            </w:pPr>
          </w:p>
        </w:tc>
        <w:tc>
          <w:tcPr>
            <w:tcW w:w="8730" w:type="dxa"/>
            <w:shd w:val="clear" w:color="auto" w:fill="auto"/>
          </w:tcPr>
          <w:p w:rsidR="002D2409" w:rsidRDefault="002D2409" w:rsidP="00F57284">
            <w:pPr>
              <w:spacing w:after="0"/>
              <w:rPr>
                <w:b/>
              </w:rPr>
            </w:pPr>
            <w:r w:rsidRPr="00FF6535">
              <w:rPr>
                <w:b/>
              </w:rPr>
              <w:t>Corrective Action/Preventative Action</w:t>
            </w:r>
          </w:p>
          <w:p w:rsidR="00333A2A" w:rsidRPr="00F41AED" w:rsidRDefault="002B28EF" w:rsidP="002B28EF">
            <w:pPr>
              <w:spacing w:after="0"/>
              <w:rPr>
                <w:color w:val="000000"/>
              </w:rPr>
            </w:pPr>
            <w:r w:rsidRPr="00F41AED">
              <w:rPr>
                <w:color w:val="000000"/>
              </w:rPr>
              <w:t xml:space="preserve">Approved RNs must be provided to the test group </w:t>
            </w:r>
            <w:r w:rsidR="00333A2A" w:rsidRPr="00F41AED">
              <w:rPr>
                <w:color w:val="000000"/>
              </w:rPr>
              <w:t xml:space="preserve">at the start of testing </w:t>
            </w:r>
            <w:r w:rsidRPr="00F41AED">
              <w:rPr>
                <w:color w:val="000000"/>
              </w:rPr>
              <w:t xml:space="preserve">in accordance with process requirements. </w:t>
            </w:r>
          </w:p>
          <w:p w:rsidR="00333A2A" w:rsidRPr="00F41AED" w:rsidRDefault="00333A2A" w:rsidP="002B28EF">
            <w:pPr>
              <w:spacing w:after="0"/>
              <w:rPr>
                <w:color w:val="000000"/>
                <w:sz w:val="8"/>
              </w:rPr>
            </w:pPr>
          </w:p>
          <w:p w:rsidR="002B28EF" w:rsidRPr="00F41AED" w:rsidRDefault="002B28EF" w:rsidP="00F57284">
            <w:pPr>
              <w:spacing w:after="0"/>
              <w:rPr>
                <w:b/>
                <w:color w:val="000000"/>
              </w:rPr>
            </w:pPr>
            <w:r w:rsidRPr="00F41AED">
              <w:rPr>
                <w:b/>
                <w:color w:val="000000"/>
              </w:rPr>
              <w:t>Notes</w:t>
            </w:r>
          </w:p>
          <w:p w:rsidR="002B28EF" w:rsidRPr="00F41AED" w:rsidRDefault="002B28EF" w:rsidP="002B28EF">
            <w:pPr>
              <w:numPr>
                <w:ilvl w:val="0"/>
                <w:numId w:val="31"/>
              </w:numPr>
              <w:spacing w:after="0"/>
              <w:rPr>
                <w:color w:val="000000"/>
              </w:rPr>
            </w:pPr>
            <w:r w:rsidRPr="00F41AED">
              <w:rPr>
                <w:color w:val="000000"/>
              </w:rPr>
              <w:t>Release Notes were approved in April and May</w:t>
            </w:r>
          </w:p>
          <w:p w:rsidR="002B28EF" w:rsidRPr="00F41AED" w:rsidRDefault="002B28EF" w:rsidP="002B28EF">
            <w:pPr>
              <w:numPr>
                <w:ilvl w:val="0"/>
                <w:numId w:val="31"/>
              </w:numPr>
              <w:spacing w:after="0"/>
              <w:rPr>
                <w:color w:val="000000"/>
              </w:rPr>
            </w:pPr>
            <w:r w:rsidRPr="00F41AED">
              <w:rPr>
                <w:color w:val="000000"/>
              </w:rPr>
              <w:t>Mt. Whitney QA Readiness Review conducted 3-18-2016</w:t>
            </w:r>
            <w:r w:rsidR="00333A2A" w:rsidRPr="00F41AED">
              <w:rPr>
                <w:color w:val="000000"/>
              </w:rPr>
              <w:t xml:space="preserve"> Criteria</w:t>
            </w:r>
          </w:p>
          <w:p w:rsidR="002B28EF" w:rsidRPr="00F41AED" w:rsidRDefault="002B28EF" w:rsidP="002B28EF">
            <w:pPr>
              <w:spacing w:after="120" w:line="240" w:lineRule="auto"/>
              <w:ind w:left="720"/>
              <w:rPr>
                <w:color w:val="000000"/>
              </w:rPr>
            </w:pPr>
            <w:r w:rsidRPr="00F41AED">
              <w:rPr>
                <w:color w:val="000000"/>
              </w:rPr>
              <w:t xml:space="preserve">c) Have all Release Notes been delivered =&gt; </w:t>
            </w:r>
            <w:r w:rsidRPr="00D56616">
              <w:rPr>
                <w:i/>
                <w:color w:val="0070C0"/>
              </w:rPr>
              <w:t>In progress</w:t>
            </w:r>
          </w:p>
          <w:p w:rsidR="002B28EF" w:rsidRPr="00F41AED" w:rsidRDefault="002B28EF" w:rsidP="002B28EF">
            <w:pPr>
              <w:spacing w:after="0"/>
              <w:rPr>
                <w:b/>
                <w:color w:val="000000"/>
              </w:rPr>
            </w:pPr>
            <w:r w:rsidRPr="00F41AED">
              <w:rPr>
                <w:b/>
                <w:color w:val="000000"/>
              </w:rPr>
              <w:t>Process Requirements</w:t>
            </w:r>
          </w:p>
          <w:p w:rsidR="005420CD" w:rsidRPr="00F41AED" w:rsidRDefault="005420CD" w:rsidP="005420CD">
            <w:pPr>
              <w:numPr>
                <w:ilvl w:val="0"/>
                <w:numId w:val="26"/>
              </w:numPr>
              <w:spacing w:after="0"/>
              <w:rPr>
                <w:color w:val="000000"/>
              </w:rPr>
            </w:pPr>
            <w:r w:rsidRPr="00F41AED">
              <w:rPr>
                <w:color w:val="000000"/>
              </w:rPr>
              <w:t>QA plan section 8 Deliverables</w:t>
            </w:r>
          </w:p>
          <w:p w:rsidR="003D1493" w:rsidRPr="00F41AED" w:rsidRDefault="005420CD" w:rsidP="00D56616">
            <w:pPr>
              <w:numPr>
                <w:ilvl w:val="0"/>
                <w:numId w:val="33"/>
              </w:numPr>
              <w:spacing w:after="0"/>
              <w:rPr>
                <w:color w:val="000000"/>
              </w:rPr>
            </w:pPr>
            <w:r w:rsidRPr="00F41AED">
              <w:rPr>
                <w:color w:val="000000"/>
              </w:rPr>
              <w:t xml:space="preserve">Requires the Release Notes to be approved and released to test at the start of QA testing. </w:t>
            </w:r>
            <w:r w:rsidR="00D56616" w:rsidRPr="00F41AED">
              <w:rPr>
                <w:color w:val="000000"/>
              </w:rPr>
              <w:t xml:space="preserve">No evidence </w:t>
            </w:r>
            <w:r w:rsidRPr="00F41AED">
              <w:rPr>
                <w:color w:val="000000"/>
              </w:rPr>
              <w:t xml:space="preserve">the project </w:t>
            </w:r>
            <w:r w:rsidR="00D56616" w:rsidRPr="00F41AED">
              <w:rPr>
                <w:color w:val="000000"/>
              </w:rPr>
              <w:t>complied</w:t>
            </w:r>
            <w:r w:rsidRPr="00F41AED">
              <w:rPr>
                <w:color w:val="000000"/>
              </w:rPr>
              <w:t xml:space="preserve"> with this requirement.</w:t>
            </w:r>
          </w:p>
          <w:p w:rsidR="00D56616" w:rsidRPr="00F41AED" w:rsidRDefault="00D56616" w:rsidP="00D56616">
            <w:pPr>
              <w:spacing w:after="0"/>
              <w:ind w:left="450"/>
              <w:rPr>
                <w:color w:val="000000"/>
                <w:sz w:val="12"/>
              </w:rPr>
            </w:pPr>
          </w:p>
          <w:p w:rsidR="005420CD" w:rsidRPr="00F41AED" w:rsidRDefault="005420CD" w:rsidP="005420CD">
            <w:pPr>
              <w:numPr>
                <w:ilvl w:val="0"/>
                <w:numId w:val="26"/>
              </w:numPr>
              <w:spacing w:after="0"/>
              <w:rPr>
                <w:color w:val="000000"/>
              </w:rPr>
            </w:pPr>
            <w:r w:rsidRPr="00F41AED">
              <w:rPr>
                <w:color w:val="000000"/>
              </w:rPr>
              <w:t xml:space="preserve">GP014 Release Notes Guidelines </w:t>
            </w:r>
            <w:r w:rsidR="002B28EF" w:rsidRPr="00F41AED">
              <w:rPr>
                <w:color w:val="000000"/>
              </w:rPr>
              <w:t>Rev 2.6 (</w:t>
            </w:r>
            <w:r w:rsidR="002B28EF" w:rsidRPr="00F41AED">
              <w:rPr>
                <w:i/>
                <w:color w:val="000000"/>
              </w:rPr>
              <w:t>1-May-2013</w:t>
            </w:r>
            <w:r w:rsidR="002B28EF" w:rsidRPr="00F41AED">
              <w:rPr>
                <w:color w:val="000000"/>
              </w:rPr>
              <w:t>)</w:t>
            </w:r>
            <w:r w:rsidR="00333A2A" w:rsidRPr="00F41AED">
              <w:rPr>
                <w:color w:val="000000"/>
              </w:rPr>
              <w:t xml:space="preserve"> section 1.1 Purpose</w:t>
            </w:r>
          </w:p>
          <w:p w:rsidR="003D1493" w:rsidRPr="00FF6535" w:rsidRDefault="005420CD" w:rsidP="00D56616">
            <w:pPr>
              <w:numPr>
                <w:ilvl w:val="0"/>
                <w:numId w:val="34"/>
              </w:numPr>
              <w:spacing w:after="0"/>
              <w:rPr>
                <w:b/>
              </w:rPr>
            </w:pPr>
            <w:r w:rsidRPr="00F41AED">
              <w:rPr>
                <w:color w:val="000000"/>
              </w:rPr>
              <w:t>To facilitate the “hand-off” of software to the Test Group.</w:t>
            </w:r>
            <w:r w:rsidRPr="00F41AED">
              <w:rPr>
                <w:color w:val="0070C0"/>
              </w:rPr>
              <w:t xml:space="preserve"> </w:t>
            </w:r>
          </w:p>
        </w:tc>
      </w:tr>
      <w:tr w:rsidR="00F57284" w:rsidRPr="00FF6535" w:rsidTr="00F607E0">
        <w:trPr>
          <w:trHeight w:val="3050"/>
        </w:trPr>
        <w:tc>
          <w:tcPr>
            <w:tcW w:w="1530" w:type="dxa"/>
            <w:shd w:val="clear" w:color="auto" w:fill="auto"/>
          </w:tcPr>
          <w:p w:rsidR="00F57284" w:rsidRDefault="00F57284" w:rsidP="00F57284">
            <w:pPr>
              <w:spacing w:after="120"/>
              <w:rPr>
                <w:rFonts w:eastAsia="Times New Roman"/>
                <w:b/>
                <w:color w:val="000000"/>
              </w:rPr>
            </w:pPr>
            <w:r>
              <w:rPr>
                <w:rFonts w:eastAsia="Times New Roman"/>
                <w:b/>
                <w:color w:val="000000"/>
              </w:rPr>
              <w:t>Observation</w:t>
            </w:r>
          </w:p>
          <w:p w:rsidR="00F57284" w:rsidRDefault="00F57284" w:rsidP="00F57284">
            <w:pPr>
              <w:spacing w:after="120"/>
              <w:rPr>
                <w:rFonts w:eastAsia="Times New Roman"/>
                <w:b/>
                <w:color w:val="000000"/>
              </w:rPr>
            </w:pPr>
          </w:p>
          <w:p w:rsidR="00BE3546" w:rsidRDefault="00BE3546" w:rsidP="00F57284">
            <w:pPr>
              <w:spacing w:after="120"/>
              <w:rPr>
                <w:rFonts w:eastAsia="Times New Roman"/>
                <w:b/>
                <w:color w:val="000000"/>
              </w:rPr>
            </w:pPr>
          </w:p>
          <w:p w:rsidR="00F57284" w:rsidRDefault="00F57284" w:rsidP="00F57284">
            <w:pPr>
              <w:spacing w:after="120"/>
              <w:jc w:val="center"/>
              <w:rPr>
                <w:rFonts w:eastAsia="Times New Roman"/>
                <w:b/>
                <w:color w:val="000000"/>
              </w:rPr>
            </w:pPr>
            <w:r w:rsidRPr="00F57284">
              <w:t>Project Monitoring and Control</w:t>
            </w:r>
          </w:p>
        </w:tc>
        <w:tc>
          <w:tcPr>
            <w:tcW w:w="8730" w:type="dxa"/>
            <w:shd w:val="clear" w:color="auto" w:fill="auto"/>
          </w:tcPr>
          <w:p w:rsidR="00F57284" w:rsidRPr="00F57284" w:rsidRDefault="00F57284" w:rsidP="00F57284">
            <w:pPr>
              <w:spacing w:after="120"/>
              <w:rPr>
                <w:rFonts w:eastAsia="Times New Roman"/>
                <w:b/>
                <w:color w:val="000000"/>
              </w:rPr>
            </w:pPr>
            <w:r w:rsidRPr="00F57284">
              <w:rPr>
                <w:rFonts w:eastAsia="Times New Roman"/>
                <w:b/>
                <w:color w:val="000000"/>
              </w:rPr>
              <w:t>Observation</w:t>
            </w:r>
          </w:p>
          <w:p w:rsidR="00F57284" w:rsidRPr="00F57284" w:rsidRDefault="00F57284" w:rsidP="00D56616">
            <w:pPr>
              <w:numPr>
                <w:ilvl w:val="0"/>
                <w:numId w:val="27"/>
              </w:numPr>
              <w:spacing w:after="0" w:line="240" w:lineRule="auto"/>
            </w:pPr>
            <w:r w:rsidRPr="00F57284">
              <w:t>PSR 3.26.2016 - Does not report any issues with Integration, QA planning</w:t>
            </w:r>
            <w:r>
              <w:t>,</w:t>
            </w:r>
            <w:r w:rsidRPr="00F57284">
              <w:t xml:space="preserve"> and Execution</w:t>
            </w:r>
          </w:p>
          <w:p w:rsidR="00F57284" w:rsidRPr="00F57284" w:rsidRDefault="00F57284" w:rsidP="00F57284">
            <w:pPr>
              <w:numPr>
                <w:ilvl w:val="0"/>
                <w:numId w:val="22"/>
              </w:numPr>
              <w:spacing w:after="0" w:line="240" w:lineRule="auto"/>
              <w:rPr>
                <w:rFonts w:eastAsia="Times New Roman"/>
              </w:rPr>
            </w:pPr>
            <w:r w:rsidRPr="00F57284">
              <w:rPr>
                <w:rFonts w:eastAsia="Times New Roman"/>
              </w:rPr>
              <w:t>No risks/decisions related to incomplete SDD and RNs</w:t>
            </w:r>
          </w:p>
          <w:p w:rsidR="00F57284" w:rsidRDefault="00F57284" w:rsidP="00F57284">
            <w:pPr>
              <w:numPr>
                <w:ilvl w:val="0"/>
                <w:numId w:val="22"/>
              </w:numPr>
              <w:spacing w:after="0" w:line="240" w:lineRule="auto"/>
              <w:rPr>
                <w:rFonts w:eastAsia="Times New Roman"/>
              </w:rPr>
            </w:pPr>
            <w:r w:rsidRPr="00F57284">
              <w:rPr>
                <w:rFonts w:eastAsia="Times New Roman"/>
              </w:rPr>
              <w:t>No risk/decisions related to incomplete development</w:t>
            </w:r>
          </w:p>
          <w:p w:rsidR="00843E27" w:rsidRPr="00F57284" w:rsidRDefault="00843E27" w:rsidP="00F57284">
            <w:pPr>
              <w:numPr>
                <w:ilvl w:val="0"/>
                <w:numId w:val="22"/>
              </w:numPr>
              <w:spacing w:after="0" w:line="240" w:lineRule="auto"/>
              <w:rPr>
                <w:rFonts w:eastAsia="Times New Roman"/>
              </w:rPr>
            </w:pPr>
            <w:r>
              <w:rPr>
                <w:rFonts w:eastAsia="Times New Roman"/>
              </w:rPr>
              <w:t>Project proceeding to integration with incomplete development</w:t>
            </w:r>
          </w:p>
          <w:p w:rsidR="00F57284" w:rsidRPr="00F57284" w:rsidRDefault="00F57284" w:rsidP="00F57284">
            <w:pPr>
              <w:spacing w:after="0" w:line="240" w:lineRule="auto"/>
            </w:pPr>
          </w:p>
          <w:p w:rsidR="00F57284" w:rsidRDefault="00F57284" w:rsidP="00F57284">
            <w:pPr>
              <w:spacing w:after="0" w:line="240" w:lineRule="auto"/>
              <w:rPr>
                <w:b/>
                <w:bCs/>
              </w:rPr>
            </w:pPr>
            <w:r>
              <w:rPr>
                <w:b/>
                <w:bCs/>
              </w:rPr>
              <w:t>Note:</w:t>
            </w:r>
          </w:p>
          <w:p w:rsidR="00F57284" w:rsidRPr="00F57284" w:rsidRDefault="00F57284" w:rsidP="00F57284">
            <w:pPr>
              <w:spacing w:after="0" w:line="240" w:lineRule="auto"/>
              <w:rPr>
                <w:b/>
                <w:bCs/>
                <w:u w:val="single"/>
              </w:rPr>
            </w:pPr>
            <w:r w:rsidRPr="00F57284">
              <w:rPr>
                <w:b/>
                <w:bCs/>
                <w:i/>
                <w:u w:val="single"/>
              </w:rPr>
              <w:t>Integration</w:t>
            </w:r>
            <w:r w:rsidRPr="00F57284">
              <w:rPr>
                <w:b/>
                <w:bCs/>
                <w:u w:val="single"/>
              </w:rPr>
              <w:t xml:space="preserve"> Readiness review </w:t>
            </w:r>
            <w:r w:rsidR="00D56616" w:rsidRPr="00D56616">
              <w:rPr>
                <w:bCs/>
              </w:rPr>
              <w:t>- 3.15.16</w:t>
            </w:r>
          </w:p>
          <w:p w:rsidR="00F57284" w:rsidRDefault="00F57284" w:rsidP="00F57284">
            <w:pPr>
              <w:spacing w:after="120"/>
              <w:rPr>
                <w:rFonts w:eastAsia="Times New Roman"/>
                <w:b/>
                <w:color w:val="000000"/>
              </w:rPr>
            </w:pPr>
            <w:r w:rsidRPr="00F57284">
              <w:t>a) Has all Development been completed? =&gt;</w:t>
            </w:r>
            <w:r w:rsidRPr="00F57284">
              <w:rPr>
                <w:i/>
                <w:iCs/>
              </w:rPr>
              <w:t xml:space="preserve"> No, got replies from engineers on the percentage they are completed. Less at 50%, Daniel 100%, Arsen 75% that is all that has been heard from so far. </w:t>
            </w:r>
            <w:r w:rsidRPr="00F57284">
              <w:rPr>
                <w:i/>
                <w:iCs/>
                <w:color w:val="0070C0"/>
              </w:rPr>
              <w:t>Overall percentage completed, 60%</w:t>
            </w:r>
          </w:p>
        </w:tc>
      </w:tr>
      <w:tr w:rsidR="009A44D8" w:rsidRPr="00FF6535" w:rsidTr="00F607E0">
        <w:trPr>
          <w:trHeight w:val="3545"/>
        </w:trPr>
        <w:tc>
          <w:tcPr>
            <w:tcW w:w="1530" w:type="dxa"/>
            <w:shd w:val="clear" w:color="auto" w:fill="auto"/>
          </w:tcPr>
          <w:p w:rsidR="00CB2167" w:rsidRDefault="00CB2167" w:rsidP="00CB2167">
            <w:pPr>
              <w:spacing w:after="120"/>
              <w:rPr>
                <w:rFonts w:eastAsia="Times New Roman"/>
                <w:b/>
                <w:color w:val="000000"/>
              </w:rPr>
            </w:pPr>
            <w:r>
              <w:rPr>
                <w:rFonts w:eastAsia="Times New Roman"/>
                <w:b/>
                <w:color w:val="000000"/>
              </w:rPr>
              <w:t>Observation</w:t>
            </w:r>
          </w:p>
          <w:p w:rsidR="00E127E0" w:rsidRDefault="00E127E0" w:rsidP="009A44D8">
            <w:pPr>
              <w:spacing w:after="0"/>
              <w:jc w:val="center"/>
            </w:pPr>
          </w:p>
          <w:p w:rsidR="00E127E0" w:rsidRDefault="00E127E0" w:rsidP="009A44D8">
            <w:pPr>
              <w:spacing w:after="0"/>
              <w:jc w:val="center"/>
            </w:pPr>
          </w:p>
          <w:p w:rsidR="00E127E0" w:rsidRDefault="00E127E0" w:rsidP="009A44D8">
            <w:pPr>
              <w:spacing w:after="0"/>
              <w:jc w:val="center"/>
            </w:pPr>
          </w:p>
          <w:p w:rsidR="00E127E0" w:rsidRDefault="00E127E0" w:rsidP="009A44D8">
            <w:pPr>
              <w:spacing w:after="0"/>
              <w:jc w:val="center"/>
            </w:pPr>
          </w:p>
          <w:p w:rsidR="009A44D8" w:rsidRPr="009A44D8" w:rsidRDefault="009A44D8" w:rsidP="009A44D8">
            <w:pPr>
              <w:spacing w:after="0"/>
              <w:jc w:val="center"/>
            </w:pPr>
            <w:r>
              <w:t>Verification</w:t>
            </w:r>
          </w:p>
        </w:tc>
        <w:tc>
          <w:tcPr>
            <w:tcW w:w="8730" w:type="dxa"/>
            <w:shd w:val="clear" w:color="auto" w:fill="auto"/>
          </w:tcPr>
          <w:p w:rsidR="009A44D8" w:rsidRDefault="009A44D8" w:rsidP="009A44D8">
            <w:pPr>
              <w:spacing w:after="120"/>
              <w:rPr>
                <w:rFonts w:eastAsia="Times New Roman"/>
                <w:b/>
                <w:color w:val="000000"/>
              </w:rPr>
            </w:pPr>
            <w:r>
              <w:rPr>
                <w:rFonts w:eastAsia="Times New Roman"/>
                <w:b/>
                <w:color w:val="000000"/>
              </w:rPr>
              <w:t>Observation</w:t>
            </w:r>
            <w:r w:rsidR="00BE3546">
              <w:rPr>
                <w:rFonts w:eastAsia="Times New Roman"/>
                <w:color w:val="FF0000"/>
              </w:rPr>
              <w:t>-- in this case not required.</w:t>
            </w:r>
          </w:p>
          <w:p w:rsidR="00E127E0" w:rsidRDefault="00E127E0" w:rsidP="009A44D8">
            <w:pPr>
              <w:numPr>
                <w:ilvl w:val="0"/>
                <w:numId w:val="18"/>
              </w:numPr>
              <w:spacing w:after="0"/>
              <w:rPr>
                <w:rFonts w:eastAsia="Times New Roman"/>
                <w:color w:val="000000"/>
              </w:rPr>
            </w:pPr>
            <w:r>
              <w:rPr>
                <w:rFonts w:eastAsia="Times New Roman"/>
                <w:color w:val="000000"/>
              </w:rPr>
              <w:t xml:space="preserve">Project should have considered a </w:t>
            </w:r>
            <w:r w:rsidR="002D2409">
              <w:rPr>
                <w:rFonts w:eastAsia="Times New Roman"/>
                <w:color w:val="000000"/>
              </w:rPr>
              <w:t xml:space="preserve">peer review </w:t>
            </w:r>
            <w:r w:rsidRPr="00CB2167">
              <w:rPr>
                <w:rFonts w:eastAsia="Times New Roman"/>
                <w:i/>
                <w:color w:val="000000"/>
              </w:rPr>
              <w:t>Re-Inspection</w:t>
            </w:r>
            <w:r>
              <w:rPr>
                <w:rFonts w:eastAsia="Times New Roman"/>
                <w:color w:val="000000"/>
              </w:rPr>
              <w:t xml:space="preserve"> in lieu of </w:t>
            </w:r>
            <w:r w:rsidRPr="00CB2167">
              <w:rPr>
                <w:rFonts w:eastAsia="Times New Roman"/>
                <w:i/>
                <w:color w:val="000000"/>
              </w:rPr>
              <w:t>Acceptance</w:t>
            </w:r>
            <w:r>
              <w:rPr>
                <w:rFonts w:eastAsia="Times New Roman"/>
                <w:color w:val="000000"/>
              </w:rPr>
              <w:t xml:space="preserve"> of the </w:t>
            </w:r>
            <w:r w:rsidR="002D2409">
              <w:rPr>
                <w:rFonts w:eastAsia="Times New Roman"/>
                <w:color w:val="000000"/>
              </w:rPr>
              <w:t>draft SRS</w:t>
            </w:r>
            <w:r>
              <w:rPr>
                <w:rFonts w:eastAsia="Times New Roman"/>
                <w:color w:val="000000"/>
              </w:rPr>
              <w:t xml:space="preserve"> submittal</w:t>
            </w:r>
            <w:r w:rsidR="00CB2167">
              <w:rPr>
                <w:rFonts w:eastAsia="Times New Roman"/>
                <w:color w:val="000000"/>
              </w:rPr>
              <w:t xml:space="preserve">. </w:t>
            </w:r>
          </w:p>
          <w:p w:rsidR="00E127E0" w:rsidRDefault="00E127E0" w:rsidP="00E127E0">
            <w:pPr>
              <w:spacing w:after="0"/>
              <w:ind w:left="450"/>
              <w:rPr>
                <w:rFonts w:eastAsia="Times New Roman"/>
                <w:color w:val="000000"/>
              </w:rPr>
            </w:pPr>
          </w:p>
          <w:p w:rsidR="009A44D8" w:rsidRPr="009A44D8" w:rsidRDefault="009A44D8" w:rsidP="00E127E0">
            <w:pPr>
              <w:numPr>
                <w:ilvl w:val="0"/>
                <w:numId w:val="20"/>
              </w:numPr>
              <w:spacing w:after="0"/>
              <w:rPr>
                <w:rFonts w:eastAsia="Times New Roman"/>
                <w:color w:val="000000"/>
              </w:rPr>
            </w:pPr>
            <w:r w:rsidRPr="009A44D8">
              <w:rPr>
                <w:rFonts w:eastAsia="Times New Roman"/>
                <w:color w:val="000000"/>
              </w:rPr>
              <w:t>Software Requirements Specification (SRS) PRMS Entry</w:t>
            </w:r>
          </w:p>
          <w:p w:rsidR="009A44D8" w:rsidRPr="009A44D8" w:rsidRDefault="009A44D8" w:rsidP="00E127E0">
            <w:pPr>
              <w:numPr>
                <w:ilvl w:val="0"/>
                <w:numId w:val="21"/>
              </w:numPr>
              <w:spacing w:after="0"/>
              <w:rPr>
                <w:rFonts w:eastAsia="Times New Roman"/>
                <w:color w:val="000000"/>
              </w:rPr>
            </w:pPr>
            <w:r w:rsidRPr="009A44D8">
              <w:rPr>
                <w:rFonts w:eastAsia="Times New Roman"/>
                <w:color w:val="000000"/>
              </w:rPr>
              <w:t>High Defects – 7</w:t>
            </w:r>
          </w:p>
          <w:p w:rsidR="009A44D8" w:rsidRPr="009A44D8" w:rsidRDefault="009A44D8" w:rsidP="00E127E0">
            <w:pPr>
              <w:numPr>
                <w:ilvl w:val="0"/>
                <w:numId w:val="21"/>
              </w:numPr>
              <w:spacing w:after="0"/>
              <w:rPr>
                <w:rFonts w:eastAsia="Times New Roman"/>
                <w:color w:val="000000"/>
              </w:rPr>
            </w:pPr>
            <w:r w:rsidRPr="009A44D8">
              <w:rPr>
                <w:rFonts w:eastAsia="Times New Roman"/>
                <w:color w:val="000000"/>
              </w:rPr>
              <w:t>Medium Defects – 35</w:t>
            </w:r>
          </w:p>
          <w:p w:rsidR="009A44D8" w:rsidRPr="009A44D8" w:rsidRDefault="009A44D8" w:rsidP="00E127E0">
            <w:pPr>
              <w:numPr>
                <w:ilvl w:val="0"/>
                <w:numId w:val="21"/>
              </w:numPr>
              <w:spacing w:after="0"/>
              <w:rPr>
                <w:rFonts w:eastAsia="Times New Roman"/>
                <w:color w:val="000000"/>
              </w:rPr>
            </w:pPr>
            <w:r w:rsidRPr="009A44D8">
              <w:rPr>
                <w:rFonts w:eastAsia="Times New Roman"/>
                <w:color w:val="000000"/>
              </w:rPr>
              <w:t>Low Defects – 22</w:t>
            </w:r>
          </w:p>
          <w:p w:rsidR="009A44D8" w:rsidRDefault="009A44D8" w:rsidP="00E127E0">
            <w:pPr>
              <w:numPr>
                <w:ilvl w:val="0"/>
                <w:numId w:val="21"/>
              </w:numPr>
              <w:spacing w:after="0"/>
              <w:rPr>
                <w:rFonts w:eastAsia="Times New Roman"/>
                <w:color w:val="000000"/>
              </w:rPr>
            </w:pPr>
            <w:r w:rsidRPr="009A44D8">
              <w:rPr>
                <w:rFonts w:eastAsia="Times New Roman"/>
                <w:color w:val="000000"/>
              </w:rPr>
              <w:t>Informational Defect – 13</w:t>
            </w:r>
          </w:p>
          <w:p w:rsidR="00E127E0" w:rsidRDefault="002D2409" w:rsidP="00F57284">
            <w:pPr>
              <w:spacing w:after="0"/>
              <w:rPr>
                <w:rFonts w:eastAsia="Times New Roman"/>
                <w:color w:val="000000"/>
              </w:rPr>
            </w:pPr>
            <w:r>
              <w:rPr>
                <w:rFonts w:eastAsia="Times New Roman"/>
                <w:color w:val="000000"/>
              </w:rPr>
              <w:t>Total Defects 77</w:t>
            </w:r>
          </w:p>
          <w:p w:rsidR="00CB2167" w:rsidRDefault="00E127E0" w:rsidP="00F607E0">
            <w:pPr>
              <w:numPr>
                <w:ilvl w:val="0"/>
                <w:numId w:val="20"/>
              </w:numPr>
              <w:spacing w:after="0"/>
              <w:rPr>
                <w:rFonts w:eastAsia="Times New Roman"/>
                <w:b/>
                <w:color w:val="000000"/>
              </w:rPr>
            </w:pPr>
            <w:r w:rsidRPr="00E127E0">
              <w:rPr>
                <w:rFonts w:eastAsia="Times New Roman"/>
                <w:color w:val="000000"/>
              </w:rPr>
              <w:t>18 Change Request</w:t>
            </w:r>
            <w:r w:rsidR="002D2409">
              <w:rPr>
                <w:rFonts w:eastAsia="Times New Roman"/>
                <w:color w:val="000000"/>
              </w:rPr>
              <w:t>s (CRs)</w:t>
            </w:r>
            <w:r w:rsidRPr="00E127E0">
              <w:rPr>
                <w:rFonts w:eastAsia="Times New Roman"/>
                <w:color w:val="000000"/>
              </w:rPr>
              <w:t xml:space="preserve"> related </w:t>
            </w:r>
            <w:r w:rsidR="00CB2167">
              <w:rPr>
                <w:rFonts w:eastAsia="Times New Roman"/>
                <w:color w:val="000000"/>
              </w:rPr>
              <w:t xml:space="preserve">to </w:t>
            </w:r>
            <w:r w:rsidRPr="00E127E0">
              <w:rPr>
                <w:rFonts w:eastAsia="Times New Roman"/>
                <w:color w:val="000000"/>
              </w:rPr>
              <w:t>requirements</w:t>
            </w:r>
          </w:p>
        </w:tc>
      </w:tr>
    </w:tbl>
    <w:p w:rsidR="00BE3546" w:rsidRDefault="00BE3546" w:rsidP="00FF6535">
      <w:pPr>
        <w:rPr>
          <w:rFonts w:ascii="Arial" w:hAnsi="Arial" w:cs="Arial"/>
          <w:b/>
          <w:u w:val="single"/>
        </w:rPr>
      </w:pPr>
    </w:p>
    <w:p w:rsidR="00FF6535" w:rsidRDefault="00FF6535" w:rsidP="00FF6535">
      <w:pPr>
        <w:rPr>
          <w:rFonts w:ascii="Arial" w:hAnsi="Arial" w:cs="Arial"/>
          <w:b/>
          <w:u w:val="single"/>
        </w:rPr>
      </w:pPr>
      <w:r w:rsidRPr="00FF6535">
        <w:rPr>
          <w:rFonts w:ascii="Arial" w:hAnsi="Arial" w:cs="Arial"/>
          <w:b/>
          <w:u w:val="single"/>
        </w:rPr>
        <w:t>Detail of Findings:</w:t>
      </w:r>
    </w:p>
    <w:tbl>
      <w:tblPr>
        <w:tblW w:w="10440" w:type="dxa"/>
        <w:jc w:val="center"/>
        <w:tblInd w:w="-470" w:type="dxa"/>
        <w:tblCellMar>
          <w:left w:w="70" w:type="dxa"/>
          <w:right w:w="70" w:type="dxa"/>
        </w:tblCellMar>
        <w:tblLook w:val="04A0"/>
      </w:tblPr>
      <w:tblGrid>
        <w:gridCol w:w="832"/>
        <w:gridCol w:w="562"/>
        <w:gridCol w:w="870"/>
        <w:gridCol w:w="7450"/>
        <w:gridCol w:w="726"/>
      </w:tblGrid>
      <w:tr w:rsidR="004655E6" w:rsidRPr="007A1806" w:rsidTr="00B14EC3">
        <w:trPr>
          <w:trHeight w:val="300"/>
          <w:jc w:val="center"/>
        </w:trPr>
        <w:tc>
          <w:tcPr>
            <w:tcW w:w="832"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4655E6" w:rsidRPr="007A1806" w:rsidRDefault="004655E6" w:rsidP="00F41AED">
            <w:pPr>
              <w:spacing w:after="0" w:line="240" w:lineRule="auto"/>
              <w:jc w:val="center"/>
              <w:rPr>
                <w:rFonts w:eastAsia="Times New Roman"/>
                <w:b/>
                <w:bCs/>
                <w:color w:val="000000"/>
                <w:lang w:val="pl-PL" w:eastAsia="pl-PL"/>
              </w:rPr>
            </w:pPr>
            <w:r w:rsidRPr="007A1806">
              <w:rPr>
                <w:rFonts w:eastAsia="Times New Roman"/>
                <w:b/>
                <w:bCs/>
                <w:color w:val="000000"/>
                <w:lang w:val="pl-PL" w:eastAsia="pl-PL"/>
              </w:rPr>
              <w:t>Process Area</w:t>
            </w:r>
          </w:p>
        </w:tc>
        <w:tc>
          <w:tcPr>
            <w:tcW w:w="562" w:type="dxa"/>
            <w:tcBorders>
              <w:top w:val="single" w:sz="4" w:space="0" w:color="auto"/>
              <w:left w:val="nil"/>
              <w:bottom w:val="single" w:sz="4" w:space="0" w:color="auto"/>
              <w:right w:val="single" w:sz="4" w:space="0" w:color="auto"/>
            </w:tcBorders>
            <w:shd w:val="clear" w:color="000000" w:fill="D9D9D9"/>
            <w:noWrap/>
            <w:vAlign w:val="center"/>
            <w:hideMark/>
          </w:tcPr>
          <w:p w:rsidR="004655E6" w:rsidRPr="007A1806" w:rsidRDefault="004655E6" w:rsidP="00F41AED">
            <w:pPr>
              <w:spacing w:after="0" w:line="240" w:lineRule="auto"/>
              <w:jc w:val="center"/>
              <w:rPr>
                <w:rFonts w:eastAsia="Times New Roman"/>
                <w:b/>
                <w:bCs/>
                <w:color w:val="000000"/>
                <w:lang w:val="pl-PL" w:eastAsia="pl-PL"/>
              </w:rPr>
            </w:pPr>
            <w:r w:rsidRPr="007A1806">
              <w:rPr>
                <w:rFonts w:eastAsia="Times New Roman"/>
                <w:b/>
                <w:bCs/>
                <w:color w:val="000000"/>
                <w:lang w:val="pl-PL" w:eastAsia="pl-PL"/>
              </w:rPr>
              <w:t xml:space="preserve">Goal </w:t>
            </w:r>
          </w:p>
        </w:tc>
        <w:tc>
          <w:tcPr>
            <w:tcW w:w="870" w:type="dxa"/>
            <w:tcBorders>
              <w:top w:val="single" w:sz="4" w:space="0" w:color="auto"/>
              <w:left w:val="nil"/>
              <w:bottom w:val="single" w:sz="4" w:space="0" w:color="auto"/>
              <w:right w:val="single" w:sz="4" w:space="0" w:color="auto"/>
            </w:tcBorders>
            <w:shd w:val="clear" w:color="000000" w:fill="D9D9D9"/>
            <w:noWrap/>
            <w:vAlign w:val="center"/>
            <w:hideMark/>
          </w:tcPr>
          <w:p w:rsidR="004655E6" w:rsidRPr="007A1806" w:rsidRDefault="004655E6" w:rsidP="00F41AED">
            <w:pPr>
              <w:spacing w:after="0" w:line="240" w:lineRule="auto"/>
              <w:jc w:val="center"/>
              <w:rPr>
                <w:rFonts w:eastAsia="Times New Roman"/>
                <w:b/>
                <w:bCs/>
                <w:color w:val="000000"/>
                <w:lang w:val="pl-PL" w:eastAsia="pl-PL"/>
              </w:rPr>
            </w:pPr>
            <w:r w:rsidRPr="007A1806">
              <w:rPr>
                <w:rFonts w:eastAsia="Times New Roman"/>
                <w:b/>
                <w:bCs/>
                <w:color w:val="000000"/>
                <w:lang w:val="pl-PL" w:eastAsia="pl-PL"/>
              </w:rPr>
              <w:t>Practice</w:t>
            </w:r>
          </w:p>
        </w:tc>
        <w:tc>
          <w:tcPr>
            <w:tcW w:w="7450" w:type="dxa"/>
            <w:tcBorders>
              <w:top w:val="single" w:sz="4" w:space="0" w:color="auto"/>
              <w:left w:val="nil"/>
              <w:bottom w:val="single" w:sz="4" w:space="0" w:color="auto"/>
              <w:right w:val="single" w:sz="4" w:space="0" w:color="auto"/>
            </w:tcBorders>
            <w:shd w:val="clear" w:color="000000" w:fill="D9D9D9"/>
            <w:vAlign w:val="center"/>
            <w:hideMark/>
          </w:tcPr>
          <w:p w:rsidR="004655E6" w:rsidRPr="007A1806" w:rsidRDefault="004655E6" w:rsidP="00D74FDA">
            <w:pPr>
              <w:spacing w:after="0" w:line="240" w:lineRule="auto"/>
              <w:jc w:val="center"/>
              <w:rPr>
                <w:rFonts w:eastAsia="Times New Roman"/>
                <w:b/>
                <w:bCs/>
                <w:color w:val="000000"/>
                <w:lang w:val="pl-PL" w:eastAsia="pl-PL"/>
              </w:rPr>
            </w:pPr>
            <w:r w:rsidRPr="007A1806">
              <w:rPr>
                <w:rFonts w:eastAsia="Times New Roman"/>
                <w:b/>
                <w:bCs/>
                <w:color w:val="000000"/>
                <w:lang w:val="pl-PL" w:eastAsia="pl-PL"/>
              </w:rPr>
              <w:t>Description</w:t>
            </w:r>
          </w:p>
        </w:tc>
        <w:tc>
          <w:tcPr>
            <w:tcW w:w="726" w:type="dxa"/>
            <w:tcBorders>
              <w:top w:val="single" w:sz="4" w:space="0" w:color="auto"/>
              <w:left w:val="nil"/>
              <w:bottom w:val="single" w:sz="4" w:space="0" w:color="auto"/>
              <w:right w:val="single" w:sz="4" w:space="0" w:color="auto"/>
            </w:tcBorders>
            <w:shd w:val="clear" w:color="000000" w:fill="D9D9D9"/>
            <w:noWrap/>
            <w:vAlign w:val="center"/>
            <w:hideMark/>
          </w:tcPr>
          <w:p w:rsidR="004655E6" w:rsidRPr="007A1806" w:rsidRDefault="004655E6" w:rsidP="00F41AED">
            <w:pPr>
              <w:spacing w:after="0" w:line="240" w:lineRule="auto"/>
              <w:jc w:val="center"/>
              <w:rPr>
                <w:rFonts w:eastAsia="Times New Roman"/>
                <w:b/>
                <w:bCs/>
                <w:color w:val="000000"/>
                <w:lang w:val="pl-PL" w:eastAsia="pl-PL"/>
              </w:rPr>
            </w:pPr>
            <w:r w:rsidRPr="007A1806">
              <w:rPr>
                <w:rFonts w:eastAsia="Times New Roman"/>
                <w:b/>
                <w:bCs/>
                <w:color w:val="000000"/>
                <w:lang w:val="pl-PL" w:eastAsia="pl-PL"/>
              </w:rPr>
              <w:t>Rating</w:t>
            </w:r>
          </w:p>
        </w:tc>
      </w:tr>
      <w:tr w:rsidR="004655E6" w:rsidRPr="007A1806" w:rsidTr="00B14EC3">
        <w:trPr>
          <w:trHeight w:val="300"/>
          <w:jc w:val="center"/>
        </w:trPr>
        <w:tc>
          <w:tcPr>
            <w:tcW w:w="832" w:type="dxa"/>
            <w:tcBorders>
              <w:top w:val="nil"/>
              <w:left w:val="single" w:sz="4" w:space="0" w:color="auto"/>
              <w:bottom w:val="single" w:sz="4" w:space="0" w:color="auto"/>
              <w:right w:val="single" w:sz="4" w:space="0" w:color="auto"/>
            </w:tcBorders>
            <w:shd w:val="clear" w:color="auto" w:fill="auto"/>
            <w:noWrap/>
            <w:vAlign w:val="center"/>
          </w:tcPr>
          <w:p w:rsidR="004655E6" w:rsidRPr="007A1806" w:rsidRDefault="00D56616" w:rsidP="00F41AED">
            <w:pPr>
              <w:spacing w:after="0" w:line="240" w:lineRule="auto"/>
              <w:jc w:val="center"/>
              <w:rPr>
                <w:rFonts w:eastAsia="Times New Roman"/>
                <w:lang w:val="pl-PL" w:eastAsia="pl-PL"/>
              </w:rPr>
            </w:pPr>
            <w:r>
              <w:rPr>
                <w:rFonts w:eastAsia="Times New Roman"/>
                <w:lang w:val="pl-PL" w:eastAsia="pl-PL"/>
              </w:rPr>
              <w:t>TS</w:t>
            </w:r>
          </w:p>
        </w:tc>
        <w:tc>
          <w:tcPr>
            <w:tcW w:w="562" w:type="dxa"/>
            <w:tcBorders>
              <w:top w:val="nil"/>
              <w:left w:val="nil"/>
              <w:bottom w:val="single" w:sz="4" w:space="0" w:color="auto"/>
              <w:right w:val="single" w:sz="4" w:space="0" w:color="auto"/>
            </w:tcBorders>
            <w:shd w:val="clear" w:color="auto" w:fill="auto"/>
            <w:noWrap/>
            <w:vAlign w:val="center"/>
          </w:tcPr>
          <w:p w:rsidR="004655E6" w:rsidRPr="007A1806" w:rsidRDefault="00D56616" w:rsidP="00F41AED">
            <w:pPr>
              <w:spacing w:after="0" w:line="240" w:lineRule="auto"/>
              <w:jc w:val="center"/>
              <w:rPr>
                <w:rFonts w:eastAsia="Times New Roman"/>
                <w:lang w:val="pl-PL" w:eastAsia="pl-PL"/>
              </w:rPr>
            </w:pPr>
            <w:r>
              <w:rPr>
                <w:rFonts w:eastAsia="Times New Roman"/>
                <w:lang w:val="pl-PL" w:eastAsia="pl-PL"/>
              </w:rPr>
              <w:t>SG3</w:t>
            </w:r>
          </w:p>
        </w:tc>
        <w:tc>
          <w:tcPr>
            <w:tcW w:w="870" w:type="dxa"/>
            <w:tcBorders>
              <w:top w:val="nil"/>
              <w:left w:val="nil"/>
              <w:bottom w:val="single" w:sz="4" w:space="0" w:color="auto"/>
              <w:right w:val="single" w:sz="4" w:space="0" w:color="auto"/>
            </w:tcBorders>
            <w:shd w:val="clear" w:color="auto" w:fill="auto"/>
            <w:noWrap/>
            <w:vAlign w:val="center"/>
          </w:tcPr>
          <w:p w:rsidR="004655E6" w:rsidRPr="007A1806" w:rsidRDefault="00D56616" w:rsidP="00F41AED">
            <w:pPr>
              <w:spacing w:after="0" w:line="240" w:lineRule="auto"/>
              <w:jc w:val="center"/>
              <w:rPr>
                <w:rFonts w:eastAsia="Times New Roman"/>
                <w:lang w:val="pl-PL" w:eastAsia="pl-PL"/>
              </w:rPr>
            </w:pPr>
            <w:r>
              <w:rPr>
                <w:rFonts w:eastAsia="Times New Roman"/>
                <w:color w:val="000000"/>
                <w:lang w:val="pl-PL" w:eastAsia="pl-PL"/>
              </w:rPr>
              <w:t>3.1</w:t>
            </w:r>
          </w:p>
        </w:tc>
        <w:tc>
          <w:tcPr>
            <w:tcW w:w="7450" w:type="dxa"/>
            <w:tcBorders>
              <w:top w:val="nil"/>
              <w:left w:val="nil"/>
              <w:bottom w:val="single" w:sz="4" w:space="0" w:color="auto"/>
              <w:right w:val="single" w:sz="4" w:space="0" w:color="auto"/>
            </w:tcBorders>
            <w:shd w:val="clear" w:color="auto" w:fill="auto"/>
            <w:vAlign w:val="center"/>
          </w:tcPr>
          <w:p w:rsidR="004655E6" w:rsidRPr="007A1806" w:rsidRDefault="00D74FDA" w:rsidP="00F41AED">
            <w:pPr>
              <w:spacing w:after="0" w:line="240" w:lineRule="auto"/>
              <w:rPr>
                <w:rFonts w:eastAsia="Times New Roman"/>
                <w:color w:val="000000"/>
                <w:lang w:eastAsia="pl-PL"/>
              </w:rPr>
            </w:pPr>
            <w:r w:rsidRPr="00F607E0">
              <w:t>Release Notes were not approved and released to QA prior to the start of QA phase</w:t>
            </w:r>
          </w:p>
        </w:tc>
        <w:tc>
          <w:tcPr>
            <w:tcW w:w="726" w:type="dxa"/>
            <w:tcBorders>
              <w:top w:val="single" w:sz="4" w:space="0" w:color="auto"/>
              <w:left w:val="single" w:sz="4" w:space="0" w:color="auto"/>
              <w:bottom w:val="single" w:sz="4" w:space="0" w:color="auto"/>
              <w:right w:val="single" w:sz="4" w:space="0" w:color="auto"/>
            </w:tcBorders>
            <w:shd w:val="clear" w:color="auto" w:fill="DEEAF6"/>
            <w:noWrap/>
            <w:vAlign w:val="center"/>
          </w:tcPr>
          <w:p w:rsidR="004655E6" w:rsidRPr="00D56616" w:rsidRDefault="00D56616" w:rsidP="00D56616">
            <w:pPr>
              <w:spacing w:after="0" w:line="240" w:lineRule="auto"/>
              <w:jc w:val="center"/>
              <w:rPr>
                <w:rFonts w:eastAsia="Times New Roman"/>
                <w:color w:val="000000"/>
                <w:lang w:val="pl-PL" w:eastAsia="pl-PL"/>
              </w:rPr>
            </w:pPr>
            <w:r w:rsidRPr="007A1806">
              <w:rPr>
                <w:rFonts w:eastAsia="Times New Roman"/>
                <w:color w:val="000000"/>
                <w:lang w:val="pl-PL" w:eastAsia="pl-PL"/>
              </w:rPr>
              <w:t>LI</w:t>
            </w:r>
          </w:p>
        </w:tc>
      </w:tr>
      <w:tr w:rsidR="004655E6" w:rsidRPr="007A1806" w:rsidTr="00B14EC3">
        <w:trPr>
          <w:trHeight w:val="531"/>
          <w:jc w:val="center"/>
        </w:trPr>
        <w:tc>
          <w:tcPr>
            <w:tcW w:w="832" w:type="dxa"/>
            <w:tcBorders>
              <w:top w:val="nil"/>
              <w:left w:val="single" w:sz="4" w:space="0" w:color="auto"/>
              <w:bottom w:val="single" w:sz="4" w:space="0" w:color="auto"/>
              <w:right w:val="single" w:sz="4" w:space="0" w:color="auto"/>
            </w:tcBorders>
            <w:shd w:val="clear" w:color="auto" w:fill="auto"/>
            <w:noWrap/>
            <w:vAlign w:val="center"/>
          </w:tcPr>
          <w:p w:rsidR="004655E6" w:rsidRPr="007A1806" w:rsidRDefault="00D56616" w:rsidP="00F41AED">
            <w:pPr>
              <w:spacing w:after="0" w:line="240" w:lineRule="auto"/>
              <w:jc w:val="center"/>
              <w:rPr>
                <w:rFonts w:eastAsia="Times New Roman"/>
                <w:lang w:val="pl-PL" w:eastAsia="pl-PL"/>
              </w:rPr>
            </w:pPr>
            <w:r>
              <w:rPr>
                <w:rFonts w:eastAsia="Times New Roman"/>
                <w:lang w:val="pl-PL" w:eastAsia="pl-PL"/>
              </w:rPr>
              <w:t>PMC</w:t>
            </w:r>
          </w:p>
        </w:tc>
        <w:tc>
          <w:tcPr>
            <w:tcW w:w="562" w:type="dxa"/>
            <w:tcBorders>
              <w:top w:val="nil"/>
              <w:left w:val="nil"/>
              <w:bottom w:val="single" w:sz="4" w:space="0" w:color="auto"/>
              <w:right w:val="single" w:sz="4" w:space="0" w:color="auto"/>
            </w:tcBorders>
            <w:shd w:val="clear" w:color="auto" w:fill="auto"/>
            <w:noWrap/>
            <w:vAlign w:val="center"/>
          </w:tcPr>
          <w:p w:rsidR="004655E6" w:rsidRPr="007A1806" w:rsidRDefault="00D56616" w:rsidP="00F41AED">
            <w:pPr>
              <w:spacing w:after="0" w:line="240" w:lineRule="auto"/>
              <w:jc w:val="center"/>
              <w:rPr>
                <w:rFonts w:eastAsia="Times New Roman"/>
                <w:lang w:val="pl-PL" w:eastAsia="pl-PL"/>
              </w:rPr>
            </w:pPr>
            <w:r>
              <w:rPr>
                <w:rFonts w:eastAsia="Times New Roman"/>
                <w:lang w:val="pl-PL" w:eastAsia="pl-PL"/>
              </w:rPr>
              <w:t>Obv</w:t>
            </w:r>
          </w:p>
        </w:tc>
        <w:tc>
          <w:tcPr>
            <w:tcW w:w="870" w:type="dxa"/>
            <w:tcBorders>
              <w:top w:val="nil"/>
              <w:left w:val="nil"/>
              <w:bottom w:val="single" w:sz="4" w:space="0" w:color="auto"/>
              <w:right w:val="single" w:sz="4" w:space="0" w:color="auto"/>
            </w:tcBorders>
            <w:shd w:val="clear" w:color="auto" w:fill="auto"/>
            <w:noWrap/>
            <w:vAlign w:val="center"/>
          </w:tcPr>
          <w:p w:rsidR="004655E6" w:rsidRPr="007A1806" w:rsidRDefault="00D56616" w:rsidP="00F41AED">
            <w:pPr>
              <w:spacing w:after="0" w:line="240" w:lineRule="auto"/>
              <w:jc w:val="center"/>
              <w:rPr>
                <w:rFonts w:eastAsia="Times New Roman"/>
                <w:lang w:val="pl-PL" w:eastAsia="pl-PL"/>
              </w:rPr>
            </w:pPr>
            <w:r>
              <w:rPr>
                <w:rFonts w:eastAsia="Times New Roman"/>
                <w:lang w:val="pl-PL" w:eastAsia="pl-PL"/>
              </w:rPr>
              <w:t>Obv</w:t>
            </w:r>
          </w:p>
        </w:tc>
        <w:tc>
          <w:tcPr>
            <w:tcW w:w="7450" w:type="dxa"/>
            <w:tcBorders>
              <w:top w:val="nil"/>
              <w:left w:val="nil"/>
              <w:bottom w:val="single" w:sz="4" w:space="0" w:color="auto"/>
              <w:right w:val="single" w:sz="4" w:space="0" w:color="auto"/>
            </w:tcBorders>
            <w:shd w:val="clear" w:color="auto" w:fill="auto"/>
            <w:vAlign w:val="center"/>
          </w:tcPr>
          <w:p w:rsidR="004655E6" w:rsidRPr="007A1806" w:rsidRDefault="00D56616" w:rsidP="00D56616">
            <w:pPr>
              <w:spacing w:after="0" w:line="240" w:lineRule="auto"/>
              <w:rPr>
                <w:rFonts w:eastAsia="Times New Roman"/>
                <w:lang w:eastAsia="pl-PL"/>
              </w:rPr>
            </w:pPr>
            <w:r w:rsidRPr="00F57284">
              <w:t>PSR 3.26.2016 - Does not report any issues with Integration, QA planning</w:t>
            </w:r>
            <w:r>
              <w:t>,</w:t>
            </w:r>
            <w:r w:rsidRPr="00F57284">
              <w:t xml:space="preserve"> and Execution</w:t>
            </w:r>
          </w:p>
        </w:tc>
        <w:tc>
          <w:tcPr>
            <w:tcW w:w="7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55E6" w:rsidRPr="007A1806" w:rsidRDefault="00D56616" w:rsidP="00F41AED">
            <w:pPr>
              <w:spacing w:after="0" w:line="240" w:lineRule="auto"/>
              <w:jc w:val="center"/>
              <w:rPr>
                <w:rFonts w:eastAsia="Times New Roman"/>
                <w:color w:val="000000"/>
                <w:lang w:val="pl-PL" w:eastAsia="pl-PL"/>
              </w:rPr>
            </w:pPr>
            <w:r>
              <w:rPr>
                <w:rFonts w:eastAsia="Times New Roman"/>
                <w:lang w:val="pl-PL" w:eastAsia="pl-PL"/>
              </w:rPr>
              <w:t>Obv</w:t>
            </w:r>
          </w:p>
        </w:tc>
      </w:tr>
      <w:tr w:rsidR="004655E6" w:rsidRPr="007A1806" w:rsidTr="00B14EC3">
        <w:trPr>
          <w:trHeight w:val="600"/>
          <w:jc w:val="center"/>
        </w:trPr>
        <w:tc>
          <w:tcPr>
            <w:tcW w:w="832" w:type="dxa"/>
            <w:tcBorders>
              <w:top w:val="nil"/>
              <w:left w:val="single" w:sz="4" w:space="0" w:color="auto"/>
              <w:bottom w:val="single" w:sz="4" w:space="0" w:color="auto"/>
              <w:right w:val="single" w:sz="4" w:space="0" w:color="auto"/>
            </w:tcBorders>
            <w:shd w:val="clear" w:color="auto" w:fill="auto"/>
            <w:noWrap/>
            <w:vAlign w:val="center"/>
          </w:tcPr>
          <w:p w:rsidR="004655E6" w:rsidRPr="007A1806" w:rsidRDefault="00D56616" w:rsidP="00F41AED">
            <w:pPr>
              <w:spacing w:after="0" w:line="240" w:lineRule="auto"/>
              <w:jc w:val="center"/>
              <w:rPr>
                <w:rFonts w:eastAsia="Times New Roman"/>
                <w:color w:val="000000"/>
                <w:lang w:val="pl-PL" w:eastAsia="pl-PL"/>
              </w:rPr>
            </w:pPr>
            <w:r>
              <w:rPr>
                <w:rFonts w:eastAsia="Times New Roman"/>
                <w:color w:val="000000"/>
                <w:lang w:val="pl-PL" w:eastAsia="pl-PL"/>
              </w:rPr>
              <w:t>VER</w:t>
            </w:r>
          </w:p>
        </w:tc>
        <w:tc>
          <w:tcPr>
            <w:tcW w:w="562" w:type="dxa"/>
            <w:tcBorders>
              <w:top w:val="nil"/>
              <w:left w:val="nil"/>
              <w:bottom w:val="single" w:sz="4" w:space="0" w:color="auto"/>
              <w:right w:val="single" w:sz="4" w:space="0" w:color="auto"/>
            </w:tcBorders>
            <w:shd w:val="clear" w:color="auto" w:fill="auto"/>
            <w:noWrap/>
            <w:vAlign w:val="center"/>
          </w:tcPr>
          <w:p w:rsidR="004655E6" w:rsidRPr="007A1806" w:rsidRDefault="00D56616" w:rsidP="00F41AED">
            <w:pPr>
              <w:spacing w:after="0" w:line="240" w:lineRule="auto"/>
              <w:jc w:val="center"/>
              <w:rPr>
                <w:rFonts w:eastAsia="Times New Roman"/>
                <w:lang w:val="pl-PL" w:eastAsia="pl-PL"/>
              </w:rPr>
            </w:pPr>
            <w:r>
              <w:rPr>
                <w:rFonts w:eastAsia="Times New Roman"/>
                <w:lang w:val="pl-PL" w:eastAsia="pl-PL"/>
              </w:rPr>
              <w:t>Obv</w:t>
            </w:r>
          </w:p>
        </w:tc>
        <w:tc>
          <w:tcPr>
            <w:tcW w:w="870" w:type="dxa"/>
            <w:tcBorders>
              <w:top w:val="nil"/>
              <w:left w:val="nil"/>
              <w:bottom w:val="single" w:sz="4" w:space="0" w:color="auto"/>
              <w:right w:val="single" w:sz="4" w:space="0" w:color="auto"/>
            </w:tcBorders>
            <w:shd w:val="clear" w:color="auto" w:fill="auto"/>
            <w:noWrap/>
            <w:vAlign w:val="center"/>
          </w:tcPr>
          <w:p w:rsidR="004655E6" w:rsidRPr="007A1806" w:rsidRDefault="00D56616" w:rsidP="00F41AED">
            <w:pPr>
              <w:spacing w:after="0" w:line="240" w:lineRule="auto"/>
              <w:jc w:val="center"/>
              <w:rPr>
                <w:rFonts w:eastAsia="Times New Roman"/>
                <w:color w:val="000000"/>
                <w:lang w:val="pl-PL" w:eastAsia="pl-PL"/>
              </w:rPr>
            </w:pPr>
            <w:r>
              <w:rPr>
                <w:rFonts w:eastAsia="Times New Roman"/>
                <w:lang w:val="pl-PL" w:eastAsia="pl-PL"/>
              </w:rPr>
              <w:t>Obv</w:t>
            </w:r>
          </w:p>
        </w:tc>
        <w:tc>
          <w:tcPr>
            <w:tcW w:w="7450" w:type="dxa"/>
            <w:tcBorders>
              <w:top w:val="nil"/>
              <w:left w:val="nil"/>
              <w:bottom w:val="single" w:sz="4" w:space="0" w:color="auto"/>
              <w:right w:val="single" w:sz="4" w:space="0" w:color="auto"/>
            </w:tcBorders>
            <w:shd w:val="clear" w:color="auto" w:fill="auto"/>
            <w:vAlign w:val="center"/>
          </w:tcPr>
          <w:p w:rsidR="004655E6" w:rsidRPr="007A1806" w:rsidRDefault="00D56616" w:rsidP="00D56616">
            <w:pPr>
              <w:spacing w:after="0"/>
              <w:rPr>
                <w:rFonts w:eastAsia="Times New Roman"/>
                <w:color w:val="000000"/>
                <w:lang w:eastAsia="pl-PL"/>
              </w:rPr>
            </w:pPr>
            <w:r>
              <w:rPr>
                <w:rFonts w:eastAsia="Times New Roman"/>
                <w:color w:val="000000"/>
              </w:rPr>
              <w:t xml:space="preserve">Project should have considered a peer review </w:t>
            </w:r>
            <w:r w:rsidRPr="00CB2167">
              <w:rPr>
                <w:rFonts w:eastAsia="Times New Roman"/>
                <w:i/>
                <w:color w:val="000000"/>
              </w:rPr>
              <w:t>Re-Inspection</w:t>
            </w:r>
            <w:r>
              <w:rPr>
                <w:rFonts w:eastAsia="Times New Roman"/>
                <w:color w:val="000000"/>
              </w:rPr>
              <w:t xml:space="preserve"> in lieu of </w:t>
            </w:r>
            <w:r w:rsidRPr="00CB2167">
              <w:rPr>
                <w:rFonts w:eastAsia="Times New Roman"/>
                <w:i/>
                <w:color w:val="000000"/>
              </w:rPr>
              <w:t>Acceptance</w:t>
            </w:r>
            <w:r>
              <w:rPr>
                <w:rFonts w:eastAsia="Times New Roman"/>
                <w:color w:val="000000"/>
              </w:rPr>
              <w:t xml:space="preserve"> of the draft SRS submittal. </w:t>
            </w:r>
          </w:p>
        </w:tc>
        <w:tc>
          <w:tcPr>
            <w:tcW w:w="7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55E6" w:rsidRPr="007A1806" w:rsidRDefault="00D56616" w:rsidP="00F41AED">
            <w:pPr>
              <w:spacing w:after="0" w:line="240" w:lineRule="auto"/>
              <w:jc w:val="center"/>
              <w:rPr>
                <w:rFonts w:eastAsia="Times New Roman"/>
                <w:color w:val="000000"/>
                <w:lang w:val="pl-PL" w:eastAsia="pl-PL"/>
              </w:rPr>
            </w:pPr>
            <w:r>
              <w:rPr>
                <w:rFonts w:eastAsia="Times New Roman"/>
                <w:lang w:val="pl-PL" w:eastAsia="pl-PL"/>
              </w:rPr>
              <w:t>Obv</w:t>
            </w:r>
          </w:p>
        </w:tc>
      </w:tr>
    </w:tbl>
    <w:p w:rsidR="004655E6" w:rsidRDefault="004655E6" w:rsidP="00FF6535">
      <w:pPr>
        <w:rPr>
          <w:rFonts w:ascii="Arial" w:hAnsi="Arial" w:cs="Arial"/>
          <w:b/>
          <w:u w:val="single"/>
        </w:rPr>
      </w:pPr>
    </w:p>
    <w:p w:rsidR="000E26EF" w:rsidRDefault="000E26EF" w:rsidP="00FF6535">
      <w:pPr>
        <w:rPr>
          <w:rFonts w:ascii="Arial" w:hAnsi="Arial" w:cs="Arial"/>
          <w:b/>
          <w:u w:val="single"/>
        </w:rPr>
      </w:pPr>
    </w:p>
    <w:p w:rsidR="00495E10" w:rsidRDefault="00495E10" w:rsidP="00FF6535">
      <w:pPr>
        <w:rPr>
          <w:rFonts w:ascii="Arial" w:hAnsi="Arial" w:cs="Arial"/>
          <w:b/>
          <w:sz w:val="20"/>
          <w:szCs w:val="20"/>
          <w:u w:val="single"/>
        </w:rPr>
      </w:pPr>
      <w:r>
        <w:rPr>
          <w:rFonts w:ascii="Arial" w:hAnsi="Arial" w:cs="Arial"/>
          <w:b/>
          <w:sz w:val="20"/>
          <w:szCs w:val="20"/>
          <w:u w:val="single"/>
        </w:rPr>
        <w:br w:type="page"/>
      </w:r>
    </w:p>
    <w:p w:rsidR="00FF6535" w:rsidRPr="00FF6535" w:rsidRDefault="00FF6535" w:rsidP="00FF6535">
      <w:pPr>
        <w:rPr>
          <w:rFonts w:ascii="Arial" w:hAnsi="Arial" w:cs="Arial"/>
          <w:b/>
          <w:sz w:val="20"/>
          <w:szCs w:val="20"/>
          <w:u w:val="single"/>
        </w:rPr>
      </w:pPr>
      <w:r w:rsidRPr="00FF6535">
        <w:rPr>
          <w:rFonts w:ascii="Arial" w:hAnsi="Arial" w:cs="Arial"/>
          <w:b/>
          <w:sz w:val="20"/>
          <w:szCs w:val="20"/>
          <w:u w:val="single"/>
        </w:rPr>
        <w:t>Appendix</w:t>
      </w:r>
    </w:p>
    <w:p w:rsidR="00FF6535" w:rsidRPr="00FF6535" w:rsidRDefault="00FF6535" w:rsidP="00FF6535">
      <w:pPr>
        <w:rPr>
          <w:rFonts w:ascii="Arial" w:hAnsi="Arial" w:cs="Arial"/>
          <w:b/>
          <w:sz w:val="20"/>
          <w:szCs w:val="20"/>
          <w:u w:val="single"/>
        </w:rPr>
      </w:pPr>
      <w:r w:rsidRPr="00FF6535">
        <w:rPr>
          <w:rFonts w:ascii="Arial" w:hAnsi="Arial" w:cs="Arial"/>
          <w:b/>
          <w:sz w:val="20"/>
          <w:szCs w:val="20"/>
          <w:u w:val="single"/>
        </w:rPr>
        <w:t>CMMI Process Areas and Definitions</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08"/>
        <w:gridCol w:w="4608"/>
      </w:tblGrid>
      <w:tr w:rsidR="00FF6535" w:rsidRPr="00FF6535" w:rsidTr="005A52D0">
        <w:tc>
          <w:tcPr>
            <w:tcW w:w="4608" w:type="dxa"/>
            <w:shd w:val="clear" w:color="auto" w:fill="95B3D7"/>
            <w:vAlign w:val="center"/>
          </w:tcPr>
          <w:p w:rsidR="00FF6535" w:rsidRPr="00FF6535" w:rsidRDefault="00FF6535" w:rsidP="005A52D0">
            <w:pPr>
              <w:spacing w:after="0"/>
              <w:jc w:val="center"/>
              <w:rPr>
                <w:rFonts w:ascii="Arial" w:hAnsi="Arial" w:cs="Arial"/>
                <w:b/>
                <w:bCs/>
                <w:sz w:val="20"/>
                <w:szCs w:val="20"/>
              </w:rPr>
            </w:pPr>
            <w:r w:rsidRPr="00FF6535">
              <w:rPr>
                <w:rFonts w:ascii="Arial" w:hAnsi="Arial" w:cs="Arial"/>
                <w:b/>
                <w:bCs/>
                <w:sz w:val="20"/>
                <w:szCs w:val="20"/>
              </w:rPr>
              <w:t>Process Area</w:t>
            </w:r>
          </w:p>
        </w:tc>
        <w:tc>
          <w:tcPr>
            <w:tcW w:w="4608" w:type="dxa"/>
            <w:shd w:val="clear" w:color="auto" w:fill="95B3D7"/>
            <w:vAlign w:val="center"/>
          </w:tcPr>
          <w:p w:rsidR="00FF6535" w:rsidRPr="00FF6535" w:rsidRDefault="00FF6535" w:rsidP="005A52D0">
            <w:pPr>
              <w:spacing w:after="0"/>
              <w:jc w:val="center"/>
              <w:rPr>
                <w:rFonts w:ascii="Arial" w:hAnsi="Arial" w:cs="Arial"/>
                <w:b/>
                <w:bCs/>
                <w:sz w:val="20"/>
                <w:szCs w:val="20"/>
              </w:rPr>
            </w:pPr>
            <w:r w:rsidRPr="00FF6535">
              <w:rPr>
                <w:rFonts w:ascii="Arial" w:hAnsi="Arial" w:cs="Arial"/>
                <w:b/>
                <w:bCs/>
                <w:sz w:val="20"/>
                <w:szCs w:val="20"/>
              </w:rPr>
              <w:t>Definition</w:t>
            </w:r>
          </w:p>
        </w:tc>
      </w:tr>
      <w:tr w:rsidR="00FF6535" w:rsidRPr="00FF6535" w:rsidTr="00E2724B">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bCs/>
                <w:sz w:val="18"/>
                <w:szCs w:val="18"/>
              </w:rPr>
              <w:t>Requirements Development (RD)</w:t>
            </w:r>
          </w:p>
          <w:p w:rsidR="00FF6535" w:rsidRPr="00FF6535" w:rsidRDefault="00FF6535" w:rsidP="00FF6535">
            <w:pPr>
              <w:spacing w:after="0"/>
              <w:rPr>
                <w:rFonts w:ascii="Arial" w:hAnsi="Arial" w:cs="Arial"/>
                <w:bCs/>
                <w:sz w:val="18"/>
                <w:szCs w:val="18"/>
              </w:rPr>
            </w:pPr>
          </w:p>
        </w:tc>
        <w:tc>
          <w:tcPr>
            <w:tcW w:w="4608" w:type="dxa"/>
            <w:shd w:val="clear" w:color="auto" w:fill="auto"/>
          </w:tcPr>
          <w:p w:rsidR="00FF6535" w:rsidRPr="00FF6535" w:rsidRDefault="00FF6535" w:rsidP="00FF6535">
            <w:pPr>
              <w:spacing w:after="0"/>
              <w:rPr>
                <w:rFonts w:ascii="Arial" w:hAnsi="Arial" w:cs="Arial"/>
                <w:bCs/>
                <w:sz w:val="18"/>
                <w:szCs w:val="18"/>
              </w:rPr>
            </w:pPr>
            <w:r w:rsidRPr="00FF6535">
              <w:rPr>
                <w:rFonts w:ascii="Arial" w:hAnsi="Arial" w:cs="Arial"/>
                <w:sz w:val="18"/>
                <w:szCs w:val="18"/>
              </w:rPr>
              <w:t>RD emphasizes the establishment of customer, product and product component requirements.</w:t>
            </w:r>
          </w:p>
        </w:tc>
      </w:tr>
      <w:tr w:rsidR="00FF6535" w:rsidRPr="00FF6535" w:rsidTr="00E2724B">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bCs/>
                <w:sz w:val="18"/>
                <w:szCs w:val="18"/>
              </w:rPr>
              <w:t>Requirements Management (REQM)</w:t>
            </w:r>
          </w:p>
          <w:p w:rsidR="00FF6535" w:rsidRPr="00FF6535" w:rsidRDefault="00FF6535" w:rsidP="00FF6535">
            <w:pPr>
              <w:spacing w:after="0"/>
              <w:rPr>
                <w:rFonts w:ascii="Arial" w:hAnsi="Arial" w:cs="Arial"/>
                <w:bCs/>
                <w:sz w:val="18"/>
                <w:szCs w:val="18"/>
              </w:rPr>
            </w:pPr>
          </w:p>
        </w:tc>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sz w:val="18"/>
                <w:szCs w:val="18"/>
              </w:rPr>
              <w:t>REQM adds the management of requirements to provide a well-controlled foundation on which the product is built.</w:t>
            </w:r>
          </w:p>
        </w:tc>
      </w:tr>
      <w:tr w:rsidR="00FF6535" w:rsidRPr="00FF6535" w:rsidTr="00E2724B">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bCs/>
                <w:sz w:val="18"/>
                <w:szCs w:val="18"/>
              </w:rPr>
              <w:t>Project Planning (PP)</w:t>
            </w:r>
          </w:p>
        </w:tc>
        <w:tc>
          <w:tcPr>
            <w:tcW w:w="4608" w:type="dxa"/>
            <w:shd w:val="clear" w:color="auto" w:fill="auto"/>
          </w:tcPr>
          <w:p w:rsidR="00FF6535" w:rsidRPr="00FF6535" w:rsidRDefault="00FF6535" w:rsidP="00FF6535">
            <w:pPr>
              <w:spacing w:after="0"/>
              <w:rPr>
                <w:rFonts w:ascii="Arial" w:hAnsi="Arial" w:cs="Arial"/>
                <w:bCs/>
                <w:sz w:val="18"/>
                <w:szCs w:val="18"/>
              </w:rPr>
            </w:pPr>
            <w:r w:rsidRPr="00FF6535">
              <w:rPr>
                <w:rFonts w:ascii="Arial" w:hAnsi="Arial" w:cs="Arial"/>
                <w:sz w:val="18"/>
                <w:szCs w:val="18"/>
              </w:rPr>
              <w:t>PP aids project managers in planning project activities</w:t>
            </w:r>
          </w:p>
        </w:tc>
      </w:tr>
      <w:tr w:rsidR="00FF6535" w:rsidRPr="00FF6535" w:rsidTr="00E2724B">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bCs/>
                <w:sz w:val="18"/>
                <w:szCs w:val="18"/>
              </w:rPr>
              <w:t>Project Monitoring and Control (PMC)</w:t>
            </w:r>
          </w:p>
          <w:p w:rsidR="00FF6535" w:rsidRPr="00FF6535" w:rsidRDefault="00FF6535" w:rsidP="00FF6535">
            <w:pPr>
              <w:spacing w:after="0"/>
              <w:rPr>
                <w:rFonts w:ascii="Arial" w:hAnsi="Arial" w:cs="Arial"/>
                <w:bCs/>
                <w:sz w:val="18"/>
                <w:szCs w:val="18"/>
              </w:rPr>
            </w:pPr>
          </w:p>
        </w:tc>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sz w:val="18"/>
                <w:szCs w:val="18"/>
              </w:rPr>
              <w:t>PMC emphasizes managing project performance according to the plan.</w:t>
            </w:r>
          </w:p>
        </w:tc>
      </w:tr>
      <w:tr w:rsidR="00FF6535" w:rsidRPr="00FF6535" w:rsidTr="00E2724B">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bCs/>
                <w:sz w:val="18"/>
                <w:szCs w:val="18"/>
              </w:rPr>
              <w:t>Risk Management (RSKM)</w:t>
            </w:r>
          </w:p>
          <w:p w:rsidR="00FF6535" w:rsidRPr="00FF6535" w:rsidRDefault="00FF6535" w:rsidP="00FF6535">
            <w:pPr>
              <w:spacing w:after="0"/>
              <w:rPr>
                <w:rFonts w:ascii="Arial" w:hAnsi="Arial" w:cs="Arial"/>
                <w:bCs/>
                <w:sz w:val="18"/>
                <w:szCs w:val="18"/>
              </w:rPr>
            </w:pPr>
          </w:p>
        </w:tc>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sz w:val="18"/>
                <w:szCs w:val="18"/>
              </w:rPr>
              <w:t>RSKM enables projects to proactively identify and reduce risks that may jeopardize achieving project objectives.</w:t>
            </w:r>
          </w:p>
        </w:tc>
      </w:tr>
      <w:tr w:rsidR="00FF6535" w:rsidRPr="00FF6535" w:rsidTr="00E2724B">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bCs/>
                <w:sz w:val="18"/>
                <w:szCs w:val="18"/>
              </w:rPr>
              <w:t>Configuration Management (CM)</w:t>
            </w:r>
          </w:p>
        </w:tc>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sz w:val="18"/>
                <w:szCs w:val="18"/>
              </w:rPr>
              <w:t>CM emphasizes configuration management and change control processes for designated work products.</w:t>
            </w:r>
          </w:p>
        </w:tc>
      </w:tr>
      <w:tr w:rsidR="00FF6535" w:rsidRPr="00FF6535" w:rsidTr="00E2724B">
        <w:tc>
          <w:tcPr>
            <w:tcW w:w="4608" w:type="dxa"/>
            <w:shd w:val="clear" w:color="auto" w:fill="auto"/>
          </w:tcPr>
          <w:p w:rsidR="00FF6535" w:rsidRPr="00FF6535" w:rsidRDefault="00FF6535" w:rsidP="00FF6535">
            <w:pPr>
              <w:spacing w:after="0"/>
              <w:rPr>
                <w:rFonts w:ascii="Arial" w:hAnsi="Arial" w:cs="Arial"/>
                <w:bCs/>
                <w:sz w:val="18"/>
                <w:szCs w:val="18"/>
              </w:rPr>
            </w:pPr>
            <w:r w:rsidRPr="00FF6535">
              <w:rPr>
                <w:rFonts w:ascii="Arial" w:hAnsi="Arial" w:cs="Arial"/>
                <w:bCs/>
                <w:sz w:val="18"/>
                <w:szCs w:val="18"/>
              </w:rPr>
              <w:t>Process and Product Quality Assurance (PPQA)</w:t>
            </w:r>
          </w:p>
        </w:tc>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sz w:val="18"/>
                <w:szCs w:val="18"/>
              </w:rPr>
              <w:t>PPQA evaluates the quality of processes and work products.</w:t>
            </w:r>
          </w:p>
        </w:tc>
      </w:tr>
      <w:tr w:rsidR="00FF6535" w:rsidRPr="00FF6535" w:rsidTr="00E2724B">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bCs/>
                <w:sz w:val="18"/>
                <w:szCs w:val="18"/>
              </w:rPr>
              <w:t>Measurement and Analysis (MA)</w:t>
            </w:r>
          </w:p>
          <w:p w:rsidR="00FF6535" w:rsidRPr="00FF6535" w:rsidRDefault="00FF6535" w:rsidP="00FF6535">
            <w:pPr>
              <w:spacing w:after="0"/>
              <w:rPr>
                <w:rFonts w:ascii="Arial" w:hAnsi="Arial" w:cs="Arial"/>
                <w:bCs/>
                <w:sz w:val="18"/>
                <w:szCs w:val="18"/>
              </w:rPr>
            </w:pPr>
          </w:p>
        </w:tc>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sz w:val="18"/>
                <w:szCs w:val="18"/>
              </w:rPr>
              <w:t>MA addresses the information needs of the organization and projects with a measurement system.</w:t>
            </w:r>
          </w:p>
        </w:tc>
      </w:tr>
      <w:tr w:rsidR="00FF6535" w:rsidRPr="00FF6535" w:rsidTr="00E2724B">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bCs/>
                <w:sz w:val="18"/>
                <w:szCs w:val="18"/>
              </w:rPr>
              <w:t>Decision Analysis and Resolution (DAR)</w:t>
            </w:r>
          </w:p>
        </w:tc>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sz w:val="18"/>
                <w:szCs w:val="18"/>
              </w:rPr>
              <w:t>DAR supports making major decisions using a formal decision process.</w:t>
            </w:r>
          </w:p>
        </w:tc>
      </w:tr>
      <w:tr w:rsidR="00FF6535" w:rsidRPr="00FF6535" w:rsidTr="00E2724B">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bCs/>
                <w:sz w:val="18"/>
                <w:szCs w:val="18"/>
              </w:rPr>
              <w:t>Technical Solution (TS)</w:t>
            </w:r>
          </w:p>
        </w:tc>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sz w:val="18"/>
                <w:szCs w:val="18"/>
              </w:rPr>
              <w:t>TS focuses on designing and building the solutions.</w:t>
            </w:r>
          </w:p>
        </w:tc>
      </w:tr>
      <w:tr w:rsidR="00FF6535" w:rsidRPr="00FF6535" w:rsidTr="00E2724B">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bCs/>
                <w:sz w:val="18"/>
                <w:szCs w:val="18"/>
              </w:rPr>
              <w:t>Product Integration (PI)</w:t>
            </w:r>
          </w:p>
        </w:tc>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sz w:val="18"/>
                <w:szCs w:val="18"/>
              </w:rPr>
              <w:t>PI addresses integrating the solutions and delivering the products.</w:t>
            </w:r>
          </w:p>
        </w:tc>
      </w:tr>
      <w:tr w:rsidR="00FF6535" w:rsidRPr="00FF6535" w:rsidTr="00E2724B">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bCs/>
                <w:sz w:val="18"/>
                <w:szCs w:val="18"/>
              </w:rPr>
              <w:t>Verification (VER)</w:t>
            </w:r>
          </w:p>
        </w:tc>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sz w:val="18"/>
                <w:szCs w:val="18"/>
              </w:rPr>
              <w:t>VER emphasizes ensuring the solutions satisfy the requirements.</w:t>
            </w:r>
          </w:p>
        </w:tc>
      </w:tr>
      <w:tr w:rsidR="00FF6535" w:rsidRPr="00FF6535" w:rsidTr="00E2724B">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bCs/>
                <w:sz w:val="18"/>
                <w:szCs w:val="18"/>
              </w:rPr>
              <w:t>Validation (VAL)</w:t>
            </w:r>
          </w:p>
        </w:tc>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sz w:val="18"/>
                <w:szCs w:val="18"/>
              </w:rPr>
              <w:t>VAL emphasizes ensuring the solutions satisfy the need.</w:t>
            </w:r>
          </w:p>
        </w:tc>
      </w:tr>
    </w:tbl>
    <w:p w:rsidR="00FF6535" w:rsidRPr="00FF6535" w:rsidRDefault="00FF6535" w:rsidP="00FF6535">
      <w:pPr>
        <w:rPr>
          <w:rFonts w:ascii="Arial" w:hAnsi="Arial" w:cs="Arial"/>
          <w:sz w:val="18"/>
          <w:szCs w:val="18"/>
        </w:rPr>
      </w:pPr>
    </w:p>
    <w:p w:rsidR="00FF6535" w:rsidRPr="00FF6535" w:rsidRDefault="00FF6535" w:rsidP="00FF6535">
      <w:pPr>
        <w:contextualSpacing/>
        <w:rPr>
          <w:rFonts w:ascii="Arial" w:hAnsi="Arial" w:cs="Arial"/>
          <w:b/>
          <w:sz w:val="18"/>
          <w:szCs w:val="18"/>
          <w:u w:val="single"/>
        </w:rPr>
      </w:pPr>
      <w:r w:rsidRPr="00FF6535">
        <w:rPr>
          <w:rFonts w:ascii="Arial" w:hAnsi="Arial" w:cs="Arial"/>
          <w:b/>
          <w:sz w:val="18"/>
          <w:szCs w:val="18"/>
          <w:u w:val="single"/>
        </w:rPr>
        <w:t>Legends for the ratings:</w:t>
      </w:r>
    </w:p>
    <w:p w:rsidR="00FF6535" w:rsidRPr="00FF6535" w:rsidRDefault="00FF6535" w:rsidP="00FF6535">
      <w:pPr>
        <w:ind w:left="720"/>
        <w:contextualSpacing/>
        <w:rPr>
          <w:rFonts w:ascii="Arial" w:hAnsi="Arial" w:cs="Arial"/>
          <w:sz w:val="18"/>
          <w:szCs w:val="18"/>
        </w:rPr>
      </w:pPr>
    </w:p>
    <w:p w:rsidR="00FF6535" w:rsidRPr="00FF6535" w:rsidRDefault="00FF6535" w:rsidP="00FF6535">
      <w:pPr>
        <w:ind w:left="720"/>
        <w:contextualSpacing/>
        <w:rPr>
          <w:rFonts w:ascii="Arial" w:hAnsi="Arial" w:cs="Arial"/>
          <w:sz w:val="18"/>
          <w:szCs w:val="18"/>
        </w:rPr>
      </w:pPr>
      <w:r w:rsidRPr="00FF6535">
        <w:rPr>
          <w:rFonts w:ascii="Arial" w:hAnsi="Arial" w:cs="Arial"/>
          <w:b/>
          <w:sz w:val="18"/>
          <w:szCs w:val="18"/>
        </w:rPr>
        <w:t>LI</w:t>
      </w:r>
      <w:r w:rsidRPr="00FF6535">
        <w:rPr>
          <w:rFonts w:ascii="Arial" w:hAnsi="Arial" w:cs="Arial"/>
          <w:sz w:val="18"/>
          <w:szCs w:val="18"/>
        </w:rPr>
        <w:t xml:space="preserve"> – Largely Implemented</w:t>
      </w:r>
    </w:p>
    <w:p w:rsidR="00FF6535" w:rsidRPr="00FF6535" w:rsidRDefault="00FF6535" w:rsidP="00FF6535">
      <w:pPr>
        <w:ind w:left="720"/>
        <w:contextualSpacing/>
        <w:rPr>
          <w:rFonts w:ascii="Arial" w:hAnsi="Arial" w:cs="Arial"/>
          <w:sz w:val="18"/>
          <w:szCs w:val="18"/>
        </w:rPr>
      </w:pPr>
      <w:r w:rsidRPr="00FF6535">
        <w:rPr>
          <w:rFonts w:ascii="Arial" w:hAnsi="Arial" w:cs="Arial"/>
          <w:b/>
          <w:sz w:val="18"/>
          <w:szCs w:val="18"/>
        </w:rPr>
        <w:t>PI</w:t>
      </w:r>
      <w:r w:rsidRPr="00FF6535">
        <w:rPr>
          <w:rFonts w:ascii="Arial" w:hAnsi="Arial" w:cs="Arial"/>
          <w:sz w:val="18"/>
          <w:szCs w:val="18"/>
        </w:rPr>
        <w:t xml:space="preserve"> – Partially Implemented</w:t>
      </w:r>
    </w:p>
    <w:p w:rsidR="00FF6535" w:rsidRPr="00FF6535" w:rsidRDefault="00FF6535" w:rsidP="00FF6535">
      <w:pPr>
        <w:ind w:left="720"/>
        <w:contextualSpacing/>
        <w:rPr>
          <w:rFonts w:ascii="Arial" w:hAnsi="Arial" w:cs="Arial"/>
          <w:sz w:val="18"/>
          <w:szCs w:val="18"/>
        </w:rPr>
      </w:pPr>
      <w:r w:rsidRPr="00FF6535">
        <w:rPr>
          <w:rFonts w:ascii="Arial" w:hAnsi="Arial" w:cs="Arial"/>
          <w:b/>
          <w:sz w:val="18"/>
          <w:szCs w:val="18"/>
        </w:rPr>
        <w:t>NI</w:t>
      </w:r>
      <w:r w:rsidRPr="00FF6535">
        <w:rPr>
          <w:rFonts w:ascii="Arial" w:hAnsi="Arial" w:cs="Arial"/>
          <w:sz w:val="18"/>
          <w:szCs w:val="18"/>
        </w:rPr>
        <w:t xml:space="preserve"> – Not Implemented</w:t>
      </w:r>
    </w:p>
    <w:p w:rsidR="00FF6535" w:rsidRPr="00FF6535" w:rsidRDefault="00FF6535" w:rsidP="00FF6535">
      <w:pPr>
        <w:ind w:left="720"/>
        <w:contextualSpacing/>
        <w:rPr>
          <w:rFonts w:ascii="Arial" w:hAnsi="Arial" w:cs="Arial"/>
          <w:sz w:val="18"/>
          <w:szCs w:val="18"/>
        </w:rPr>
      </w:pPr>
    </w:p>
    <w:tbl>
      <w:tblPr>
        <w:tblW w:w="3060" w:type="dxa"/>
        <w:tblInd w:w="103" w:type="dxa"/>
        <w:tblLook w:val="04A0"/>
      </w:tblPr>
      <w:tblGrid>
        <w:gridCol w:w="3060"/>
      </w:tblGrid>
      <w:tr w:rsidR="00FF6535" w:rsidRPr="00FF6535" w:rsidTr="00D969FC">
        <w:trPr>
          <w:trHeight w:val="576"/>
        </w:trPr>
        <w:tc>
          <w:tcPr>
            <w:tcW w:w="306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FF6535" w:rsidRPr="00FF6535" w:rsidRDefault="00FF6535" w:rsidP="00FF6535">
            <w:pPr>
              <w:spacing w:after="0" w:line="240" w:lineRule="auto"/>
              <w:jc w:val="center"/>
              <w:rPr>
                <w:rFonts w:eastAsia="Times New Roman" w:cs="Calibri"/>
                <w:b/>
                <w:bCs/>
                <w:color w:val="000000"/>
              </w:rPr>
            </w:pPr>
            <w:r w:rsidRPr="00FF6535">
              <w:rPr>
                <w:rFonts w:eastAsia="Times New Roman" w:cs="Calibri"/>
                <w:b/>
                <w:bCs/>
                <w:color w:val="000000"/>
              </w:rPr>
              <w:t>Abbreviations</w:t>
            </w:r>
            <w:r w:rsidR="00D969FC">
              <w:rPr>
                <w:rFonts w:eastAsia="Times New Roman" w:cs="Calibri"/>
                <w:b/>
                <w:bCs/>
                <w:color w:val="000000"/>
              </w:rPr>
              <w:t xml:space="preserve"> </w:t>
            </w:r>
            <w:r w:rsidRPr="00FF6535">
              <w:rPr>
                <w:rFonts w:eastAsia="Times New Roman" w:cs="Calibri"/>
                <w:b/>
                <w:bCs/>
                <w:color w:val="000000"/>
              </w:rPr>
              <w:t>(ratings)</w:t>
            </w:r>
          </w:p>
        </w:tc>
      </w:tr>
      <w:tr w:rsidR="00FF6535" w:rsidRPr="00FF6535" w:rsidTr="00D969FC">
        <w:trPr>
          <w:trHeight w:val="381"/>
        </w:trPr>
        <w:tc>
          <w:tcPr>
            <w:tcW w:w="3060" w:type="dxa"/>
            <w:tcBorders>
              <w:top w:val="nil"/>
              <w:left w:val="single" w:sz="4" w:space="0" w:color="auto"/>
              <w:bottom w:val="single" w:sz="4" w:space="0" w:color="auto"/>
              <w:right w:val="single" w:sz="4" w:space="0" w:color="auto"/>
            </w:tcBorders>
            <w:shd w:val="clear" w:color="auto" w:fill="00B0F0"/>
            <w:noWrap/>
            <w:vAlign w:val="center"/>
            <w:hideMark/>
          </w:tcPr>
          <w:p w:rsidR="00FF6535" w:rsidRPr="00FF6535" w:rsidRDefault="00FF6535" w:rsidP="00D969FC">
            <w:pPr>
              <w:spacing w:after="0" w:line="240" w:lineRule="auto"/>
              <w:jc w:val="center"/>
              <w:rPr>
                <w:rFonts w:eastAsia="Times New Roman" w:cs="Calibri"/>
                <w:color w:val="000000"/>
                <w:sz w:val="18"/>
                <w:szCs w:val="18"/>
              </w:rPr>
            </w:pPr>
            <w:r w:rsidRPr="00FF6535">
              <w:rPr>
                <w:rFonts w:eastAsia="Times New Roman" w:cs="Calibri"/>
                <w:color w:val="000000"/>
                <w:sz w:val="18"/>
                <w:szCs w:val="18"/>
              </w:rPr>
              <w:t>LI-Largely Implemented</w:t>
            </w:r>
          </w:p>
        </w:tc>
      </w:tr>
      <w:tr w:rsidR="00FF6535" w:rsidRPr="00FF6535" w:rsidTr="005A52D0">
        <w:trPr>
          <w:trHeight w:val="576"/>
        </w:trPr>
        <w:tc>
          <w:tcPr>
            <w:tcW w:w="3060" w:type="dxa"/>
            <w:tcBorders>
              <w:top w:val="nil"/>
              <w:left w:val="single" w:sz="4" w:space="0" w:color="auto"/>
              <w:bottom w:val="single" w:sz="4" w:space="0" w:color="auto"/>
              <w:right w:val="single" w:sz="4" w:space="0" w:color="auto"/>
            </w:tcBorders>
            <w:shd w:val="clear" w:color="auto" w:fill="FFFF8F"/>
            <w:noWrap/>
            <w:vAlign w:val="center"/>
            <w:hideMark/>
          </w:tcPr>
          <w:p w:rsidR="00FF6535" w:rsidRPr="00FF6535" w:rsidRDefault="00FF6535" w:rsidP="00D969FC">
            <w:pPr>
              <w:spacing w:after="0" w:line="240" w:lineRule="auto"/>
              <w:jc w:val="center"/>
              <w:rPr>
                <w:rFonts w:eastAsia="Times New Roman" w:cs="Calibri"/>
                <w:sz w:val="18"/>
                <w:szCs w:val="18"/>
              </w:rPr>
            </w:pPr>
            <w:r w:rsidRPr="00FF6535">
              <w:rPr>
                <w:rFonts w:eastAsia="Times New Roman" w:cs="Calibri"/>
                <w:sz w:val="18"/>
                <w:szCs w:val="18"/>
              </w:rPr>
              <w:t>PI-Partially Implemented</w:t>
            </w:r>
          </w:p>
        </w:tc>
      </w:tr>
      <w:tr w:rsidR="00FF6535" w:rsidRPr="00FF6535" w:rsidTr="00D969FC">
        <w:trPr>
          <w:trHeight w:val="576"/>
        </w:trPr>
        <w:tc>
          <w:tcPr>
            <w:tcW w:w="3060" w:type="dxa"/>
            <w:tcBorders>
              <w:top w:val="nil"/>
              <w:left w:val="single" w:sz="4" w:space="0" w:color="auto"/>
              <w:bottom w:val="single" w:sz="4" w:space="0" w:color="auto"/>
              <w:right w:val="single" w:sz="4" w:space="0" w:color="auto"/>
            </w:tcBorders>
            <w:shd w:val="clear" w:color="auto" w:fill="FF7171"/>
            <w:noWrap/>
            <w:vAlign w:val="center"/>
            <w:hideMark/>
          </w:tcPr>
          <w:p w:rsidR="00FF6535" w:rsidRPr="00FF6535" w:rsidRDefault="00FF6535" w:rsidP="00D969FC">
            <w:pPr>
              <w:spacing w:after="0" w:line="240" w:lineRule="auto"/>
              <w:jc w:val="center"/>
              <w:rPr>
                <w:rFonts w:eastAsia="Times New Roman" w:cs="Calibri"/>
                <w:sz w:val="18"/>
                <w:szCs w:val="18"/>
              </w:rPr>
            </w:pPr>
            <w:r w:rsidRPr="00FF6535">
              <w:rPr>
                <w:rFonts w:eastAsia="Times New Roman" w:cs="Calibri"/>
                <w:sz w:val="18"/>
                <w:szCs w:val="18"/>
              </w:rPr>
              <w:t>NI-Not implemented</w:t>
            </w:r>
          </w:p>
        </w:tc>
      </w:tr>
      <w:tr w:rsidR="006D6947" w:rsidRPr="006D6947" w:rsidTr="00D969FC">
        <w:trPr>
          <w:trHeight w:val="576"/>
        </w:trPr>
        <w:tc>
          <w:tcPr>
            <w:tcW w:w="3060"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6D6947" w:rsidRPr="006D6947" w:rsidRDefault="006D6947" w:rsidP="00D969FC">
            <w:pPr>
              <w:spacing w:after="0" w:line="240" w:lineRule="auto"/>
              <w:jc w:val="center"/>
              <w:rPr>
                <w:rFonts w:eastAsia="Times New Roman" w:cs="Calibri"/>
                <w:sz w:val="18"/>
                <w:szCs w:val="18"/>
              </w:rPr>
            </w:pPr>
            <w:r w:rsidRPr="006D6947">
              <w:rPr>
                <w:rFonts w:eastAsia="Times New Roman" w:cs="Calibri"/>
                <w:sz w:val="18"/>
                <w:szCs w:val="18"/>
              </w:rPr>
              <w:t>OBV-Observation</w:t>
            </w:r>
          </w:p>
        </w:tc>
      </w:tr>
    </w:tbl>
    <w:p w:rsidR="00BB4D93" w:rsidRDefault="00BB4D93">
      <w:pPr>
        <w:rPr>
          <w:rFonts w:ascii="Arial" w:hAnsi="Arial" w:cs="Arial"/>
        </w:rPr>
      </w:pPr>
    </w:p>
    <w:sectPr w:rsidR="00BB4D93" w:rsidSect="00956C9F">
      <w:footerReference w:type="default" r:id="rId9"/>
      <w:pgSz w:w="12240" w:h="15840"/>
      <w:pgMar w:top="1152" w:right="1440" w:bottom="1296" w:left="1440" w:header="720" w:footer="720" w:gutter="0"/>
      <w:pgBorders w:offsetFrom="page">
        <w:top w:val="threeDEmboss" w:sz="18" w:space="24" w:color="auto"/>
        <w:left w:val="threeDEmboss" w:sz="18" w:space="24" w:color="auto"/>
        <w:bottom w:val="threeDEngrave" w:sz="18" w:space="24" w:color="auto"/>
        <w:right w:val="threeDEngrav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73F4" w:rsidRDefault="00DE73F4" w:rsidP="00022460">
      <w:pPr>
        <w:spacing w:after="0" w:line="240" w:lineRule="auto"/>
      </w:pPr>
      <w:r>
        <w:separator/>
      </w:r>
    </w:p>
  </w:endnote>
  <w:endnote w:type="continuationSeparator" w:id="0">
    <w:p w:rsidR="00DE73F4" w:rsidRDefault="00DE73F4" w:rsidP="000224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460" w:rsidRDefault="00022460">
    <w:pPr>
      <w:pStyle w:val="Footer"/>
    </w:pPr>
    <w:r>
      <w:t>GTECH Proprietary Information – CONFIDENTIAL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73F4" w:rsidRDefault="00DE73F4" w:rsidP="00022460">
      <w:pPr>
        <w:spacing w:after="0" w:line="240" w:lineRule="auto"/>
      </w:pPr>
      <w:r>
        <w:separator/>
      </w:r>
    </w:p>
  </w:footnote>
  <w:footnote w:type="continuationSeparator" w:id="0">
    <w:p w:rsidR="00DE73F4" w:rsidRDefault="00DE73F4" w:rsidP="0002246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066C0"/>
    <w:multiLevelType w:val="hybridMultilevel"/>
    <w:tmpl w:val="5F407F08"/>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nsid w:val="06DD0193"/>
    <w:multiLevelType w:val="hybridMultilevel"/>
    <w:tmpl w:val="13006B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4E5558"/>
    <w:multiLevelType w:val="hybridMultilevel"/>
    <w:tmpl w:val="94E821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580410"/>
    <w:multiLevelType w:val="hybridMultilevel"/>
    <w:tmpl w:val="1F402FA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1D545D06"/>
    <w:multiLevelType w:val="hybridMultilevel"/>
    <w:tmpl w:val="60E819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F007635"/>
    <w:multiLevelType w:val="hybridMultilevel"/>
    <w:tmpl w:val="1D767A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0C2600B"/>
    <w:multiLevelType w:val="hybridMultilevel"/>
    <w:tmpl w:val="80D4E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1415F8"/>
    <w:multiLevelType w:val="hybridMultilevel"/>
    <w:tmpl w:val="E9202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B03BC0"/>
    <w:multiLevelType w:val="hybridMultilevel"/>
    <w:tmpl w:val="D20E231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70F1C8E"/>
    <w:multiLevelType w:val="hybridMultilevel"/>
    <w:tmpl w:val="65B8DC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8AE600F"/>
    <w:multiLevelType w:val="hybridMultilevel"/>
    <w:tmpl w:val="F954A0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4D45C6"/>
    <w:multiLevelType w:val="hybridMultilevel"/>
    <w:tmpl w:val="056C4A2A"/>
    <w:lvl w:ilvl="0" w:tplc="D812AFC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182185"/>
    <w:multiLevelType w:val="hybridMultilevel"/>
    <w:tmpl w:val="59AC8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3653637"/>
    <w:multiLevelType w:val="hybridMultilevel"/>
    <w:tmpl w:val="591855C8"/>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nsid w:val="45A75D6C"/>
    <w:multiLevelType w:val="hybridMultilevel"/>
    <w:tmpl w:val="83586B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nsid w:val="4B1E7413"/>
    <w:multiLevelType w:val="hybridMultilevel"/>
    <w:tmpl w:val="0CA439F4"/>
    <w:lvl w:ilvl="0" w:tplc="8F9A99B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E7350BD"/>
    <w:multiLevelType w:val="hybridMultilevel"/>
    <w:tmpl w:val="5434C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060276"/>
    <w:multiLevelType w:val="hybridMultilevel"/>
    <w:tmpl w:val="496C45D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nsid w:val="5C4D444C"/>
    <w:multiLevelType w:val="hybridMultilevel"/>
    <w:tmpl w:val="8FB8FB76"/>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EC900EB"/>
    <w:multiLevelType w:val="hybridMultilevel"/>
    <w:tmpl w:val="AA42136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CF071E"/>
    <w:multiLevelType w:val="multilevel"/>
    <w:tmpl w:val="EFB0E3B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nsid w:val="5FED47FE"/>
    <w:multiLevelType w:val="hybridMultilevel"/>
    <w:tmpl w:val="265E5D20"/>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6975A9"/>
    <w:multiLevelType w:val="hybridMultilevel"/>
    <w:tmpl w:val="505EBF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3">
    <w:nsid w:val="60904986"/>
    <w:multiLevelType w:val="hybridMultilevel"/>
    <w:tmpl w:val="A2FA03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2022BFA"/>
    <w:multiLevelType w:val="hybridMultilevel"/>
    <w:tmpl w:val="B42CA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715CC3"/>
    <w:multiLevelType w:val="hybridMultilevel"/>
    <w:tmpl w:val="71E0001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093095"/>
    <w:multiLevelType w:val="hybridMultilevel"/>
    <w:tmpl w:val="F606E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423FBB"/>
    <w:multiLevelType w:val="hybridMultilevel"/>
    <w:tmpl w:val="A3EC257A"/>
    <w:lvl w:ilvl="0" w:tplc="70BC69B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8CC362F"/>
    <w:multiLevelType w:val="hybridMultilevel"/>
    <w:tmpl w:val="B1D02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D32D19"/>
    <w:multiLevelType w:val="hybridMultilevel"/>
    <w:tmpl w:val="A508C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567737"/>
    <w:multiLevelType w:val="hybridMultilevel"/>
    <w:tmpl w:val="B7FCBC54"/>
    <w:lvl w:ilvl="0" w:tplc="69DE05E6">
      <w:start w:val="2"/>
      <w:numFmt w:val="bullet"/>
      <w:lvlText w:val="-"/>
      <w:lvlJc w:val="left"/>
      <w:pPr>
        <w:ind w:left="720" w:hanging="360"/>
      </w:pPr>
      <w:rPr>
        <w:rFonts w:ascii="Calibri" w:eastAsia="Calibri" w:hAnsi="Calibri"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EE18A0"/>
    <w:multiLevelType w:val="hybridMultilevel"/>
    <w:tmpl w:val="EC449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C12857"/>
    <w:multiLevelType w:val="hybridMultilevel"/>
    <w:tmpl w:val="A99A21F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52B398B"/>
    <w:multiLevelType w:val="hybridMultilevel"/>
    <w:tmpl w:val="955A3340"/>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9D489E"/>
    <w:multiLevelType w:val="hybridMultilevel"/>
    <w:tmpl w:val="1AA46494"/>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9"/>
  </w:num>
  <w:num w:numId="3">
    <w:abstractNumId w:val="27"/>
  </w:num>
  <w:num w:numId="4">
    <w:abstractNumId w:val="30"/>
  </w:num>
  <w:num w:numId="5">
    <w:abstractNumId w:val="11"/>
  </w:num>
  <w:num w:numId="6">
    <w:abstractNumId w:val="26"/>
  </w:num>
  <w:num w:numId="7">
    <w:abstractNumId w:val="15"/>
  </w:num>
  <w:num w:numId="8">
    <w:abstractNumId w:val="33"/>
  </w:num>
  <w:num w:numId="9">
    <w:abstractNumId w:val="4"/>
  </w:num>
  <w:num w:numId="10">
    <w:abstractNumId w:val="7"/>
  </w:num>
  <w:num w:numId="11">
    <w:abstractNumId w:val="13"/>
  </w:num>
  <w:num w:numId="12">
    <w:abstractNumId w:val="23"/>
  </w:num>
  <w:num w:numId="13">
    <w:abstractNumId w:val="1"/>
  </w:num>
  <w:num w:numId="14">
    <w:abstractNumId w:val="28"/>
  </w:num>
  <w:num w:numId="15">
    <w:abstractNumId w:val="17"/>
  </w:num>
  <w:num w:numId="16">
    <w:abstractNumId w:val="2"/>
  </w:num>
  <w:num w:numId="17">
    <w:abstractNumId w:val="24"/>
  </w:num>
  <w:num w:numId="18">
    <w:abstractNumId w:val="3"/>
  </w:num>
  <w:num w:numId="19">
    <w:abstractNumId w:val="22"/>
  </w:num>
  <w:num w:numId="20">
    <w:abstractNumId w:val="0"/>
  </w:num>
  <w:num w:numId="21">
    <w:abstractNumId w:val="14"/>
  </w:num>
  <w:num w:numId="22">
    <w:abstractNumId w:val="8"/>
    <w:lvlOverride w:ilvl="0"/>
    <w:lvlOverride w:ilvl="1"/>
    <w:lvlOverride w:ilvl="2"/>
    <w:lvlOverride w:ilvl="3"/>
    <w:lvlOverride w:ilvl="4"/>
    <w:lvlOverride w:ilvl="5"/>
    <w:lvlOverride w:ilvl="6"/>
    <w:lvlOverride w:ilvl="7"/>
    <w:lvlOverride w:ilvl="8"/>
  </w:num>
  <w:num w:numId="23">
    <w:abstractNumId w:val="6"/>
  </w:num>
  <w:num w:numId="24">
    <w:abstractNumId w:val="19"/>
  </w:num>
  <w:num w:numId="25">
    <w:abstractNumId w:val="16"/>
  </w:num>
  <w:num w:numId="26">
    <w:abstractNumId w:val="12"/>
  </w:num>
  <w:num w:numId="27">
    <w:abstractNumId w:val="25"/>
  </w:num>
  <w:num w:numId="28">
    <w:abstractNumId w:val="10"/>
  </w:num>
  <w:num w:numId="29">
    <w:abstractNumId w:val="32"/>
  </w:num>
  <w:num w:numId="30">
    <w:abstractNumId w:val="5"/>
  </w:num>
  <w:num w:numId="31">
    <w:abstractNumId w:val="9"/>
  </w:num>
  <w:num w:numId="32">
    <w:abstractNumId w:val="18"/>
  </w:num>
  <w:num w:numId="33">
    <w:abstractNumId w:val="34"/>
  </w:num>
  <w:num w:numId="34">
    <w:abstractNumId w:val="21"/>
  </w:num>
  <w:num w:numId="35">
    <w:abstractNumId w:val="31"/>
  </w:num>
  <w:num w:numId="36">
    <w:abstractNumId w:val="27"/>
    <w:lvlOverride w:ilvl="0"/>
    <w:lvlOverride w:ilvl="1"/>
    <w:lvlOverride w:ilvl="2"/>
    <w:lvlOverride w:ilvl="3"/>
    <w:lvlOverride w:ilvl="4"/>
    <w:lvlOverride w:ilvl="5"/>
    <w:lvlOverride w:ilvl="6"/>
    <w:lvlOverride w:ilvl="7"/>
    <w:lvlOverride w:ilvl="8"/>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425D1"/>
    <w:rsid w:val="0000742C"/>
    <w:rsid w:val="0001601B"/>
    <w:rsid w:val="00016170"/>
    <w:rsid w:val="00022460"/>
    <w:rsid w:val="00036E00"/>
    <w:rsid w:val="000448C8"/>
    <w:rsid w:val="000661CC"/>
    <w:rsid w:val="0007435E"/>
    <w:rsid w:val="000930EC"/>
    <w:rsid w:val="000B092D"/>
    <w:rsid w:val="000B3F62"/>
    <w:rsid w:val="000C09D9"/>
    <w:rsid w:val="000C0E68"/>
    <w:rsid w:val="000D7D3E"/>
    <w:rsid w:val="000E1155"/>
    <w:rsid w:val="000E26EF"/>
    <w:rsid w:val="000E484C"/>
    <w:rsid w:val="000F0E7E"/>
    <w:rsid w:val="000F365A"/>
    <w:rsid w:val="000F5B4F"/>
    <w:rsid w:val="00106842"/>
    <w:rsid w:val="00106A80"/>
    <w:rsid w:val="00115DE5"/>
    <w:rsid w:val="00121726"/>
    <w:rsid w:val="00123F22"/>
    <w:rsid w:val="001265FA"/>
    <w:rsid w:val="0012748D"/>
    <w:rsid w:val="00145E1B"/>
    <w:rsid w:val="00145EF0"/>
    <w:rsid w:val="00162835"/>
    <w:rsid w:val="00164008"/>
    <w:rsid w:val="00171AA9"/>
    <w:rsid w:val="00172FDE"/>
    <w:rsid w:val="00176823"/>
    <w:rsid w:val="00190D23"/>
    <w:rsid w:val="0019155E"/>
    <w:rsid w:val="001A0B42"/>
    <w:rsid w:val="001A3CFD"/>
    <w:rsid w:val="001A6149"/>
    <w:rsid w:val="001B2EFC"/>
    <w:rsid w:val="001C0FDC"/>
    <w:rsid w:val="001E6DFC"/>
    <w:rsid w:val="001F2491"/>
    <w:rsid w:val="001F7C6D"/>
    <w:rsid w:val="00201B6D"/>
    <w:rsid w:val="002265E6"/>
    <w:rsid w:val="00234404"/>
    <w:rsid w:val="00236A25"/>
    <w:rsid w:val="00237C4E"/>
    <w:rsid w:val="0029693B"/>
    <w:rsid w:val="002A063B"/>
    <w:rsid w:val="002B161A"/>
    <w:rsid w:val="002B28EF"/>
    <w:rsid w:val="002B432A"/>
    <w:rsid w:val="002B6C7B"/>
    <w:rsid w:val="002C1EDA"/>
    <w:rsid w:val="002C63F2"/>
    <w:rsid w:val="002D2409"/>
    <w:rsid w:val="002F0724"/>
    <w:rsid w:val="002F1523"/>
    <w:rsid w:val="003017C9"/>
    <w:rsid w:val="00313A12"/>
    <w:rsid w:val="00315ED6"/>
    <w:rsid w:val="003272B9"/>
    <w:rsid w:val="00333A2A"/>
    <w:rsid w:val="00337614"/>
    <w:rsid w:val="00340D0E"/>
    <w:rsid w:val="0034635A"/>
    <w:rsid w:val="00346DB9"/>
    <w:rsid w:val="00354152"/>
    <w:rsid w:val="00367358"/>
    <w:rsid w:val="0039287E"/>
    <w:rsid w:val="003D1493"/>
    <w:rsid w:val="003D2407"/>
    <w:rsid w:val="003D6DFC"/>
    <w:rsid w:val="003E037A"/>
    <w:rsid w:val="003E35D7"/>
    <w:rsid w:val="003E4DBB"/>
    <w:rsid w:val="003E503D"/>
    <w:rsid w:val="003E6665"/>
    <w:rsid w:val="003F11A3"/>
    <w:rsid w:val="004115C7"/>
    <w:rsid w:val="00415B08"/>
    <w:rsid w:val="00416254"/>
    <w:rsid w:val="0043585D"/>
    <w:rsid w:val="00453894"/>
    <w:rsid w:val="004655E6"/>
    <w:rsid w:val="0047390A"/>
    <w:rsid w:val="00476270"/>
    <w:rsid w:val="0048107A"/>
    <w:rsid w:val="00483B78"/>
    <w:rsid w:val="004845BA"/>
    <w:rsid w:val="004904C4"/>
    <w:rsid w:val="00495E10"/>
    <w:rsid w:val="004A3D67"/>
    <w:rsid w:val="004C007C"/>
    <w:rsid w:val="004C6B52"/>
    <w:rsid w:val="004D19EC"/>
    <w:rsid w:val="004E14A8"/>
    <w:rsid w:val="00503DC1"/>
    <w:rsid w:val="00506177"/>
    <w:rsid w:val="00511291"/>
    <w:rsid w:val="00523AF5"/>
    <w:rsid w:val="00524B22"/>
    <w:rsid w:val="005420CD"/>
    <w:rsid w:val="00554B6D"/>
    <w:rsid w:val="0055710F"/>
    <w:rsid w:val="00557522"/>
    <w:rsid w:val="005653AE"/>
    <w:rsid w:val="00567737"/>
    <w:rsid w:val="005679F8"/>
    <w:rsid w:val="00576024"/>
    <w:rsid w:val="0057693A"/>
    <w:rsid w:val="0058231E"/>
    <w:rsid w:val="0059699F"/>
    <w:rsid w:val="005A4540"/>
    <w:rsid w:val="005A52D0"/>
    <w:rsid w:val="005A7C40"/>
    <w:rsid w:val="005B50F3"/>
    <w:rsid w:val="005B52FA"/>
    <w:rsid w:val="005C4C45"/>
    <w:rsid w:val="005C6F74"/>
    <w:rsid w:val="005D1CCE"/>
    <w:rsid w:val="005D3B76"/>
    <w:rsid w:val="005D61F1"/>
    <w:rsid w:val="005F640A"/>
    <w:rsid w:val="006107B6"/>
    <w:rsid w:val="0061242F"/>
    <w:rsid w:val="00631A83"/>
    <w:rsid w:val="0065192D"/>
    <w:rsid w:val="006554CC"/>
    <w:rsid w:val="00664403"/>
    <w:rsid w:val="00673858"/>
    <w:rsid w:val="00674640"/>
    <w:rsid w:val="00695318"/>
    <w:rsid w:val="006B7E7D"/>
    <w:rsid w:val="006D6947"/>
    <w:rsid w:val="006E7BC8"/>
    <w:rsid w:val="006F0821"/>
    <w:rsid w:val="006F4D61"/>
    <w:rsid w:val="007170F0"/>
    <w:rsid w:val="0072297C"/>
    <w:rsid w:val="00723DFF"/>
    <w:rsid w:val="00731CCF"/>
    <w:rsid w:val="0073663E"/>
    <w:rsid w:val="0074178F"/>
    <w:rsid w:val="00744338"/>
    <w:rsid w:val="00750346"/>
    <w:rsid w:val="00756A24"/>
    <w:rsid w:val="0076686C"/>
    <w:rsid w:val="00766BDE"/>
    <w:rsid w:val="007902F7"/>
    <w:rsid w:val="007A508C"/>
    <w:rsid w:val="007B6FD1"/>
    <w:rsid w:val="007D2EF8"/>
    <w:rsid w:val="007D7D75"/>
    <w:rsid w:val="007E3336"/>
    <w:rsid w:val="007E54E1"/>
    <w:rsid w:val="007F2343"/>
    <w:rsid w:val="007F47F4"/>
    <w:rsid w:val="00816B28"/>
    <w:rsid w:val="0081774F"/>
    <w:rsid w:val="00830CE8"/>
    <w:rsid w:val="00837BD9"/>
    <w:rsid w:val="00840FCA"/>
    <w:rsid w:val="00841E9F"/>
    <w:rsid w:val="00843E27"/>
    <w:rsid w:val="00844F4B"/>
    <w:rsid w:val="008456E1"/>
    <w:rsid w:val="008534E9"/>
    <w:rsid w:val="00860B2D"/>
    <w:rsid w:val="008818E9"/>
    <w:rsid w:val="008820C0"/>
    <w:rsid w:val="00885054"/>
    <w:rsid w:val="00892A04"/>
    <w:rsid w:val="00893B5B"/>
    <w:rsid w:val="00897049"/>
    <w:rsid w:val="008A24D2"/>
    <w:rsid w:val="008A3139"/>
    <w:rsid w:val="008B3022"/>
    <w:rsid w:val="008B7817"/>
    <w:rsid w:val="008C2A9B"/>
    <w:rsid w:val="008D0FF6"/>
    <w:rsid w:val="008D64BC"/>
    <w:rsid w:val="008D6E03"/>
    <w:rsid w:val="008F2332"/>
    <w:rsid w:val="0090465B"/>
    <w:rsid w:val="0091675B"/>
    <w:rsid w:val="009172D3"/>
    <w:rsid w:val="00917AE4"/>
    <w:rsid w:val="00921D9A"/>
    <w:rsid w:val="0093277C"/>
    <w:rsid w:val="009425D1"/>
    <w:rsid w:val="009425D3"/>
    <w:rsid w:val="00942D9E"/>
    <w:rsid w:val="00956C9F"/>
    <w:rsid w:val="00962C37"/>
    <w:rsid w:val="00966578"/>
    <w:rsid w:val="009764D8"/>
    <w:rsid w:val="00993571"/>
    <w:rsid w:val="00993D5D"/>
    <w:rsid w:val="009944D5"/>
    <w:rsid w:val="009A22AF"/>
    <w:rsid w:val="009A44D8"/>
    <w:rsid w:val="009C17DE"/>
    <w:rsid w:val="009C479F"/>
    <w:rsid w:val="009D60E6"/>
    <w:rsid w:val="009D6319"/>
    <w:rsid w:val="009E53D4"/>
    <w:rsid w:val="009E6BDF"/>
    <w:rsid w:val="009F1373"/>
    <w:rsid w:val="00A00F81"/>
    <w:rsid w:val="00A15116"/>
    <w:rsid w:val="00A17B9A"/>
    <w:rsid w:val="00A352A6"/>
    <w:rsid w:val="00A37910"/>
    <w:rsid w:val="00A57791"/>
    <w:rsid w:val="00A60B9A"/>
    <w:rsid w:val="00A61AC5"/>
    <w:rsid w:val="00A80737"/>
    <w:rsid w:val="00A863DD"/>
    <w:rsid w:val="00A9702D"/>
    <w:rsid w:val="00AA2F51"/>
    <w:rsid w:val="00AC33CF"/>
    <w:rsid w:val="00AD1262"/>
    <w:rsid w:val="00AD279E"/>
    <w:rsid w:val="00AD6BD2"/>
    <w:rsid w:val="00AF0D76"/>
    <w:rsid w:val="00AF492F"/>
    <w:rsid w:val="00B1219A"/>
    <w:rsid w:val="00B14EC3"/>
    <w:rsid w:val="00B21DCD"/>
    <w:rsid w:val="00B339BB"/>
    <w:rsid w:val="00B44300"/>
    <w:rsid w:val="00B44867"/>
    <w:rsid w:val="00B5406A"/>
    <w:rsid w:val="00B55F28"/>
    <w:rsid w:val="00B61171"/>
    <w:rsid w:val="00B65860"/>
    <w:rsid w:val="00B66E20"/>
    <w:rsid w:val="00B706AD"/>
    <w:rsid w:val="00B714B9"/>
    <w:rsid w:val="00B831C2"/>
    <w:rsid w:val="00B85445"/>
    <w:rsid w:val="00BA32A9"/>
    <w:rsid w:val="00BA3BCB"/>
    <w:rsid w:val="00BB1E45"/>
    <w:rsid w:val="00BB35F6"/>
    <w:rsid w:val="00BB4D93"/>
    <w:rsid w:val="00BB786E"/>
    <w:rsid w:val="00BD5444"/>
    <w:rsid w:val="00BE3546"/>
    <w:rsid w:val="00BE4B8E"/>
    <w:rsid w:val="00BF7033"/>
    <w:rsid w:val="00C3340E"/>
    <w:rsid w:val="00C3700B"/>
    <w:rsid w:val="00C40BE0"/>
    <w:rsid w:val="00C41696"/>
    <w:rsid w:val="00C44A4E"/>
    <w:rsid w:val="00C52AEF"/>
    <w:rsid w:val="00C55194"/>
    <w:rsid w:val="00C6154D"/>
    <w:rsid w:val="00C64861"/>
    <w:rsid w:val="00C81788"/>
    <w:rsid w:val="00C85D72"/>
    <w:rsid w:val="00CA491B"/>
    <w:rsid w:val="00CA7EC3"/>
    <w:rsid w:val="00CB1604"/>
    <w:rsid w:val="00CB2167"/>
    <w:rsid w:val="00CB6688"/>
    <w:rsid w:val="00CC4AD4"/>
    <w:rsid w:val="00CC7ED3"/>
    <w:rsid w:val="00CD1DD8"/>
    <w:rsid w:val="00D01EF4"/>
    <w:rsid w:val="00D02BD4"/>
    <w:rsid w:val="00D12CD1"/>
    <w:rsid w:val="00D17BED"/>
    <w:rsid w:val="00D21D1B"/>
    <w:rsid w:val="00D25CF4"/>
    <w:rsid w:val="00D32BDB"/>
    <w:rsid w:val="00D50B5D"/>
    <w:rsid w:val="00D52223"/>
    <w:rsid w:val="00D56616"/>
    <w:rsid w:val="00D65B03"/>
    <w:rsid w:val="00D7371F"/>
    <w:rsid w:val="00D74FDA"/>
    <w:rsid w:val="00D918C1"/>
    <w:rsid w:val="00D92613"/>
    <w:rsid w:val="00D969FC"/>
    <w:rsid w:val="00D96BD2"/>
    <w:rsid w:val="00DA5530"/>
    <w:rsid w:val="00DA6265"/>
    <w:rsid w:val="00DB62EA"/>
    <w:rsid w:val="00DD7186"/>
    <w:rsid w:val="00DE136F"/>
    <w:rsid w:val="00DE73F4"/>
    <w:rsid w:val="00E127E0"/>
    <w:rsid w:val="00E2724B"/>
    <w:rsid w:val="00E302F9"/>
    <w:rsid w:val="00E53D21"/>
    <w:rsid w:val="00E543F1"/>
    <w:rsid w:val="00E61758"/>
    <w:rsid w:val="00E62BAF"/>
    <w:rsid w:val="00E630AB"/>
    <w:rsid w:val="00E633E9"/>
    <w:rsid w:val="00E65639"/>
    <w:rsid w:val="00E70E1B"/>
    <w:rsid w:val="00E7168E"/>
    <w:rsid w:val="00E8024F"/>
    <w:rsid w:val="00E86753"/>
    <w:rsid w:val="00E874F8"/>
    <w:rsid w:val="00E9064D"/>
    <w:rsid w:val="00E97B65"/>
    <w:rsid w:val="00EB31E3"/>
    <w:rsid w:val="00EB4C12"/>
    <w:rsid w:val="00EC49D8"/>
    <w:rsid w:val="00EC5359"/>
    <w:rsid w:val="00ED65C2"/>
    <w:rsid w:val="00ED65CB"/>
    <w:rsid w:val="00EE5513"/>
    <w:rsid w:val="00F16720"/>
    <w:rsid w:val="00F23CA9"/>
    <w:rsid w:val="00F260EF"/>
    <w:rsid w:val="00F41AED"/>
    <w:rsid w:val="00F46C49"/>
    <w:rsid w:val="00F57284"/>
    <w:rsid w:val="00F57649"/>
    <w:rsid w:val="00F607E0"/>
    <w:rsid w:val="00F60E52"/>
    <w:rsid w:val="00F766A8"/>
    <w:rsid w:val="00F86416"/>
    <w:rsid w:val="00F96F2F"/>
    <w:rsid w:val="00FA79C6"/>
    <w:rsid w:val="00FD5CFC"/>
    <w:rsid w:val="00FE15C4"/>
    <w:rsid w:val="00FE2140"/>
    <w:rsid w:val="00FF3D78"/>
    <w:rsid w:val="00FF4340"/>
    <w:rsid w:val="00FF653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404"/>
    <w:pPr>
      <w:spacing w:after="200" w:line="276" w:lineRule="auto"/>
    </w:pPr>
    <w:rPr>
      <w:sz w:val="22"/>
      <w:szCs w:val="22"/>
    </w:rPr>
  </w:style>
  <w:style w:type="paragraph" w:styleId="Heading1">
    <w:name w:val="heading 1"/>
    <w:basedOn w:val="Normal"/>
    <w:next w:val="Normal"/>
    <w:link w:val="Heading1Char"/>
    <w:qFormat/>
    <w:rsid w:val="000D7D3E"/>
    <w:pPr>
      <w:keepNext/>
      <w:pageBreakBefore/>
      <w:numPr>
        <w:numId w:val="1"/>
      </w:numPr>
      <w:spacing w:before="240" w:after="60" w:line="240" w:lineRule="auto"/>
      <w:outlineLvl w:val="0"/>
    </w:pPr>
    <w:rPr>
      <w:rFonts w:ascii="Times New Roman" w:eastAsia="Times New Roman" w:hAnsi="Times New Roman"/>
      <w:b/>
      <w:bCs/>
      <w:caps/>
      <w:kern w:val="32"/>
      <w:sz w:val="24"/>
      <w:szCs w:val="24"/>
      <w:lang/>
    </w:rPr>
  </w:style>
  <w:style w:type="paragraph" w:styleId="Heading2">
    <w:name w:val="heading 2"/>
    <w:basedOn w:val="Normal"/>
    <w:next w:val="Normal"/>
    <w:link w:val="Heading2Char"/>
    <w:qFormat/>
    <w:rsid w:val="000D7D3E"/>
    <w:pPr>
      <w:keepNext/>
      <w:numPr>
        <w:ilvl w:val="1"/>
        <w:numId w:val="1"/>
      </w:numPr>
      <w:spacing w:before="240" w:after="60" w:line="240" w:lineRule="auto"/>
      <w:outlineLvl w:val="1"/>
    </w:pPr>
    <w:rPr>
      <w:rFonts w:ascii="Times New Roman" w:eastAsia="Times New Roman" w:hAnsi="Times New Roman"/>
      <w:b/>
      <w:bCs/>
      <w:iCs/>
      <w:sz w:val="24"/>
      <w:szCs w:val="28"/>
      <w:lang/>
    </w:rPr>
  </w:style>
  <w:style w:type="paragraph" w:styleId="Heading3">
    <w:name w:val="heading 3"/>
    <w:basedOn w:val="Normal"/>
    <w:next w:val="Normal"/>
    <w:link w:val="Heading3Char"/>
    <w:qFormat/>
    <w:rsid w:val="000D7D3E"/>
    <w:pPr>
      <w:keepNext/>
      <w:numPr>
        <w:ilvl w:val="2"/>
        <w:numId w:val="1"/>
      </w:numPr>
      <w:tabs>
        <w:tab w:val="left" w:pos="792"/>
      </w:tabs>
      <w:spacing w:before="240" w:after="60" w:line="240" w:lineRule="auto"/>
      <w:outlineLvl w:val="2"/>
    </w:pPr>
    <w:rPr>
      <w:rFonts w:ascii="Times New Roman" w:eastAsia="Times New Roman" w:hAnsi="Times New Roman"/>
      <w:b/>
      <w:bCs/>
      <w:szCs w:val="26"/>
      <w:lang/>
    </w:rPr>
  </w:style>
  <w:style w:type="paragraph" w:styleId="Heading4">
    <w:name w:val="heading 4"/>
    <w:basedOn w:val="Normal"/>
    <w:next w:val="Normal"/>
    <w:link w:val="Heading4Char"/>
    <w:qFormat/>
    <w:rsid w:val="000D7D3E"/>
    <w:pPr>
      <w:keepNext/>
      <w:numPr>
        <w:ilvl w:val="3"/>
        <w:numId w:val="1"/>
      </w:numPr>
      <w:tabs>
        <w:tab w:val="left" w:pos="648"/>
        <w:tab w:val="left" w:pos="792"/>
      </w:tabs>
      <w:spacing w:before="240" w:after="60" w:line="240" w:lineRule="auto"/>
      <w:outlineLvl w:val="3"/>
    </w:pPr>
    <w:rPr>
      <w:rFonts w:ascii="Times New Roman" w:eastAsia="Times New Roman" w:hAnsi="Times New Roman"/>
      <w:b/>
      <w:bCs/>
      <w:szCs w:val="28"/>
      <w:lang/>
    </w:rPr>
  </w:style>
  <w:style w:type="paragraph" w:styleId="Heading5">
    <w:name w:val="heading 5"/>
    <w:basedOn w:val="Normal"/>
    <w:next w:val="Normal"/>
    <w:link w:val="Heading5Char"/>
    <w:qFormat/>
    <w:rsid w:val="000D7D3E"/>
    <w:pPr>
      <w:numPr>
        <w:ilvl w:val="4"/>
        <w:numId w:val="1"/>
      </w:numPr>
      <w:tabs>
        <w:tab w:val="left" w:pos="72"/>
        <w:tab w:val="left" w:pos="979"/>
        <w:tab w:val="left" w:pos="1080"/>
      </w:tabs>
      <w:spacing w:before="240" w:after="60" w:line="240" w:lineRule="auto"/>
      <w:outlineLvl w:val="4"/>
    </w:pPr>
    <w:rPr>
      <w:rFonts w:ascii="Times New Roman" w:eastAsia="Times New Roman" w:hAnsi="Times New Roman"/>
      <w:b/>
      <w:bCs/>
      <w:iCs/>
      <w:szCs w:val="26"/>
      <w:lang/>
    </w:rPr>
  </w:style>
  <w:style w:type="paragraph" w:styleId="Heading6">
    <w:name w:val="heading 6"/>
    <w:basedOn w:val="Normal"/>
    <w:next w:val="Normal"/>
    <w:link w:val="Heading6Char"/>
    <w:qFormat/>
    <w:rsid w:val="000D7D3E"/>
    <w:pPr>
      <w:numPr>
        <w:ilvl w:val="5"/>
        <w:numId w:val="1"/>
      </w:numPr>
      <w:tabs>
        <w:tab w:val="left" w:pos="1080"/>
        <w:tab w:val="left" w:pos="1224"/>
      </w:tabs>
      <w:spacing w:before="240" w:after="60" w:line="240" w:lineRule="auto"/>
      <w:outlineLvl w:val="5"/>
    </w:pPr>
    <w:rPr>
      <w:rFonts w:ascii="Times New Roman" w:eastAsia="Times New Roman" w:hAnsi="Times New Roman"/>
      <w:b/>
      <w:bCs/>
      <w:lang/>
    </w:rPr>
  </w:style>
  <w:style w:type="paragraph" w:styleId="Heading7">
    <w:name w:val="heading 7"/>
    <w:basedOn w:val="Normal"/>
    <w:next w:val="Normal"/>
    <w:link w:val="Heading7Char"/>
    <w:qFormat/>
    <w:rsid w:val="000D7D3E"/>
    <w:pPr>
      <w:numPr>
        <w:ilvl w:val="6"/>
        <w:numId w:val="1"/>
      </w:numPr>
      <w:tabs>
        <w:tab w:val="left" w:pos="216"/>
        <w:tab w:val="left" w:pos="1260"/>
      </w:tabs>
      <w:spacing w:before="240" w:after="60" w:line="240" w:lineRule="auto"/>
      <w:outlineLvl w:val="6"/>
    </w:pPr>
    <w:rPr>
      <w:rFonts w:ascii="Times New Roman" w:eastAsia="Times New Roman" w:hAnsi="Times New Roman"/>
      <w:szCs w:val="24"/>
      <w:lang/>
    </w:rPr>
  </w:style>
  <w:style w:type="paragraph" w:styleId="Heading8">
    <w:name w:val="heading 8"/>
    <w:basedOn w:val="Normal"/>
    <w:next w:val="Normal"/>
    <w:link w:val="Heading8Char"/>
    <w:qFormat/>
    <w:rsid w:val="000D7D3E"/>
    <w:pPr>
      <w:numPr>
        <w:ilvl w:val="7"/>
        <w:numId w:val="1"/>
      </w:numPr>
      <w:tabs>
        <w:tab w:val="left" w:pos="216"/>
        <w:tab w:val="left" w:pos="1339"/>
        <w:tab w:val="left" w:pos="1584"/>
        <w:tab w:val="left" w:pos="1800"/>
      </w:tabs>
      <w:spacing w:before="240" w:after="60" w:line="240" w:lineRule="auto"/>
      <w:outlineLvl w:val="7"/>
    </w:pPr>
    <w:rPr>
      <w:rFonts w:ascii="Times New Roman" w:eastAsia="Times New Roman" w:hAnsi="Times New Roman"/>
      <w:iCs/>
      <w:szCs w:val="24"/>
      <w:lang/>
    </w:rPr>
  </w:style>
  <w:style w:type="paragraph" w:styleId="Heading9">
    <w:name w:val="heading 9"/>
    <w:basedOn w:val="Normal"/>
    <w:next w:val="Normal"/>
    <w:link w:val="Heading9Char"/>
    <w:qFormat/>
    <w:rsid w:val="000D7D3E"/>
    <w:pPr>
      <w:numPr>
        <w:ilvl w:val="8"/>
        <w:numId w:val="1"/>
      </w:numPr>
      <w:spacing w:before="240" w:after="60" w:line="240" w:lineRule="auto"/>
      <w:outlineLvl w:val="8"/>
    </w:pPr>
    <w:rPr>
      <w:rFonts w:ascii="Cambria" w:eastAsia="Times New Roman" w:hAnsi="Cambria"/>
      <w:lan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25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22460"/>
    <w:pPr>
      <w:spacing w:after="0" w:line="240" w:lineRule="auto"/>
    </w:pPr>
    <w:rPr>
      <w:rFonts w:ascii="Tahoma" w:hAnsi="Tahoma"/>
      <w:sz w:val="16"/>
      <w:szCs w:val="16"/>
      <w:lang/>
    </w:rPr>
  </w:style>
  <w:style w:type="character" w:customStyle="1" w:styleId="BalloonTextChar">
    <w:name w:val="Balloon Text Char"/>
    <w:link w:val="BalloonText"/>
    <w:uiPriority w:val="99"/>
    <w:semiHidden/>
    <w:rsid w:val="00022460"/>
    <w:rPr>
      <w:rFonts w:ascii="Tahoma" w:hAnsi="Tahoma" w:cs="Tahoma"/>
      <w:sz w:val="16"/>
      <w:szCs w:val="16"/>
    </w:rPr>
  </w:style>
  <w:style w:type="paragraph" w:styleId="ListParagraph">
    <w:name w:val="List Paragraph"/>
    <w:basedOn w:val="Normal"/>
    <w:link w:val="ListParagraphChar"/>
    <w:uiPriority w:val="34"/>
    <w:qFormat/>
    <w:rsid w:val="00022460"/>
    <w:pPr>
      <w:ind w:left="720"/>
      <w:contextualSpacing/>
    </w:pPr>
    <w:rPr>
      <w:lang/>
    </w:rPr>
  </w:style>
  <w:style w:type="paragraph" w:styleId="Header">
    <w:name w:val="header"/>
    <w:basedOn w:val="Normal"/>
    <w:link w:val="HeaderChar"/>
    <w:uiPriority w:val="99"/>
    <w:unhideWhenUsed/>
    <w:rsid w:val="000224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460"/>
  </w:style>
  <w:style w:type="paragraph" w:styleId="Footer">
    <w:name w:val="footer"/>
    <w:basedOn w:val="Normal"/>
    <w:link w:val="FooterChar"/>
    <w:uiPriority w:val="99"/>
    <w:unhideWhenUsed/>
    <w:rsid w:val="000224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460"/>
  </w:style>
  <w:style w:type="character" w:customStyle="1" w:styleId="Heading1Char">
    <w:name w:val="Heading 1 Char"/>
    <w:link w:val="Heading1"/>
    <w:rsid w:val="000D7D3E"/>
    <w:rPr>
      <w:rFonts w:ascii="Times New Roman" w:eastAsia="Times New Roman" w:hAnsi="Times New Roman" w:cs="Arial"/>
      <w:b/>
      <w:bCs/>
      <w:caps/>
      <w:kern w:val="32"/>
      <w:sz w:val="24"/>
      <w:szCs w:val="24"/>
    </w:rPr>
  </w:style>
  <w:style w:type="character" w:customStyle="1" w:styleId="Heading2Char">
    <w:name w:val="Heading 2 Char"/>
    <w:link w:val="Heading2"/>
    <w:rsid w:val="000D7D3E"/>
    <w:rPr>
      <w:rFonts w:ascii="Times New Roman" w:eastAsia="Times New Roman" w:hAnsi="Times New Roman" w:cs="Arial"/>
      <w:b/>
      <w:bCs/>
      <w:iCs/>
      <w:sz w:val="24"/>
      <w:szCs w:val="28"/>
    </w:rPr>
  </w:style>
  <w:style w:type="character" w:customStyle="1" w:styleId="Heading3Char">
    <w:name w:val="Heading 3 Char"/>
    <w:link w:val="Heading3"/>
    <w:rsid w:val="000D7D3E"/>
    <w:rPr>
      <w:rFonts w:ascii="Times New Roman" w:eastAsia="Times New Roman" w:hAnsi="Times New Roman" w:cs="Arial"/>
      <w:b/>
      <w:bCs/>
      <w:sz w:val="22"/>
      <w:szCs w:val="26"/>
    </w:rPr>
  </w:style>
  <w:style w:type="character" w:customStyle="1" w:styleId="Heading4Char">
    <w:name w:val="Heading 4 Char"/>
    <w:link w:val="Heading4"/>
    <w:rsid w:val="000D7D3E"/>
    <w:rPr>
      <w:rFonts w:ascii="Times New Roman" w:eastAsia="Times New Roman" w:hAnsi="Times New Roman"/>
      <w:b/>
      <w:bCs/>
      <w:sz w:val="22"/>
      <w:szCs w:val="28"/>
    </w:rPr>
  </w:style>
  <w:style w:type="character" w:customStyle="1" w:styleId="Heading5Char">
    <w:name w:val="Heading 5 Char"/>
    <w:link w:val="Heading5"/>
    <w:rsid w:val="000D7D3E"/>
    <w:rPr>
      <w:rFonts w:ascii="Times New Roman" w:eastAsia="Times New Roman" w:hAnsi="Times New Roman"/>
      <w:b/>
      <w:bCs/>
      <w:iCs/>
      <w:sz w:val="22"/>
      <w:szCs w:val="26"/>
    </w:rPr>
  </w:style>
  <w:style w:type="character" w:customStyle="1" w:styleId="Heading6Char">
    <w:name w:val="Heading 6 Char"/>
    <w:link w:val="Heading6"/>
    <w:rsid w:val="000D7D3E"/>
    <w:rPr>
      <w:rFonts w:ascii="Times New Roman" w:eastAsia="Times New Roman" w:hAnsi="Times New Roman"/>
      <w:b/>
      <w:bCs/>
      <w:sz w:val="22"/>
      <w:szCs w:val="22"/>
    </w:rPr>
  </w:style>
  <w:style w:type="character" w:customStyle="1" w:styleId="Heading7Char">
    <w:name w:val="Heading 7 Char"/>
    <w:link w:val="Heading7"/>
    <w:rsid w:val="000D7D3E"/>
    <w:rPr>
      <w:rFonts w:ascii="Times New Roman" w:eastAsia="Times New Roman" w:hAnsi="Times New Roman"/>
      <w:sz w:val="22"/>
      <w:szCs w:val="24"/>
    </w:rPr>
  </w:style>
  <w:style w:type="character" w:customStyle="1" w:styleId="Heading8Char">
    <w:name w:val="Heading 8 Char"/>
    <w:link w:val="Heading8"/>
    <w:rsid w:val="000D7D3E"/>
    <w:rPr>
      <w:rFonts w:ascii="Times New Roman" w:eastAsia="Times New Roman" w:hAnsi="Times New Roman"/>
      <w:iCs/>
      <w:sz w:val="22"/>
      <w:szCs w:val="24"/>
    </w:rPr>
  </w:style>
  <w:style w:type="character" w:customStyle="1" w:styleId="Heading9Char">
    <w:name w:val="Heading 9 Char"/>
    <w:link w:val="Heading9"/>
    <w:rsid w:val="000D7D3E"/>
    <w:rPr>
      <w:rFonts w:ascii="Cambria" w:eastAsia="Times New Roman" w:hAnsi="Cambria"/>
      <w:sz w:val="22"/>
      <w:szCs w:val="22"/>
    </w:rPr>
  </w:style>
  <w:style w:type="character" w:customStyle="1" w:styleId="ppmreadonlyvalue">
    <w:name w:val="ppm_read_only_value"/>
    <w:rsid w:val="00F23CA9"/>
  </w:style>
  <w:style w:type="character" w:styleId="CommentReference">
    <w:name w:val="annotation reference"/>
    <w:uiPriority w:val="99"/>
    <w:semiHidden/>
    <w:unhideWhenUsed/>
    <w:rsid w:val="00C6154D"/>
    <w:rPr>
      <w:sz w:val="16"/>
      <w:szCs w:val="16"/>
    </w:rPr>
  </w:style>
  <w:style w:type="paragraph" w:styleId="CommentText">
    <w:name w:val="annotation text"/>
    <w:basedOn w:val="Normal"/>
    <w:link w:val="CommentTextChar"/>
    <w:uiPriority w:val="99"/>
    <w:semiHidden/>
    <w:unhideWhenUsed/>
    <w:rsid w:val="00C6154D"/>
    <w:rPr>
      <w:sz w:val="20"/>
      <w:szCs w:val="20"/>
    </w:rPr>
  </w:style>
  <w:style w:type="character" w:customStyle="1" w:styleId="CommentTextChar">
    <w:name w:val="Comment Text Char"/>
    <w:basedOn w:val="DefaultParagraphFont"/>
    <w:link w:val="CommentText"/>
    <w:uiPriority w:val="99"/>
    <w:semiHidden/>
    <w:rsid w:val="00C6154D"/>
  </w:style>
  <w:style w:type="paragraph" w:styleId="CommentSubject">
    <w:name w:val="annotation subject"/>
    <w:basedOn w:val="CommentText"/>
    <w:next w:val="CommentText"/>
    <w:link w:val="CommentSubjectChar"/>
    <w:uiPriority w:val="99"/>
    <w:semiHidden/>
    <w:unhideWhenUsed/>
    <w:rsid w:val="00C6154D"/>
    <w:rPr>
      <w:b/>
      <w:bCs/>
      <w:lang/>
    </w:rPr>
  </w:style>
  <w:style w:type="character" w:customStyle="1" w:styleId="CommentSubjectChar">
    <w:name w:val="Comment Subject Char"/>
    <w:link w:val="CommentSubject"/>
    <w:uiPriority w:val="99"/>
    <w:semiHidden/>
    <w:rsid w:val="00C6154D"/>
    <w:rPr>
      <w:b/>
      <w:bCs/>
    </w:rPr>
  </w:style>
  <w:style w:type="paragraph" w:customStyle="1" w:styleId="Default">
    <w:name w:val="Default"/>
    <w:rsid w:val="00C41696"/>
    <w:pPr>
      <w:autoSpaceDE w:val="0"/>
      <w:autoSpaceDN w:val="0"/>
      <w:adjustRightInd w:val="0"/>
    </w:pPr>
    <w:rPr>
      <w:rFonts w:ascii="Times New Roman" w:hAnsi="Times New Roman"/>
      <w:color w:val="000000"/>
      <w:sz w:val="24"/>
      <w:szCs w:val="24"/>
    </w:rPr>
  </w:style>
  <w:style w:type="character" w:customStyle="1" w:styleId="ListParagraphChar">
    <w:name w:val="List Paragraph Char"/>
    <w:link w:val="ListParagraph"/>
    <w:uiPriority w:val="34"/>
    <w:rsid w:val="008D64BC"/>
    <w:rPr>
      <w:sz w:val="22"/>
      <w:szCs w:val="22"/>
    </w:rPr>
  </w:style>
  <w:style w:type="character" w:styleId="Hyperlink">
    <w:name w:val="Hyperlink"/>
    <w:uiPriority w:val="99"/>
    <w:unhideWhenUsed/>
    <w:rsid w:val="00BE3546"/>
    <w:rPr>
      <w:color w:val="0563C1"/>
      <w:u w:val="single"/>
    </w:rPr>
  </w:style>
</w:styles>
</file>

<file path=word/webSettings.xml><?xml version="1.0" encoding="utf-8"?>
<w:webSettings xmlns:r="http://schemas.openxmlformats.org/officeDocument/2006/relationships" xmlns:w="http://schemas.openxmlformats.org/wordprocessingml/2006/main">
  <w:divs>
    <w:div w:id="179779009">
      <w:bodyDiv w:val="1"/>
      <w:marLeft w:val="0"/>
      <w:marRight w:val="0"/>
      <w:marTop w:val="0"/>
      <w:marBottom w:val="0"/>
      <w:divBdr>
        <w:top w:val="none" w:sz="0" w:space="0" w:color="auto"/>
        <w:left w:val="none" w:sz="0" w:space="0" w:color="auto"/>
        <w:bottom w:val="none" w:sz="0" w:space="0" w:color="auto"/>
        <w:right w:val="none" w:sz="0" w:space="0" w:color="auto"/>
      </w:divBdr>
    </w:div>
    <w:div w:id="226382932">
      <w:bodyDiv w:val="1"/>
      <w:marLeft w:val="0"/>
      <w:marRight w:val="0"/>
      <w:marTop w:val="0"/>
      <w:marBottom w:val="0"/>
      <w:divBdr>
        <w:top w:val="none" w:sz="0" w:space="0" w:color="auto"/>
        <w:left w:val="none" w:sz="0" w:space="0" w:color="auto"/>
        <w:bottom w:val="none" w:sz="0" w:space="0" w:color="auto"/>
        <w:right w:val="none" w:sz="0" w:space="0" w:color="auto"/>
      </w:divBdr>
    </w:div>
    <w:div w:id="376248804">
      <w:bodyDiv w:val="1"/>
      <w:marLeft w:val="0"/>
      <w:marRight w:val="0"/>
      <w:marTop w:val="0"/>
      <w:marBottom w:val="0"/>
      <w:divBdr>
        <w:top w:val="none" w:sz="0" w:space="0" w:color="auto"/>
        <w:left w:val="none" w:sz="0" w:space="0" w:color="auto"/>
        <w:bottom w:val="none" w:sz="0" w:space="0" w:color="auto"/>
        <w:right w:val="none" w:sz="0" w:space="0" w:color="auto"/>
      </w:divBdr>
    </w:div>
    <w:div w:id="517350902">
      <w:bodyDiv w:val="1"/>
      <w:marLeft w:val="0"/>
      <w:marRight w:val="0"/>
      <w:marTop w:val="0"/>
      <w:marBottom w:val="0"/>
      <w:divBdr>
        <w:top w:val="none" w:sz="0" w:space="0" w:color="auto"/>
        <w:left w:val="none" w:sz="0" w:space="0" w:color="auto"/>
        <w:bottom w:val="none" w:sz="0" w:space="0" w:color="auto"/>
        <w:right w:val="none" w:sz="0" w:space="0" w:color="auto"/>
      </w:divBdr>
    </w:div>
    <w:div w:id="562570068">
      <w:bodyDiv w:val="1"/>
      <w:marLeft w:val="0"/>
      <w:marRight w:val="0"/>
      <w:marTop w:val="0"/>
      <w:marBottom w:val="0"/>
      <w:divBdr>
        <w:top w:val="none" w:sz="0" w:space="0" w:color="auto"/>
        <w:left w:val="none" w:sz="0" w:space="0" w:color="auto"/>
        <w:bottom w:val="none" w:sz="0" w:space="0" w:color="auto"/>
        <w:right w:val="none" w:sz="0" w:space="0" w:color="auto"/>
      </w:divBdr>
    </w:div>
    <w:div w:id="619529294">
      <w:bodyDiv w:val="1"/>
      <w:marLeft w:val="0"/>
      <w:marRight w:val="0"/>
      <w:marTop w:val="0"/>
      <w:marBottom w:val="0"/>
      <w:divBdr>
        <w:top w:val="none" w:sz="0" w:space="0" w:color="auto"/>
        <w:left w:val="none" w:sz="0" w:space="0" w:color="auto"/>
        <w:bottom w:val="none" w:sz="0" w:space="0" w:color="auto"/>
        <w:right w:val="none" w:sz="0" w:space="0" w:color="auto"/>
      </w:divBdr>
    </w:div>
    <w:div w:id="716784717">
      <w:bodyDiv w:val="1"/>
      <w:marLeft w:val="0"/>
      <w:marRight w:val="0"/>
      <w:marTop w:val="0"/>
      <w:marBottom w:val="0"/>
      <w:divBdr>
        <w:top w:val="none" w:sz="0" w:space="0" w:color="auto"/>
        <w:left w:val="none" w:sz="0" w:space="0" w:color="auto"/>
        <w:bottom w:val="none" w:sz="0" w:space="0" w:color="auto"/>
        <w:right w:val="none" w:sz="0" w:space="0" w:color="auto"/>
      </w:divBdr>
    </w:div>
    <w:div w:id="924999227">
      <w:bodyDiv w:val="1"/>
      <w:marLeft w:val="0"/>
      <w:marRight w:val="0"/>
      <w:marTop w:val="0"/>
      <w:marBottom w:val="0"/>
      <w:divBdr>
        <w:top w:val="none" w:sz="0" w:space="0" w:color="auto"/>
        <w:left w:val="none" w:sz="0" w:space="0" w:color="auto"/>
        <w:bottom w:val="none" w:sz="0" w:space="0" w:color="auto"/>
        <w:right w:val="none" w:sz="0" w:space="0" w:color="auto"/>
      </w:divBdr>
    </w:div>
    <w:div w:id="958679264">
      <w:bodyDiv w:val="1"/>
      <w:marLeft w:val="0"/>
      <w:marRight w:val="0"/>
      <w:marTop w:val="0"/>
      <w:marBottom w:val="0"/>
      <w:divBdr>
        <w:top w:val="none" w:sz="0" w:space="0" w:color="auto"/>
        <w:left w:val="none" w:sz="0" w:space="0" w:color="auto"/>
        <w:bottom w:val="none" w:sz="0" w:space="0" w:color="auto"/>
        <w:right w:val="none" w:sz="0" w:space="0" w:color="auto"/>
      </w:divBdr>
    </w:div>
    <w:div w:id="1116606072">
      <w:bodyDiv w:val="1"/>
      <w:marLeft w:val="0"/>
      <w:marRight w:val="0"/>
      <w:marTop w:val="0"/>
      <w:marBottom w:val="0"/>
      <w:divBdr>
        <w:top w:val="none" w:sz="0" w:space="0" w:color="auto"/>
        <w:left w:val="none" w:sz="0" w:space="0" w:color="auto"/>
        <w:bottom w:val="none" w:sz="0" w:space="0" w:color="auto"/>
        <w:right w:val="none" w:sz="0" w:space="0" w:color="auto"/>
      </w:divBdr>
    </w:div>
    <w:div w:id="1335307081">
      <w:bodyDiv w:val="1"/>
      <w:marLeft w:val="0"/>
      <w:marRight w:val="0"/>
      <w:marTop w:val="0"/>
      <w:marBottom w:val="0"/>
      <w:divBdr>
        <w:top w:val="none" w:sz="0" w:space="0" w:color="auto"/>
        <w:left w:val="none" w:sz="0" w:space="0" w:color="auto"/>
        <w:bottom w:val="none" w:sz="0" w:space="0" w:color="auto"/>
        <w:right w:val="none" w:sz="0" w:space="0" w:color="auto"/>
      </w:divBdr>
    </w:div>
    <w:div w:id="1404721848">
      <w:bodyDiv w:val="1"/>
      <w:marLeft w:val="0"/>
      <w:marRight w:val="0"/>
      <w:marTop w:val="0"/>
      <w:marBottom w:val="0"/>
      <w:divBdr>
        <w:top w:val="none" w:sz="0" w:space="0" w:color="auto"/>
        <w:left w:val="none" w:sz="0" w:space="0" w:color="auto"/>
        <w:bottom w:val="none" w:sz="0" w:space="0" w:color="auto"/>
        <w:right w:val="none" w:sz="0" w:space="0" w:color="auto"/>
      </w:divBdr>
    </w:div>
    <w:div w:id="1504662162">
      <w:bodyDiv w:val="1"/>
      <w:marLeft w:val="0"/>
      <w:marRight w:val="0"/>
      <w:marTop w:val="0"/>
      <w:marBottom w:val="0"/>
      <w:divBdr>
        <w:top w:val="none" w:sz="0" w:space="0" w:color="auto"/>
        <w:left w:val="none" w:sz="0" w:space="0" w:color="auto"/>
        <w:bottom w:val="none" w:sz="0" w:space="0" w:color="auto"/>
        <w:right w:val="none" w:sz="0" w:space="0" w:color="auto"/>
      </w:divBdr>
    </w:div>
    <w:div w:id="1602949223">
      <w:bodyDiv w:val="1"/>
      <w:marLeft w:val="0"/>
      <w:marRight w:val="0"/>
      <w:marTop w:val="0"/>
      <w:marBottom w:val="0"/>
      <w:divBdr>
        <w:top w:val="none" w:sz="0" w:space="0" w:color="auto"/>
        <w:left w:val="none" w:sz="0" w:space="0" w:color="auto"/>
        <w:bottom w:val="none" w:sz="0" w:space="0" w:color="auto"/>
        <w:right w:val="none" w:sz="0" w:space="0" w:color="auto"/>
      </w:divBdr>
    </w:div>
    <w:div w:id="1769233360">
      <w:bodyDiv w:val="1"/>
      <w:marLeft w:val="0"/>
      <w:marRight w:val="0"/>
      <w:marTop w:val="0"/>
      <w:marBottom w:val="0"/>
      <w:divBdr>
        <w:top w:val="none" w:sz="0" w:space="0" w:color="auto"/>
        <w:left w:val="none" w:sz="0" w:space="0" w:color="auto"/>
        <w:bottom w:val="none" w:sz="0" w:space="0" w:color="auto"/>
        <w:right w:val="none" w:sz="0" w:space="0" w:color="auto"/>
      </w:divBdr>
    </w:div>
    <w:div w:id="1843936608">
      <w:bodyDiv w:val="1"/>
      <w:marLeft w:val="0"/>
      <w:marRight w:val="0"/>
      <w:marTop w:val="0"/>
      <w:marBottom w:val="0"/>
      <w:divBdr>
        <w:top w:val="none" w:sz="0" w:space="0" w:color="auto"/>
        <w:left w:val="none" w:sz="0" w:space="0" w:color="auto"/>
        <w:bottom w:val="none" w:sz="0" w:space="0" w:color="auto"/>
        <w:right w:val="none" w:sz="0" w:space="0" w:color="auto"/>
      </w:divBdr>
    </w:div>
    <w:div w:id="1910965635">
      <w:bodyDiv w:val="1"/>
      <w:marLeft w:val="0"/>
      <w:marRight w:val="0"/>
      <w:marTop w:val="0"/>
      <w:marBottom w:val="0"/>
      <w:divBdr>
        <w:top w:val="none" w:sz="0" w:space="0" w:color="auto"/>
        <w:left w:val="none" w:sz="0" w:space="0" w:color="auto"/>
        <w:bottom w:val="none" w:sz="0" w:space="0" w:color="auto"/>
        <w:right w:val="none" w:sz="0" w:space="0" w:color="auto"/>
      </w:divBdr>
    </w:div>
    <w:div w:id="1981571022">
      <w:bodyDiv w:val="1"/>
      <w:marLeft w:val="0"/>
      <w:marRight w:val="0"/>
      <w:marTop w:val="0"/>
      <w:marBottom w:val="0"/>
      <w:divBdr>
        <w:top w:val="none" w:sz="0" w:space="0" w:color="auto"/>
        <w:left w:val="none" w:sz="0" w:space="0" w:color="auto"/>
        <w:bottom w:val="none" w:sz="0" w:space="0" w:color="auto"/>
        <w:right w:val="none" w:sz="0" w:space="0" w:color="auto"/>
      </w:divBdr>
    </w:div>
    <w:div w:id="2018461487">
      <w:bodyDiv w:val="1"/>
      <w:marLeft w:val="0"/>
      <w:marRight w:val="0"/>
      <w:marTop w:val="0"/>
      <w:marBottom w:val="0"/>
      <w:divBdr>
        <w:top w:val="none" w:sz="0" w:space="0" w:color="auto"/>
        <w:left w:val="none" w:sz="0" w:space="0" w:color="auto"/>
        <w:bottom w:val="none" w:sz="0" w:space="0" w:color="auto"/>
        <w:right w:val="none" w:sz="0" w:space="0" w:color="auto"/>
      </w:divBdr>
    </w:div>
    <w:div w:id="2052874297">
      <w:bodyDiv w:val="1"/>
      <w:marLeft w:val="0"/>
      <w:marRight w:val="0"/>
      <w:marTop w:val="0"/>
      <w:marBottom w:val="0"/>
      <w:divBdr>
        <w:top w:val="none" w:sz="0" w:space="0" w:color="auto"/>
        <w:left w:val="none" w:sz="0" w:space="0" w:color="auto"/>
        <w:bottom w:val="none" w:sz="0" w:space="0" w:color="auto"/>
        <w:right w:val="none" w:sz="0" w:space="0" w:color="auto"/>
      </w:divBdr>
    </w:div>
    <w:div w:id="2093968352">
      <w:bodyDiv w:val="1"/>
      <w:marLeft w:val="0"/>
      <w:marRight w:val="0"/>
      <w:marTop w:val="0"/>
      <w:marBottom w:val="0"/>
      <w:divBdr>
        <w:top w:val="none" w:sz="0" w:space="0" w:color="auto"/>
        <w:left w:val="none" w:sz="0" w:space="0" w:color="auto"/>
        <w:bottom w:val="none" w:sz="0" w:space="0" w:color="auto"/>
        <w:right w:val="none" w:sz="0" w:space="0" w:color="auto"/>
      </w:divBdr>
    </w:div>
    <w:div w:id="2121292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hyperlink" Target="http://clarity.gtk.gtech.com/niku/nu"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7</Pages>
  <Words>1105</Words>
  <Characters>6303</Characters>
  <Application>Microsoft Office Outlook</Application>
  <DocSecurity>4</DocSecurity>
  <Lines>52</Lines>
  <Paragraphs>14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Related Documents:</vt:lpstr>
      <vt:lpstr>    </vt:lpstr>
      <vt:lpstr>    </vt:lpstr>
      <vt:lpstr>    Definitions, Acronyms and Abbreviations:</vt:lpstr>
    </vt:vector>
  </TitlesOfParts>
  <Company>GTECH Corporation</Company>
  <LinksUpToDate>false</LinksUpToDate>
  <CharactersWithSpaces>7394</CharactersWithSpaces>
  <SharedDoc>false</SharedDoc>
  <HLinks>
    <vt:vector size="6" baseType="variant">
      <vt:variant>
        <vt:i4>5111896</vt:i4>
      </vt:variant>
      <vt:variant>
        <vt:i4>0</vt:i4>
      </vt:variant>
      <vt:variant>
        <vt:i4>0</vt:i4>
      </vt:variant>
      <vt:variant>
        <vt:i4>5</vt:i4>
      </vt:variant>
      <vt:variant>
        <vt:lpwstr>http://clarity.gtk.gtech.com/niku/nu</vt:lpwstr>
      </vt:variant>
      <vt:variant>
        <vt:lpwstr>action:dms.ProjectsfileManager&amp;folderId=6234877&amp;returnAction=dms.ProjectsFileManager&amp;cancelAction=dms.ProjectsFileManager&amp;actionItemId=&amp;id=5272582&amp;type=Projects&amp;taskID=&amp;fromPage=&amp;rootFolderId=&amp;</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Shilale</dc:creator>
  <cp:keywords/>
  <cp:lastModifiedBy>Garcia, Luis</cp:lastModifiedBy>
  <cp:revision>2</cp:revision>
  <dcterms:created xsi:type="dcterms:W3CDTF">2016-06-28T15:58:00Z</dcterms:created>
  <dcterms:modified xsi:type="dcterms:W3CDTF">2016-06-28T15:58:00Z</dcterms:modified>
</cp:coreProperties>
</file>