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1BE30" w14:textId="77777777" w:rsidR="00022460" w:rsidRDefault="00022460"/>
    <w:p w14:paraId="1201BE31" w14:textId="77777777" w:rsidR="00022460" w:rsidRDefault="00A4136A">
      <w:r>
        <w:rPr>
          <w:noProof/>
        </w:rPr>
        <w:drawing>
          <wp:inline distT="0" distB="0" distL="0" distR="0" wp14:anchorId="1201BF8B" wp14:editId="1201BF8C">
            <wp:extent cx="2809875" cy="1171575"/>
            <wp:effectExtent l="0" t="0" r="9525" b="9525"/>
            <wp:docPr id="1" name="Picture 1" descr="Description: C:\Users\krobertson\Pictures\GTECH Logo\GTECH_Logo_Col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krobertson\Pictures\GTECH Logo\GTECH_Logo_Color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BE32" w14:textId="77777777" w:rsidR="00022460" w:rsidRDefault="00022460"/>
    <w:p w14:paraId="1201BE33" w14:textId="77777777" w:rsidR="00022460" w:rsidRDefault="00022460"/>
    <w:p w14:paraId="1201BE34" w14:textId="77777777" w:rsidR="00022460" w:rsidRDefault="00022460"/>
    <w:p w14:paraId="1201BE35" w14:textId="77777777"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Standard</w:t>
      </w:r>
      <w:r>
        <w:rPr>
          <w:sz w:val="40"/>
        </w:rPr>
        <w:t>s</w:t>
      </w:r>
      <w:r w:rsidRPr="00022460">
        <w:rPr>
          <w:sz w:val="40"/>
        </w:rPr>
        <w:t xml:space="preserve"> Compliance Appraisal for Services</w:t>
      </w:r>
    </w:p>
    <w:p w14:paraId="1201BE36" w14:textId="77777777"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Corrective Action</w:t>
      </w:r>
      <w:r w:rsidR="005A4540">
        <w:rPr>
          <w:sz w:val="40"/>
        </w:rPr>
        <w:t>/Preventative Action</w:t>
      </w:r>
      <w:r w:rsidRPr="00022460">
        <w:rPr>
          <w:sz w:val="40"/>
        </w:rPr>
        <w:t xml:space="preserve"> Report</w:t>
      </w:r>
    </w:p>
    <w:p w14:paraId="1201BE37" w14:textId="77777777" w:rsidR="00022460" w:rsidRDefault="00022460"/>
    <w:p w14:paraId="1201BE38" w14:textId="77777777" w:rsidR="00022460" w:rsidRDefault="00022460"/>
    <w:p w14:paraId="1201BE39" w14:textId="77777777" w:rsidR="00022460" w:rsidRDefault="00022460"/>
    <w:p w14:paraId="1201BE3A" w14:textId="77777777" w:rsidR="00022460" w:rsidRDefault="00022460"/>
    <w:p w14:paraId="1201BE3B" w14:textId="77777777" w:rsidR="00022460" w:rsidRDefault="00022460"/>
    <w:p w14:paraId="5AFDEE2A" w14:textId="77777777" w:rsidR="00B95633" w:rsidRPr="00156700" w:rsidRDefault="00B95633" w:rsidP="00B95633">
      <w:pPr>
        <w:jc w:val="center"/>
        <w:rPr>
          <w:rFonts w:ascii="Arial" w:hAnsi="Arial" w:cs="Arial"/>
          <w:color w:val="112233"/>
          <w:sz w:val="40"/>
          <w:szCs w:val="32"/>
          <w:lang w:val="en"/>
        </w:rPr>
      </w:pPr>
      <w:r w:rsidRPr="00156700">
        <w:rPr>
          <w:rFonts w:ascii="Arial" w:hAnsi="Arial" w:cs="Arial"/>
          <w:color w:val="112233"/>
          <w:sz w:val="40"/>
          <w:szCs w:val="32"/>
          <w:lang w:val="en"/>
        </w:rPr>
        <w:t xml:space="preserve">CY1604 ES Anywhere Batch </w:t>
      </w:r>
    </w:p>
    <w:p w14:paraId="1201BE3D" w14:textId="7565ACD7" w:rsidR="00AA35C5" w:rsidRDefault="0027262C" w:rsidP="00AA35C5">
      <w:pPr>
        <w:jc w:val="center"/>
        <w:rPr>
          <w:sz w:val="32"/>
          <w:szCs w:val="32"/>
        </w:rPr>
      </w:pPr>
      <w:r>
        <w:rPr>
          <w:sz w:val="32"/>
          <w:szCs w:val="32"/>
        </w:rPr>
        <w:t>Luis Mario Cancino Garcia</w:t>
      </w:r>
    </w:p>
    <w:p w14:paraId="4EC48D8E" w14:textId="77777777" w:rsidR="00833A71" w:rsidRPr="00CB4CA1" w:rsidRDefault="00833A71" w:rsidP="00AA35C5">
      <w:pPr>
        <w:jc w:val="center"/>
        <w:rPr>
          <w:sz w:val="32"/>
          <w:szCs w:val="32"/>
        </w:rPr>
      </w:pPr>
    </w:p>
    <w:p w14:paraId="1201BE3F" w14:textId="42CC8DF3" w:rsidR="00022460" w:rsidRDefault="00643172" w:rsidP="00B95633">
      <w:pPr>
        <w:ind w:left="360"/>
        <w:jc w:val="center"/>
      </w:pPr>
      <w:r>
        <w:rPr>
          <w:sz w:val="32"/>
        </w:rPr>
        <w:t>8</w:t>
      </w:r>
      <w:r w:rsidR="0027262C" w:rsidRPr="0027262C">
        <w:rPr>
          <w:sz w:val="32"/>
        </w:rPr>
        <w:t xml:space="preserve"> - </w:t>
      </w:r>
      <w:r>
        <w:rPr>
          <w:sz w:val="32"/>
        </w:rPr>
        <w:t>July</w:t>
      </w:r>
      <w:r w:rsidR="0027262C" w:rsidRPr="0027262C">
        <w:rPr>
          <w:sz w:val="32"/>
        </w:rPr>
        <w:t xml:space="preserve"> - 2016</w:t>
      </w:r>
    </w:p>
    <w:p w14:paraId="1201BE40" w14:textId="77777777" w:rsidR="00022460" w:rsidRDefault="00022460"/>
    <w:p w14:paraId="1201BE41" w14:textId="77777777" w:rsidR="00022460" w:rsidRDefault="00022460"/>
    <w:p w14:paraId="6E29D7F9" w14:textId="77777777" w:rsidR="00B95633" w:rsidRDefault="00B95633"/>
    <w:p w14:paraId="4636EC49" w14:textId="77777777" w:rsidR="00130653" w:rsidRDefault="00130653"/>
    <w:p w14:paraId="1201BE44" w14:textId="77777777" w:rsidR="00DB032E" w:rsidRDefault="00DB032E" w:rsidP="00DB032E">
      <w:pPr>
        <w:pStyle w:val="ListParagraph"/>
        <w:spacing w:after="0"/>
        <w:ind w:left="0"/>
      </w:pPr>
    </w:p>
    <w:p w14:paraId="1201BE46" w14:textId="47BE0A08" w:rsidR="008842A4" w:rsidRDefault="008842A4" w:rsidP="00833A71">
      <w:pPr>
        <w:pStyle w:val="ListParagraph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</w:t>
      </w:r>
      <w:r w:rsidR="00833A71">
        <w:rPr>
          <w:rFonts w:ascii="Arial" w:hAnsi="Arial" w:cs="Arial"/>
          <w:b/>
          <w:sz w:val="24"/>
          <w:szCs w:val="24"/>
        </w:rPr>
        <w:t>view History</w:t>
      </w: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790"/>
        <w:gridCol w:w="5418"/>
      </w:tblGrid>
      <w:tr w:rsidR="008842A4" w:rsidRPr="00B44300" w14:paraId="1201BE4A" w14:textId="77777777" w:rsidTr="00B95633">
        <w:trPr>
          <w:jc w:val="center"/>
        </w:trPr>
        <w:tc>
          <w:tcPr>
            <w:tcW w:w="1368" w:type="dxa"/>
            <w:shd w:val="clear" w:color="auto" w:fill="D9D9D9"/>
          </w:tcPr>
          <w:p w14:paraId="1201BE47" w14:textId="77777777" w:rsidR="008842A4" w:rsidRPr="00D16498" w:rsidRDefault="008842A4" w:rsidP="00FD46C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Review #</w:t>
            </w:r>
          </w:p>
        </w:tc>
        <w:tc>
          <w:tcPr>
            <w:tcW w:w="2790" w:type="dxa"/>
            <w:shd w:val="clear" w:color="auto" w:fill="D9D9D9"/>
          </w:tcPr>
          <w:p w14:paraId="1201BE48" w14:textId="77777777" w:rsidR="008842A4" w:rsidRPr="00D16498" w:rsidRDefault="008842A4" w:rsidP="00FD46C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418" w:type="dxa"/>
            <w:shd w:val="clear" w:color="auto" w:fill="D9D9D9"/>
          </w:tcPr>
          <w:p w14:paraId="1201BE49" w14:textId="77777777" w:rsidR="008842A4" w:rsidRPr="00D16498" w:rsidRDefault="008842A4" w:rsidP="00FD46C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Review Name</w:t>
            </w:r>
          </w:p>
        </w:tc>
      </w:tr>
      <w:tr w:rsidR="00B95633" w:rsidRPr="00B44300" w14:paraId="1201BE4E" w14:textId="77777777" w:rsidTr="00B95633">
        <w:trPr>
          <w:trHeight w:val="395"/>
          <w:jc w:val="center"/>
        </w:trPr>
        <w:tc>
          <w:tcPr>
            <w:tcW w:w="1368" w:type="dxa"/>
            <w:shd w:val="clear" w:color="auto" w:fill="auto"/>
            <w:vAlign w:val="bottom"/>
          </w:tcPr>
          <w:p w14:paraId="1201BE4B" w14:textId="3DDC263F" w:rsidR="00B95633" w:rsidRPr="00FD46CD" w:rsidRDefault="00B95633" w:rsidP="00B95633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A404A8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790" w:type="dxa"/>
            <w:shd w:val="clear" w:color="auto" w:fill="auto"/>
            <w:vAlign w:val="bottom"/>
          </w:tcPr>
          <w:p w14:paraId="1201BE4C" w14:textId="35398856" w:rsidR="00B95633" w:rsidRPr="00FD46CD" w:rsidRDefault="00B95633" w:rsidP="00B95633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A404A8">
              <w:rPr>
                <w:rFonts w:cs="Arial"/>
                <w:sz w:val="24"/>
                <w:szCs w:val="24"/>
              </w:rPr>
              <w:t>28-April-2016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14:paraId="1201BE4D" w14:textId="026738A8" w:rsidR="00B95633" w:rsidRPr="00FD46CD" w:rsidRDefault="00B95633" w:rsidP="00B95633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A404A8">
              <w:rPr>
                <w:rFonts w:cs="Arial"/>
                <w:sz w:val="24"/>
                <w:szCs w:val="24"/>
              </w:rPr>
              <w:t>Summary Review 1</w:t>
            </w:r>
          </w:p>
        </w:tc>
      </w:tr>
      <w:tr w:rsidR="00B95633" w:rsidRPr="00B44300" w14:paraId="1201BE52" w14:textId="77777777" w:rsidTr="00B95633">
        <w:trPr>
          <w:trHeight w:val="350"/>
          <w:jc w:val="center"/>
        </w:trPr>
        <w:tc>
          <w:tcPr>
            <w:tcW w:w="1368" w:type="dxa"/>
            <w:shd w:val="clear" w:color="auto" w:fill="auto"/>
            <w:vAlign w:val="bottom"/>
          </w:tcPr>
          <w:p w14:paraId="1201BE4F" w14:textId="767A256A" w:rsidR="00B95633" w:rsidRPr="00FD46CD" w:rsidRDefault="00B95633" w:rsidP="00B95633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2790" w:type="dxa"/>
            <w:shd w:val="clear" w:color="auto" w:fill="auto"/>
            <w:vAlign w:val="bottom"/>
          </w:tcPr>
          <w:p w14:paraId="1201BE50" w14:textId="0C841DA1" w:rsidR="00B95633" w:rsidRPr="00FD46CD" w:rsidRDefault="00B95633" w:rsidP="00B95633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19-May-2016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14:paraId="1201BE51" w14:textId="6F27DFFA" w:rsidR="00B95633" w:rsidRPr="00FD46CD" w:rsidRDefault="00B95633" w:rsidP="00B95633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Summary Review 2</w:t>
            </w:r>
          </w:p>
        </w:tc>
      </w:tr>
      <w:tr w:rsidR="0027262C" w:rsidRPr="00B44300" w14:paraId="1201BE56" w14:textId="77777777" w:rsidTr="00B95633">
        <w:trPr>
          <w:trHeight w:val="251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1BE53" w14:textId="45A3838A" w:rsidR="0027262C" w:rsidRPr="00FD46CD" w:rsidRDefault="00B95633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1BE54" w14:textId="42C8862C" w:rsidR="0027262C" w:rsidRPr="00FD46CD" w:rsidRDefault="00130653" w:rsidP="00100B4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</w:t>
            </w:r>
            <w:r w:rsidR="00100B4D">
              <w:rPr>
                <w:rFonts w:asciiTheme="minorHAnsi" w:hAnsiTheme="minorHAnsi" w:cs="Arial"/>
                <w:sz w:val="24"/>
                <w:szCs w:val="24"/>
              </w:rPr>
              <w:t>7</w:t>
            </w:r>
            <w:r w:rsidR="00B95633">
              <w:rPr>
                <w:rFonts w:asciiTheme="minorHAnsi" w:hAnsiTheme="minorHAnsi" w:cs="Arial"/>
                <w:sz w:val="24"/>
                <w:szCs w:val="24"/>
              </w:rPr>
              <w:t>-</w:t>
            </w:r>
            <w:r w:rsidR="00100B4D">
              <w:rPr>
                <w:rFonts w:asciiTheme="minorHAnsi" w:hAnsiTheme="minorHAnsi" w:cs="Arial"/>
                <w:sz w:val="24"/>
                <w:szCs w:val="24"/>
              </w:rPr>
              <w:t>June</w:t>
            </w:r>
            <w:r w:rsidR="00B95633">
              <w:rPr>
                <w:rFonts w:asciiTheme="minorHAnsi" w:hAnsiTheme="minorHAnsi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1BE55" w14:textId="143DB437" w:rsidR="0027262C" w:rsidRPr="00FD46CD" w:rsidRDefault="00B95633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Draft CAPA</w:t>
            </w:r>
          </w:p>
        </w:tc>
      </w:tr>
      <w:tr w:rsidR="00DF0F2E" w:rsidRPr="00B44300" w14:paraId="2D226CA8" w14:textId="77777777" w:rsidTr="00B95633">
        <w:trPr>
          <w:trHeight w:val="251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FB9E5" w14:textId="1CAF42F3" w:rsidR="00DF0F2E" w:rsidRDefault="00DF0F2E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B68A5" w14:textId="0AA8168F" w:rsidR="00DF0F2E" w:rsidRDefault="00DF0F2E" w:rsidP="00100B4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30-June-2016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A75B4" w14:textId="040BB333" w:rsidR="00DF0F2E" w:rsidRDefault="00736A9C" w:rsidP="00736A9C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Revised based SPM feedback</w:t>
            </w:r>
          </w:p>
        </w:tc>
      </w:tr>
      <w:tr w:rsidR="00736A9C" w:rsidRPr="00B44300" w14:paraId="2F74580F" w14:textId="77777777" w:rsidTr="00B95633">
        <w:trPr>
          <w:trHeight w:val="251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14B1D" w14:textId="1D62FEC9" w:rsidR="00736A9C" w:rsidRDefault="00736A9C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B95C9" w14:textId="7BB569C0" w:rsidR="00736A9C" w:rsidRDefault="00643172" w:rsidP="00100B4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8-July-2016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E42C6" w14:textId="79D520FF" w:rsidR="00736A9C" w:rsidRDefault="00736A9C" w:rsidP="00736A9C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Final Draft</w:t>
            </w:r>
          </w:p>
        </w:tc>
      </w:tr>
    </w:tbl>
    <w:p w14:paraId="1201BE5F" w14:textId="77777777" w:rsidR="008842A4" w:rsidRPr="00D16498" w:rsidRDefault="008842A4" w:rsidP="00022460">
      <w:pPr>
        <w:rPr>
          <w:rFonts w:ascii="Arial" w:hAnsi="Arial" w:cs="Arial"/>
          <w:u w:val="single"/>
        </w:rPr>
      </w:pPr>
    </w:p>
    <w:p w14:paraId="1201BE60" w14:textId="77777777" w:rsidR="00022460" w:rsidRPr="00D16498" w:rsidRDefault="00022460" w:rsidP="00022460">
      <w:pPr>
        <w:rPr>
          <w:rFonts w:ascii="Arial" w:hAnsi="Arial" w:cs="Arial"/>
          <w:b/>
          <w:u w:val="single"/>
        </w:rPr>
      </w:pPr>
      <w:r w:rsidRPr="00D16498">
        <w:rPr>
          <w:rFonts w:ascii="Arial" w:hAnsi="Arial" w:cs="Arial"/>
          <w:b/>
          <w:u w:val="single"/>
        </w:rPr>
        <w:t xml:space="preserve">Overview of Appraisal: </w:t>
      </w:r>
    </w:p>
    <w:p w14:paraId="63D2E490" w14:textId="6321EE49" w:rsidR="006C6B8D" w:rsidRPr="006C6B8D" w:rsidRDefault="006C6B8D" w:rsidP="006C6B8D">
      <w:pPr>
        <w:spacing w:after="120"/>
        <w:rPr>
          <w:rFonts w:ascii="Arial" w:hAnsi="Arial" w:cs="Arial"/>
          <w:sz w:val="24"/>
          <w:szCs w:val="24"/>
        </w:rPr>
      </w:pPr>
      <w:r w:rsidRPr="006C6B8D">
        <w:rPr>
          <w:rFonts w:ascii="Arial" w:hAnsi="Arial" w:cs="Arial"/>
          <w:sz w:val="24"/>
          <w:szCs w:val="24"/>
        </w:rPr>
        <w:t>Customer Name:</w:t>
      </w:r>
      <w:r>
        <w:rPr>
          <w:rFonts w:ascii="Arial" w:hAnsi="Arial" w:cs="Arial"/>
          <w:sz w:val="24"/>
          <w:szCs w:val="24"/>
        </w:rPr>
        <w:t xml:space="preserve"> </w:t>
      </w:r>
      <w:r w:rsidR="003B1E80" w:rsidRPr="003B1E80">
        <w:rPr>
          <w:rFonts w:ascii="Arial" w:hAnsi="Arial" w:cs="Arial"/>
          <w:sz w:val="24"/>
          <w:szCs w:val="24"/>
        </w:rPr>
        <w:t>New York State Lottery</w:t>
      </w:r>
    </w:p>
    <w:p w14:paraId="668415AC" w14:textId="77777777" w:rsidR="003B1E80" w:rsidRPr="003B1E80" w:rsidRDefault="006C6B8D" w:rsidP="003B1E80">
      <w:pPr>
        <w:spacing w:after="120"/>
        <w:rPr>
          <w:rFonts w:ascii="Arial" w:hAnsi="Arial" w:cs="Arial"/>
          <w:sz w:val="24"/>
          <w:szCs w:val="24"/>
          <w:lang w:val="en"/>
        </w:rPr>
      </w:pPr>
      <w:r w:rsidRPr="006C6B8D">
        <w:rPr>
          <w:rFonts w:ascii="Arial" w:hAnsi="Arial" w:cs="Arial"/>
          <w:sz w:val="24"/>
          <w:szCs w:val="24"/>
        </w:rPr>
        <w:t xml:space="preserve">Batch Name: </w:t>
      </w:r>
      <w:r w:rsidR="003B1E80" w:rsidRPr="003B1E80">
        <w:rPr>
          <w:rFonts w:ascii="Arial" w:hAnsi="Arial" w:cs="Arial"/>
          <w:sz w:val="24"/>
          <w:szCs w:val="24"/>
          <w:lang w:val="en"/>
        </w:rPr>
        <w:t xml:space="preserve">CY1604 ES Anywhere Batch </w:t>
      </w:r>
    </w:p>
    <w:p w14:paraId="425B9DA2" w14:textId="5F19B191" w:rsidR="006C6B8D" w:rsidRPr="006C6B8D" w:rsidRDefault="006C6B8D" w:rsidP="006C6B8D">
      <w:pPr>
        <w:spacing w:after="120"/>
        <w:rPr>
          <w:rFonts w:ascii="Arial" w:hAnsi="Arial" w:cs="Arial"/>
          <w:sz w:val="24"/>
          <w:szCs w:val="24"/>
        </w:rPr>
      </w:pPr>
      <w:r w:rsidRPr="006C6B8D">
        <w:rPr>
          <w:rFonts w:ascii="Arial" w:hAnsi="Arial" w:cs="Arial"/>
          <w:sz w:val="24"/>
          <w:szCs w:val="24"/>
        </w:rPr>
        <w:t xml:space="preserve">SAP ID: </w:t>
      </w:r>
      <w:r w:rsidR="003B1E80" w:rsidRPr="003B1E80">
        <w:rPr>
          <w:rFonts w:ascii="Arial" w:hAnsi="Arial" w:cs="Arial"/>
          <w:sz w:val="24"/>
          <w:szCs w:val="24"/>
        </w:rPr>
        <w:t>NY23598</w:t>
      </w:r>
    </w:p>
    <w:p w14:paraId="4FBB233F" w14:textId="2457229E" w:rsidR="006C6B8D" w:rsidRPr="006C6B8D" w:rsidRDefault="006C6B8D" w:rsidP="006C6B8D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</w:t>
      </w:r>
      <w:r w:rsidRPr="006C6B8D">
        <w:rPr>
          <w:rFonts w:ascii="Arial" w:hAnsi="Arial" w:cs="Arial"/>
          <w:sz w:val="24"/>
          <w:szCs w:val="24"/>
        </w:rPr>
        <w:t>ATC</w:t>
      </w:r>
    </w:p>
    <w:p w14:paraId="6119D7C8" w14:textId="77777777" w:rsidR="00100B4D" w:rsidRDefault="006C6B8D" w:rsidP="00100B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C6B8D">
        <w:rPr>
          <w:rFonts w:ascii="Arial" w:hAnsi="Arial" w:cs="Arial"/>
          <w:sz w:val="24"/>
          <w:szCs w:val="24"/>
        </w:rPr>
        <w:t xml:space="preserve">Go Live </w:t>
      </w:r>
      <w:r>
        <w:rPr>
          <w:rFonts w:ascii="Arial" w:hAnsi="Arial" w:cs="Arial"/>
          <w:sz w:val="24"/>
          <w:szCs w:val="24"/>
        </w:rPr>
        <w:t>D</w:t>
      </w:r>
      <w:r w:rsidRPr="006C6B8D">
        <w:rPr>
          <w:rFonts w:ascii="Arial" w:hAnsi="Arial" w:cs="Arial"/>
          <w:sz w:val="24"/>
          <w:szCs w:val="24"/>
        </w:rPr>
        <w:t>ate:</w:t>
      </w:r>
      <w:r w:rsidR="00100B4D">
        <w:rPr>
          <w:rFonts w:ascii="Arial" w:hAnsi="Arial" w:cs="Arial"/>
          <w:sz w:val="24"/>
          <w:szCs w:val="24"/>
        </w:rPr>
        <w:t xml:space="preserve"> </w:t>
      </w:r>
    </w:p>
    <w:p w14:paraId="10D5FC2E" w14:textId="1ACF088E" w:rsidR="00100B4D" w:rsidRPr="00100B4D" w:rsidRDefault="00100B4D" w:rsidP="00100B4D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00B4D">
        <w:rPr>
          <w:rFonts w:ascii="Arial" w:hAnsi="Arial" w:cs="Arial"/>
          <w:sz w:val="24"/>
          <w:szCs w:val="24"/>
        </w:rPr>
        <w:t>BTC 1</w:t>
      </w:r>
      <w:r w:rsidR="005E0404">
        <w:rPr>
          <w:rFonts w:ascii="Arial" w:hAnsi="Arial" w:cs="Arial"/>
          <w:sz w:val="24"/>
          <w:szCs w:val="24"/>
        </w:rPr>
        <w:t xml:space="preserve"> </w:t>
      </w:r>
      <w:r w:rsidRPr="00100B4D">
        <w:rPr>
          <w:rFonts w:ascii="Arial" w:hAnsi="Arial" w:cs="Arial"/>
          <w:sz w:val="24"/>
          <w:szCs w:val="24"/>
        </w:rPr>
        <w:t>-</w:t>
      </w:r>
      <w:r w:rsidR="006C6B8D" w:rsidRPr="00100B4D">
        <w:rPr>
          <w:rFonts w:ascii="Arial" w:hAnsi="Arial" w:cs="Arial"/>
          <w:sz w:val="24"/>
          <w:szCs w:val="24"/>
        </w:rPr>
        <w:t xml:space="preserve"> </w:t>
      </w:r>
      <w:r w:rsidRPr="00100B4D">
        <w:rPr>
          <w:rFonts w:ascii="Arial" w:hAnsi="Arial" w:cs="Arial"/>
          <w:sz w:val="24"/>
          <w:szCs w:val="24"/>
        </w:rPr>
        <w:t>6/6/</w:t>
      </w:r>
      <w:r w:rsidR="003B1E80" w:rsidRPr="00100B4D">
        <w:rPr>
          <w:rFonts w:ascii="Arial" w:hAnsi="Arial" w:cs="Arial"/>
          <w:sz w:val="24"/>
          <w:szCs w:val="24"/>
        </w:rPr>
        <w:t>2016</w:t>
      </w:r>
      <w:r w:rsidRPr="00100B4D">
        <w:rPr>
          <w:rFonts w:ascii="Arial" w:hAnsi="Arial" w:cs="Arial"/>
          <w:sz w:val="24"/>
          <w:szCs w:val="24"/>
        </w:rPr>
        <w:t xml:space="preserve"> </w:t>
      </w:r>
    </w:p>
    <w:p w14:paraId="59440818" w14:textId="3A7B3B97" w:rsidR="006C6B8D" w:rsidRPr="00100B4D" w:rsidRDefault="00100B4D" w:rsidP="00100B4D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00B4D">
        <w:rPr>
          <w:rFonts w:ascii="Arial" w:hAnsi="Arial" w:cs="Arial"/>
          <w:sz w:val="24"/>
          <w:szCs w:val="24"/>
        </w:rPr>
        <w:t>BTC 2 - 6/2</w:t>
      </w:r>
      <w:r w:rsidR="00130653">
        <w:rPr>
          <w:rFonts w:ascii="Arial" w:hAnsi="Arial" w:cs="Arial"/>
          <w:sz w:val="24"/>
          <w:szCs w:val="24"/>
        </w:rPr>
        <w:t>2</w:t>
      </w:r>
      <w:r w:rsidRPr="00100B4D">
        <w:rPr>
          <w:rFonts w:ascii="Arial" w:hAnsi="Arial" w:cs="Arial"/>
          <w:sz w:val="24"/>
          <w:szCs w:val="24"/>
        </w:rPr>
        <w:t>/16</w:t>
      </w:r>
    </w:p>
    <w:p w14:paraId="1201BE67" w14:textId="77777777" w:rsidR="00022460" w:rsidRPr="00D16498" w:rsidRDefault="00022460" w:rsidP="00022460">
      <w:pPr>
        <w:spacing w:after="0"/>
        <w:ind w:firstLine="720"/>
        <w:rPr>
          <w:rFonts w:ascii="Arial" w:eastAsia="Times New Roman" w:hAnsi="Arial" w:cs="Arial"/>
          <w:color w:val="FFFFFF"/>
        </w:rPr>
      </w:pPr>
    </w:p>
    <w:p w14:paraId="1201BE69" w14:textId="77777777" w:rsidR="003D25AE" w:rsidRPr="00D16498" w:rsidRDefault="003D25AE" w:rsidP="00022460">
      <w:pPr>
        <w:spacing w:after="0"/>
        <w:ind w:firstLine="720"/>
        <w:rPr>
          <w:rFonts w:ascii="Arial" w:eastAsia="Times New Roman" w:hAnsi="Arial" w:cs="Arial"/>
          <w:color w:val="FFFFFF"/>
        </w:rPr>
      </w:pPr>
    </w:p>
    <w:p w14:paraId="1201BE6A" w14:textId="77777777" w:rsidR="00022460" w:rsidRPr="00D16498" w:rsidRDefault="00022460" w:rsidP="00022460">
      <w:pPr>
        <w:spacing w:after="0" w:line="480" w:lineRule="auto"/>
        <w:rPr>
          <w:rFonts w:ascii="Arial" w:hAnsi="Arial" w:cs="Arial"/>
          <w:b/>
          <w:u w:val="single"/>
        </w:rPr>
      </w:pPr>
      <w:r w:rsidRPr="00D16498">
        <w:rPr>
          <w:rFonts w:ascii="Arial" w:hAnsi="Arial" w:cs="Arial"/>
          <w:b/>
          <w:u w:val="single"/>
        </w:rPr>
        <w:t>Project Stakeholders:</w:t>
      </w:r>
    </w:p>
    <w:p w14:paraId="57398133" w14:textId="791B8375" w:rsidR="006C6B8D" w:rsidRPr="009B7991" w:rsidRDefault="006C6B8D" w:rsidP="006C6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Regional Lead: </w:t>
      </w:r>
      <w:r w:rsidRPr="00ED2011">
        <w:rPr>
          <w:rFonts w:ascii="Arial" w:hAnsi="Arial" w:cs="Arial"/>
          <w:sz w:val="24"/>
          <w:szCs w:val="24"/>
        </w:rPr>
        <w:t>John Quigley</w:t>
      </w:r>
    </w:p>
    <w:p w14:paraId="541E6FD2" w14:textId="0B188E91" w:rsidR="006C6B8D" w:rsidRPr="009B7991" w:rsidRDefault="006C6B8D" w:rsidP="006C6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Manager: </w:t>
      </w:r>
      <w:r w:rsidRPr="00ED2011">
        <w:rPr>
          <w:rFonts w:ascii="Arial" w:hAnsi="Arial" w:cs="Arial"/>
          <w:sz w:val="24"/>
          <w:szCs w:val="24"/>
        </w:rPr>
        <w:t>Damion Ferraro</w:t>
      </w:r>
    </w:p>
    <w:p w14:paraId="2EB4B384" w14:textId="30B50AC2" w:rsidR="006C6B8D" w:rsidRDefault="006C6B8D" w:rsidP="006C6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 Project Manager: </w:t>
      </w:r>
      <w:proofErr w:type="spellStart"/>
      <w:r w:rsidRPr="00ED2011">
        <w:rPr>
          <w:rFonts w:ascii="Arial" w:hAnsi="Arial" w:cs="Arial"/>
          <w:sz w:val="24"/>
          <w:szCs w:val="24"/>
        </w:rPr>
        <w:t>Beki</w:t>
      </w:r>
      <w:proofErr w:type="spellEnd"/>
      <w:r w:rsidRPr="00ED2011">
        <w:rPr>
          <w:rFonts w:ascii="Arial" w:hAnsi="Arial" w:cs="Arial"/>
          <w:sz w:val="24"/>
          <w:szCs w:val="24"/>
        </w:rPr>
        <w:t xml:space="preserve"> Mason-Corwin</w:t>
      </w:r>
    </w:p>
    <w:p w14:paraId="65579BD4" w14:textId="44843A78" w:rsidR="006C6B8D" w:rsidRPr="009B7991" w:rsidRDefault="006C6B8D" w:rsidP="006C6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Compliance Manager: Karen Robertson</w:t>
      </w:r>
    </w:p>
    <w:p w14:paraId="6D01FBCA" w14:textId="1FC3E650" w:rsidR="006C6B8D" w:rsidRDefault="006C6B8D" w:rsidP="006C6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Standards Compliance Lead: Luis Mario Cancino Garcia</w:t>
      </w:r>
    </w:p>
    <w:p w14:paraId="1201BE70" w14:textId="77777777" w:rsidR="00022460" w:rsidRPr="007B6EAF" w:rsidRDefault="00022460">
      <w:pPr>
        <w:rPr>
          <w:rFonts w:ascii="Arial" w:hAnsi="Arial" w:cs="Arial"/>
          <w:sz w:val="24"/>
          <w:szCs w:val="24"/>
        </w:rPr>
      </w:pPr>
    </w:p>
    <w:p w14:paraId="1201BE71" w14:textId="77777777" w:rsidR="002D58B6" w:rsidRDefault="002D58B6">
      <w:pPr>
        <w:rPr>
          <w:rFonts w:ascii="Arial" w:hAnsi="Arial" w:cs="Arial"/>
          <w:b/>
          <w:u w:val="single"/>
        </w:rPr>
      </w:pPr>
    </w:p>
    <w:p w14:paraId="1201BE72" w14:textId="77777777" w:rsidR="002D58B6" w:rsidRDefault="002D58B6">
      <w:pPr>
        <w:rPr>
          <w:rFonts w:ascii="Arial" w:hAnsi="Arial" w:cs="Arial"/>
          <w:b/>
          <w:u w:val="single"/>
        </w:rPr>
      </w:pPr>
    </w:p>
    <w:p w14:paraId="1201BE73" w14:textId="77777777" w:rsidR="002D58B6" w:rsidRDefault="002D58B6">
      <w:pPr>
        <w:rPr>
          <w:rFonts w:ascii="Arial" w:hAnsi="Arial" w:cs="Arial"/>
          <w:b/>
          <w:u w:val="single"/>
        </w:rPr>
      </w:pPr>
    </w:p>
    <w:p w14:paraId="6F8D95A9" w14:textId="77777777" w:rsidR="003B1E80" w:rsidRDefault="003B1E80">
      <w:pPr>
        <w:rPr>
          <w:rFonts w:ascii="Arial" w:hAnsi="Arial" w:cs="Arial"/>
          <w:b/>
          <w:u w:val="single"/>
        </w:rPr>
      </w:pPr>
    </w:p>
    <w:p w14:paraId="1201BE74" w14:textId="77777777" w:rsidR="003D25AE" w:rsidRDefault="003D25AE">
      <w:pPr>
        <w:rPr>
          <w:rFonts w:ascii="Arial" w:hAnsi="Arial" w:cs="Arial"/>
          <w:b/>
          <w:u w:val="single"/>
        </w:rPr>
      </w:pPr>
    </w:p>
    <w:p w14:paraId="53E8C480" w14:textId="77777777" w:rsidR="00317218" w:rsidRDefault="00317218">
      <w:pPr>
        <w:rPr>
          <w:rFonts w:ascii="Arial" w:hAnsi="Arial" w:cs="Arial"/>
          <w:b/>
          <w:u w:val="single"/>
        </w:rPr>
      </w:pPr>
    </w:p>
    <w:p w14:paraId="1201BE75" w14:textId="77777777" w:rsidR="00C44092" w:rsidRPr="00D075F7" w:rsidRDefault="0090576E">
      <w:pPr>
        <w:rPr>
          <w:rFonts w:ascii="Arial" w:hAnsi="Arial" w:cs="Arial"/>
          <w:b/>
          <w:u w:val="single"/>
        </w:rPr>
      </w:pPr>
      <w:r w:rsidRPr="00B96D1E">
        <w:rPr>
          <w:rFonts w:ascii="Arial" w:hAnsi="Arial" w:cs="Arial"/>
          <w:b/>
          <w:u w:val="single"/>
        </w:rPr>
        <w:t>Scope:</w:t>
      </w:r>
      <w:r w:rsidRPr="00D075F7">
        <w:rPr>
          <w:rFonts w:ascii="Arial" w:hAnsi="Arial" w:cs="Arial"/>
          <w:b/>
          <w:u w:val="single"/>
        </w:rPr>
        <w:t xml:space="preserve"> </w:t>
      </w:r>
    </w:p>
    <w:p w14:paraId="1201BE76" w14:textId="77777777" w:rsidR="00305B69" w:rsidRPr="00D16498" w:rsidRDefault="00C44092" w:rsidP="00D16498">
      <w:pPr>
        <w:pStyle w:val="Heading2"/>
        <w:numPr>
          <w:ilvl w:val="0"/>
          <w:numId w:val="0"/>
        </w:numPr>
        <w:ind w:left="576" w:right="187"/>
        <w:rPr>
          <w:rFonts w:ascii="Arial" w:hAnsi="Arial"/>
          <w:sz w:val="22"/>
          <w:szCs w:val="22"/>
        </w:rPr>
      </w:pPr>
      <w:bookmarkStart w:id="0" w:name="_Toc382229251"/>
      <w:bookmarkStart w:id="1" w:name="_Toc382233316"/>
      <w:r w:rsidRPr="005470C7">
        <w:rPr>
          <w:rFonts w:ascii="Arial" w:hAnsi="Arial"/>
          <w:b w:val="0"/>
          <w:sz w:val="22"/>
          <w:szCs w:val="22"/>
        </w:rPr>
        <w:t>The purpose of the CAPA report is to provide management with appropriate visibility into the processes being used by the software project(s) and of the products being built.</w:t>
      </w:r>
      <w:bookmarkEnd w:id="0"/>
      <w:bookmarkEnd w:id="1"/>
      <w:r w:rsidRPr="005470C7">
        <w:rPr>
          <w:rFonts w:ascii="Arial" w:hAnsi="Arial"/>
          <w:b w:val="0"/>
          <w:sz w:val="22"/>
          <w:szCs w:val="22"/>
        </w:rPr>
        <w:t xml:space="preserve">  This report will </w:t>
      </w:r>
      <w:r w:rsidR="00063F3D" w:rsidRPr="005470C7">
        <w:rPr>
          <w:rFonts w:ascii="Arial" w:hAnsi="Arial"/>
          <w:b w:val="0"/>
          <w:sz w:val="22"/>
          <w:szCs w:val="22"/>
        </w:rPr>
        <w:t xml:space="preserve">provide insight into </w:t>
      </w:r>
      <w:r w:rsidRPr="005470C7">
        <w:rPr>
          <w:rFonts w:ascii="Arial" w:hAnsi="Arial"/>
          <w:b w:val="0"/>
          <w:sz w:val="22"/>
          <w:szCs w:val="22"/>
        </w:rPr>
        <w:t>any process improvements, trend analysis or other project issues that come up.</w:t>
      </w:r>
      <w:r w:rsidR="006357D1" w:rsidRPr="005470C7">
        <w:rPr>
          <w:sz w:val="22"/>
          <w:szCs w:val="22"/>
        </w:rPr>
        <w:t xml:space="preserve">  </w:t>
      </w:r>
      <w:r w:rsidR="00D16498" w:rsidRPr="005470C7">
        <w:rPr>
          <w:rFonts w:ascii="Arial" w:hAnsi="Arial"/>
          <w:sz w:val="22"/>
          <w:szCs w:val="22"/>
        </w:rPr>
        <w:t xml:space="preserve"> </w:t>
      </w:r>
      <w:r w:rsidR="006357D1" w:rsidRPr="005470C7">
        <w:rPr>
          <w:rFonts w:ascii="Arial" w:hAnsi="Arial"/>
          <w:b w:val="0"/>
          <w:sz w:val="22"/>
          <w:szCs w:val="22"/>
        </w:rPr>
        <w:t>A Management response is required by the project for</w:t>
      </w:r>
      <w:r w:rsidR="00F24A86" w:rsidRPr="005470C7">
        <w:rPr>
          <w:rFonts w:ascii="Arial" w:hAnsi="Arial"/>
          <w:b w:val="0"/>
          <w:sz w:val="22"/>
          <w:szCs w:val="22"/>
        </w:rPr>
        <w:t xml:space="preserve"> the findings listed below.  A Corrective Action or Preventative Action will then be given based on the responses and the findings.</w:t>
      </w:r>
      <w:r w:rsidR="00F24A86">
        <w:rPr>
          <w:rFonts w:ascii="Arial" w:hAnsi="Arial"/>
          <w:b w:val="0"/>
          <w:sz w:val="22"/>
          <w:szCs w:val="22"/>
        </w:rPr>
        <w:t xml:space="preserve">  </w:t>
      </w:r>
    </w:p>
    <w:p w14:paraId="1201BE77" w14:textId="77777777" w:rsidR="002D58B6" w:rsidRPr="002D58B6" w:rsidRDefault="002D58B6" w:rsidP="002D58B6">
      <w:pPr>
        <w:ind w:firstLine="720"/>
        <w:rPr>
          <w:rFonts w:ascii="Arial" w:hAnsi="Arial" w:cs="Arial"/>
          <w:i/>
          <w:sz w:val="20"/>
          <w:szCs w:val="20"/>
        </w:rPr>
      </w:pPr>
    </w:p>
    <w:p w14:paraId="1201BE78" w14:textId="77777777" w:rsidR="00022460" w:rsidRPr="002D58B6" w:rsidRDefault="002D58B6" w:rsidP="002D58B6">
      <w:pPr>
        <w:ind w:firstLine="720"/>
        <w:rPr>
          <w:rFonts w:ascii="Arial" w:hAnsi="Arial" w:cs="Arial"/>
          <w:i/>
          <w:sz w:val="20"/>
          <w:szCs w:val="20"/>
        </w:rPr>
      </w:pPr>
      <w:r w:rsidRPr="002D58B6">
        <w:rPr>
          <w:rFonts w:ascii="Arial" w:hAnsi="Arial" w:cs="Arial"/>
          <w:i/>
          <w:sz w:val="20"/>
          <w:szCs w:val="20"/>
        </w:rPr>
        <w:t xml:space="preserve">Sample of </w:t>
      </w:r>
      <w:r>
        <w:rPr>
          <w:rFonts w:ascii="Arial" w:hAnsi="Arial" w:cs="Arial"/>
          <w:i/>
          <w:sz w:val="20"/>
          <w:szCs w:val="20"/>
        </w:rPr>
        <w:t>required management response</w:t>
      </w:r>
      <w:r w:rsidRPr="002D58B6">
        <w:rPr>
          <w:rFonts w:ascii="Arial" w:hAnsi="Arial" w:cs="Arial"/>
          <w:i/>
          <w:sz w:val="20"/>
          <w:szCs w:val="20"/>
        </w:rPr>
        <w:t xml:space="preserve"> below:</w:t>
      </w:r>
    </w:p>
    <w:tbl>
      <w:tblPr>
        <w:tblStyle w:val="TableGrid"/>
        <w:tblW w:w="10077" w:type="dxa"/>
        <w:tblInd w:w="-275" w:type="dxa"/>
        <w:tblLook w:val="04A0" w:firstRow="1" w:lastRow="0" w:firstColumn="1" w:lastColumn="0" w:noHBand="0" w:noVBand="1"/>
      </w:tblPr>
      <w:tblGrid>
        <w:gridCol w:w="1350"/>
        <w:gridCol w:w="8727"/>
      </w:tblGrid>
      <w:tr w:rsidR="002D58B6" w14:paraId="1201BE7D" w14:textId="77777777" w:rsidTr="008405D3">
        <w:tc>
          <w:tcPr>
            <w:tcW w:w="1350" w:type="dxa"/>
            <w:vMerge w:val="restart"/>
          </w:tcPr>
          <w:p w14:paraId="1201BE79" w14:textId="77777777" w:rsidR="002D58B6" w:rsidRPr="002D58B6" w:rsidRDefault="002D58B6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8B6">
              <w:rPr>
                <w:rFonts w:ascii="Arial" w:hAnsi="Arial" w:cs="Arial"/>
                <w:b/>
                <w:sz w:val="20"/>
                <w:szCs w:val="20"/>
              </w:rPr>
              <w:t>Finding:</w:t>
            </w:r>
          </w:p>
          <w:p w14:paraId="1201BE7A" w14:textId="77777777" w:rsidR="002D58B6" w:rsidRPr="002D58B6" w:rsidRDefault="002D58B6">
            <w:pPr>
              <w:rPr>
                <w:rFonts w:ascii="Arial" w:hAnsi="Arial" w:cs="Arial"/>
                <w:sz w:val="20"/>
                <w:szCs w:val="20"/>
              </w:rPr>
            </w:pPr>
            <w:r w:rsidRPr="002D58B6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01BF8D" wp14:editId="1201BF8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480060</wp:posOffset>
                      </wp:positionV>
                      <wp:extent cx="581025" cy="285750"/>
                      <wp:effectExtent l="0" t="19050" r="47625" b="38100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857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F8DFB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" o:spid="_x0000_s1026" type="#_x0000_t13" style="position:absolute;margin-left:16.5pt;margin-top:37.8pt;width:45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" adj="16289" fillcolor="red" strokecolor="#243f60 [1604]" strokeweight="2pt"/>
                  </w:pict>
                </mc:Fallback>
              </mc:AlternateContent>
            </w:r>
          </w:p>
        </w:tc>
        <w:tc>
          <w:tcPr>
            <w:tcW w:w="8727" w:type="dxa"/>
          </w:tcPr>
          <w:p w14:paraId="1201BE7B" w14:textId="77777777" w:rsidR="002D58B6" w:rsidRDefault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8B6">
              <w:rPr>
                <w:rFonts w:ascii="Arial" w:hAnsi="Arial" w:cs="Arial"/>
                <w:b/>
                <w:sz w:val="20"/>
                <w:szCs w:val="20"/>
              </w:rPr>
              <w:t>Detail:</w:t>
            </w:r>
          </w:p>
          <w:p w14:paraId="1201BE7C" w14:textId="77777777" w:rsidR="002D58B6" w:rsidRPr="002D58B6" w:rsidRDefault="002D58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58B6" w14:paraId="1201BE81" w14:textId="77777777" w:rsidTr="008405D3">
        <w:tc>
          <w:tcPr>
            <w:tcW w:w="1350" w:type="dxa"/>
            <w:vMerge/>
          </w:tcPr>
          <w:p w14:paraId="1201BE7E" w14:textId="77777777" w:rsidR="002D58B6" w:rsidRPr="002D58B6" w:rsidRDefault="002D58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7" w:type="dxa"/>
            <w:shd w:val="clear" w:color="auto" w:fill="D9D9D9" w:themeFill="background1" w:themeFillShade="D9"/>
          </w:tcPr>
          <w:p w14:paraId="1201BE7F" w14:textId="77777777" w:rsidR="002D58B6" w:rsidRPr="002D58B6" w:rsidRDefault="002D58B6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8B6">
              <w:rPr>
                <w:rFonts w:ascii="Arial" w:hAnsi="Arial" w:cs="Arial"/>
                <w:b/>
                <w:sz w:val="20"/>
                <w:szCs w:val="20"/>
              </w:rPr>
              <w:t>Management Response:</w:t>
            </w:r>
          </w:p>
          <w:p w14:paraId="1201BE80" w14:textId="77777777" w:rsidR="002D58B6" w:rsidRPr="002D58B6" w:rsidRDefault="002D58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8B6" w14:paraId="1201BE85" w14:textId="77777777" w:rsidTr="008405D3">
        <w:tc>
          <w:tcPr>
            <w:tcW w:w="1350" w:type="dxa"/>
            <w:vMerge/>
          </w:tcPr>
          <w:p w14:paraId="1201BE82" w14:textId="77777777" w:rsidR="002D58B6" w:rsidRPr="002D58B6" w:rsidRDefault="002D58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7" w:type="dxa"/>
          </w:tcPr>
          <w:p w14:paraId="1201BE83" w14:textId="77777777" w:rsidR="002D58B6" w:rsidRPr="002D58B6" w:rsidRDefault="002D58B6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8B6">
              <w:rPr>
                <w:rFonts w:ascii="Arial" w:hAnsi="Arial" w:cs="Arial"/>
                <w:b/>
                <w:sz w:val="20"/>
                <w:szCs w:val="20"/>
              </w:rPr>
              <w:t>Corrective Action/Preventative Action</w:t>
            </w:r>
          </w:p>
          <w:p w14:paraId="1201BE84" w14:textId="77777777" w:rsidR="002D58B6" w:rsidRPr="002D58B6" w:rsidRDefault="002D58B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D58B6">
              <w:rPr>
                <w:rFonts w:ascii="Arial" w:hAnsi="Arial" w:cs="Arial"/>
                <w:i/>
                <w:sz w:val="20"/>
                <w:szCs w:val="20"/>
              </w:rPr>
              <w:t>This will be completed by STC once management responses are completed</w:t>
            </w:r>
          </w:p>
        </w:tc>
      </w:tr>
    </w:tbl>
    <w:p w14:paraId="1201BE86" w14:textId="77777777" w:rsidR="0067018D" w:rsidRDefault="0067018D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7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8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9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A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B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C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D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E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37A39F91" w14:textId="77777777" w:rsidR="00DC48A9" w:rsidRDefault="00DC48A9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F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90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91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92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93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94" w14:textId="77777777" w:rsidR="002D58B6" w:rsidRPr="00B96D1E" w:rsidRDefault="00F009EE" w:rsidP="00022460">
      <w:pPr>
        <w:rPr>
          <w:rFonts w:ascii="Arial" w:hAnsi="Arial" w:cs="Arial"/>
          <w:b/>
          <w:sz w:val="24"/>
          <w:szCs w:val="24"/>
          <w:u w:val="single"/>
        </w:rPr>
      </w:pPr>
      <w:r w:rsidRPr="00B96D1E">
        <w:rPr>
          <w:rFonts w:ascii="Arial" w:hAnsi="Arial" w:cs="Arial"/>
          <w:b/>
          <w:sz w:val="24"/>
          <w:szCs w:val="24"/>
          <w:u w:val="single"/>
        </w:rPr>
        <w:t>Ratings</w:t>
      </w:r>
      <w:r w:rsidR="00B96D1E">
        <w:rPr>
          <w:rFonts w:ascii="Arial" w:hAnsi="Arial" w:cs="Arial"/>
          <w:b/>
          <w:sz w:val="24"/>
          <w:szCs w:val="24"/>
          <w:u w:val="single"/>
        </w:rPr>
        <w:t>:</w:t>
      </w:r>
    </w:p>
    <w:p w14:paraId="1201BE95" w14:textId="77777777" w:rsidR="00F009EE" w:rsidRDefault="00F009EE" w:rsidP="00F009EE">
      <w:r>
        <w:t xml:space="preserve">The method used in this CLASS C for determining and reporting practice characterizations and related goal risk is as follows. </w:t>
      </w:r>
    </w:p>
    <w:p w14:paraId="1201BE96" w14:textId="77777777" w:rsidR="00F009EE" w:rsidRDefault="00F009EE" w:rsidP="00F009EE">
      <w:pPr>
        <w:numPr>
          <w:ilvl w:val="0"/>
          <w:numId w:val="5"/>
        </w:numPr>
        <w:spacing w:after="0" w:line="240" w:lineRule="auto"/>
      </w:pPr>
      <w:r>
        <w:t xml:space="preserve">Each practice in appraisal scope will be given a Red, Yellow, and Green characterization defined in the following table using the SCAMPI </w:t>
      </w:r>
      <w:proofErr w:type="gramStart"/>
      <w:r>
        <w:t>A</w:t>
      </w:r>
      <w:proofErr w:type="gramEnd"/>
      <w:r>
        <w:t xml:space="preserve"> rules for NI, PI, LI and FI based on direct and/or in-direct artifacts without sufficiency, confirmation or collaborative rules enforced. Team judgment will determine characterization based primarily on the present artifact evidence with additional insight gained through interviews. </w:t>
      </w:r>
    </w:p>
    <w:p w14:paraId="1201BE97" w14:textId="77777777" w:rsidR="00F009EE" w:rsidRDefault="00F009EE" w:rsidP="00F009EE"/>
    <w:tbl>
      <w:tblPr>
        <w:tblW w:w="95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5220"/>
        <w:gridCol w:w="2880"/>
      </w:tblGrid>
      <w:tr w:rsidR="00F009EE" w14:paraId="1201BE9B" w14:textId="77777777" w:rsidTr="0095747C">
        <w:tc>
          <w:tcPr>
            <w:tcW w:w="1440" w:type="dxa"/>
            <w:shd w:val="clear" w:color="auto" w:fill="FFFFFF" w:themeFill="background1"/>
            <w:vAlign w:val="center"/>
          </w:tcPr>
          <w:p w14:paraId="1201BE98" w14:textId="77777777" w:rsidR="00F009EE" w:rsidRDefault="00F009EE" w:rsidP="002F096B">
            <w:pPr>
              <w:spacing w:after="0"/>
              <w:jc w:val="center"/>
              <w:rPr>
                <w:b/>
                <w:bCs/>
              </w:rPr>
            </w:pPr>
            <w:bookmarkStart w:id="2" w:name="OLE_LINK6"/>
            <w:bookmarkStart w:id="3" w:name="OLE_LINK7"/>
            <w:r>
              <w:rPr>
                <w:b/>
                <w:bCs/>
              </w:rPr>
              <w:t>Label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1201BE99" w14:textId="77777777" w:rsidR="00F009EE" w:rsidRDefault="00F009EE" w:rsidP="002F096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Meaning </w:t>
            </w:r>
          </w:p>
        </w:tc>
        <w:tc>
          <w:tcPr>
            <w:tcW w:w="2880" w:type="dxa"/>
            <w:shd w:val="clear" w:color="auto" w:fill="FFFFFF" w:themeFill="background1"/>
          </w:tcPr>
          <w:p w14:paraId="1201BE9A" w14:textId="77777777" w:rsidR="00F009EE" w:rsidRDefault="00F009EE" w:rsidP="002F096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796B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 Equivalent Characterization Type</w:t>
            </w:r>
          </w:p>
        </w:tc>
      </w:tr>
      <w:tr w:rsidR="00F009EE" w14:paraId="1201BE9F" w14:textId="77777777" w:rsidTr="002F096B">
        <w:tc>
          <w:tcPr>
            <w:tcW w:w="1440" w:type="dxa"/>
            <w:shd w:val="clear" w:color="auto" w:fill="FF0000"/>
            <w:vAlign w:val="center"/>
          </w:tcPr>
          <w:p w14:paraId="1201BE9C" w14:textId="77777777" w:rsidR="00F009EE" w:rsidRDefault="00F009EE" w:rsidP="002F096B">
            <w:pPr>
              <w:spacing w:after="0"/>
              <w:jc w:val="center"/>
            </w:pPr>
            <w:r>
              <w:t>Red (Low)</w:t>
            </w:r>
          </w:p>
        </w:tc>
        <w:tc>
          <w:tcPr>
            <w:tcW w:w="5220" w:type="dxa"/>
            <w:vAlign w:val="center"/>
          </w:tcPr>
          <w:p w14:paraId="1201BE9D" w14:textId="77777777" w:rsidR="00F009EE" w:rsidRDefault="00F009EE" w:rsidP="002F096B">
            <w:pPr>
              <w:spacing w:after="0"/>
            </w:pPr>
            <w:r>
              <w:t>The intent of the model practice is judged absent or inadequately addressed in the approach or implementation: goal achievement is judged unlikely because of this absence or inadequacy.</w:t>
            </w:r>
          </w:p>
        </w:tc>
        <w:tc>
          <w:tcPr>
            <w:tcW w:w="2880" w:type="dxa"/>
            <w:vAlign w:val="center"/>
          </w:tcPr>
          <w:p w14:paraId="1201BE9E" w14:textId="77777777" w:rsidR="00F009EE" w:rsidRDefault="00F009EE" w:rsidP="002F096B">
            <w:pPr>
              <w:spacing w:after="0"/>
              <w:jc w:val="center"/>
            </w:pPr>
            <w:r>
              <w:t>Not Implemented (NI)</w:t>
            </w:r>
          </w:p>
        </w:tc>
      </w:tr>
      <w:tr w:rsidR="00F009EE" w14:paraId="1201BEA3" w14:textId="77777777" w:rsidTr="0095747C">
        <w:tc>
          <w:tcPr>
            <w:tcW w:w="1440" w:type="dxa"/>
            <w:shd w:val="clear" w:color="auto" w:fill="FFFF79"/>
            <w:vAlign w:val="center"/>
          </w:tcPr>
          <w:p w14:paraId="1201BEA0" w14:textId="77777777" w:rsidR="00F009EE" w:rsidRDefault="00F009EE" w:rsidP="002F096B">
            <w:pPr>
              <w:spacing w:after="0"/>
              <w:jc w:val="center"/>
            </w:pPr>
            <w:r>
              <w:t>Yellow (Medium)</w:t>
            </w:r>
          </w:p>
        </w:tc>
        <w:tc>
          <w:tcPr>
            <w:tcW w:w="5220" w:type="dxa"/>
            <w:vAlign w:val="center"/>
          </w:tcPr>
          <w:p w14:paraId="1201BEA1" w14:textId="77777777" w:rsidR="00F009EE" w:rsidRDefault="00F009EE" w:rsidP="002F096B">
            <w:pPr>
              <w:spacing w:after="0"/>
            </w:pPr>
            <w:r>
              <w:t>The intent of the model practice is judged to be partially or largely addressed in approach or implementation, and only limited support for goal achievement is evident.</w:t>
            </w:r>
          </w:p>
        </w:tc>
        <w:tc>
          <w:tcPr>
            <w:tcW w:w="2880" w:type="dxa"/>
            <w:vAlign w:val="center"/>
          </w:tcPr>
          <w:p w14:paraId="1201BEA2" w14:textId="77777777" w:rsidR="00F009EE" w:rsidRDefault="00F009EE" w:rsidP="002F096B">
            <w:pPr>
              <w:spacing w:after="0"/>
              <w:jc w:val="center"/>
            </w:pPr>
            <w:r>
              <w:t>Partially Implemented (PI) or Largely Implemented (LI)</w:t>
            </w:r>
          </w:p>
        </w:tc>
      </w:tr>
      <w:tr w:rsidR="00F009EE" w14:paraId="1201BEA7" w14:textId="77777777" w:rsidTr="002F096B">
        <w:tc>
          <w:tcPr>
            <w:tcW w:w="1440" w:type="dxa"/>
            <w:shd w:val="clear" w:color="auto" w:fill="00B0F0"/>
            <w:vAlign w:val="center"/>
          </w:tcPr>
          <w:p w14:paraId="1201BEA4" w14:textId="77777777" w:rsidR="00F009EE" w:rsidRDefault="00F009EE" w:rsidP="002F096B">
            <w:pPr>
              <w:spacing w:after="0"/>
              <w:jc w:val="center"/>
            </w:pPr>
            <w:r>
              <w:t>Green (High)</w:t>
            </w:r>
          </w:p>
        </w:tc>
        <w:tc>
          <w:tcPr>
            <w:tcW w:w="5220" w:type="dxa"/>
            <w:vAlign w:val="center"/>
          </w:tcPr>
          <w:p w14:paraId="1201BEA5" w14:textId="77777777" w:rsidR="00F009EE" w:rsidRDefault="00F009EE" w:rsidP="002F096B">
            <w:pPr>
              <w:spacing w:after="0"/>
            </w:pPr>
            <w:r>
              <w:t>The intent of the model practice is judged to be adequately addressed in the set of practices (planned or deployed with implementation) in a manner that supports the achievement of the goal in the given process context or implementation.</w:t>
            </w:r>
          </w:p>
        </w:tc>
        <w:tc>
          <w:tcPr>
            <w:tcW w:w="2880" w:type="dxa"/>
            <w:vAlign w:val="center"/>
          </w:tcPr>
          <w:p w14:paraId="1201BEA6" w14:textId="77777777" w:rsidR="00F009EE" w:rsidRDefault="00F009EE" w:rsidP="002F096B">
            <w:pPr>
              <w:spacing w:after="0"/>
              <w:jc w:val="center"/>
            </w:pPr>
            <w:r>
              <w:t>or Fully Implemented (FI)</w:t>
            </w:r>
          </w:p>
        </w:tc>
      </w:tr>
      <w:bookmarkEnd w:id="2"/>
      <w:bookmarkEnd w:id="3"/>
    </w:tbl>
    <w:p w14:paraId="1201BEA8" w14:textId="77777777" w:rsidR="002D58B6" w:rsidRDefault="002D58B6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A9" w14:textId="77777777" w:rsidR="002D58B6" w:rsidRDefault="002D58B6" w:rsidP="00022460">
      <w:pPr>
        <w:rPr>
          <w:rFonts w:ascii="Arial" w:hAnsi="Arial" w:cs="Arial"/>
          <w:sz w:val="24"/>
          <w:szCs w:val="24"/>
        </w:rPr>
      </w:pPr>
    </w:p>
    <w:p w14:paraId="5E9A3DE2" w14:textId="77777777" w:rsidR="00500B37" w:rsidRPr="006E77BE" w:rsidRDefault="00500B37" w:rsidP="00022460">
      <w:pPr>
        <w:rPr>
          <w:rFonts w:ascii="Arial" w:hAnsi="Arial" w:cs="Arial"/>
          <w:sz w:val="24"/>
          <w:szCs w:val="24"/>
        </w:rPr>
      </w:pPr>
    </w:p>
    <w:p w14:paraId="1201BEAA" w14:textId="77777777" w:rsidR="002D58B6" w:rsidRDefault="002D58B6" w:rsidP="00022460">
      <w:pPr>
        <w:rPr>
          <w:rFonts w:ascii="Arial" w:hAnsi="Arial" w:cs="Arial"/>
          <w:sz w:val="24"/>
          <w:szCs w:val="24"/>
          <w:u w:val="single"/>
        </w:rPr>
      </w:pPr>
    </w:p>
    <w:p w14:paraId="2CE09517" w14:textId="77777777" w:rsidR="003926B6" w:rsidRDefault="003926B6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AB" w14:textId="77777777" w:rsidR="002D58B6" w:rsidRDefault="002D58B6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AC" w14:textId="77777777" w:rsidR="002D58B6" w:rsidRDefault="002D58B6" w:rsidP="00022460">
      <w:pPr>
        <w:rPr>
          <w:rFonts w:ascii="Arial" w:hAnsi="Arial" w:cs="Arial"/>
          <w:sz w:val="24"/>
          <w:szCs w:val="24"/>
          <w:u w:val="single"/>
        </w:rPr>
      </w:pPr>
    </w:p>
    <w:p w14:paraId="16113139" w14:textId="77777777" w:rsidR="00500B37" w:rsidRDefault="00500B37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B0" w14:textId="77777777" w:rsidR="00022460" w:rsidRPr="00B96D1E" w:rsidRDefault="00022460" w:rsidP="002B795C">
      <w:pPr>
        <w:ind w:left="-450"/>
        <w:rPr>
          <w:rFonts w:ascii="Arial" w:hAnsi="Arial" w:cs="Arial"/>
          <w:b/>
          <w:sz w:val="24"/>
          <w:szCs w:val="24"/>
          <w:u w:val="single"/>
        </w:rPr>
      </w:pPr>
      <w:r w:rsidRPr="00B96D1E">
        <w:rPr>
          <w:rFonts w:ascii="Arial" w:hAnsi="Arial" w:cs="Arial"/>
          <w:b/>
          <w:sz w:val="24"/>
          <w:szCs w:val="24"/>
          <w:u w:val="single"/>
        </w:rPr>
        <w:t xml:space="preserve">Summary of </w:t>
      </w:r>
      <w:r w:rsidR="00AA13E2" w:rsidRPr="00B96D1E">
        <w:rPr>
          <w:rFonts w:ascii="Arial" w:hAnsi="Arial" w:cs="Arial"/>
          <w:b/>
          <w:sz w:val="24"/>
          <w:szCs w:val="24"/>
          <w:u w:val="single"/>
        </w:rPr>
        <w:t>Findings/Weaknesses</w:t>
      </w:r>
      <w:r w:rsidRPr="00B96D1E">
        <w:rPr>
          <w:rFonts w:ascii="Arial" w:hAnsi="Arial" w:cs="Arial"/>
          <w:b/>
          <w:sz w:val="24"/>
          <w:szCs w:val="24"/>
          <w:u w:val="single"/>
        </w:rPr>
        <w:t>:</w:t>
      </w:r>
    </w:p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530"/>
        <w:gridCol w:w="9270"/>
      </w:tblGrid>
      <w:tr w:rsidR="00CF15E6" w:rsidRPr="0068147B" w14:paraId="1201BEB6" w14:textId="77777777" w:rsidTr="0095747C">
        <w:trPr>
          <w:trHeight w:val="737"/>
        </w:trPr>
        <w:tc>
          <w:tcPr>
            <w:tcW w:w="1530" w:type="dxa"/>
            <w:vMerge w:val="restart"/>
            <w:shd w:val="clear" w:color="auto" w:fill="FFFF79"/>
            <w:vAlign w:val="center"/>
          </w:tcPr>
          <w:p w14:paraId="70E3D641" w14:textId="1E8A0E3D" w:rsidR="00CF15E6" w:rsidRPr="0032303B" w:rsidRDefault="00CF15E6" w:rsidP="00AF2AB5">
            <w:pPr>
              <w:spacing w:after="0"/>
              <w:jc w:val="center"/>
              <w:rPr>
                <w:rFonts w:asciiTheme="minorHAnsi" w:hAnsiTheme="minorHAnsi" w:cs="Calibri"/>
              </w:rPr>
            </w:pPr>
            <w:r w:rsidRPr="0032303B">
              <w:rPr>
                <w:rFonts w:asciiTheme="minorHAnsi" w:hAnsiTheme="minorHAnsi" w:cs="Calibri"/>
              </w:rPr>
              <w:t>Project Planning</w:t>
            </w:r>
          </w:p>
          <w:p w14:paraId="1201BEB2" w14:textId="731B9B73" w:rsidR="00CF15E6" w:rsidRPr="0068147B" w:rsidRDefault="00CF15E6" w:rsidP="00AF2AB5">
            <w:pPr>
              <w:spacing w:after="0"/>
              <w:jc w:val="center"/>
              <w:rPr>
                <w:rFonts w:asciiTheme="minorHAnsi" w:hAnsiTheme="minorHAnsi" w:cs="Calibri"/>
                <w:b/>
              </w:rPr>
            </w:pPr>
          </w:p>
        </w:tc>
        <w:tc>
          <w:tcPr>
            <w:tcW w:w="9270" w:type="dxa"/>
          </w:tcPr>
          <w:p w14:paraId="6F06D8B3" w14:textId="77777777" w:rsidR="00CF15E6" w:rsidRPr="0068147B" w:rsidRDefault="00CF15E6" w:rsidP="00AF2AB5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Detail:</w:t>
            </w:r>
          </w:p>
          <w:p w14:paraId="1201BEB5" w14:textId="36E21FE3" w:rsidR="00CF15E6" w:rsidRPr="0068147B" w:rsidRDefault="00CF15E6" w:rsidP="0008768E">
            <w:pPr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cs="Arial"/>
              </w:rPr>
              <w:t xml:space="preserve">No evidence </w:t>
            </w:r>
            <w:r w:rsidR="0008768E">
              <w:rPr>
                <w:rFonts w:cs="Arial"/>
              </w:rPr>
              <w:t>of internal (IGT) and external (</w:t>
            </w:r>
            <w:r>
              <w:rPr>
                <w:rFonts w:cs="Arial"/>
              </w:rPr>
              <w:t>customer</w:t>
            </w:r>
            <w:r w:rsidR="0008768E">
              <w:rPr>
                <w:rFonts w:cs="Arial"/>
              </w:rPr>
              <w:t>)</w:t>
            </w:r>
            <w:r>
              <w:rPr>
                <w:rFonts w:cs="Arial"/>
              </w:rPr>
              <w:t xml:space="preserve"> </w:t>
            </w:r>
            <w:r w:rsidR="0008768E">
              <w:rPr>
                <w:rFonts w:cs="Arial"/>
              </w:rPr>
              <w:t>p</w:t>
            </w:r>
            <w:r>
              <w:rPr>
                <w:rFonts w:cs="Arial"/>
              </w:rPr>
              <w:t xml:space="preserve">roject </w:t>
            </w:r>
            <w:r w:rsidR="0008768E">
              <w:rPr>
                <w:rFonts w:cs="Arial"/>
              </w:rPr>
              <w:t>s</w:t>
            </w:r>
            <w:r>
              <w:rPr>
                <w:rFonts w:cs="Arial"/>
              </w:rPr>
              <w:t>cope</w:t>
            </w:r>
            <w:r w:rsidR="0008768E">
              <w:rPr>
                <w:rFonts w:cs="Arial"/>
              </w:rPr>
              <w:t xml:space="preserve"> approval</w:t>
            </w:r>
          </w:p>
        </w:tc>
      </w:tr>
      <w:tr w:rsidR="00CF15E6" w:rsidRPr="0068147B" w14:paraId="1201BEBE" w14:textId="77777777" w:rsidTr="0095747C">
        <w:trPr>
          <w:trHeight w:val="953"/>
        </w:trPr>
        <w:tc>
          <w:tcPr>
            <w:tcW w:w="1530" w:type="dxa"/>
            <w:vMerge/>
            <w:shd w:val="clear" w:color="auto" w:fill="FFFF79"/>
          </w:tcPr>
          <w:p w14:paraId="1201BEB7" w14:textId="71C30123" w:rsidR="00CF15E6" w:rsidRPr="0068147B" w:rsidRDefault="00CF15E6" w:rsidP="00AF2AB5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431E8F1C" w14:textId="77777777" w:rsidR="00CF15E6" w:rsidRPr="00643172" w:rsidRDefault="00CF15E6" w:rsidP="00AF2AB5">
            <w:pPr>
              <w:spacing w:after="0"/>
              <w:rPr>
                <w:rFonts w:asciiTheme="minorHAnsi" w:hAnsiTheme="minorHAnsi"/>
                <w:b/>
                <w:color w:val="000000" w:themeColor="text1"/>
              </w:rPr>
            </w:pPr>
            <w:r w:rsidRPr="00643172">
              <w:rPr>
                <w:rFonts w:asciiTheme="minorHAnsi" w:hAnsiTheme="minorHAnsi"/>
                <w:b/>
                <w:color w:val="000000" w:themeColor="text1"/>
              </w:rPr>
              <w:t>Management Response:</w:t>
            </w:r>
          </w:p>
          <w:tbl>
            <w:tblPr>
              <w:tblStyle w:val="TableGrid"/>
              <w:tblW w:w="89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8970"/>
            </w:tblGrid>
            <w:tr w:rsidR="00643172" w:rsidRPr="00643172" w14:paraId="6BDCE4A8" w14:textId="77777777" w:rsidTr="00D22E93">
              <w:trPr>
                <w:trHeight w:val="519"/>
              </w:trPr>
              <w:tc>
                <w:tcPr>
                  <w:tcW w:w="8970" w:type="dxa"/>
                  <w:shd w:val="clear" w:color="auto" w:fill="F2F2F2"/>
                </w:tcPr>
                <w:p w14:paraId="066500D0" w14:textId="59942DFF" w:rsidR="00CF15E6" w:rsidRPr="00643172" w:rsidRDefault="000D6360" w:rsidP="00732515">
                  <w:pPr>
                    <w:spacing w:after="0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643172">
                    <w:rPr>
                      <w:color w:val="000000" w:themeColor="text1"/>
                    </w:rPr>
                    <w:t>Project uses an approved/controlled Business plan and RFSS request form to define the Project Scope Statement.</w:t>
                  </w:r>
                  <w:r w:rsidR="00A118D1" w:rsidRPr="00643172">
                    <w:rPr>
                      <w:color w:val="000000" w:themeColor="text1"/>
                    </w:rPr>
                    <w:t xml:space="preserve">                                                                                </w:t>
                  </w:r>
                </w:p>
              </w:tc>
            </w:tr>
          </w:tbl>
          <w:p w14:paraId="1201BEBD" w14:textId="77777777" w:rsidR="00CF15E6" w:rsidRPr="00643172" w:rsidRDefault="00CF15E6" w:rsidP="00AF2AB5">
            <w:pPr>
              <w:rPr>
                <w:rFonts w:asciiTheme="minorHAnsi" w:hAnsiTheme="minorHAnsi"/>
                <w:b/>
                <w:color w:val="000000" w:themeColor="text1"/>
              </w:rPr>
            </w:pPr>
          </w:p>
        </w:tc>
      </w:tr>
      <w:tr w:rsidR="00CF15E6" w:rsidRPr="0068147B" w14:paraId="1201BEC4" w14:textId="77777777" w:rsidTr="0095747C">
        <w:trPr>
          <w:trHeight w:val="935"/>
        </w:trPr>
        <w:tc>
          <w:tcPr>
            <w:tcW w:w="1530" w:type="dxa"/>
            <w:vMerge/>
            <w:shd w:val="clear" w:color="auto" w:fill="FFFF79"/>
          </w:tcPr>
          <w:p w14:paraId="1201BEBF" w14:textId="77777777" w:rsidR="00CF15E6" w:rsidRPr="0068147B" w:rsidRDefault="00CF15E6" w:rsidP="00AF2AB5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143CEA9C" w14:textId="77777777" w:rsidR="00CF15E6" w:rsidRPr="00643172" w:rsidRDefault="00CF15E6" w:rsidP="00AF2AB5">
            <w:pPr>
              <w:spacing w:after="0"/>
              <w:rPr>
                <w:rFonts w:asciiTheme="minorHAnsi" w:hAnsiTheme="minorHAnsi"/>
                <w:b/>
                <w:color w:val="000000" w:themeColor="text1"/>
              </w:rPr>
            </w:pPr>
            <w:r w:rsidRPr="00643172">
              <w:rPr>
                <w:rFonts w:asciiTheme="minorHAnsi" w:hAnsiTheme="minorHAnsi"/>
                <w:b/>
                <w:color w:val="000000" w:themeColor="text1"/>
              </w:rPr>
              <w:t>Corrective Action/Preventative Action</w:t>
            </w:r>
          </w:p>
          <w:p w14:paraId="1201BEC3" w14:textId="3C860635" w:rsidR="00CF15E6" w:rsidRPr="00643172" w:rsidRDefault="00643172" w:rsidP="00643172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An approved </w:t>
            </w:r>
            <w:r w:rsidR="000D6360" w:rsidRPr="00643172">
              <w:rPr>
                <w:rFonts w:asciiTheme="minorHAnsi" w:hAnsiTheme="minorHAnsi"/>
                <w:color w:val="000000" w:themeColor="text1"/>
              </w:rPr>
              <w:t xml:space="preserve">tailoring request is required </w:t>
            </w:r>
            <w:r>
              <w:rPr>
                <w:rFonts w:asciiTheme="minorHAnsi" w:hAnsiTheme="minorHAnsi"/>
                <w:color w:val="000000" w:themeColor="text1"/>
              </w:rPr>
              <w:t>when using an</w:t>
            </w:r>
            <w:r w:rsidR="000D6360" w:rsidRPr="00643172">
              <w:rPr>
                <w:rFonts w:asciiTheme="minorHAnsi" w:hAnsiTheme="minorHAnsi"/>
                <w:color w:val="000000" w:themeColor="text1"/>
              </w:rPr>
              <w:t xml:space="preserve"> alternative practice for defining</w:t>
            </w:r>
            <w:r w:rsidR="003B2C71" w:rsidRPr="00643172">
              <w:rPr>
                <w:rFonts w:asciiTheme="minorHAnsi" w:hAnsiTheme="minorHAnsi"/>
                <w:color w:val="000000" w:themeColor="text1"/>
              </w:rPr>
              <w:t xml:space="preserve">/approving the project </w:t>
            </w:r>
            <w:r w:rsidR="000D6360" w:rsidRPr="00643172">
              <w:rPr>
                <w:rFonts w:asciiTheme="minorHAnsi" w:hAnsiTheme="minorHAnsi"/>
                <w:color w:val="000000" w:themeColor="text1"/>
              </w:rPr>
              <w:t xml:space="preserve">scope </w:t>
            </w:r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</w:p>
        </w:tc>
      </w:tr>
      <w:tr w:rsidR="000C0DF5" w:rsidRPr="0068147B" w14:paraId="4376121A" w14:textId="77777777" w:rsidTr="00CA164A">
        <w:trPr>
          <w:trHeight w:val="3023"/>
        </w:trPr>
        <w:tc>
          <w:tcPr>
            <w:tcW w:w="1530" w:type="dxa"/>
            <w:vMerge w:val="restart"/>
            <w:shd w:val="clear" w:color="auto" w:fill="FFFF79"/>
          </w:tcPr>
          <w:p w14:paraId="3E806C26" w14:textId="77777777" w:rsidR="000C0DF5" w:rsidRDefault="000C0DF5" w:rsidP="000C0DF5">
            <w:pPr>
              <w:jc w:val="center"/>
              <w:rPr>
                <w:rFonts w:asciiTheme="minorHAnsi" w:hAnsiTheme="minorHAnsi"/>
              </w:rPr>
            </w:pPr>
          </w:p>
          <w:p w14:paraId="4D9DE5FB" w14:textId="77777777" w:rsidR="0032303B" w:rsidRDefault="0032303B" w:rsidP="000C0DF5">
            <w:pPr>
              <w:jc w:val="center"/>
              <w:rPr>
                <w:rFonts w:asciiTheme="minorHAnsi" w:hAnsiTheme="minorHAnsi"/>
              </w:rPr>
            </w:pPr>
          </w:p>
          <w:p w14:paraId="3D8CAAF2" w14:textId="77777777" w:rsidR="0032303B" w:rsidRDefault="0032303B" w:rsidP="000C0DF5">
            <w:pPr>
              <w:jc w:val="center"/>
              <w:rPr>
                <w:rFonts w:asciiTheme="minorHAnsi" w:hAnsiTheme="minorHAnsi"/>
              </w:rPr>
            </w:pPr>
          </w:p>
          <w:p w14:paraId="0B00B6EE" w14:textId="77777777" w:rsidR="008252BC" w:rsidRDefault="008252BC" w:rsidP="000C0DF5">
            <w:pPr>
              <w:jc w:val="center"/>
              <w:rPr>
                <w:rFonts w:asciiTheme="minorHAnsi" w:hAnsiTheme="minorHAnsi"/>
              </w:rPr>
            </w:pPr>
          </w:p>
          <w:p w14:paraId="5DF052CB" w14:textId="430BD568" w:rsidR="000C0DF5" w:rsidRPr="000C0DF5" w:rsidRDefault="0095747C" w:rsidP="0032303B">
            <w:pPr>
              <w:spacing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Integrated Project Management</w:t>
            </w:r>
          </w:p>
        </w:tc>
        <w:tc>
          <w:tcPr>
            <w:tcW w:w="9270" w:type="dxa"/>
          </w:tcPr>
          <w:p w14:paraId="3304C3B3" w14:textId="77777777" w:rsidR="000C0DF5" w:rsidRDefault="000C0DF5" w:rsidP="000C0DF5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Detail:</w:t>
            </w:r>
          </w:p>
          <w:p w14:paraId="7C51D525" w14:textId="64022291" w:rsidR="00264B84" w:rsidRPr="00264B84" w:rsidRDefault="000C0DF5" w:rsidP="00264B84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</w:rPr>
            </w:pPr>
            <w:r w:rsidRPr="00264B84">
              <w:rPr>
                <w:rFonts w:asciiTheme="minorHAnsi" w:hAnsiTheme="minorHAnsi"/>
              </w:rPr>
              <w:t xml:space="preserve">Project phases </w:t>
            </w:r>
            <w:r w:rsidR="0032303B" w:rsidRPr="00264B84">
              <w:rPr>
                <w:rFonts w:asciiTheme="minorHAnsi" w:hAnsiTheme="minorHAnsi"/>
              </w:rPr>
              <w:t xml:space="preserve">and practices </w:t>
            </w:r>
            <w:r w:rsidRPr="00264B84">
              <w:rPr>
                <w:rFonts w:asciiTheme="minorHAnsi" w:hAnsiTheme="minorHAnsi"/>
              </w:rPr>
              <w:t xml:space="preserve">do not fully reflect </w:t>
            </w:r>
            <w:r w:rsidR="0032303B" w:rsidRPr="00264B84">
              <w:rPr>
                <w:rFonts w:asciiTheme="minorHAnsi" w:hAnsiTheme="minorHAnsi"/>
              </w:rPr>
              <w:t>Water</w:t>
            </w:r>
            <w:r w:rsidRPr="00264B84">
              <w:rPr>
                <w:rFonts w:asciiTheme="minorHAnsi" w:hAnsiTheme="minorHAnsi"/>
              </w:rPr>
              <w:t xml:space="preserve">fall </w:t>
            </w:r>
            <w:r w:rsidR="0032303B" w:rsidRPr="00264B84">
              <w:rPr>
                <w:rFonts w:asciiTheme="minorHAnsi" w:hAnsiTheme="minorHAnsi"/>
              </w:rPr>
              <w:t>SDLC requirements</w:t>
            </w:r>
            <w:r w:rsidR="00207BA3">
              <w:rPr>
                <w:rFonts w:asciiTheme="minorHAnsi" w:hAnsiTheme="minorHAnsi"/>
              </w:rPr>
              <w:t xml:space="preserve"> per project plan</w:t>
            </w:r>
          </w:p>
          <w:p w14:paraId="40F4F482" w14:textId="10550548" w:rsidR="00207BA3" w:rsidRDefault="00207BA3" w:rsidP="000C0DF5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Note:</w:t>
            </w:r>
          </w:p>
          <w:p w14:paraId="34578298" w14:textId="77777777" w:rsidR="000C0DF5" w:rsidRPr="00207BA3" w:rsidRDefault="000C0DF5" w:rsidP="000C0DF5">
            <w:pPr>
              <w:spacing w:after="0"/>
              <w:rPr>
                <w:rFonts w:asciiTheme="minorHAnsi" w:hAnsiTheme="minorHAnsi"/>
                <w:b/>
                <w:sz w:val="20"/>
              </w:rPr>
            </w:pPr>
            <w:r w:rsidRPr="00207BA3">
              <w:rPr>
                <w:rFonts w:asciiTheme="minorHAnsi" w:hAnsiTheme="minorHAnsi"/>
                <w:b/>
                <w:sz w:val="20"/>
              </w:rPr>
              <w:t xml:space="preserve">BTC 1 </w:t>
            </w:r>
          </w:p>
          <w:p w14:paraId="617B866E" w14:textId="1C39C81A" w:rsidR="000C0DF5" w:rsidRPr="00207BA3" w:rsidRDefault="000C0DF5" w:rsidP="000C0DF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0"/>
              </w:rPr>
            </w:pPr>
            <w:r w:rsidRPr="00207BA3">
              <w:rPr>
                <w:rFonts w:asciiTheme="minorHAnsi" w:hAnsiTheme="minorHAnsi"/>
                <w:sz w:val="20"/>
              </w:rPr>
              <w:t>Design and Development overlap</w:t>
            </w:r>
          </w:p>
          <w:p w14:paraId="0CFF9CB6" w14:textId="77777777" w:rsidR="000C0DF5" w:rsidRPr="00207BA3" w:rsidRDefault="000C0DF5" w:rsidP="000C0DF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0"/>
              </w:rPr>
            </w:pPr>
            <w:r w:rsidRPr="00207BA3">
              <w:rPr>
                <w:rFonts w:asciiTheme="minorHAnsi" w:hAnsiTheme="minorHAnsi"/>
                <w:sz w:val="20"/>
              </w:rPr>
              <w:t>Site Test and CAT are conducted in parallel</w:t>
            </w:r>
          </w:p>
          <w:p w14:paraId="6FBE60D7" w14:textId="77777777" w:rsidR="000C0DF5" w:rsidRPr="00207BA3" w:rsidRDefault="000C0DF5" w:rsidP="000C0DF5">
            <w:pPr>
              <w:spacing w:after="0"/>
              <w:rPr>
                <w:rFonts w:asciiTheme="minorHAnsi" w:hAnsiTheme="minorHAnsi"/>
                <w:b/>
                <w:sz w:val="20"/>
              </w:rPr>
            </w:pPr>
            <w:r w:rsidRPr="00207BA3">
              <w:rPr>
                <w:rFonts w:asciiTheme="minorHAnsi" w:hAnsiTheme="minorHAnsi"/>
                <w:b/>
                <w:sz w:val="20"/>
              </w:rPr>
              <w:t>BTC2</w:t>
            </w:r>
          </w:p>
          <w:p w14:paraId="1563F799" w14:textId="6B4AED60" w:rsidR="000C0DF5" w:rsidRPr="00207BA3" w:rsidRDefault="000C0DF5" w:rsidP="000C0DF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0"/>
              </w:rPr>
            </w:pPr>
            <w:r w:rsidRPr="00207BA3">
              <w:rPr>
                <w:rFonts w:asciiTheme="minorHAnsi" w:hAnsiTheme="minorHAnsi"/>
                <w:sz w:val="20"/>
              </w:rPr>
              <w:t>Design, Development and Integration are conducted in parallel</w:t>
            </w:r>
          </w:p>
          <w:p w14:paraId="67A51727" w14:textId="25268DD3" w:rsidR="000C0DF5" w:rsidRPr="00643172" w:rsidRDefault="000C0DF5" w:rsidP="0064317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</w:rPr>
            </w:pPr>
            <w:r w:rsidRPr="00207BA3">
              <w:rPr>
                <w:rFonts w:asciiTheme="minorHAnsi" w:hAnsiTheme="minorHAnsi"/>
                <w:sz w:val="20"/>
              </w:rPr>
              <w:t>Site Test and CAT are conducted in parallel</w:t>
            </w:r>
          </w:p>
        </w:tc>
      </w:tr>
      <w:tr w:rsidR="000C0DF5" w:rsidRPr="0068147B" w14:paraId="273B2B14" w14:textId="77777777" w:rsidTr="0095747C">
        <w:trPr>
          <w:trHeight w:val="1142"/>
        </w:trPr>
        <w:tc>
          <w:tcPr>
            <w:tcW w:w="1530" w:type="dxa"/>
            <w:vMerge/>
            <w:shd w:val="clear" w:color="auto" w:fill="FFFF79"/>
          </w:tcPr>
          <w:p w14:paraId="32A1ACF0" w14:textId="7D051F85" w:rsidR="000C0DF5" w:rsidRPr="0068147B" w:rsidRDefault="000C0DF5" w:rsidP="00AF2AB5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35DFFEF5" w14:textId="77777777" w:rsidR="000C0DF5" w:rsidRPr="00207BA3" w:rsidRDefault="000C0DF5" w:rsidP="000C0DF5">
            <w:pPr>
              <w:spacing w:after="0"/>
              <w:rPr>
                <w:rFonts w:asciiTheme="minorHAnsi" w:hAnsiTheme="minorHAnsi"/>
                <w:b/>
                <w:color w:val="000000" w:themeColor="text1"/>
              </w:rPr>
            </w:pPr>
            <w:r w:rsidRPr="00207BA3">
              <w:rPr>
                <w:rFonts w:asciiTheme="minorHAnsi" w:hAnsiTheme="minorHAnsi"/>
                <w:b/>
                <w:color w:val="000000" w:themeColor="text1"/>
              </w:rPr>
              <w:t>Management Response:</w:t>
            </w:r>
          </w:p>
          <w:tbl>
            <w:tblPr>
              <w:tblStyle w:val="TableGrid"/>
              <w:tblW w:w="89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8958"/>
            </w:tblGrid>
            <w:tr w:rsidR="00207BA3" w:rsidRPr="00207BA3" w14:paraId="0163B724" w14:textId="77777777" w:rsidTr="00D22E93">
              <w:trPr>
                <w:trHeight w:val="501"/>
              </w:trPr>
              <w:tc>
                <w:tcPr>
                  <w:tcW w:w="8958" w:type="dxa"/>
                  <w:shd w:val="clear" w:color="auto" w:fill="F2F2F2"/>
                </w:tcPr>
                <w:p w14:paraId="6D44BF17" w14:textId="4DACA481" w:rsidR="000D6360" w:rsidRPr="00207BA3" w:rsidRDefault="000D6360" w:rsidP="00732515">
                  <w:pPr>
                    <w:spacing w:after="0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207BA3">
                    <w:rPr>
                      <w:color w:val="000000" w:themeColor="text1"/>
                    </w:rPr>
                    <w:t>Project will review its selection of the Waterfall software development lifecycle (SDLC) model and determine if another SDLC model better suits its practices.</w:t>
                  </w:r>
                  <w:r w:rsidR="00732515" w:rsidRPr="00207BA3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7F742EFA" w14:textId="77777777" w:rsidR="000C0DF5" w:rsidRPr="00207BA3" w:rsidRDefault="000C0DF5" w:rsidP="00AF2AB5">
            <w:pPr>
              <w:spacing w:after="0"/>
              <w:rPr>
                <w:rFonts w:asciiTheme="minorHAnsi" w:hAnsiTheme="minorHAnsi"/>
                <w:b/>
                <w:color w:val="000000" w:themeColor="text1"/>
              </w:rPr>
            </w:pPr>
          </w:p>
        </w:tc>
      </w:tr>
      <w:tr w:rsidR="000C0DF5" w:rsidRPr="0068147B" w14:paraId="17B93D7F" w14:textId="77777777" w:rsidTr="0095747C">
        <w:trPr>
          <w:trHeight w:val="971"/>
        </w:trPr>
        <w:tc>
          <w:tcPr>
            <w:tcW w:w="1530" w:type="dxa"/>
            <w:vMerge/>
            <w:shd w:val="clear" w:color="auto" w:fill="FFFF79"/>
          </w:tcPr>
          <w:p w14:paraId="12905A6E" w14:textId="77777777" w:rsidR="000C0DF5" w:rsidRPr="0068147B" w:rsidRDefault="000C0DF5" w:rsidP="00AF2AB5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5110BE0C" w14:textId="77777777" w:rsidR="000C0DF5" w:rsidRPr="00207BA3" w:rsidRDefault="000C0DF5" w:rsidP="000C0DF5">
            <w:pPr>
              <w:spacing w:after="0"/>
              <w:rPr>
                <w:rFonts w:asciiTheme="minorHAnsi" w:hAnsiTheme="minorHAnsi"/>
                <w:b/>
                <w:color w:val="000000" w:themeColor="text1"/>
              </w:rPr>
            </w:pPr>
            <w:r w:rsidRPr="00207BA3">
              <w:rPr>
                <w:rFonts w:asciiTheme="minorHAnsi" w:hAnsiTheme="minorHAnsi"/>
                <w:b/>
                <w:color w:val="000000" w:themeColor="text1"/>
              </w:rPr>
              <w:t>Corrective Action/Preventative Action</w:t>
            </w:r>
          </w:p>
          <w:p w14:paraId="46E9F06C" w14:textId="287C7C82" w:rsidR="006F792B" w:rsidRPr="00207BA3" w:rsidRDefault="007F3CA3" w:rsidP="007F3CA3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color w:val="000000" w:themeColor="text1"/>
              </w:rPr>
              <w:t>Std compliance reviewed</w:t>
            </w:r>
            <w:r w:rsidR="006F792B" w:rsidRPr="00207BA3">
              <w:rPr>
                <w:color w:val="000000" w:themeColor="text1"/>
              </w:rPr>
              <w:t xml:space="preserve"> </w:t>
            </w:r>
            <w:r w:rsidR="00DF0F2E" w:rsidRPr="00207BA3">
              <w:rPr>
                <w:color w:val="000000" w:themeColor="text1"/>
              </w:rPr>
              <w:t xml:space="preserve">Iterative </w:t>
            </w:r>
            <w:r>
              <w:rPr>
                <w:color w:val="000000" w:themeColor="text1"/>
              </w:rPr>
              <w:t>SDLC model</w:t>
            </w:r>
            <w:r w:rsidR="00DF0F2E" w:rsidRPr="00207BA3">
              <w:rPr>
                <w:color w:val="000000" w:themeColor="text1"/>
              </w:rPr>
              <w:t xml:space="preserve"> with the SPM</w:t>
            </w:r>
            <w:r w:rsidR="006F792B" w:rsidRPr="00207BA3">
              <w:rPr>
                <w:color w:val="000000" w:themeColor="text1"/>
              </w:rPr>
              <w:t>. This model is more compatible to actual project practices</w:t>
            </w:r>
            <w:r w:rsidR="00732515" w:rsidRPr="00207BA3">
              <w:rPr>
                <w:color w:val="000000" w:themeColor="text1"/>
              </w:rPr>
              <w:t xml:space="preserve"> </w:t>
            </w:r>
            <w:r w:rsidR="006F792B" w:rsidRPr="00207BA3">
              <w:rPr>
                <w:color w:val="000000" w:themeColor="text1"/>
              </w:rPr>
              <w:t>and will be considered for use in subsequent batches.</w:t>
            </w:r>
          </w:p>
        </w:tc>
      </w:tr>
      <w:tr w:rsidR="008252BC" w:rsidRPr="0068147B" w14:paraId="2E33AD1E" w14:textId="77777777" w:rsidTr="0095747C">
        <w:trPr>
          <w:trHeight w:val="881"/>
        </w:trPr>
        <w:tc>
          <w:tcPr>
            <w:tcW w:w="1530" w:type="dxa"/>
            <w:vMerge w:val="restart"/>
            <w:shd w:val="clear" w:color="auto" w:fill="FFFF79"/>
            <w:vAlign w:val="center"/>
          </w:tcPr>
          <w:p w14:paraId="211755D3" w14:textId="2588C0E9" w:rsidR="008252BC" w:rsidRPr="0032303B" w:rsidRDefault="008252BC" w:rsidP="004C7C05">
            <w:pPr>
              <w:spacing w:after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cs="Arial"/>
              </w:rPr>
              <w:t>Project Monitoring and Control</w:t>
            </w:r>
          </w:p>
        </w:tc>
        <w:tc>
          <w:tcPr>
            <w:tcW w:w="9270" w:type="dxa"/>
          </w:tcPr>
          <w:p w14:paraId="75025016" w14:textId="77777777" w:rsidR="008252BC" w:rsidRPr="00675E4D" w:rsidRDefault="008252BC" w:rsidP="008252BC">
            <w:pPr>
              <w:spacing w:after="0" w:line="240" w:lineRule="auto"/>
              <w:rPr>
                <w:rFonts w:cs="Arial"/>
                <w:b/>
              </w:rPr>
            </w:pPr>
            <w:r w:rsidRPr="00675E4D">
              <w:rPr>
                <w:rFonts w:cs="Arial"/>
                <w:b/>
              </w:rPr>
              <w:t>Detail:</w:t>
            </w:r>
          </w:p>
          <w:p w14:paraId="74C7615D" w14:textId="6897EA46" w:rsidR="008252BC" w:rsidRPr="00B019F6" w:rsidRDefault="008252BC" w:rsidP="008252BC">
            <w:pPr>
              <w:pStyle w:val="ListBullet"/>
              <w:rPr>
                <w:rFonts w:asciiTheme="minorHAnsi" w:hAnsiTheme="minorHAnsi"/>
                <w:sz w:val="22"/>
              </w:rPr>
            </w:pPr>
            <w:r w:rsidRPr="00B019F6">
              <w:rPr>
                <w:rFonts w:asciiTheme="minorHAnsi" w:hAnsiTheme="minorHAnsi"/>
                <w:sz w:val="22"/>
              </w:rPr>
              <w:t xml:space="preserve">No evidence project conducted the milestone reviews listed below </w:t>
            </w:r>
            <w:r w:rsidR="004F5E2A">
              <w:rPr>
                <w:rFonts w:asciiTheme="minorHAnsi" w:hAnsiTheme="minorHAnsi"/>
                <w:sz w:val="22"/>
              </w:rPr>
              <w:t xml:space="preserve">for each planned </w:t>
            </w:r>
            <w:r w:rsidR="004F5E2A" w:rsidRPr="007F3CA3">
              <w:rPr>
                <w:rFonts w:asciiTheme="minorHAnsi" w:hAnsiTheme="minorHAnsi"/>
                <w:color w:val="000000" w:themeColor="text1"/>
                <w:sz w:val="22"/>
              </w:rPr>
              <w:t>BTC (1/2)</w:t>
            </w:r>
          </w:p>
          <w:p w14:paraId="1FEF12EA" w14:textId="77777777" w:rsidR="008252BC" w:rsidRPr="00B019F6" w:rsidRDefault="008252BC" w:rsidP="008252BC">
            <w:pPr>
              <w:pStyle w:val="ListBullet"/>
              <w:numPr>
                <w:ilvl w:val="0"/>
                <w:numId w:val="31"/>
              </w:numPr>
              <w:jc w:val="left"/>
              <w:rPr>
                <w:rFonts w:asciiTheme="minorHAnsi" w:hAnsiTheme="minorHAnsi"/>
                <w:sz w:val="22"/>
              </w:rPr>
            </w:pPr>
            <w:r w:rsidRPr="00B019F6">
              <w:rPr>
                <w:rFonts w:asciiTheme="minorHAnsi" w:hAnsiTheme="minorHAnsi"/>
                <w:sz w:val="22"/>
              </w:rPr>
              <w:t>Initial/Beginning of Development</w:t>
            </w:r>
          </w:p>
          <w:p w14:paraId="31B564AA" w14:textId="77777777" w:rsidR="008252BC" w:rsidRPr="00B019F6" w:rsidRDefault="008252BC" w:rsidP="008252BC">
            <w:pPr>
              <w:pStyle w:val="ListBullet"/>
              <w:numPr>
                <w:ilvl w:val="0"/>
                <w:numId w:val="31"/>
              </w:numPr>
              <w:jc w:val="left"/>
              <w:rPr>
                <w:rFonts w:asciiTheme="minorHAnsi" w:hAnsiTheme="minorHAnsi"/>
                <w:sz w:val="22"/>
              </w:rPr>
            </w:pPr>
            <w:r w:rsidRPr="00B019F6">
              <w:rPr>
                <w:rFonts w:asciiTheme="minorHAnsi" w:hAnsiTheme="minorHAnsi"/>
                <w:sz w:val="22"/>
              </w:rPr>
              <w:t>Release to Integration</w:t>
            </w:r>
          </w:p>
          <w:p w14:paraId="16E39671" w14:textId="77777777" w:rsidR="008252BC" w:rsidRPr="00B019F6" w:rsidRDefault="008252BC" w:rsidP="008252BC">
            <w:pPr>
              <w:pStyle w:val="ListBullet"/>
              <w:numPr>
                <w:ilvl w:val="0"/>
                <w:numId w:val="31"/>
              </w:numPr>
              <w:jc w:val="left"/>
              <w:rPr>
                <w:rFonts w:asciiTheme="minorHAnsi" w:hAnsiTheme="minorHAnsi"/>
                <w:sz w:val="22"/>
              </w:rPr>
            </w:pPr>
            <w:r w:rsidRPr="00B019F6">
              <w:rPr>
                <w:rFonts w:asciiTheme="minorHAnsi" w:hAnsiTheme="minorHAnsi"/>
                <w:sz w:val="22"/>
              </w:rPr>
              <w:t>Release to Production</w:t>
            </w:r>
          </w:p>
          <w:p w14:paraId="174431B5" w14:textId="4E16D17A" w:rsidR="008252BC" w:rsidRPr="000D6360" w:rsidRDefault="008252BC" w:rsidP="007F3CA3">
            <w:pPr>
              <w:pStyle w:val="ListBullet"/>
              <w:numPr>
                <w:ilvl w:val="0"/>
                <w:numId w:val="31"/>
              </w:numPr>
              <w:jc w:val="left"/>
              <w:rPr>
                <w:rFonts w:asciiTheme="minorHAnsi" w:hAnsiTheme="minorHAnsi"/>
                <w:b/>
              </w:rPr>
            </w:pPr>
            <w:r w:rsidRPr="00B019F6">
              <w:rPr>
                <w:rFonts w:asciiTheme="minorHAnsi" w:hAnsiTheme="minorHAnsi"/>
                <w:sz w:val="22"/>
              </w:rPr>
              <w:t xml:space="preserve">Go-live </w:t>
            </w:r>
          </w:p>
        </w:tc>
      </w:tr>
      <w:tr w:rsidR="008252BC" w:rsidRPr="0068147B" w14:paraId="30526247" w14:textId="77777777" w:rsidTr="0095747C">
        <w:trPr>
          <w:trHeight w:val="881"/>
        </w:trPr>
        <w:tc>
          <w:tcPr>
            <w:tcW w:w="1530" w:type="dxa"/>
            <w:vMerge/>
            <w:shd w:val="clear" w:color="auto" w:fill="FFFF79"/>
            <w:vAlign w:val="center"/>
          </w:tcPr>
          <w:p w14:paraId="0E1D4014" w14:textId="77777777" w:rsidR="008252BC" w:rsidRPr="0032303B" w:rsidRDefault="008252BC" w:rsidP="0032303B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9270" w:type="dxa"/>
          </w:tcPr>
          <w:p w14:paraId="4413003D" w14:textId="77777777" w:rsidR="008252BC" w:rsidRPr="007F3CA3" w:rsidRDefault="008252BC" w:rsidP="008252BC">
            <w:pPr>
              <w:spacing w:after="0"/>
              <w:rPr>
                <w:rFonts w:asciiTheme="minorHAnsi" w:hAnsiTheme="minorHAnsi"/>
                <w:b/>
                <w:color w:val="000000" w:themeColor="text1"/>
              </w:rPr>
            </w:pPr>
            <w:r w:rsidRPr="007F3CA3">
              <w:rPr>
                <w:rFonts w:asciiTheme="minorHAnsi" w:hAnsiTheme="minorHAnsi"/>
                <w:b/>
                <w:color w:val="000000" w:themeColor="text1"/>
              </w:rPr>
              <w:t>Management Response:</w:t>
            </w:r>
          </w:p>
          <w:tbl>
            <w:tblPr>
              <w:tblStyle w:val="TableGrid"/>
              <w:tblW w:w="90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9006"/>
            </w:tblGrid>
            <w:tr w:rsidR="007F3CA3" w:rsidRPr="007F3CA3" w14:paraId="03555107" w14:textId="77777777" w:rsidTr="006F792B">
              <w:trPr>
                <w:trHeight w:val="431"/>
              </w:trPr>
              <w:tc>
                <w:tcPr>
                  <w:tcW w:w="9006" w:type="dxa"/>
                  <w:shd w:val="clear" w:color="auto" w:fill="F2F2F2"/>
                </w:tcPr>
                <w:p w14:paraId="2DCBED24" w14:textId="09292284" w:rsidR="008252BC" w:rsidRPr="007F3CA3" w:rsidRDefault="00DF0F2E" w:rsidP="008252BC">
                  <w:pPr>
                    <w:spacing w:after="0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7F3CA3">
                    <w:rPr>
                      <w:rFonts w:asciiTheme="minorHAnsi" w:hAnsiTheme="minorHAnsi" w:cs="Arial"/>
                      <w:color w:val="000000" w:themeColor="text1"/>
                    </w:rPr>
                    <w:t>NY project management will determine which type of milestone reviews better suit its practices.</w:t>
                  </w:r>
                </w:p>
              </w:tc>
            </w:tr>
          </w:tbl>
          <w:p w14:paraId="132FEAE1" w14:textId="77777777" w:rsidR="008252BC" w:rsidRPr="007F3CA3" w:rsidRDefault="008252BC" w:rsidP="000D6360">
            <w:pPr>
              <w:spacing w:after="120"/>
              <w:rPr>
                <w:rFonts w:asciiTheme="minorHAnsi" w:hAnsiTheme="minorHAnsi"/>
                <w:b/>
                <w:color w:val="000000" w:themeColor="text1"/>
              </w:rPr>
            </w:pPr>
          </w:p>
        </w:tc>
      </w:tr>
      <w:tr w:rsidR="008252BC" w:rsidRPr="0068147B" w14:paraId="09EF4C96" w14:textId="77777777" w:rsidTr="0095747C">
        <w:trPr>
          <w:trHeight w:val="620"/>
        </w:trPr>
        <w:tc>
          <w:tcPr>
            <w:tcW w:w="1530" w:type="dxa"/>
            <w:vMerge/>
            <w:shd w:val="clear" w:color="auto" w:fill="FFFF79"/>
            <w:vAlign w:val="center"/>
          </w:tcPr>
          <w:p w14:paraId="63EB9812" w14:textId="77777777" w:rsidR="008252BC" w:rsidRPr="0032303B" w:rsidRDefault="008252BC" w:rsidP="0032303B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9270" w:type="dxa"/>
          </w:tcPr>
          <w:p w14:paraId="084FC563" w14:textId="77777777" w:rsidR="008252BC" w:rsidRPr="007F3CA3" w:rsidRDefault="008252BC" w:rsidP="008252BC">
            <w:pPr>
              <w:spacing w:after="0"/>
              <w:rPr>
                <w:rFonts w:asciiTheme="minorHAnsi" w:hAnsiTheme="minorHAnsi"/>
                <w:b/>
                <w:color w:val="000000" w:themeColor="text1"/>
              </w:rPr>
            </w:pPr>
            <w:r w:rsidRPr="007F3CA3">
              <w:rPr>
                <w:rFonts w:asciiTheme="minorHAnsi" w:hAnsiTheme="minorHAnsi"/>
                <w:b/>
                <w:color w:val="000000" w:themeColor="text1"/>
              </w:rPr>
              <w:t>Corrective Action/Preventative Action</w:t>
            </w:r>
          </w:p>
          <w:p w14:paraId="2FF2DE56" w14:textId="2E449300" w:rsidR="00B3613F" w:rsidRPr="007F3CA3" w:rsidRDefault="006F792B" w:rsidP="00DF0F2E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Theme="minorHAnsi" w:hAnsiTheme="minorHAnsi"/>
                <w:color w:val="000000" w:themeColor="text1"/>
              </w:rPr>
            </w:pPr>
            <w:r w:rsidRPr="007F3CA3">
              <w:rPr>
                <w:rFonts w:asciiTheme="minorHAnsi" w:hAnsiTheme="minorHAnsi"/>
                <w:color w:val="000000" w:themeColor="text1"/>
              </w:rPr>
              <w:t>This finding is r</w:t>
            </w:r>
            <w:r w:rsidR="00B3613F" w:rsidRPr="007F3CA3">
              <w:rPr>
                <w:rFonts w:asciiTheme="minorHAnsi" w:hAnsiTheme="minorHAnsi"/>
                <w:color w:val="000000" w:themeColor="text1"/>
              </w:rPr>
              <w:t>elated to</w:t>
            </w:r>
            <w:r w:rsidRPr="007F3CA3">
              <w:rPr>
                <w:rFonts w:asciiTheme="minorHAnsi" w:hAnsiTheme="minorHAnsi"/>
                <w:color w:val="000000" w:themeColor="text1"/>
              </w:rPr>
              <w:t xml:space="preserve"> the</w:t>
            </w:r>
            <w:r w:rsidR="00B3613F" w:rsidRPr="007F3CA3">
              <w:rPr>
                <w:rFonts w:asciiTheme="minorHAnsi" w:hAnsiTheme="minorHAnsi"/>
                <w:color w:val="000000" w:themeColor="text1"/>
              </w:rPr>
              <w:t xml:space="preserve"> incompatible </w:t>
            </w:r>
            <w:r w:rsidRPr="007F3CA3">
              <w:rPr>
                <w:rFonts w:asciiTheme="minorHAnsi" w:hAnsiTheme="minorHAnsi"/>
                <w:color w:val="000000" w:themeColor="text1"/>
              </w:rPr>
              <w:t>software development lifecycle model</w:t>
            </w:r>
            <w:r w:rsidR="00DF0F2E" w:rsidRPr="007F3CA3">
              <w:rPr>
                <w:rFonts w:asciiTheme="minorHAnsi" w:hAnsiTheme="minorHAnsi"/>
                <w:color w:val="000000" w:themeColor="text1"/>
              </w:rPr>
              <w:t>; see project planning finding listed above</w:t>
            </w:r>
            <w:r w:rsidRPr="007F3CA3">
              <w:rPr>
                <w:rFonts w:asciiTheme="minorHAnsi" w:hAnsiTheme="minorHAnsi"/>
                <w:color w:val="000000" w:themeColor="text1"/>
              </w:rPr>
              <w:t xml:space="preserve"> for more details.</w:t>
            </w:r>
          </w:p>
          <w:p w14:paraId="69778AF7" w14:textId="77777777" w:rsidR="00001E2D" w:rsidRDefault="00001E2D" w:rsidP="007F3CA3">
            <w:pPr>
              <w:pStyle w:val="ListParagraph"/>
              <w:spacing w:after="0"/>
              <w:ind w:left="360"/>
              <w:rPr>
                <w:rFonts w:asciiTheme="minorHAnsi" w:hAnsiTheme="minorHAnsi"/>
                <w:color w:val="000000" w:themeColor="text1"/>
              </w:rPr>
            </w:pPr>
          </w:p>
          <w:p w14:paraId="6035C5BA" w14:textId="58A41760" w:rsidR="007F3CA3" w:rsidRPr="007F3CA3" w:rsidRDefault="007F3CA3" w:rsidP="007F3CA3">
            <w:pPr>
              <w:pStyle w:val="ListParagraph"/>
              <w:spacing w:after="0"/>
              <w:ind w:left="36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2303B" w:rsidRPr="0068147B" w14:paraId="274CB93F" w14:textId="77777777" w:rsidTr="0095747C">
        <w:trPr>
          <w:trHeight w:val="980"/>
        </w:trPr>
        <w:tc>
          <w:tcPr>
            <w:tcW w:w="1530" w:type="dxa"/>
            <w:vMerge w:val="restart"/>
            <w:shd w:val="clear" w:color="auto" w:fill="FFFF79"/>
          </w:tcPr>
          <w:p w14:paraId="2DFFF3CF" w14:textId="75220FAB" w:rsidR="0032303B" w:rsidRDefault="0032303B" w:rsidP="00AF2AB5">
            <w:pPr>
              <w:rPr>
                <w:rFonts w:cs="Arial"/>
                <w:color w:val="0070C0"/>
              </w:rPr>
            </w:pPr>
          </w:p>
          <w:p w14:paraId="3251D82E" w14:textId="77777777" w:rsidR="0095747C" w:rsidRDefault="0095747C" w:rsidP="0032303B">
            <w:pPr>
              <w:spacing w:after="0"/>
              <w:jc w:val="center"/>
              <w:rPr>
                <w:rFonts w:cs="Arial"/>
              </w:rPr>
            </w:pPr>
          </w:p>
          <w:p w14:paraId="08DF2F10" w14:textId="77777777" w:rsidR="0095747C" w:rsidRDefault="0095747C" w:rsidP="0032303B">
            <w:pPr>
              <w:spacing w:after="0"/>
              <w:jc w:val="center"/>
              <w:rPr>
                <w:rFonts w:cs="Arial"/>
              </w:rPr>
            </w:pPr>
          </w:p>
          <w:p w14:paraId="790E1D83" w14:textId="77777777" w:rsidR="0095747C" w:rsidRDefault="0095747C" w:rsidP="0032303B">
            <w:pPr>
              <w:spacing w:after="0"/>
              <w:jc w:val="center"/>
              <w:rPr>
                <w:rFonts w:cs="Arial"/>
              </w:rPr>
            </w:pPr>
          </w:p>
          <w:p w14:paraId="59DB6EBA" w14:textId="78C80F4D" w:rsidR="0032303B" w:rsidRPr="0032303B" w:rsidRDefault="0032303B" w:rsidP="0032303B">
            <w:pPr>
              <w:spacing w:after="0"/>
              <w:jc w:val="center"/>
              <w:rPr>
                <w:rFonts w:asciiTheme="minorHAnsi" w:hAnsiTheme="minorHAnsi"/>
                <w:b/>
              </w:rPr>
            </w:pPr>
            <w:r w:rsidRPr="0032303B">
              <w:rPr>
                <w:rFonts w:cs="Arial"/>
              </w:rPr>
              <w:t>Verification</w:t>
            </w:r>
          </w:p>
        </w:tc>
        <w:tc>
          <w:tcPr>
            <w:tcW w:w="9270" w:type="dxa"/>
          </w:tcPr>
          <w:p w14:paraId="61096C7C" w14:textId="77777777" w:rsidR="0032303B" w:rsidRPr="00A404A8" w:rsidRDefault="0032303B" w:rsidP="0032303B">
            <w:pPr>
              <w:spacing w:after="0" w:line="240" w:lineRule="auto"/>
              <w:rPr>
                <w:rFonts w:cs="Arial"/>
                <w:b/>
              </w:rPr>
            </w:pPr>
            <w:r w:rsidRPr="00A404A8">
              <w:rPr>
                <w:rFonts w:cs="Arial"/>
                <w:b/>
              </w:rPr>
              <w:t>Detail:</w:t>
            </w:r>
          </w:p>
          <w:p w14:paraId="5DD2614D" w14:textId="77777777" w:rsidR="0032303B" w:rsidRPr="00CF15E6" w:rsidRDefault="0032303B" w:rsidP="00CD0599">
            <w:pPr>
              <w:numPr>
                <w:ilvl w:val="0"/>
                <w:numId w:val="25"/>
              </w:numPr>
              <w:spacing w:after="0" w:line="240" w:lineRule="auto"/>
              <w:rPr>
                <w:rFonts w:cs="Arial"/>
              </w:rPr>
            </w:pPr>
            <w:r w:rsidRPr="00E76DE0">
              <w:t>No evidence the code review results for the ESTE critical code w</w:t>
            </w:r>
            <w:r>
              <w:t>ere</w:t>
            </w:r>
            <w:r w:rsidRPr="00E76DE0">
              <w:t xml:space="preserve"> submitted to the PRMS</w:t>
            </w:r>
          </w:p>
          <w:p w14:paraId="5233C656" w14:textId="49992C74" w:rsidR="008252BC" w:rsidRPr="008252BC" w:rsidRDefault="0032303B" w:rsidP="007E45BB">
            <w:pPr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A404A8">
              <w:rPr>
                <w:rFonts w:cs="Arial"/>
              </w:rPr>
              <w:t xml:space="preserve">No evidence </w:t>
            </w:r>
            <w:r>
              <w:rPr>
                <w:rFonts w:cs="Arial"/>
              </w:rPr>
              <w:t xml:space="preserve">of SRS </w:t>
            </w:r>
            <w:r w:rsidRPr="00A404A8">
              <w:rPr>
                <w:rFonts w:cs="Arial"/>
              </w:rPr>
              <w:t xml:space="preserve">peer review results </w:t>
            </w:r>
            <w:r>
              <w:rPr>
                <w:rFonts w:cs="Arial"/>
              </w:rPr>
              <w:t>in the</w:t>
            </w:r>
            <w:r w:rsidRPr="00A404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PRMS</w:t>
            </w:r>
          </w:p>
        </w:tc>
      </w:tr>
      <w:tr w:rsidR="0032303B" w:rsidRPr="0068147B" w14:paraId="49DB1B9C" w14:textId="77777777" w:rsidTr="0095747C">
        <w:trPr>
          <w:trHeight w:val="1169"/>
        </w:trPr>
        <w:tc>
          <w:tcPr>
            <w:tcW w:w="1530" w:type="dxa"/>
            <w:vMerge/>
            <w:shd w:val="clear" w:color="auto" w:fill="FFFF79"/>
          </w:tcPr>
          <w:p w14:paraId="577EBC6B" w14:textId="77777777" w:rsidR="0032303B" w:rsidRPr="0032303B" w:rsidRDefault="0032303B" w:rsidP="00AF2AB5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072CAFAC" w14:textId="77777777" w:rsidR="0032303B" w:rsidRPr="0068147B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Management Response:</w:t>
            </w:r>
          </w:p>
          <w:tbl>
            <w:tblPr>
              <w:tblStyle w:val="TableGrid"/>
              <w:tblW w:w="9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9018"/>
            </w:tblGrid>
            <w:tr w:rsidR="0032303B" w:rsidRPr="0068147B" w14:paraId="5EA38873" w14:textId="77777777" w:rsidTr="00D22E93">
              <w:trPr>
                <w:trHeight w:val="449"/>
              </w:trPr>
              <w:tc>
                <w:tcPr>
                  <w:tcW w:w="9018" w:type="dxa"/>
                  <w:shd w:val="clear" w:color="auto" w:fill="F2F2F2"/>
                </w:tcPr>
                <w:p w14:paraId="6E8A55C7" w14:textId="0CC4C07F" w:rsidR="008117D2" w:rsidRPr="008117D2" w:rsidRDefault="008117D2" w:rsidP="0032303B">
                  <w:pPr>
                    <w:spacing w:after="0"/>
                    <w:rPr>
                      <w:rFonts w:asciiTheme="minorHAnsi" w:hAnsiTheme="minorHAnsi" w:cs="Calibri"/>
                      <w:color w:val="000000" w:themeColor="text1"/>
                      <w:sz w:val="20"/>
                    </w:rPr>
                  </w:pPr>
                  <w:r w:rsidRPr="008117D2">
                    <w:rPr>
                      <w:rFonts w:asciiTheme="minorHAnsi" w:hAnsiTheme="minorHAnsi" w:cs="Calibri"/>
                      <w:color w:val="000000" w:themeColor="text1"/>
                      <w:sz w:val="20"/>
                    </w:rPr>
                    <w:t>Project conducted peer review</w:t>
                  </w:r>
                  <w:r w:rsidR="007F3CA3">
                    <w:rPr>
                      <w:rFonts w:asciiTheme="minorHAnsi" w:hAnsiTheme="minorHAnsi" w:cs="Calibri"/>
                      <w:color w:val="000000" w:themeColor="text1"/>
                      <w:sz w:val="20"/>
                    </w:rPr>
                    <w:t>s and code reviews</w:t>
                  </w:r>
                  <w:r w:rsidRPr="008117D2">
                    <w:rPr>
                      <w:rFonts w:asciiTheme="minorHAnsi" w:hAnsiTheme="minorHAnsi" w:cs="Calibri"/>
                      <w:color w:val="000000" w:themeColor="text1"/>
                      <w:sz w:val="20"/>
                    </w:rPr>
                    <w:t xml:space="preserve"> but did not capture defect data for submittal to PRMS</w:t>
                  </w:r>
                </w:p>
                <w:p w14:paraId="585C0E75" w14:textId="13AF27D0" w:rsidR="008117D2" w:rsidRPr="008117D2" w:rsidRDefault="007F3CA3" w:rsidP="007F3CA3">
                  <w:pPr>
                    <w:spacing w:after="0"/>
                    <w:rPr>
                      <w:rFonts w:asciiTheme="minorHAnsi" w:hAnsiTheme="minorHAnsi"/>
                      <w:b/>
                    </w:rPr>
                  </w:pPr>
                  <w:r w:rsidRPr="008117D2">
                    <w:rPr>
                      <w:rFonts w:asciiTheme="minorHAnsi" w:hAnsiTheme="minorHAnsi"/>
                      <w:b/>
                    </w:rPr>
                    <w:t xml:space="preserve"> </w:t>
                  </w:r>
                </w:p>
              </w:tc>
            </w:tr>
          </w:tbl>
          <w:p w14:paraId="340F4BC9" w14:textId="77777777" w:rsidR="0032303B" w:rsidRPr="0068147B" w:rsidRDefault="0032303B" w:rsidP="004523F5">
            <w:pPr>
              <w:spacing w:after="0"/>
              <w:rPr>
                <w:rFonts w:asciiTheme="minorHAnsi" w:hAnsiTheme="minorHAnsi"/>
                <w:b/>
              </w:rPr>
            </w:pPr>
          </w:p>
        </w:tc>
      </w:tr>
      <w:tr w:rsidR="0032303B" w:rsidRPr="0068147B" w14:paraId="1DBF28C4" w14:textId="77777777" w:rsidTr="0095747C">
        <w:trPr>
          <w:trHeight w:val="1313"/>
        </w:trPr>
        <w:tc>
          <w:tcPr>
            <w:tcW w:w="1530" w:type="dxa"/>
            <w:vMerge/>
            <w:shd w:val="clear" w:color="auto" w:fill="FFFF79"/>
          </w:tcPr>
          <w:p w14:paraId="6DFB3155" w14:textId="77777777" w:rsidR="0032303B" w:rsidRPr="0032303B" w:rsidRDefault="0032303B" w:rsidP="00AF2AB5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72D1F075" w14:textId="77777777" w:rsidR="0032303B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Corrective Action/Preventative Action</w:t>
            </w:r>
          </w:p>
          <w:p w14:paraId="19910E00" w14:textId="69696E99" w:rsidR="008117D2" w:rsidRPr="008117D2" w:rsidRDefault="008117D2" w:rsidP="008117D2">
            <w:pPr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Compliance reviewed peer review </w:t>
            </w:r>
            <w:r w:rsidR="007F3CA3">
              <w:rPr>
                <w:rFonts w:asciiTheme="minorHAnsi" w:hAnsiTheme="minorHAnsi"/>
              </w:rPr>
              <w:t xml:space="preserve">and code review </w:t>
            </w:r>
            <w:r>
              <w:rPr>
                <w:rFonts w:asciiTheme="minorHAnsi" w:hAnsiTheme="minorHAnsi"/>
              </w:rPr>
              <w:t>process requirements with project management</w:t>
            </w:r>
          </w:p>
          <w:p w14:paraId="58A06E95" w14:textId="5684CB13" w:rsidR="00B3613F" w:rsidRPr="00B3613F" w:rsidRDefault="008117D2" w:rsidP="008117D2">
            <w:pPr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/>
              </w:rPr>
            </w:pPr>
            <w:r w:rsidRPr="008117D2">
              <w:rPr>
                <w:rFonts w:cs="Arial"/>
              </w:rPr>
              <w:t xml:space="preserve">Finding will be included in </w:t>
            </w:r>
            <w:r>
              <w:rPr>
                <w:rFonts w:cs="Arial"/>
              </w:rPr>
              <w:t xml:space="preserve">the </w:t>
            </w:r>
            <w:r w:rsidRPr="008117D2">
              <w:rPr>
                <w:rFonts w:cs="Arial"/>
              </w:rPr>
              <w:t xml:space="preserve">subsequent projects </w:t>
            </w:r>
            <w:r>
              <w:rPr>
                <w:rFonts w:cs="Arial"/>
              </w:rPr>
              <w:t>preventive action report</w:t>
            </w:r>
          </w:p>
        </w:tc>
      </w:tr>
      <w:tr w:rsidR="00CF15E6" w:rsidRPr="0068147B" w14:paraId="4569D97B" w14:textId="77777777" w:rsidTr="0095747C">
        <w:trPr>
          <w:trHeight w:val="1790"/>
        </w:trPr>
        <w:tc>
          <w:tcPr>
            <w:tcW w:w="1530" w:type="dxa"/>
            <w:vMerge w:val="restart"/>
            <w:shd w:val="clear" w:color="auto" w:fill="FFFF79"/>
            <w:vAlign w:val="center"/>
          </w:tcPr>
          <w:p w14:paraId="568A39AE" w14:textId="7BF3F1B2" w:rsidR="00CF15E6" w:rsidRPr="0032303B" w:rsidRDefault="008252BC" w:rsidP="00AF2AB5">
            <w:pPr>
              <w:jc w:val="center"/>
              <w:rPr>
                <w:rFonts w:asciiTheme="minorHAnsi" w:hAnsiTheme="minorHAnsi"/>
                <w:b/>
              </w:rPr>
            </w:pPr>
            <w:r w:rsidRPr="00FE282F">
              <w:rPr>
                <w:rFonts w:cs="Arial"/>
              </w:rPr>
              <w:t>Requirements Management</w:t>
            </w:r>
            <w:r w:rsidRPr="0032303B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9270" w:type="dxa"/>
          </w:tcPr>
          <w:p w14:paraId="7B2934C1" w14:textId="77777777" w:rsidR="00CF15E6" w:rsidRPr="0008768E" w:rsidRDefault="00CF15E6" w:rsidP="00AF2AB5">
            <w:pPr>
              <w:spacing w:after="0"/>
              <w:rPr>
                <w:rFonts w:asciiTheme="minorHAnsi" w:hAnsiTheme="minorHAnsi"/>
                <w:b/>
              </w:rPr>
            </w:pPr>
            <w:r w:rsidRPr="0008768E">
              <w:rPr>
                <w:rFonts w:asciiTheme="minorHAnsi" w:hAnsiTheme="minorHAnsi"/>
                <w:b/>
              </w:rPr>
              <w:t>Detail:</w:t>
            </w:r>
          </w:p>
          <w:p w14:paraId="7FD580CD" w14:textId="05DB6410" w:rsidR="0032303B" w:rsidRPr="0008768E" w:rsidRDefault="0032303B" w:rsidP="0032303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ontextualSpacing w:val="0"/>
            </w:pPr>
            <w:r w:rsidRPr="0008768E">
              <w:t>No evidence customer approved of Go-Live date change</w:t>
            </w:r>
            <w:r w:rsidR="003B2C71">
              <w:t>s</w:t>
            </w:r>
          </w:p>
          <w:p w14:paraId="3CBB438A" w14:textId="77777777" w:rsidR="0032303B" w:rsidRPr="000D6360" w:rsidRDefault="0032303B" w:rsidP="0032303B">
            <w:pPr>
              <w:spacing w:after="0"/>
              <w:rPr>
                <w:b/>
                <w:sz w:val="14"/>
              </w:rPr>
            </w:pPr>
          </w:p>
          <w:p w14:paraId="771AE3C4" w14:textId="77777777" w:rsidR="0032303B" w:rsidRPr="0008768E" w:rsidRDefault="0032303B" w:rsidP="0032303B">
            <w:pPr>
              <w:spacing w:after="0"/>
              <w:rPr>
                <w:b/>
              </w:rPr>
            </w:pPr>
            <w:r w:rsidRPr="0008768E">
              <w:rPr>
                <w:b/>
              </w:rPr>
              <w:t>Note:</w:t>
            </w:r>
          </w:p>
          <w:p w14:paraId="5DA0BFDA" w14:textId="77777777" w:rsidR="0032303B" w:rsidRPr="0008768E" w:rsidRDefault="0032303B" w:rsidP="0032303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ontextualSpacing w:val="0"/>
            </w:pPr>
            <w:r w:rsidRPr="0008768E">
              <w:t>CR-1 Go-live change</w:t>
            </w:r>
          </w:p>
          <w:p w14:paraId="0FD3A4E7" w14:textId="4E46E581" w:rsidR="00CF15E6" w:rsidRPr="0068147B" w:rsidRDefault="0032303B" w:rsidP="0032303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ontextualSpacing w:val="0"/>
              <w:rPr>
                <w:rFonts w:asciiTheme="minorHAnsi" w:hAnsiTheme="minorHAnsi"/>
                <w:b/>
              </w:rPr>
            </w:pPr>
            <w:r w:rsidRPr="0008768E">
              <w:t>CR-4 Go-live change</w:t>
            </w:r>
          </w:p>
        </w:tc>
      </w:tr>
      <w:tr w:rsidR="00CF15E6" w:rsidRPr="0068147B" w14:paraId="6E83586E" w14:textId="77777777" w:rsidTr="0095747C">
        <w:trPr>
          <w:trHeight w:val="1151"/>
        </w:trPr>
        <w:tc>
          <w:tcPr>
            <w:tcW w:w="1530" w:type="dxa"/>
            <w:vMerge/>
            <w:shd w:val="clear" w:color="auto" w:fill="FFFF79"/>
            <w:vAlign w:val="center"/>
          </w:tcPr>
          <w:p w14:paraId="48A146D5" w14:textId="77777777" w:rsidR="00CF15E6" w:rsidRPr="0068147B" w:rsidRDefault="00CF15E6" w:rsidP="00AF2AB5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1E9D93CA" w14:textId="77777777" w:rsidR="00CF15E6" w:rsidRPr="0068147B" w:rsidRDefault="00CF15E6" w:rsidP="00AF2AB5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Management Response:</w:t>
            </w:r>
          </w:p>
          <w:tbl>
            <w:tblPr>
              <w:tblStyle w:val="TableGrid"/>
              <w:tblW w:w="9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9018"/>
            </w:tblGrid>
            <w:tr w:rsidR="00CF15E6" w:rsidRPr="0068147B" w14:paraId="6BBE9435" w14:textId="77777777" w:rsidTr="00D22E93">
              <w:trPr>
                <w:trHeight w:val="724"/>
              </w:trPr>
              <w:tc>
                <w:tcPr>
                  <w:tcW w:w="9018" w:type="dxa"/>
                  <w:shd w:val="clear" w:color="auto" w:fill="F2F2F2"/>
                </w:tcPr>
                <w:p w14:paraId="1E3B8088" w14:textId="151451F2" w:rsidR="00CF15E6" w:rsidRPr="00F4540E" w:rsidRDefault="00D22E93" w:rsidP="00F4540E">
                  <w:pPr>
                    <w:spacing w:after="0"/>
                    <w:rPr>
                      <w:rFonts w:asciiTheme="minorHAnsi" w:hAnsiTheme="minorHAnsi"/>
                    </w:rPr>
                  </w:pPr>
                  <w:r w:rsidRPr="00F4540E">
                    <w:rPr>
                      <w:rFonts w:asciiTheme="minorHAnsi" w:hAnsiTheme="minorHAnsi"/>
                    </w:rPr>
                    <w:t>ADM acts on behalf of the customer and has approved of Go-Live date changes</w:t>
                  </w:r>
                </w:p>
              </w:tc>
            </w:tr>
          </w:tbl>
          <w:p w14:paraId="6E272355" w14:textId="77777777" w:rsidR="00CF15E6" w:rsidRPr="0068147B" w:rsidRDefault="00CF15E6" w:rsidP="00AF2AB5">
            <w:pPr>
              <w:rPr>
                <w:rFonts w:asciiTheme="minorHAnsi" w:hAnsiTheme="minorHAnsi"/>
                <w:b/>
              </w:rPr>
            </w:pPr>
          </w:p>
        </w:tc>
      </w:tr>
      <w:tr w:rsidR="00CF15E6" w:rsidRPr="0068147B" w14:paraId="7CFDF162" w14:textId="77777777" w:rsidTr="0095747C">
        <w:trPr>
          <w:trHeight w:val="2087"/>
        </w:trPr>
        <w:tc>
          <w:tcPr>
            <w:tcW w:w="1530" w:type="dxa"/>
            <w:vMerge/>
            <w:shd w:val="clear" w:color="auto" w:fill="FFFF79"/>
            <w:vAlign w:val="center"/>
          </w:tcPr>
          <w:p w14:paraId="2E4ECE56" w14:textId="77777777" w:rsidR="00CF15E6" w:rsidRPr="0068147B" w:rsidRDefault="00CF15E6" w:rsidP="00AF2AB5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094894F1" w14:textId="77777777" w:rsidR="00CF15E6" w:rsidRPr="0068147B" w:rsidRDefault="00CF15E6" w:rsidP="00AF2AB5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Corrective Action/Preventative Action</w:t>
            </w:r>
          </w:p>
          <w:p w14:paraId="19897FA9" w14:textId="6B3B1D74" w:rsidR="00D22E93" w:rsidRPr="007F3CA3" w:rsidRDefault="00D22E93" w:rsidP="00D22E93">
            <w:pPr>
              <w:spacing w:after="0"/>
              <w:rPr>
                <w:rFonts w:asciiTheme="minorHAnsi" w:hAnsiTheme="minorHAnsi"/>
                <w:color w:val="000000" w:themeColor="text1"/>
              </w:rPr>
            </w:pPr>
            <w:r w:rsidRPr="007F3CA3">
              <w:rPr>
                <w:rFonts w:asciiTheme="minorHAnsi" w:hAnsiTheme="minorHAnsi"/>
                <w:color w:val="000000" w:themeColor="text1"/>
              </w:rPr>
              <w:t>Project must submit a tailoring request to deviate from this process requirement and provide evidence ADM and customer ha</w:t>
            </w:r>
            <w:r w:rsidR="00D450BA" w:rsidRPr="007F3CA3">
              <w:rPr>
                <w:rFonts w:asciiTheme="minorHAnsi" w:hAnsiTheme="minorHAnsi"/>
                <w:color w:val="000000" w:themeColor="text1"/>
              </w:rPr>
              <w:t>ve</w:t>
            </w:r>
            <w:r w:rsidRPr="007F3CA3">
              <w:rPr>
                <w:rFonts w:asciiTheme="minorHAnsi" w:hAnsiTheme="minorHAnsi"/>
                <w:color w:val="000000" w:themeColor="text1"/>
              </w:rPr>
              <w:t xml:space="preserve"> agreed to this directive.</w:t>
            </w:r>
          </w:p>
          <w:p w14:paraId="4AF32779" w14:textId="77777777" w:rsidR="00D22E93" w:rsidRPr="007F3CA3" w:rsidRDefault="00D22E93" w:rsidP="00D22E93">
            <w:pPr>
              <w:spacing w:after="0"/>
              <w:rPr>
                <w:rFonts w:asciiTheme="minorHAnsi" w:hAnsiTheme="minorHAnsi"/>
                <w:color w:val="000000" w:themeColor="text1"/>
              </w:rPr>
            </w:pPr>
          </w:p>
          <w:p w14:paraId="2D8CD78D" w14:textId="77777777" w:rsidR="007F3CA3" w:rsidRDefault="00D22E93" w:rsidP="007F3CA3">
            <w:pPr>
              <w:spacing w:after="0"/>
              <w:rPr>
                <w:rFonts w:asciiTheme="minorHAnsi" w:hAnsiTheme="minorHAnsi"/>
                <w:color w:val="000000" w:themeColor="text1"/>
              </w:rPr>
            </w:pPr>
            <w:r w:rsidRPr="007F3CA3">
              <w:rPr>
                <w:rFonts w:asciiTheme="minorHAnsi" w:hAnsiTheme="minorHAnsi"/>
                <w:color w:val="000000" w:themeColor="text1"/>
              </w:rPr>
              <w:t>This</w:t>
            </w:r>
            <w:r w:rsidR="00D450BA" w:rsidRPr="007F3CA3">
              <w:rPr>
                <w:rFonts w:asciiTheme="minorHAnsi" w:hAnsiTheme="minorHAnsi"/>
                <w:color w:val="000000" w:themeColor="text1"/>
              </w:rPr>
              <w:t xml:space="preserve"> tailoring</w:t>
            </w:r>
            <w:r w:rsidRPr="007F3CA3">
              <w:rPr>
                <w:rFonts w:asciiTheme="minorHAnsi" w:hAnsiTheme="minorHAnsi"/>
                <w:color w:val="000000" w:themeColor="text1"/>
              </w:rPr>
              <w:t xml:space="preserve"> request should be done at the program/customer level to ensure it is applicable to all New York batches.</w:t>
            </w:r>
          </w:p>
          <w:p w14:paraId="204E757D" w14:textId="06FCCB7E" w:rsidR="00D22E93" w:rsidRPr="00D22E93" w:rsidRDefault="00D22E93" w:rsidP="007F3CA3">
            <w:pPr>
              <w:spacing w:after="0"/>
              <w:rPr>
                <w:rFonts w:asciiTheme="minorHAnsi" w:hAnsiTheme="minorHAnsi"/>
                <w:color w:val="FF0000"/>
              </w:rPr>
            </w:pPr>
          </w:p>
        </w:tc>
      </w:tr>
      <w:tr w:rsidR="0032303B" w:rsidRPr="0068147B" w14:paraId="7A00277E" w14:textId="77777777" w:rsidTr="0095747C">
        <w:trPr>
          <w:trHeight w:val="2249"/>
        </w:trPr>
        <w:tc>
          <w:tcPr>
            <w:tcW w:w="1530" w:type="dxa"/>
            <w:vMerge w:val="restart"/>
            <w:shd w:val="clear" w:color="auto" w:fill="FFFF79"/>
            <w:vAlign w:val="center"/>
          </w:tcPr>
          <w:p w14:paraId="6E3F7608" w14:textId="29E1493A" w:rsidR="0032303B" w:rsidRPr="0068147B" w:rsidRDefault="0032303B" w:rsidP="0032303B">
            <w:pPr>
              <w:spacing w:after="0"/>
              <w:jc w:val="center"/>
              <w:rPr>
                <w:rFonts w:asciiTheme="minorHAnsi" w:hAnsiTheme="minorHAnsi"/>
                <w:b/>
              </w:rPr>
            </w:pPr>
            <w:r w:rsidRPr="00FE282F">
              <w:rPr>
                <w:rFonts w:cs="Arial"/>
              </w:rPr>
              <w:t>Requirements Management</w:t>
            </w:r>
          </w:p>
        </w:tc>
        <w:tc>
          <w:tcPr>
            <w:tcW w:w="9270" w:type="dxa"/>
          </w:tcPr>
          <w:p w14:paraId="411AEB55" w14:textId="77777777" w:rsidR="0032303B" w:rsidRPr="0068147B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Detail:</w:t>
            </w:r>
          </w:p>
          <w:p w14:paraId="40C3012F" w14:textId="5CC6BA1E" w:rsidR="0032303B" w:rsidRPr="005D3F8B" w:rsidRDefault="0032303B" w:rsidP="001B19E2">
            <w:pPr>
              <w:pStyle w:val="ListParagraph"/>
              <w:numPr>
                <w:ilvl w:val="0"/>
                <w:numId w:val="29"/>
              </w:numPr>
              <w:spacing w:after="0"/>
            </w:pPr>
            <w:r w:rsidRPr="005D3F8B">
              <w:t xml:space="preserve">No evidence </w:t>
            </w:r>
            <w:r w:rsidR="003B2C71">
              <w:t>customer approved</w:t>
            </w:r>
            <w:r w:rsidRPr="005D3F8B">
              <w:t xml:space="preserve"> of scope change</w:t>
            </w:r>
            <w:r w:rsidR="003B2C71">
              <w:t>s</w:t>
            </w:r>
          </w:p>
          <w:p w14:paraId="141131BB" w14:textId="79C591F3" w:rsidR="0032303B" w:rsidRPr="003926B6" w:rsidRDefault="0032303B" w:rsidP="004A18B2">
            <w:pPr>
              <w:numPr>
                <w:ilvl w:val="0"/>
                <w:numId w:val="20"/>
              </w:numPr>
              <w:tabs>
                <w:tab w:val="left" w:pos="252"/>
              </w:tabs>
              <w:spacing w:after="0"/>
              <w:ind w:left="162" w:firstLine="72"/>
              <w:rPr>
                <w:rStyle w:val="ppmreadonlyvalue"/>
              </w:rPr>
            </w:pPr>
            <w:r w:rsidRPr="003926B6">
              <w:t xml:space="preserve">CR 3 - </w:t>
            </w:r>
            <w:r w:rsidRPr="003926B6">
              <w:rPr>
                <w:rStyle w:val="ppmreadonlyvalue"/>
              </w:rPr>
              <w:t xml:space="preserve">NYL request this enhancement be added </w:t>
            </w:r>
            <w:r w:rsidR="00B019F6">
              <w:rPr>
                <w:rStyle w:val="ppmreadonlyvalue"/>
              </w:rPr>
              <w:t xml:space="preserve"> </w:t>
            </w:r>
          </w:p>
          <w:p w14:paraId="1C8B598C" w14:textId="3AD604F1" w:rsidR="0032303B" w:rsidRPr="003E21B6" w:rsidRDefault="0032303B" w:rsidP="004A18B2">
            <w:pPr>
              <w:numPr>
                <w:ilvl w:val="0"/>
                <w:numId w:val="20"/>
              </w:numPr>
              <w:tabs>
                <w:tab w:val="left" w:pos="252"/>
              </w:tabs>
              <w:spacing w:after="0"/>
              <w:ind w:left="162" w:firstLine="72"/>
              <w:rPr>
                <w:rFonts w:asciiTheme="minorHAnsi" w:hAnsiTheme="minorHAnsi"/>
              </w:rPr>
            </w:pPr>
            <w:r w:rsidRPr="003E21B6">
              <w:rPr>
                <w:rFonts w:asciiTheme="minorHAnsi" w:hAnsiTheme="minorHAnsi"/>
              </w:rPr>
              <w:t>CR 5 - NYL reques</w:t>
            </w:r>
            <w:r w:rsidR="00B019F6" w:rsidRPr="003E21B6">
              <w:rPr>
                <w:rFonts w:asciiTheme="minorHAnsi" w:hAnsiTheme="minorHAnsi"/>
              </w:rPr>
              <w:t>ted the Selling Retailer Number…</w:t>
            </w:r>
            <w:r w:rsidR="003E21B6">
              <w:rPr>
                <w:rFonts w:asciiTheme="minorHAnsi" w:hAnsiTheme="minorHAnsi"/>
              </w:rPr>
              <w:t>.</w:t>
            </w:r>
          </w:p>
          <w:p w14:paraId="003A08C7" w14:textId="79F78C8D" w:rsidR="003E21B6" w:rsidRPr="007C7CA9" w:rsidRDefault="003E21B6" w:rsidP="004A18B2">
            <w:pPr>
              <w:numPr>
                <w:ilvl w:val="0"/>
                <w:numId w:val="20"/>
              </w:numPr>
              <w:tabs>
                <w:tab w:val="left" w:pos="252"/>
              </w:tabs>
              <w:spacing w:after="0"/>
              <w:ind w:left="162" w:firstLine="72"/>
            </w:pPr>
            <w:r w:rsidRPr="007C7CA9">
              <w:t xml:space="preserve">CR 6 - Add NYSA-4568 ESA - Revised </w:t>
            </w:r>
            <w:proofErr w:type="spellStart"/>
            <w:r w:rsidRPr="007C7CA9">
              <w:t>Paymaxs</w:t>
            </w:r>
            <w:proofErr w:type="spellEnd"/>
            <w:r w:rsidRPr="007C7CA9">
              <w:t xml:space="preserve"> Messaging</w:t>
            </w:r>
          </w:p>
          <w:p w14:paraId="21B1DDE4" w14:textId="77777777" w:rsidR="003E21B6" w:rsidRDefault="003E21B6" w:rsidP="003E21B6">
            <w:pPr>
              <w:spacing w:after="0"/>
              <w:rPr>
                <w:rFonts w:asciiTheme="minorHAnsi" w:hAnsiTheme="minorHAnsi"/>
                <w:bCs/>
                <w:i/>
                <w:iCs/>
              </w:rPr>
            </w:pPr>
          </w:p>
          <w:p w14:paraId="139FF17E" w14:textId="1C497A51" w:rsidR="003E21B6" w:rsidRPr="003E21B6" w:rsidRDefault="003E21B6" w:rsidP="003E21B6">
            <w:pPr>
              <w:spacing w:after="0"/>
              <w:rPr>
                <w:rFonts w:asciiTheme="minorHAnsi" w:hAnsiTheme="minorHAnsi"/>
                <w:b/>
              </w:rPr>
            </w:pPr>
            <w:r w:rsidRPr="003E21B6">
              <w:rPr>
                <w:rFonts w:asciiTheme="minorHAnsi" w:hAnsiTheme="minorHAnsi"/>
                <w:b/>
                <w:bCs/>
                <w:iCs/>
              </w:rPr>
              <w:t>Note:</w:t>
            </w:r>
            <w:r w:rsidRPr="003E21B6">
              <w:rPr>
                <w:rFonts w:asciiTheme="minorHAnsi" w:hAnsiTheme="minorHAnsi"/>
                <w:bCs/>
                <w:iCs/>
              </w:rPr>
              <w:t xml:space="preserve"> project attains Senior Site Operations Manager approval</w:t>
            </w:r>
          </w:p>
        </w:tc>
      </w:tr>
      <w:tr w:rsidR="0032303B" w:rsidRPr="0068147B" w14:paraId="2A56C72F" w14:textId="77777777" w:rsidTr="0095747C">
        <w:trPr>
          <w:trHeight w:val="719"/>
        </w:trPr>
        <w:tc>
          <w:tcPr>
            <w:tcW w:w="1530" w:type="dxa"/>
            <w:vMerge/>
            <w:shd w:val="clear" w:color="auto" w:fill="FFFF79"/>
          </w:tcPr>
          <w:p w14:paraId="67D3EF00" w14:textId="77777777" w:rsidR="0032303B" w:rsidRPr="0068147B" w:rsidRDefault="0032303B" w:rsidP="0032303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0937B739" w14:textId="77777777" w:rsidR="0032303B" w:rsidRPr="0068147B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Management Response:</w:t>
            </w:r>
          </w:p>
          <w:tbl>
            <w:tblPr>
              <w:tblStyle w:val="TableGrid"/>
              <w:tblW w:w="91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9118"/>
            </w:tblGrid>
            <w:tr w:rsidR="0032303B" w:rsidRPr="0068147B" w14:paraId="7E7D6CE7" w14:textId="77777777" w:rsidTr="00D22E93">
              <w:trPr>
                <w:trHeight w:val="462"/>
              </w:trPr>
              <w:tc>
                <w:tcPr>
                  <w:tcW w:w="9118" w:type="dxa"/>
                  <w:shd w:val="clear" w:color="auto" w:fill="F2F2F2"/>
                </w:tcPr>
                <w:p w14:paraId="397CA973" w14:textId="62383000" w:rsidR="0032303B" w:rsidRPr="0068147B" w:rsidRDefault="00D22E93" w:rsidP="007F3CA3">
                  <w:pPr>
                    <w:rPr>
                      <w:rFonts w:asciiTheme="minorHAnsi" w:hAnsiTheme="minorHAnsi"/>
                    </w:rPr>
                  </w:pPr>
                  <w:r w:rsidRPr="00D22E93">
                    <w:rPr>
                      <w:rFonts w:asciiTheme="minorHAnsi" w:hAnsiTheme="minorHAnsi"/>
                    </w:rPr>
                    <w:t xml:space="preserve">ADM acts on behalf of the customer </w:t>
                  </w:r>
                  <w:r>
                    <w:rPr>
                      <w:rFonts w:asciiTheme="minorHAnsi" w:hAnsiTheme="minorHAnsi"/>
                    </w:rPr>
                    <w:t xml:space="preserve">and has approved </w:t>
                  </w:r>
                  <w:r w:rsidR="007F3CA3">
                    <w:rPr>
                      <w:rFonts w:asciiTheme="minorHAnsi" w:hAnsiTheme="minorHAnsi"/>
                    </w:rPr>
                    <w:t>scope</w:t>
                  </w:r>
                  <w:r>
                    <w:rPr>
                      <w:rFonts w:asciiTheme="minorHAnsi" w:hAnsiTheme="minorHAnsi"/>
                    </w:rPr>
                    <w:t xml:space="preserve"> changes</w:t>
                  </w:r>
                </w:p>
              </w:tc>
            </w:tr>
          </w:tbl>
          <w:p w14:paraId="4884D11B" w14:textId="77777777" w:rsidR="0032303B" w:rsidRPr="0068147B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</w:p>
        </w:tc>
      </w:tr>
      <w:tr w:rsidR="0032303B" w:rsidRPr="0068147B" w14:paraId="2A5F5FBF" w14:textId="77777777" w:rsidTr="0095747C">
        <w:trPr>
          <w:trHeight w:val="1943"/>
        </w:trPr>
        <w:tc>
          <w:tcPr>
            <w:tcW w:w="1530" w:type="dxa"/>
            <w:vMerge/>
            <w:shd w:val="clear" w:color="auto" w:fill="FFFF79"/>
          </w:tcPr>
          <w:p w14:paraId="748DD51E" w14:textId="77777777" w:rsidR="0032303B" w:rsidRPr="0068147B" w:rsidRDefault="0032303B" w:rsidP="0032303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44E11E47" w14:textId="77777777" w:rsidR="0032303B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Corrective Action/Preventative Action</w:t>
            </w:r>
          </w:p>
          <w:p w14:paraId="48568652" w14:textId="77777777" w:rsidR="00D450BA" w:rsidRPr="007F3CA3" w:rsidRDefault="00D450BA" w:rsidP="007F3CA3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Theme="minorHAnsi" w:hAnsiTheme="minorHAnsi"/>
                <w:color w:val="000000" w:themeColor="text1"/>
              </w:rPr>
            </w:pPr>
            <w:r w:rsidRPr="007F3CA3">
              <w:rPr>
                <w:rFonts w:asciiTheme="minorHAnsi" w:hAnsiTheme="minorHAnsi"/>
                <w:color w:val="000000" w:themeColor="text1"/>
              </w:rPr>
              <w:t>Project must submit a tailoring request to deviate from this process requirement and provide evidence ADM and customer have agreed to this directive.</w:t>
            </w:r>
          </w:p>
          <w:p w14:paraId="3A6BD4C7" w14:textId="77777777" w:rsidR="00D450BA" w:rsidRPr="007F3CA3" w:rsidRDefault="00D450BA" w:rsidP="00D450BA">
            <w:pPr>
              <w:spacing w:after="0"/>
              <w:rPr>
                <w:rFonts w:asciiTheme="minorHAnsi" w:hAnsiTheme="minorHAnsi"/>
                <w:color w:val="000000" w:themeColor="text1"/>
              </w:rPr>
            </w:pPr>
          </w:p>
          <w:p w14:paraId="55CE99BA" w14:textId="77777777" w:rsidR="00D450BA" w:rsidRPr="007F3CA3" w:rsidRDefault="00D450BA" w:rsidP="007F3CA3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Theme="minorHAnsi" w:hAnsiTheme="minorHAnsi"/>
                <w:b/>
                <w:color w:val="000000" w:themeColor="text1"/>
              </w:rPr>
            </w:pPr>
            <w:r w:rsidRPr="007F3CA3">
              <w:rPr>
                <w:rFonts w:asciiTheme="minorHAnsi" w:hAnsiTheme="minorHAnsi"/>
                <w:color w:val="000000" w:themeColor="text1"/>
              </w:rPr>
              <w:t>This tailoring request should be done at the program/customer level to ensure it is applicable to all New York batches.</w:t>
            </w:r>
          </w:p>
          <w:p w14:paraId="0035C8A7" w14:textId="2CC7C8BD" w:rsidR="00FD61B3" w:rsidRPr="0068147B" w:rsidRDefault="00FD61B3" w:rsidP="007F3CA3">
            <w:pPr>
              <w:spacing w:after="0"/>
              <w:rPr>
                <w:rFonts w:asciiTheme="minorHAnsi" w:hAnsiTheme="minorHAnsi"/>
                <w:b/>
              </w:rPr>
            </w:pPr>
          </w:p>
        </w:tc>
      </w:tr>
      <w:tr w:rsidR="0032303B" w:rsidRPr="0068147B" w14:paraId="0F5C463D" w14:textId="77777777" w:rsidTr="0095747C">
        <w:trPr>
          <w:trHeight w:val="989"/>
        </w:trPr>
        <w:tc>
          <w:tcPr>
            <w:tcW w:w="1530" w:type="dxa"/>
            <w:vMerge w:val="restart"/>
            <w:shd w:val="clear" w:color="auto" w:fill="FFFF79"/>
          </w:tcPr>
          <w:p w14:paraId="481002B8" w14:textId="77777777" w:rsidR="0032303B" w:rsidRPr="0068147B" w:rsidRDefault="0032303B" w:rsidP="0032303B">
            <w:pPr>
              <w:rPr>
                <w:rFonts w:asciiTheme="minorHAnsi" w:hAnsiTheme="minorHAnsi"/>
                <w:b/>
              </w:rPr>
            </w:pPr>
          </w:p>
          <w:p w14:paraId="29451FB7" w14:textId="77777777" w:rsidR="0032303B" w:rsidRDefault="0032303B" w:rsidP="0032303B">
            <w:pPr>
              <w:rPr>
                <w:rFonts w:asciiTheme="minorHAnsi" w:hAnsiTheme="minorHAnsi"/>
                <w:b/>
              </w:rPr>
            </w:pPr>
          </w:p>
          <w:p w14:paraId="49C86400" w14:textId="77777777" w:rsidR="00FD61B3" w:rsidRPr="0068147B" w:rsidRDefault="00FD61B3" w:rsidP="0032303B">
            <w:pPr>
              <w:rPr>
                <w:rFonts w:asciiTheme="minorHAnsi" w:hAnsiTheme="minorHAnsi"/>
                <w:b/>
              </w:rPr>
            </w:pPr>
          </w:p>
          <w:p w14:paraId="3A09F2A7" w14:textId="72C5501A" w:rsidR="0032303B" w:rsidRPr="0068147B" w:rsidRDefault="008252BC" w:rsidP="008252BC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="Arial"/>
              </w:rPr>
              <w:t>Technical Solution</w:t>
            </w:r>
          </w:p>
        </w:tc>
        <w:tc>
          <w:tcPr>
            <w:tcW w:w="9270" w:type="dxa"/>
          </w:tcPr>
          <w:p w14:paraId="406FEB1C" w14:textId="77777777" w:rsidR="0032303B" w:rsidRPr="0068147B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Detail:</w:t>
            </w:r>
          </w:p>
          <w:p w14:paraId="2C557701" w14:textId="65C31F2D" w:rsidR="0032303B" w:rsidRPr="00BE0DB3" w:rsidRDefault="0032303B" w:rsidP="0032303B">
            <w:pPr>
              <w:numPr>
                <w:ilvl w:val="0"/>
                <w:numId w:val="7"/>
              </w:num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</w:rPr>
              <w:t>Release Notes for ESRS, ESTE, and ES IPS Host are missing information</w:t>
            </w:r>
          </w:p>
          <w:p w14:paraId="784D9110" w14:textId="77777777" w:rsidR="0032303B" w:rsidRDefault="0032303B" w:rsidP="0032303B">
            <w:pPr>
              <w:spacing w:after="0" w:line="240" w:lineRule="auto"/>
              <w:rPr>
                <w:rFonts w:cs="Arial"/>
              </w:rPr>
            </w:pPr>
          </w:p>
          <w:p w14:paraId="3EA13CF3" w14:textId="77777777" w:rsidR="0032303B" w:rsidRDefault="0032303B" w:rsidP="001A6606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cs="Arial"/>
              </w:rPr>
              <w:t>See Summary 2 for details.</w:t>
            </w:r>
            <w:r w:rsidR="001A6606" w:rsidRPr="000312D9">
              <w:rPr>
                <w:rFonts w:asciiTheme="minorHAnsi" w:hAnsiTheme="minorHAnsi"/>
                <w:b/>
              </w:rPr>
              <w:t xml:space="preserve"> </w:t>
            </w:r>
          </w:p>
          <w:p w14:paraId="2AAECF87" w14:textId="4B426305" w:rsidR="003B2C71" w:rsidRPr="000312D9" w:rsidRDefault="003B2C71" w:rsidP="001A6606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32303B" w:rsidRPr="0068147B" w14:paraId="22F11EB2" w14:textId="77777777" w:rsidTr="0095747C">
        <w:trPr>
          <w:trHeight w:val="953"/>
        </w:trPr>
        <w:tc>
          <w:tcPr>
            <w:tcW w:w="1530" w:type="dxa"/>
            <w:vMerge/>
            <w:shd w:val="clear" w:color="auto" w:fill="FFFF79"/>
          </w:tcPr>
          <w:p w14:paraId="3750EA02" w14:textId="77777777" w:rsidR="0032303B" w:rsidRPr="0068147B" w:rsidRDefault="0032303B" w:rsidP="0032303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6AF18D7B" w14:textId="77777777" w:rsidR="0032303B" w:rsidRPr="0068147B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Management Response:</w:t>
            </w:r>
          </w:p>
          <w:tbl>
            <w:tblPr>
              <w:tblStyle w:val="TableGrid"/>
              <w:tblW w:w="90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9026"/>
            </w:tblGrid>
            <w:tr w:rsidR="0032303B" w:rsidRPr="0068147B" w14:paraId="1C6A06C6" w14:textId="77777777" w:rsidTr="00D22E93">
              <w:trPr>
                <w:trHeight w:val="515"/>
              </w:trPr>
              <w:tc>
                <w:tcPr>
                  <w:tcW w:w="9026" w:type="dxa"/>
                  <w:shd w:val="clear" w:color="auto" w:fill="F2F2F2"/>
                </w:tcPr>
                <w:p w14:paraId="4FCD9215" w14:textId="043DD377" w:rsidR="0032303B" w:rsidRPr="00D22E93" w:rsidRDefault="00D22E93" w:rsidP="0032303B">
                  <w:pPr>
                    <w:spacing w:after="0"/>
                    <w:rPr>
                      <w:rFonts w:asciiTheme="minorHAnsi" w:hAnsiTheme="minorHAnsi"/>
                    </w:rPr>
                  </w:pPr>
                  <w:r w:rsidRPr="007F3CA3">
                    <w:rPr>
                      <w:rFonts w:asciiTheme="minorHAnsi" w:hAnsiTheme="minorHAnsi"/>
                      <w:color w:val="000000" w:themeColor="text1"/>
                    </w:rPr>
                    <w:t>Team briefed on the importance of completing all RN fields.</w:t>
                  </w:r>
                </w:p>
              </w:tc>
            </w:tr>
          </w:tbl>
          <w:p w14:paraId="362E2292" w14:textId="77777777" w:rsidR="0032303B" w:rsidRPr="0068147B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</w:p>
        </w:tc>
      </w:tr>
      <w:tr w:rsidR="0032303B" w:rsidRPr="0068147B" w14:paraId="5F66B94A" w14:textId="77777777" w:rsidTr="0095747C">
        <w:trPr>
          <w:trHeight w:val="809"/>
        </w:trPr>
        <w:tc>
          <w:tcPr>
            <w:tcW w:w="1530" w:type="dxa"/>
            <w:vMerge/>
            <w:shd w:val="clear" w:color="auto" w:fill="FFFF79"/>
          </w:tcPr>
          <w:p w14:paraId="49DA4E8E" w14:textId="77777777" w:rsidR="0032303B" w:rsidRPr="0068147B" w:rsidRDefault="0032303B" w:rsidP="0032303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034E4B9E" w14:textId="4FE9B53E" w:rsidR="000D6360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Corrective Action/Preventative Action</w:t>
            </w:r>
          </w:p>
          <w:p w14:paraId="6DB796A8" w14:textId="52E63E8B" w:rsidR="000D6360" w:rsidRPr="00D22E93" w:rsidRDefault="00D22E93" w:rsidP="00D22E93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Theme="minorHAnsi" w:hAnsiTheme="minorHAnsi"/>
              </w:rPr>
            </w:pPr>
            <w:r w:rsidRPr="00D22E93">
              <w:rPr>
                <w:rFonts w:asciiTheme="minorHAnsi" w:hAnsiTheme="minorHAnsi"/>
              </w:rPr>
              <w:t>This finding will be monitored in subsequent batches.</w:t>
            </w:r>
          </w:p>
          <w:p w14:paraId="57046A16" w14:textId="77777777" w:rsidR="000D6360" w:rsidRPr="0068147B" w:rsidRDefault="000D6360" w:rsidP="0032303B">
            <w:pPr>
              <w:spacing w:after="0"/>
              <w:rPr>
                <w:rFonts w:asciiTheme="minorHAnsi" w:hAnsiTheme="minorHAnsi"/>
                <w:b/>
              </w:rPr>
            </w:pPr>
          </w:p>
        </w:tc>
      </w:tr>
      <w:tr w:rsidR="0032303B" w:rsidRPr="0068147B" w14:paraId="31422B82" w14:textId="77777777" w:rsidTr="0095747C">
        <w:trPr>
          <w:trHeight w:val="1070"/>
        </w:trPr>
        <w:tc>
          <w:tcPr>
            <w:tcW w:w="1530" w:type="dxa"/>
            <w:vMerge w:val="restart"/>
            <w:shd w:val="clear" w:color="auto" w:fill="FFFF79"/>
          </w:tcPr>
          <w:p w14:paraId="6BCB8558" w14:textId="77777777" w:rsidR="0032303B" w:rsidRDefault="0032303B" w:rsidP="0032303B">
            <w:pPr>
              <w:rPr>
                <w:rFonts w:asciiTheme="minorHAnsi" w:hAnsiTheme="minorHAnsi"/>
                <w:b/>
              </w:rPr>
            </w:pPr>
          </w:p>
          <w:p w14:paraId="4A1B9AF0" w14:textId="77777777" w:rsidR="00C7242B" w:rsidRDefault="00C7242B" w:rsidP="0032303B">
            <w:pPr>
              <w:rPr>
                <w:rFonts w:asciiTheme="minorHAnsi" w:hAnsiTheme="minorHAnsi"/>
                <w:b/>
              </w:rPr>
            </w:pPr>
          </w:p>
          <w:p w14:paraId="543AB9AB" w14:textId="6B8E72D4" w:rsidR="0032303B" w:rsidRPr="0068147B" w:rsidRDefault="0095747C" w:rsidP="0032303B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cs="Arial"/>
              </w:rPr>
              <w:t>Technical Solutions</w:t>
            </w:r>
          </w:p>
        </w:tc>
        <w:tc>
          <w:tcPr>
            <w:tcW w:w="9270" w:type="dxa"/>
          </w:tcPr>
          <w:p w14:paraId="209B6BEA" w14:textId="77777777" w:rsidR="0032303B" w:rsidRPr="0068147B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Detail:</w:t>
            </w:r>
          </w:p>
          <w:p w14:paraId="6BF1AB36" w14:textId="7A87D448" w:rsidR="0032303B" w:rsidRPr="0068147B" w:rsidRDefault="0032303B" w:rsidP="0032303B">
            <w:pPr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126995">
              <w:rPr>
                <w:rFonts w:cs="Arial"/>
              </w:rPr>
              <w:t xml:space="preserve">No evidence Release Notes were approved by the Director of Operations/Quality Assurance in accordance with Section 12 </w:t>
            </w:r>
            <w:proofErr w:type="spellStart"/>
            <w:r w:rsidRPr="00126995">
              <w:rPr>
                <w:rFonts w:cs="Arial"/>
              </w:rPr>
              <w:t>Gtech</w:t>
            </w:r>
            <w:proofErr w:type="spellEnd"/>
            <w:r w:rsidRPr="00126995">
              <w:rPr>
                <w:rFonts w:cs="Arial"/>
              </w:rPr>
              <w:t xml:space="preserve"> Approvals</w:t>
            </w:r>
          </w:p>
        </w:tc>
      </w:tr>
      <w:tr w:rsidR="0032303B" w:rsidRPr="0068147B" w14:paraId="7855768B" w14:textId="77777777" w:rsidTr="0095747C">
        <w:trPr>
          <w:trHeight w:val="1160"/>
        </w:trPr>
        <w:tc>
          <w:tcPr>
            <w:tcW w:w="1530" w:type="dxa"/>
            <w:vMerge/>
            <w:shd w:val="clear" w:color="auto" w:fill="FFFF79"/>
          </w:tcPr>
          <w:p w14:paraId="1C5F0F16" w14:textId="77777777" w:rsidR="0032303B" w:rsidRPr="0068147B" w:rsidRDefault="0032303B" w:rsidP="0032303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39170862" w14:textId="77777777" w:rsidR="0032303B" w:rsidRPr="0068147B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Management Response:</w:t>
            </w:r>
          </w:p>
          <w:tbl>
            <w:tblPr>
              <w:tblStyle w:val="TableGrid"/>
              <w:tblW w:w="89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8982"/>
            </w:tblGrid>
            <w:tr w:rsidR="0032303B" w:rsidRPr="0068147B" w14:paraId="564C6F67" w14:textId="77777777" w:rsidTr="003437EE">
              <w:trPr>
                <w:trHeight w:val="427"/>
              </w:trPr>
              <w:tc>
                <w:tcPr>
                  <w:tcW w:w="8982" w:type="dxa"/>
                  <w:shd w:val="clear" w:color="auto" w:fill="F2F2F2"/>
                </w:tcPr>
                <w:p w14:paraId="0F3B7690" w14:textId="629EAB7E" w:rsidR="0032303B" w:rsidRPr="0076310B" w:rsidRDefault="003437EE" w:rsidP="0076310B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rPr>
                      <w:rFonts w:cs="Arial"/>
                    </w:rPr>
                  </w:pPr>
                  <w:r w:rsidRPr="0076310B">
                    <w:rPr>
                      <w:rFonts w:asciiTheme="minorHAnsi" w:hAnsiTheme="minorHAnsi"/>
                    </w:rPr>
                    <w:t xml:space="preserve">Project removed </w:t>
                  </w:r>
                  <w:r w:rsidR="0076310B" w:rsidRPr="0076310B">
                    <w:rPr>
                      <w:rFonts w:cs="Arial"/>
                    </w:rPr>
                    <w:t>Director of Operations/Quality Assurance</w:t>
                  </w:r>
                  <w:r w:rsidR="00F4540E">
                    <w:rPr>
                      <w:rFonts w:cs="Arial"/>
                    </w:rPr>
                    <w:t xml:space="preserve"> approval requirements</w:t>
                  </w:r>
                </w:p>
                <w:p w14:paraId="43A97077" w14:textId="0C74D5D3" w:rsidR="0076310B" w:rsidRPr="0076310B" w:rsidRDefault="0076310B" w:rsidP="0076310B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rPr>
                      <w:rFonts w:asciiTheme="minorHAnsi" w:hAnsiTheme="minorHAnsi"/>
                      <w:b/>
                    </w:rPr>
                  </w:pPr>
                  <w:r w:rsidRPr="0076310B">
                    <w:rPr>
                      <w:rFonts w:cs="Arial"/>
                    </w:rPr>
                    <w:t>RN approval will be done by CCB members</w:t>
                  </w:r>
                </w:p>
              </w:tc>
            </w:tr>
          </w:tbl>
          <w:p w14:paraId="05D2856E" w14:textId="77777777" w:rsidR="0032303B" w:rsidRPr="0068147B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</w:p>
        </w:tc>
      </w:tr>
      <w:tr w:rsidR="0032303B" w:rsidRPr="0068147B" w14:paraId="0046B5C0" w14:textId="77777777" w:rsidTr="0095747C">
        <w:trPr>
          <w:trHeight w:val="1133"/>
        </w:trPr>
        <w:tc>
          <w:tcPr>
            <w:tcW w:w="1530" w:type="dxa"/>
            <w:vMerge/>
            <w:shd w:val="clear" w:color="auto" w:fill="FFFF79"/>
          </w:tcPr>
          <w:p w14:paraId="652CA2C4" w14:textId="77777777" w:rsidR="0032303B" w:rsidRPr="0068147B" w:rsidRDefault="0032303B" w:rsidP="0032303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270" w:type="dxa"/>
          </w:tcPr>
          <w:p w14:paraId="21FC1800" w14:textId="77777777" w:rsidR="0032303B" w:rsidRPr="0068147B" w:rsidRDefault="0032303B" w:rsidP="0032303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Corrective Action/Preventative Action</w:t>
            </w:r>
          </w:p>
          <w:p w14:paraId="5FD23E5A" w14:textId="77777777" w:rsidR="007F1101" w:rsidRPr="00D22E93" w:rsidRDefault="007F1101" w:rsidP="007F1101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Theme="minorHAnsi" w:hAnsiTheme="minorHAnsi"/>
              </w:rPr>
            </w:pPr>
            <w:r w:rsidRPr="00D22E93">
              <w:rPr>
                <w:rFonts w:asciiTheme="minorHAnsi" w:hAnsiTheme="minorHAnsi"/>
              </w:rPr>
              <w:t>This finding will be monitored in subsequent batches.</w:t>
            </w:r>
          </w:p>
          <w:p w14:paraId="7C6D1835" w14:textId="77777777" w:rsidR="0032303B" w:rsidRPr="0068147B" w:rsidRDefault="0032303B" w:rsidP="0095747C">
            <w:pPr>
              <w:spacing w:after="0"/>
              <w:rPr>
                <w:rFonts w:asciiTheme="minorHAnsi" w:hAnsiTheme="minorHAnsi"/>
                <w:b/>
              </w:rPr>
            </w:pPr>
          </w:p>
        </w:tc>
      </w:tr>
      <w:tr w:rsidR="004921B1" w:rsidRPr="0068147B" w14:paraId="2C9053CE" w14:textId="77777777" w:rsidTr="0095747C">
        <w:trPr>
          <w:trHeight w:val="467"/>
        </w:trPr>
        <w:tc>
          <w:tcPr>
            <w:tcW w:w="1530" w:type="dxa"/>
          </w:tcPr>
          <w:p w14:paraId="79977062" w14:textId="77777777" w:rsidR="008F43CC" w:rsidRDefault="008F43CC" w:rsidP="008F43CC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Observation</w:t>
            </w:r>
          </w:p>
          <w:p w14:paraId="4A26D389" w14:textId="77777777" w:rsidR="004921B1" w:rsidRDefault="004921B1" w:rsidP="0032303B">
            <w:pPr>
              <w:spacing w:after="0"/>
              <w:rPr>
                <w:rFonts w:cs="Arial"/>
              </w:rPr>
            </w:pPr>
          </w:p>
          <w:p w14:paraId="380A3012" w14:textId="77777777" w:rsidR="004921B1" w:rsidRDefault="004921B1" w:rsidP="0032303B">
            <w:pPr>
              <w:spacing w:after="0"/>
              <w:rPr>
                <w:rFonts w:cs="Arial"/>
              </w:rPr>
            </w:pPr>
          </w:p>
          <w:p w14:paraId="18D0AC15" w14:textId="4E8DFC05" w:rsidR="004921B1" w:rsidRDefault="004921B1" w:rsidP="004921B1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SAM</w:t>
            </w:r>
          </w:p>
        </w:tc>
        <w:tc>
          <w:tcPr>
            <w:tcW w:w="9270" w:type="dxa"/>
          </w:tcPr>
          <w:p w14:paraId="37EBCDFE" w14:textId="77777777" w:rsidR="004921B1" w:rsidRDefault="004921B1" w:rsidP="004C7C05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Observation</w:t>
            </w:r>
          </w:p>
          <w:p w14:paraId="21C4D234" w14:textId="540285B1" w:rsidR="004921B1" w:rsidRDefault="004921B1" w:rsidP="004C7C05">
            <w:pPr>
              <w:spacing w:after="0" w:line="240" w:lineRule="auto"/>
              <w:rPr>
                <w:rFonts w:cs="Arial"/>
              </w:rPr>
            </w:pPr>
            <w:r w:rsidRPr="004921B1">
              <w:rPr>
                <w:rFonts w:cs="Arial"/>
              </w:rPr>
              <w:t>Project should incorporate IDM and CMMI SAM requirements when interacting wit</w:t>
            </w:r>
            <w:r w:rsidR="007E3FCD">
              <w:rPr>
                <w:rFonts w:cs="Arial"/>
              </w:rPr>
              <w:t>h third party vendors.</w:t>
            </w:r>
          </w:p>
          <w:p w14:paraId="7FCFC61E" w14:textId="77777777" w:rsidR="007E3FCD" w:rsidRDefault="007E3FCD" w:rsidP="004C7C05">
            <w:pPr>
              <w:spacing w:after="0" w:line="240" w:lineRule="auto"/>
              <w:rPr>
                <w:rFonts w:cs="Arial"/>
              </w:rPr>
            </w:pPr>
          </w:p>
          <w:p w14:paraId="7F96B001" w14:textId="77777777" w:rsidR="004921B1" w:rsidRPr="004921B1" w:rsidRDefault="004921B1" w:rsidP="004921B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="Arial"/>
              </w:rPr>
            </w:pPr>
            <w:r w:rsidRPr="004921B1">
              <w:rPr>
                <w:rFonts w:cs="Arial"/>
              </w:rPr>
              <w:t>NDA</w:t>
            </w:r>
          </w:p>
          <w:p w14:paraId="52EB05C8" w14:textId="0931D6CB" w:rsidR="004921B1" w:rsidRPr="004921B1" w:rsidRDefault="004921B1" w:rsidP="004921B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="Arial"/>
              </w:rPr>
            </w:pPr>
            <w:r w:rsidRPr="004921B1">
              <w:rPr>
                <w:rFonts w:cs="Arial"/>
              </w:rPr>
              <w:t xml:space="preserve">Quality requirements (e.g., CM, </w:t>
            </w:r>
            <w:r w:rsidR="001F78CE">
              <w:rPr>
                <w:rFonts w:cs="Arial"/>
              </w:rPr>
              <w:t xml:space="preserve">Monitor </w:t>
            </w:r>
            <w:r w:rsidRPr="004921B1">
              <w:rPr>
                <w:rFonts w:cs="Arial"/>
              </w:rPr>
              <w:t>Deliverables, Schedules, Acceptance Testing criteria)</w:t>
            </w:r>
          </w:p>
          <w:p w14:paraId="18666DD5" w14:textId="77777777" w:rsidR="004921B1" w:rsidRPr="009766A6" w:rsidRDefault="004921B1" w:rsidP="004C7C05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8F43CC" w:rsidRPr="0068147B" w14:paraId="6ABFD445" w14:textId="77777777" w:rsidTr="0095747C">
        <w:trPr>
          <w:trHeight w:val="467"/>
        </w:trPr>
        <w:tc>
          <w:tcPr>
            <w:tcW w:w="1530" w:type="dxa"/>
          </w:tcPr>
          <w:p w14:paraId="41BF6B91" w14:textId="60F05F89" w:rsidR="008F43CC" w:rsidRDefault="008F43CC" w:rsidP="008F43CC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Observation</w:t>
            </w:r>
          </w:p>
          <w:p w14:paraId="5C3F59EB" w14:textId="77777777" w:rsidR="008F43CC" w:rsidRDefault="008F43CC" w:rsidP="0032303B">
            <w:pPr>
              <w:spacing w:after="0"/>
              <w:rPr>
                <w:rFonts w:cs="Arial"/>
              </w:rPr>
            </w:pPr>
          </w:p>
          <w:p w14:paraId="7C6508F5" w14:textId="77777777" w:rsidR="004057EA" w:rsidRDefault="004057EA" w:rsidP="0032303B">
            <w:pPr>
              <w:spacing w:after="0"/>
              <w:rPr>
                <w:rFonts w:cs="Arial"/>
              </w:rPr>
            </w:pPr>
          </w:p>
          <w:p w14:paraId="3AD0A83B" w14:textId="71D2C34F" w:rsidR="008F43CC" w:rsidRDefault="008F43CC" w:rsidP="008F43CC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Project Planning</w:t>
            </w:r>
          </w:p>
          <w:p w14:paraId="60A97B7C" w14:textId="77777777" w:rsidR="008F43CC" w:rsidRDefault="008F43CC" w:rsidP="0032303B">
            <w:pPr>
              <w:spacing w:after="0"/>
              <w:rPr>
                <w:rFonts w:cs="Arial"/>
              </w:rPr>
            </w:pPr>
          </w:p>
        </w:tc>
        <w:tc>
          <w:tcPr>
            <w:tcW w:w="9270" w:type="dxa"/>
          </w:tcPr>
          <w:p w14:paraId="678E7F34" w14:textId="77777777" w:rsidR="008F43CC" w:rsidRDefault="008F43CC" w:rsidP="008F43CC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Observation</w:t>
            </w:r>
          </w:p>
          <w:p w14:paraId="762A94C7" w14:textId="57AFA930" w:rsidR="008F43CC" w:rsidRPr="008F43CC" w:rsidRDefault="008F43CC" w:rsidP="004C7C05">
            <w:pPr>
              <w:spacing w:after="0" w:line="240" w:lineRule="auto"/>
              <w:rPr>
                <w:rFonts w:cs="Arial"/>
              </w:rPr>
            </w:pPr>
            <w:r w:rsidRPr="008F43CC">
              <w:rPr>
                <w:rFonts w:cs="Arial"/>
              </w:rPr>
              <w:t xml:space="preserve">Program should consider establishing a program level software development plan to manage </w:t>
            </w:r>
            <w:r w:rsidR="007E3FCD">
              <w:rPr>
                <w:rFonts w:cs="Arial"/>
              </w:rPr>
              <w:t>batch</w:t>
            </w:r>
            <w:r w:rsidRPr="008F43CC">
              <w:rPr>
                <w:rFonts w:cs="Arial"/>
              </w:rPr>
              <w:t xml:space="preserve"> planning instead of establishing a</w:t>
            </w:r>
            <w:r w:rsidR="007E3FCD">
              <w:rPr>
                <w:rFonts w:cs="Arial"/>
              </w:rPr>
              <w:t xml:space="preserve"> </w:t>
            </w:r>
            <w:r w:rsidR="00F4540E">
              <w:rPr>
                <w:rFonts w:cs="Arial"/>
              </w:rPr>
              <w:t>plan</w:t>
            </w:r>
            <w:r w:rsidRPr="008F43CC">
              <w:rPr>
                <w:rFonts w:cs="Arial"/>
              </w:rPr>
              <w:t xml:space="preserve"> for each batch.</w:t>
            </w:r>
            <w:r w:rsidR="00F4540E">
              <w:rPr>
                <w:rFonts w:cs="Arial"/>
              </w:rPr>
              <w:t xml:space="preserve"> </w:t>
            </w:r>
          </w:p>
          <w:p w14:paraId="5A9A7DD8" w14:textId="77777777" w:rsidR="008F43CC" w:rsidRPr="008F43CC" w:rsidRDefault="008F43CC" w:rsidP="004C7C05">
            <w:pPr>
              <w:spacing w:after="0" w:line="240" w:lineRule="auto"/>
              <w:rPr>
                <w:rFonts w:cs="Arial"/>
              </w:rPr>
            </w:pPr>
          </w:p>
          <w:p w14:paraId="7EEC254C" w14:textId="5A8C592E" w:rsidR="008F43CC" w:rsidRPr="008F43CC" w:rsidRDefault="008F43CC" w:rsidP="004C7C05">
            <w:pPr>
              <w:spacing w:after="0" w:line="240" w:lineRule="auto"/>
              <w:rPr>
                <w:rFonts w:cs="Arial"/>
              </w:rPr>
            </w:pPr>
            <w:r w:rsidRPr="008F43CC">
              <w:rPr>
                <w:rFonts w:cs="Arial"/>
              </w:rPr>
              <w:t>New York batches are all managed by the same team and adhere to the same program requirements defined in the SDP.</w:t>
            </w:r>
          </w:p>
          <w:p w14:paraId="60F3242E" w14:textId="2599234E" w:rsidR="008F43CC" w:rsidRDefault="008F43CC" w:rsidP="004C7C05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CA164A" w:rsidRPr="0068147B" w14:paraId="03B89382" w14:textId="77777777" w:rsidTr="00CA164A">
        <w:trPr>
          <w:trHeight w:val="1700"/>
        </w:trPr>
        <w:tc>
          <w:tcPr>
            <w:tcW w:w="1530" w:type="dxa"/>
          </w:tcPr>
          <w:p w14:paraId="7CFA6319" w14:textId="77777777" w:rsidR="00CA164A" w:rsidRPr="00CA164A" w:rsidRDefault="00CA164A" w:rsidP="00CA164A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CA164A">
              <w:rPr>
                <w:rFonts w:cs="Arial"/>
                <w:b/>
              </w:rPr>
              <w:t>Observation</w:t>
            </w:r>
          </w:p>
          <w:p w14:paraId="2CB8ABB9" w14:textId="43A09294" w:rsidR="00CA164A" w:rsidRDefault="00CA164A" w:rsidP="00CA164A">
            <w:pPr>
              <w:spacing w:after="0" w:line="240" w:lineRule="auto"/>
              <w:jc w:val="center"/>
              <w:rPr>
                <w:rFonts w:cs="Arial"/>
              </w:rPr>
            </w:pPr>
          </w:p>
          <w:p w14:paraId="66F5ACB7" w14:textId="1B49DE9D" w:rsidR="00CA164A" w:rsidRPr="00CA164A" w:rsidRDefault="00CA164A" w:rsidP="00CA164A">
            <w:pPr>
              <w:spacing w:after="0" w:line="240" w:lineRule="auto"/>
              <w:jc w:val="center"/>
              <w:rPr>
                <w:rFonts w:cs="Arial"/>
              </w:rPr>
            </w:pPr>
            <w:r w:rsidRPr="00CA164A">
              <w:rPr>
                <w:rFonts w:cs="Arial"/>
              </w:rPr>
              <w:t>Integrated Project Management</w:t>
            </w:r>
          </w:p>
        </w:tc>
        <w:tc>
          <w:tcPr>
            <w:tcW w:w="9270" w:type="dxa"/>
          </w:tcPr>
          <w:p w14:paraId="0223FE5A" w14:textId="3DDCF6F0" w:rsidR="00CA164A" w:rsidRDefault="00CA164A" w:rsidP="00CA164A">
            <w:pPr>
              <w:spacing w:after="0"/>
              <w:rPr>
                <w:rFonts w:asciiTheme="minorHAnsi" w:hAnsiTheme="minorHAnsi"/>
                <w:b/>
              </w:rPr>
            </w:pPr>
            <w:r w:rsidRPr="00CA164A">
              <w:rPr>
                <w:rFonts w:asciiTheme="minorHAnsi" w:hAnsiTheme="minorHAnsi"/>
                <w:b/>
              </w:rPr>
              <w:t>Observation</w:t>
            </w:r>
          </w:p>
          <w:p w14:paraId="6910AD2E" w14:textId="77777777" w:rsidR="00E525EC" w:rsidRDefault="00E525EC" w:rsidP="00CA164A">
            <w:pPr>
              <w:spacing w:after="0"/>
              <w:rPr>
                <w:rFonts w:asciiTheme="minorHAnsi" w:hAnsiTheme="minorHAnsi"/>
                <w:b/>
              </w:rPr>
            </w:pPr>
          </w:p>
          <w:p w14:paraId="79EFE888" w14:textId="053DB662" w:rsidR="00CA164A" w:rsidRDefault="00E525EC" w:rsidP="00E525EC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cs="Arial"/>
                <w:b/>
              </w:rPr>
            </w:pPr>
            <w:r>
              <w:rPr>
                <w:rFonts w:asciiTheme="minorHAnsi" w:hAnsiTheme="minorHAnsi"/>
              </w:rPr>
              <w:t>No evidence project tailored process to account for alternative processes</w:t>
            </w:r>
          </w:p>
        </w:tc>
      </w:tr>
    </w:tbl>
    <w:p w14:paraId="1201BF22" w14:textId="445FDD21" w:rsidR="00794019" w:rsidRDefault="00794019" w:rsidP="008842A4">
      <w:pPr>
        <w:rPr>
          <w:rFonts w:asciiTheme="minorHAnsi" w:hAnsiTheme="minorHAnsi" w:cs="Arial"/>
          <w:b/>
          <w:u w:val="single"/>
        </w:rPr>
      </w:pPr>
    </w:p>
    <w:p w14:paraId="1201BF2A" w14:textId="77777777" w:rsidR="008842A4" w:rsidRDefault="008842A4" w:rsidP="00470E97">
      <w:pPr>
        <w:ind w:left="-450"/>
        <w:rPr>
          <w:rFonts w:ascii="Arial" w:hAnsi="Arial" w:cs="Arial"/>
          <w:b/>
          <w:u w:val="single"/>
        </w:rPr>
      </w:pPr>
      <w:r w:rsidRPr="00A43EF7">
        <w:rPr>
          <w:rFonts w:ascii="Arial" w:hAnsi="Arial" w:cs="Arial"/>
          <w:b/>
          <w:u w:val="single"/>
        </w:rPr>
        <w:t>Detail of Findings:</w:t>
      </w:r>
    </w:p>
    <w:tbl>
      <w:tblPr>
        <w:tblW w:w="10620" w:type="dxa"/>
        <w:tblInd w:w="-725" w:type="dxa"/>
        <w:tblLook w:val="04A0" w:firstRow="1" w:lastRow="0" w:firstColumn="1" w:lastColumn="0" w:noHBand="0" w:noVBand="1"/>
      </w:tblPr>
      <w:tblGrid>
        <w:gridCol w:w="779"/>
        <w:gridCol w:w="577"/>
        <w:gridCol w:w="577"/>
        <w:gridCol w:w="8147"/>
        <w:gridCol w:w="733"/>
      </w:tblGrid>
      <w:tr w:rsidR="00EB7F5F" w:rsidRPr="005E6488" w14:paraId="67838AB4" w14:textId="77777777" w:rsidTr="00EB7F5F">
        <w:trPr>
          <w:trHeight w:val="26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0F58C0" w14:textId="7997FF75" w:rsidR="0095747C" w:rsidRPr="00A60010" w:rsidRDefault="00EB7F5F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  <w:sz w:val="20"/>
              </w:rPr>
            </w:pPr>
            <w:r>
              <w:rPr>
                <w:rFonts w:eastAsia="Times New Roman"/>
                <w:bCs/>
                <w:color w:val="000000" w:themeColor="text1"/>
                <w:sz w:val="20"/>
              </w:rPr>
              <w:t>PA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CC6DB4" w14:textId="021A74BC" w:rsidR="0095747C" w:rsidRPr="00A60010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  <w:sz w:val="20"/>
              </w:rPr>
            </w:pPr>
            <w:r>
              <w:rPr>
                <w:rFonts w:eastAsia="Times New Roman"/>
                <w:bCs/>
                <w:color w:val="000000" w:themeColor="text1"/>
                <w:sz w:val="20"/>
              </w:rPr>
              <w:t>SG</w:t>
            </w:r>
            <w:r w:rsidRPr="00A60010">
              <w:rPr>
                <w:rFonts w:eastAsia="Times New Roman"/>
                <w:b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9975D2" w14:textId="5C83A8A4" w:rsidR="0095747C" w:rsidRPr="00A60010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  <w:sz w:val="20"/>
              </w:rPr>
            </w:pPr>
            <w:r>
              <w:rPr>
                <w:rFonts w:eastAsia="Times New Roman"/>
                <w:bCs/>
                <w:color w:val="000000" w:themeColor="text1"/>
                <w:sz w:val="20"/>
              </w:rPr>
              <w:t>SP</w:t>
            </w:r>
          </w:p>
        </w:tc>
        <w:tc>
          <w:tcPr>
            <w:tcW w:w="8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49D48E" w14:textId="77777777" w:rsidR="0095747C" w:rsidRPr="00A60010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  <w:sz w:val="20"/>
              </w:rPr>
            </w:pPr>
            <w:r w:rsidRPr="00A60010">
              <w:rPr>
                <w:rFonts w:eastAsia="Times New Roman"/>
                <w:bCs/>
                <w:color w:val="000000" w:themeColor="text1"/>
                <w:sz w:val="20"/>
              </w:rPr>
              <w:t>Description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6C0834" w14:textId="77777777" w:rsidR="0095747C" w:rsidRPr="00A60010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  <w:sz w:val="20"/>
              </w:rPr>
            </w:pPr>
            <w:r w:rsidRPr="00A60010">
              <w:rPr>
                <w:rFonts w:eastAsia="Times New Roman"/>
                <w:bCs/>
                <w:color w:val="000000" w:themeColor="text1"/>
                <w:sz w:val="20"/>
              </w:rPr>
              <w:t>Rating</w:t>
            </w:r>
          </w:p>
        </w:tc>
      </w:tr>
      <w:tr w:rsidR="00EB7F5F" w:rsidRPr="00891E86" w14:paraId="4FFA7256" w14:textId="77777777" w:rsidTr="00EB7F5F">
        <w:trPr>
          <w:trHeight w:val="251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3C6D1719" w14:textId="77777777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891E86">
              <w:rPr>
                <w:rFonts w:eastAsia="Times New Roman"/>
                <w:bCs/>
                <w:color w:val="000000" w:themeColor="text1"/>
              </w:rPr>
              <w:t>PP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EFA7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1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59DC8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1.1</w:t>
            </w:r>
          </w:p>
        </w:tc>
        <w:tc>
          <w:tcPr>
            <w:tcW w:w="8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2B967" w14:textId="77777777" w:rsidR="0095747C" w:rsidRPr="00891E86" w:rsidRDefault="0095747C" w:rsidP="0095747C">
            <w:pPr>
              <w:spacing w:after="0" w:line="240" w:lineRule="auto"/>
              <w:rPr>
                <w:rFonts w:eastAsia="Times New Roman"/>
                <w:bCs/>
                <w:color w:val="548DD4"/>
              </w:rPr>
            </w:pPr>
            <w:r w:rsidRPr="00891E86">
              <w:rPr>
                <w:rFonts w:cs="Arial"/>
              </w:rPr>
              <w:t>No evidence of internal (IGT) and external (customer) project scope approval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4CCF83A7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LI</w:t>
            </w:r>
          </w:p>
        </w:tc>
      </w:tr>
      <w:tr w:rsidR="00EB7F5F" w:rsidRPr="00891E86" w14:paraId="0C237D61" w14:textId="77777777" w:rsidTr="00EB7F5F">
        <w:trPr>
          <w:trHeight w:val="611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560130D2" w14:textId="77777777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>
              <w:rPr>
                <w:rFonts w:eastAsia="Times New Roman"/>
                <w:bCs/>
                <w:color w:val="000000" w:themeColor="text1"/>
              </w:rPr>
              <w:t>IPM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D17E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1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38326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1.1</w:t>
            </w:r>
          </w:p>
        </w:tc>
        <w:tc>
          <w:tcPr>
            <w:tcW w:w="8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B215F" w14:textId="16AE1DEA" w:rsidR="0095747C" w:rsidRPr="00891E86" w:rsidRDefault="0095747C" w:rsidP="0095747C">
            <w:pPr>
              <w:pStyle w:val="ListParagraph"/>
              <w:numPr>
                <w:ilvl w:val="0"/>
                <w:numId w:val="33"/>
              </w:numPr>
              <w:spacing w:after="0"/>
              <w:ind w:left="76" w:hanging="180"/>
              <w:rPr>
                <w:rFonts w:asciiTheme="minorHAnsi" w:hAnsiTheme="minorHAnsi"/>
              </w:rPr>
            </w:pPr>
            <w:r w:rsidRPr="00891E86">
              <w:rPr>
                <w:rFonts w:asciiTheme="minorHAnsi" w:hAnsiTheme="minorHAnsi"/>
              </w:rPr>
              <w:t>Project practices do not fully reflect Waterfall SDLC requirements per project plan</w:t>
            </w:r>
          </w:p>
          <w:p w14:paraId="10CC07D1" w14:textId="77777777" w:rsidR="0095747C" w:rsidRPr="00891E86" w:rsidRDefault="0095747C" w:rsidP="0095747C">
            <w:pPr>
              <w:pStyle w:val="ListParagraph"/>
              <w:numPr>
                <w:ilvl w:val="0"/>
                <w:numId w:val="33"/>
              </w:numPr>
              <w:spacing w:after="0"/>
              <w:ind w:left="76" w:hanging="180"/>
              <w:rPr>
                <w:rFonts w:eastAsia="Times New Roman"/>
                <w:bCs/>
                <w:color w:val="548DD4"/>
              </w:rPr>
            </w:pPr>
            <w:r w:rsidRPr="00891E86">
              <w:rPr>
                <w:rFonts w:asciiTheme="minorHAnsi" w:hAnsiTheme="minorHAnsi"/>
              </w:rPr>
              <w:t>No evidence of approved tailoring to account for deviations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7E548948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LI</w:t>
            </w:r>
          </w:p>
        </w:tc>
      </w:tr>
      <w:tr w:rsidR="00EB7F5F" w:rsidRPr="00891E86" w14:paraId="59BA86BA" w14:textId="77777777" w:rsidTr="00EB7F5F">
        <w:trPr>
          <w:trHeight w:val="37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488DAD35" w14:textId="77777777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891E86">
              <w:rPr>
                <w:rFonts w:eastAsia="Times New Roman"/>
                <w:bCs/>
                <w:color w:val="000000" w:themeColor="text1"/>
              </w:rPr>
              <w:t>PMC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AA237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1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E21A0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1.7</w:t>
            </w:r>
          </w:p>
        </w:tc>
        <w:tc>
          <w:tcPr>
            <w:tcW w:w="8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CC486" w14:textId="0E73279D" w:rsidR="0095747C" w:rsidRPr="00B019F6" w:rsidRDefault="0095747C" w:rsidP="00585B4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2"/>
              </w:rPr>
            </w:pPr>
            <w:r w:rsidRPr="00B019F6">
              <w:rPr>
                <w:rFonts w:asciiTheme="minorHAnsi" w:hAnsiTheme="minorHAnsi"/>
                <w:sz w:val="22"/>
              </w:rPr>
              <w:t xml:space="preserve">No evidence project conducted the milestone reviews listed below </w:t>
            </w:r>
            <w:r>
              <w:rPr>
                <w:rFonts w:asciiTheme="minorHAnsi" w:hAnsiTheme="minorHAnsi"/>
                <w:sz w:val="22"/>
              </w:rPr>
              <w:t xml:space="preserve">for </w:t>
            </w:r>
            <w:r w:rsidRPr="007F3CA3">
              <w:rPr>
                <w:rFonts w:asciiTheme="minorHAnsi" w:hAnsiTheme="minorHAnsi"/>
                <w:color w:val="000000" w:themeColor="text1"/>
                <w:sz w:val="22"/>
              </w:rPr>
              <w:t>BTC 1</w:t>
            </w:r>
            <w:r>
              <w:rPr>
                <w:rFonts w:asciiTheme="minorHAnsi" w:hAnsiTheme="minorHAnsi"/>
                <w:color w:val="000000" w:themeColor="text1"/>
                <w:sz w:val="22"/>
              </w:rPr>
              <w:t xml:space="preserve"> and </w:t>
            </w:r>
            <w:r w:rsidRPr="007F3CA3">
              <w:rPr>
                <w:rFonts w:asciiTheme="minorHAnsi" w:hAnsiTheme="minorHAnsi"/>
                <w:color w:val="000000" w:themeColor="text1"/>
                <w:sz w:val="22"/>
              </w:rPr>
              <w:t>2</w:t>
            </w:r>
          </w:p>
          <w:p w14:paraId="2ADC3ADF" w14:textId="77777777" w:rsidR="0095747C" w:rsidRPr="00B019F6" w:rsidRDefault="0095747C" w:rsidP="0095747C">
            <w:pPr>
              <w:pStyle w:val="ListBullet"/>
              <w:numPr>
                <w:ilvl w:val="0"/>
                <w:numId w:val="31"/>
              </w:numPr>
              <w:jc w:val="left"/>
              <w:rPr>
                <w:rFonts w:asciiTheme="minorHAnsi" w:hAnsiTheme="minorHAnsi"/>
                <w:sz w:val="22"/>
              </w:rPr>
            </w:pPr>
            <w:r w:rsidRPr="00B019F6">
              <w:rPr>
                <w:rFonts w:asciiTheme="minorHAnsi" w:hAnsiTheme="minorHAnsi"/>
                <w:sz w:val="22"/>
              </w:rPr>
              <w:t>Initial/Beginning of Development</w:t>
            </w:r>
          </w:p>
          <w:p w14:paraId="5DCB4FF5" w14:textId="77777777" w:rsidR="0095747C" w:rsidRPr="00B019F6" w:rsidRDefault="0095747C" w:rsidP="0095747C">
            <w:pPr>
              <w:pStyle w:val="ListBullet"/>
              <w:numPr>
                <w:ilvl w:val="0"/>
                <w:numId w:val="31"/>
              </w:numPr>
              <w:jc w:val="left"/>
              <w:rPr>
                <w:rFonts w:asciiTheme="minorHAnsi" w:hAnsiTheme="minorHAnsi"/>
                <w:sz w:val="22"/>
              </w:rPr>
            </w:pPr>
            <w:r w:rsidRPr="00B019F6">
              <w:rPr>
                <w:rFonts w:asciiTheme="minorHAnsi" w:hAnsiTheme="minorHAnsi"/>
                <w:sz w:val="22"/>
              </w:rPr>
              <w:t>Release to Integration</w:t>
            </w:r>
          </w:p>
          <w:p w14:paraId="5BC746C4" w14:textId="77777777" w:rsidR="0095747C" w:rsidRPr="00B019F6" w:rsidRDefault="0095747C" w:rsidP="0095747C">
            <w:pPr>
              <w:pStyle w:val="ListBullet"/>
              <w:numPr>
                <w:ilvl w:val="0"/>
                <w:numId w:val="31"/>
              </w:numPr>
              <w:jc w:val="left"/>
              <w:rPr>
                <w:rFonts w:asciiTheme="minorHAnsi" w:hAnsiTheme="minorHAnsi"/>
                <w:sz w:val="22"/>
              </w:rPr>
            </w:pPr>
            <w:r w:rsidRPr="00B019F6">
              <w:rPr>
                <w:rFonts w:asciiTheme="minorHAnsi" w:hAnsiTheme="minorHAnsi"/>
                <w:sz w:val="22"/>
              </w:rPr>
              <w:t>Release to Production</w:t>
            </w:r>
          </w:p>
          <w:p w14:paraId="06F2A21A" w14:textId="77777777" w:rsidR="0095747C" w:rsidRPr="00891E86" w:rsidRDefault="0095747C" w:rsidP="0095747C">
            <w:pPr>
              <w:pStyle w:val="ListBullet"/>
              <w:numPr>
                <w:ilvl w:val="0"/>
                <w:numId w:val="31"/>
              </w:numPr>
              <w:jc w:val="left"/>
              <w:rPr>
                <w:bCs/>
                <w:color w:val="548DD4"/>
              </w:rPr>
            </w:pPr>
            <w:r w:rsidRPr="00B019F6">
              <w:rPr>
                <w:rFonts w:asciiTheme="minorHAnsi" w:hAnsiTheme="minorHAnsi"/>
                <w:sz w:val="22"/>
              </w:rPr>
              <w:t>Go-live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25416B35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LI</w:t>
            </w:r>
          </w:p>
        </w:tc>
      </w:tr>
      <w:tr w:rsidR="00EB7F5F" w:rsidRPr="00891E86" w14:paraId="4FD6B5AB" w14:textId="77777777" w:rsidTr="00EB7F5F">
        <w:trPr>
          <w:trHeight w:val="404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63CF696E" w14:textId="275275C8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891E86">
              <w:rPr>
                <w:rFonts w:eastAsia="Times New Roman"/>
                <w:bCs/>
                <w:color w:val="000000" w:themeColor="text1"/>
              </w:rPr>
              <w:t>VER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C9554" w14:textId="5AA8751A" w:rsidR="0095747C" w:rsidRPr="0095747C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95747C">
              <w:rPr>
                <w:rFonts w:eastAsia="Times New Roman"/>
                <w:bCs/>
                <w:color w:val="000000" w:themeColor="text1"/>
              </w:rPr>
              <w:t>2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6E5D" w14:textId="0BA1496E" w:rsidR="0095747C" w:rsidRPr="0095747C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95747C">
              <w:rPr>
                <w:rFonts w:eastAsia="Times New Roman"/>
                <w:bCs/>
                <w:color w:val="000000" w:themeColor="text1"/>
              </w:rPr>
              <w:t>2.3</w:t>
            </w:r>
          </w:p>
        </w:tc>
        <w:tc>
          <w:tcPr>
            <w:tcW w:w="8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BBE20" w14:textId="2F07C060" w:rsidR="0095747C" w:rsidRPr="00747C6C" w:rsidRDefault="0095747C" w:rsidP="00747C6C">
            <w:pPr>
              <w:pStyle w:val="ListParagraph"/>
              <w:numPr>
                <w:ilvl w:val="0"/>
                <w:numId w:val="33"/>
              </w:numPr>
              <w:spacing w:after="0"/>
              <w:ind w:left="76" w:hanging="180"/>
              <w:rPr>
                <w:rFonts w:asciiTheme="minorHAnsi" w:hAnsiTheme="minorHAnsi"/>
              </w:rPr>
            </w:pPr>
            <w:r w:rsidRPr="00747C6C">
              <w:rPr>
                <w:rFonts w:asciiTheme="minorHAnsi" w:hAnsiTheme="minorHAnsi"/>
              </w:rPr>
              <w:t>C</w:t>
            </w:r>
            <w:r w:rsidRPr="00747C6C">
              <w:rPr>
                <w:rFonts w:asciiTheme="minorHAnsi" w:hAnsiTheme="minorHAnsi"/>
              </w:rPr>
              <w:t xml:space="preserve">ode review results for the ESTE critical code were </w:t>
            </w:r>
            <w:r w:rsidRPr="00747C6C">
              <w:rPr>
                <w:rFonts w:asciiTheme="minorHAnsi" w:hAnsiTheme="minorHAnsi"/>
              </w:rPr>
              <w:t xml:space="preserve">not </w:t>
            </w:r>
            <w:r w:rsidRPr="00747C6C">
              <w:rPr>
                <w:rFonts w:asciiTheme="minorHAnsi" w:hAnsiTheme="minorHAnsi"/>
              </w:rPr>
              <w:t>submitted to the PRMS</w:t>
            </w:r>
          </w:p>
          <w:p w14:paraId="3BD9B162" w14:textId="77777777" w:rsidR="0095747C" w:rsidRPr="00891E86" w:rsidRDefault="0095747C" w:rsidP="00747C6C">
            <w:pPr>
              <w:pStyle w:val="ListParagraph"/>
              <w:numPr>
                <w:ilvl w:val="0"/>
                <w:numId w:val="33"/>
              </w:numPr>
              <w:spacing w:after="0"/>
              <w:ind w:left="76" w:hanging="180"/>
              <w:rPr>
                <w:rFonts w:eastAsia="Times New Roman"/>
                <w:bCs/>
                <w:color w:val="548DD4"/>
              </w:rPr>
            </w:pPr>
            <w:r w:rsidRPr="00747C6C">
              <w:rPr>
                <w:rFonts w:asciiTheme="minorHAnsi" w:hAnsiTheme="minorHAnsi"/>
              </w:rPr>
              <w:t>No evidence of SRS peer review results in the PRMS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2976DBB0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LI</w:t>
            </w:r>
          </w:p>
        </w:tc>
      </w:tr>
      <w:tr w:rsidR="0095747C" w:rsidRPr="00891E86" w14:paraId="3984F697" w14:textId="77777777" w:rsidTr="00EB7F5F">
        <w:trPr>
          <w:trHeight w:val="30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7B044CF1" w14:textId="7851EA5A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>
              <w:rPr>
                <w:rFonts w:eastAsia="Times New Roman"/>
                <w:bCs/>
                <w:color w:val="000000" w:themeColor="text1"/>
              </w:rPr>
              <w:t>REQM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8A200" w14:textId="30C5DED6" w:rsidR="0095747C" w:rsidRPr="0095747C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95747C">
              <w:rPr>
                <w:rFonts w:eastAsia="Times New Roman"/>
                <w:bCs/>
                <w:color w:val="000000" w:themeColor="text1"/>
              </w:rPr>
              <w:t>1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BBBEF" w14:textId="27E28F71" w:rsidR="0095747C" w:rsidRPr="0095747C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95747C">
              <w:rPr>
                <w:rFonts w:eastAsia="Times New Roman"/>
                <w:bCs/>
                <w:color w:val="000000" w:themeColor="text1"/>
              </w:rPr>
              <w:t>1.3</w:t>
            </w:r>
          </w:p>
        </w:tc>
        <w:tc>
          <w:tcPr>
            <w:tcW w:w="8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582E3" w14:textId="77777777" w:rsidR="0095747C" w:rsidRPr="00891E86" w:rsidRDefault="0095747C" w:rsidP="00585B4C">
            <w:pPr>
              <w:spacing w:after="0" w:line="240" w:lineRule="auto"/>
              <w:rPr>
                <w:rFonts w:cs="Arial"/>
              </w:rPr>
            </w:pPr>
            <w:r w:rsidRPr="0008768E">
              <w:t>No evidence customer approved of Go-Live date change</w:t>
            </w:r>
            <w:r>
              <w:t>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3F9B07BF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LI</w:t>
            </w:r>
          </w:p>
        </w:tc>
      </w:tr>
      <w:tr w:rsidR="0095747C" w:rsidRPr="00891E86" w14:paraId="46A0F5CC" w14:textId="77777777" w:rsidTr="00EB7F5F">
        <w:trPr>
          <w:trHeight w:val="26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3CF4CE48" w14:textId="672FB2FE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>
              <w:rPr>
                <w:rFonts w:eastAsia="Times New Roman"/>
                <w:bCs/>
                <w:color w:val="000000" w:themeColor="text1"/>
              </w:rPr>
              <w:t>REQM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A6851" w14:textId="32029388" w:rsidR="0095747C" w:rsidRPr="0095747C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95747C">
              <w:rPr>
                <w:rFonts w:eastAsia="Times New Roman"/>
                <w:bCs/>
                <w:color w:val="000000" w:themeColor="text1"/>
              </w:rPr>
              <w:t>1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09BD4" w14:textId="39A59D05" w:rsidR="0095747C" w:rsidRPr="0095747C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95747C">
              <w:rPr>
                <w:rFonts w:eastAsia="Times New Roman"/>
                <w:bCs/>
                <w:color w:val="000000" w:themeColor="text1"/>
              </w:rPr>
              <w:t>1.3</w:t>
            </w:r>
          </w:p>
        </w:tc>
        <w:tc>
          <w:tcPr>
            <w:tcW w:w="8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6FAE4" w14:textId="77777777" w:rsidR="0095747C" w:rsidRPr="00891E86" w:rsidRDefault="0095747C" w:rsidP="00585B4C">
            <w:pPr>
              <w:spacing w:after="0"/>
              <w:rPr>
                <w:rFonts w:cs="Arial"/>
              </w:rPr>
            </w:pPr>
            <w:r w:rsidRPr="005D3F8B">
              <w:t xml:space="preserve">No evidence </w:t>
            </w:r>
            <w:r>
              <w:t>customer approved</w:t>
            </w:r>
            <w:r w:rsidRPr="005D3F8B">
              <w:t xml:space="preserve"> of scope change</w:t>
            </w:r>
            <w:r>
              <w:t>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6D53E5BA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LI</w:t>
            </w:r>
          </w:p>
        </w:tc>
      </w:tr>
      <w:tr w:rsidR="0095747C" w:rsidRPr="00891E86" w14:paraId="24B9EF0E" w14:textId="77777777" w:rsidTr="00EB7F5F">
        <w:trPr>
          <w:trHeight w:val="296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28027C3C" w14:textId="77777777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891E86">
              <w:rPr>
                <w:rFonts w:eastAsia="Times New Roman"/>
                <w:bCs/>
                <w:color w:val="000000" w:themeColor="text1"/>
              </w:rPr>
              <w:t>TS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4DD92" w14:textId="6CCCFAB8" w:rsidR="0095747C" w:rsidRPr="0095747C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95747C">
              <w:rPr>
                <w:rFonts w:eastAsia="Times New Roman"/>
                <w:bCs/>
                <w:color w:val="000000" w:themeColor="text1"/>
              </w:rPr>
              <w:t>3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4E05C" w14:textId="0EBB5D55" w:rsidR="0095747C" w:rsidRPr="0095747C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95747C">
              <w:rPr>
                <w:rFonts w:eastAsia="Times New Roman"/>
                <w:bCs/>
                <w:color w:val="000000" w:themeColor="text1"/>
              </w:rPr>
              <w:t>3.1</w:t>
            </w:r>
          </w:p>
        </w:tc>
        <w:tc>
          <w:tcPr>
            <w:tcW w:w="8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01DB6" w14:textId="77777777" w:rsidR="0095747C" w:rsidRPr="005D3F8B" w:rsidRDefault="0095747C" w:rsidP="00585B4C">
            <w:pPr>
              <w:spacing w:after="0"/>
            </w:pPr>
            <w:r w:rsidRPr="00891E86">
              <w:t>Release Notes for ESRS, ESTE, and ES IPS Host are missing information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6C30BC6F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LI</w:t>
            </w:r>
          </w:p>
        </w:tc>
      </w:tr>
      <w:tr w:rsidR="0095747C" w:rsidRPr="00891E86" w14:paraId="4249CA53" w14:textId="77777777" w:rsidTr="00EB7F5F">
        <w:trPr>
          <w:trHeight w:val="37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0C14A1F6" w14:textId="02302490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>
              <w:rPr>
                <w:rFonts w:eastAsia="Times New Roman"/>
                <w:bCs/>
                <w:color w:val="000000" w:themeColor="text1"/>
              </w:rPr>
              <w:t>TS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624D9" w14:textId="0BF74FF4" w:rsidR="0095747C" w:rsidRPr="0095747C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95747C">
              <w:rPr>
                <w:rFonts w:eastAsia="Times New Roman"/>
                <w:bCs/>
                <w:color w:val="000000" w:themeColor="text1"/>
              </w:rPr>
              <w:t>3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6170" w14:textId="29C2FA7E" w:rsidR="0095747C" w:rsidRPr="0095747C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95747C">
              <w:rPr>
                <w:rFonts w:eastAsia="Times New Roman"/>
                <w:bCs/>
                <w:color w:val="000000" w:themeColor="text1"/>
              </w:rPr>
              <w:t>3.1</w:t>
            </w:r>
          </w:p>
        </w:tc>
        <w:tc>
          <w:tcPr>
            <w:tcW w:w="8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6DFE6" w14:textId="18E037E5" w:rsidR="0095747C" w:rsidRPr="00891E86" w:rsidRDefault="0095747C" w:rsidP="0095747C">
            <w:pPr>
              <w:spacing w:after="0"/>
            </w:pPr>
            <w:r w:rsidRPr="00891E86">
              <w:rPr>
                <w:rFonts w:cs="Arial"/>
              </w:rPr>
              <w:t xml:space="preserve">No evidence </w:t>
            </w:r>
            <w:r>
              <w:rPr>
                <w:rFonts w:cs="Arial"/>
              </w:rPr>
              <w:t>RNs</w:t>
            </w:r>
            <w:r w:rsidRPr="00891E86">
              <w:rPr>
                <w:rFonts w:cs="Arial"/>
              </w:rPr>
              <w:t xml:space="preserve"> were approved by the Director of Operations/Quality Assurance in accordance with Section 12 </w:t>
            </w:r>
            <w:proofErr w:type="spellStart"/>
            <w:r w:rsidRPr="00891E86">
              <w:rPr>
                <w:rFonts w:cs="Arial"/>
              </w:rPr>
              <w:t>Gtech</w:t>
            </w:r>
            <w:proofErr w:type="spellEnd"/>
            <w:r w:rsidRPr="00891E86">
              <w:rPr>
                <w:rFonts w:cs="Arial"/>
              </w:rPr>
              <w:t xml:space="preserve"> Approvals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9"/>
            <w:noWrap/>
            <w:vAlign w:val="center"/>
          </w:tcPr>
          <w:p w14:paraId="57786F11" w14:textId="77777777" w:rsidR="0095747C" w:rsidRPr="00DA687B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LI</w:t>
            </w:r>
          </w:p>
        </w:tc>
      </w:tr>
      <w:tr w:rsidR="0095747C" w:rsidRPr="00891E86" w14:paraId="586D2735" w14:textId="77777777" w:rsidTr="00EB7F5F">
        <w:trPr>
          <w:trHeight w:val="37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E3A241" w14:textId="77777777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891E86">
              <w:rPr>
                <w:rFonts w:eastAsia="Times New Roman"/>
                <w:bCs/>
                <w:color w:val="000000" w:themeColor="text1"/>
              </w:rPr>
              <w:t>SAM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51C1" w14:textId="77777777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548DD4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Obv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15784" w14:textId="77777777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548DD4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Obv</w:t>
            </w:r>
          </w:p>
        </w:tc>
        <w:tc>
          <w:tcPr>
            <w:tcW w:w="8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74D46" w14:textId="19D2276D" w:rsidR="0095747C" w:rsidRPr="00A404A8" w:rsidRDefault="0095747C" w:rsidP="00747C6C">
            <w:pPr>
              <w:spacing w:after="0" w:line="240" w:lineRule="auto"/>
              <w:rPr>
                <w:rFonts w:cs="Arial"/>
              </w:rPr>
            </w:pPr>
            <w:r w:rsidRPr="004921B1">
              <w:rPr>
                <w:rFonts w:cs="Arial"/>
              </w:rPr>
              <w:t>Project should incorporate IDM and CMMI S</w:t>
            </w:r>
            <w:bookmarkStart w:id="4" w:name="_GoBack"/>
            <w:bookmarkEnd w:id="4"/>
            <w:r w:rsidRPr="004921B1">
              <w:rPr>
                <w:rFonts w:cs="Arial"/>
              </w:rPr>
              <w:t>AM requirements when interacting wit</w:t>
            </w:r>
            <w:r>
              <w:rPr>
                <w:rFonts w:cs="Arial"/>
              </w:rPr>
              <w:t xml:space="preserve">h </w:t>
            </w:r>
            <w:r w:rsidR="00EB7F5F">
              <w:rPr>
                <w:rFonts w:cs="Arial"/>
              </w:rPr>
              <w:t>3</w:t>
            </w:r>
            <w:r w:rsidR="00EB7F5F" w:rsidRPr="00EB7F5F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party vendors.</w:t>
            </w:r>
            <w:r w:rsidRPr="00A404A8">
              <w:rPr>
                <w:rFonts w:cs="Arial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C6CF7" w14:textId="77777777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548DD4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Obv</w:t>
            </w:r>
          </w:p>
        </w:tc>
      </w:tr>
      <w:tr w:rsidR="0095747C" w:rsidRPr="00891E86" w14:paraId="5D47C643" w14:textId="77777777" w:rsidTr="00EB7F5F">
        <w:trPr>
          <w:trHeight w:val="37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85F03F" w14:textId="77777777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891E86">
              <w:rPr>
                <w:rFonts w:eastAsia="Times New Roman"/>
                <w:bCs/>
                <w:color w:val="000000" w:themeColor="text1"/>
              </w:rPr>
              <w:t>PP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E927B" w14:textId="77777777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548DD4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Obv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63A3E" w14:textId="77777777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548DD4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Obv</w:t>
            </w:r>
          </w:p>
        </w:tc>
        <w:tc>
          <w:tcPr>
            <w:tcW w:w="8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55A41" w14:textId="77777777" w:rsidR="0095747C" w:rsidRPr="004921B1" w:rsidRDefault="0095747C" w:rsidP="00585B4C">
            <w:pPr>
              <w:spacing w:after="0" w:line="240" w:lineRule="auto"/>
              <w:rPr>
                <w:rFonts w:cs="Arial"/>
              </w:rPr>
            </w:pPr>
            <w:r w:rsidRPr="008F43CC">
              <w:rPr>
                <w:rFonts w:cs="Arial"/>
              </w:rPr>
              <w:t xml:space="preserve">Program should consider establishing a program level software development plan to manage </w:t>
            </w:r>
            <w:r>
              <w:rPr>
                <w:rFonts w:cs="Arial"/>
              </w:rPr>
              <w:t>batch</w:t>
            </w:r>
            <w:r w:rsidRPr="008F43CC">
              <w:rPr>
                <w:rFonts w:cs="Arial"/>
              </w:rPr>
              <w:t xml:space="preserve"> planning instead of establishing a</w:t>
            </w:r>
            <w:r>
              <w:rPr>
                <w:rFonts w:cs="Arial"/>
              </w:rPr>
              <w:t xml:space="preserve"> plan</w:t>
            </w:r>
            <w:r w:rsidRPr="008F43CC">
              <w:rPr>
                <w:rFonts w:cs="Arial"/>
              </w:rPr>
              <w:t xml:space="preserve"> for each batch.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441A9" w14:textId="77777777" w:rsidR="0095747C" w:rsidRPr="00891E86" w:rsidRDefault="0095747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548DD4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Obv</w:t>
            </w:r>
          </w:p>
        </w:tc>
      </w:tr>
      <w:tr w:rsidR="00747C6C" w:rsidRPr="00891E86" w14:paraId="18C17F71" w14:textId="77777777" w:rsidTr="00EB7F5F">
        <w:trPr>
          <w:trHeight w:val="37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166987" w14:textId="5242D6E9" w:rsidR="00747C6C" w:rsidRPr="00891E86" w:rsidRDefault="00747C6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>
              <w:rPr>
                <w:rFonts w:eastAsia="Times New Roman"/>
                <w:bCs/>
                <w:color w:val="000000" w:themeColor="text1"/>
              </w:rPr>
              <w:t>IPM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B517C" w14:textId="33AA9948" w:rsidR="00747C6C" w:rsidRPr="00DA687B" w:rsidRDefault="00747C6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Obv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1DC0A" w14:textId="32C72644" w:rsidR="00747C6C" w:rsidRPr="00DA687B" w:rsidRDefault="00747C6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Obv</w:t>
            </w:r>
          </w:p>
        </w:tc>
        <w:tc>
          <w:tcPr>
            <w:tcW w:w="8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324E1" w14:textId="2A9F4581" w:rsidR="00747C6C" w:rsidRPr="008F43CC" w:rsidRDefault="00747C6C" w:rsidP="00585B4C">
            <w:pPr>
              <w:spacing w:after="0" w:line="240" w:lineRule="auto"/>
              <w:rPr>
                <w:rFonts w:cs="Arial"/>
              </w:rPr>
            </w:pPr>
            <w:r>
              <w:rPr>
                <w:rFonts w:asciiTheme="minorHAnsi" w:hAnsiTheme="minorHAnsi"/>
              </w:rPr>
              <w:t>No evidence project tailored process to account for alternative processes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A9CE2" w14:textId="1D13C0A4" w:rsidR="00747C6C" w:rsidRPr="00DA687B" w:rsidRDefault="00747C6C" w:rsidP="00585B4C">
            <w:pPr>
              <w:spacing w:after="0" w:line="240" w:lineRule="auto"/>
              <w:jc w:val="center"/>
              <w:rPr>
                <w:rFonts w:eastAsia="Times New Roman"/>
                <w:bCs/>
                <w:color w:val="000000" w:themeColor="text1"/>
              </w:rPr>
            </w:pPr>
            <w:r w:rsidRPr="00DA687B">
              <w:rPr>
                <w:rFonts w:eastAsia="Times New Roman"/>
                <w:bCs/>
                <w:color w:val="000000" w:themeColor="text1"/>
              </w:rPr>
              <w:t>Obv</w:t>
            </w:r>
          </w:p>
        </w:tc>
      </w:tr>
    </w:tbl>
    <w:p w14:paraId="5B43F45D" w14:textId="77777777" w:rsidR="00EB7F5F" w:rsidRDefault="00EB7F5F" w:rsidP="00EB7F5F">
      <w:pPr>
        <w:spacing w:after="0" w:line="240" w:lineRule="auto"/>
        <w:ind w:left="-720"/>
        <w:rPr>
          <w:rFonts w:ascii="Arial" w:hAnsi="Arial" w:cs="Arial"/>
          <w:b/>
          <w:sz w:val="20"/>
          <w:szCs w:val="20"/>
          <w:u w:val="single"/>
        </w:rPr>
      </w:pPr>
    </w:p>
    <w:p w14:paraId="1201BF4A" w14:textId="77777777" w:rsidR="008842A4" w:rsidRPr="009359BE" w:rsidRDefault="008842A4" w:rsidP="00EB7F5F">
      <w:pPr>
        <w:spacing w:after="0" w:line="240" w:lineRule="auto"/>
        <w:ind w:left="-720"/>
        <w:rPr>
          <w:rFonts w:ascii="Arial" w:hAnsi="Arial" w:cs="Arial"/>
          <w:b/>
          <w:sz w:val="20"/>
          <w:szCs w:val="20"/>
          <w:u w:val="single"/>
        </w:rPr>
      </w:pPr>
      <w:r w:rsidRPr="009359BE">
        <w:rPr>
          <w:rFonts w:ascii="Arial" w:hAnsi="Arial" w:cs="Arial"/>
          <w:b/>
          <w:sz w:val="20"/>
          <w:szCs w:val="20"/>
          <w:u w:val="single"/>
        </w:rPr>
        <w:t>Appendix</w:t>
      </w:r>
    </w:p>
    <w:p w14:paraId="1201BF4B" w14:textId="77777777" w:rsidR="008842A4" w:rsidRPr="009359BE" w:rsidRDefault="008842A4" w:rsidP="00EB7F5F">
      <w:pPr>
        <w:ind w:left="-720"/>
        <w:rPr>
          <w:rFonts w:ascii="Arial" w:hAnsi="Arial" w:cs="Arial"/>
          <w:b/>
          <w:sz w:val="20"/>
          <w:szCs w:val="20"/>
          <w:u w:val="single"/>
        </w:rPr>
      </w:pPr>
      <w:r w:rsidRPr="009359BE">
        <w:rPr>
          <w:rFonts w:ascii="Arial" w:hAnsi="Arial" w:cs="Arial"/>
          <w:b/>
          <w:sz w:val="20"/>
          <w:szCs w:val="20"/>
          <w:u w:val="single"/>
        </w:rPr>
        <w:t>CMMI Process Areas and Definitions</w:t>
      </w: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6300"/>
      </w:tblGrid>
      <w:tr w:rsidR="008842A4" w:rsidRPr="009359BE" w14:paraId="1201BF4E" w14:textId="77777777" w:rsidTr="00BE0DB3">
        <w:tc>
          <w:tcPr>
            <w:tcW w:w="4140" w:type="dxa"/>
            <w:shd w:val="clear" w:color="auto" w:fill="95B3D7"/>
          </w:tcPr>
          <w:p w14:paraId="1201BF4C" w14:textId="77777777" w:rsidR="008842A4" w:rsidRPr="009359BE" w:rsidRDefault="008842A4" w:rsidP="00002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9BE">
              <w:rPr>
                <w:rFonts w:ascii="Arial" w:hAnsi="Arial" w:cs="Arial"/>
                <w:b/>
                <w:bCs/>
                <w:sz w:val="20"/>
                <w:szCs w:val="20"/>
              </w:rPr>
              <w:t>Process Area</w:t>
            </w:r>
          </w:p>
        </w:tc>
        <w:tc>
          <w:tcPr>
            <w:tcW w:w="6300" w:type="dxa"/>
            <w:shd w:val="clear" w:color="auto" w:fill="95B3D7"/>
          </w:tcPr>
          <w:p w14:paraId="1201BF4D" w14:textId="77777777" w:rsidR="008842A4" w:rsidRPr="009359BE" w:rsidRDefault="008842A4" w:rsidP="00002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9BE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8842A4" w:rsidRPr="009359BE" w14:paraId="1201BF52" w14:textId="77777777" w:rsidTr="00BE0DB3">
        <w:tc>
          <w:tcPr>
            <w:tcW w:w="4140" w:type="dxa"/>
            <w:shd w:val="clear" w:color="auto" w:fill="auto"/>
            <w:vAlign w:val="center"/>
          </w:tcPr>
          <w:p w14:paraId="1201BF50" w14:textId="402BCE8D" w:rsidR="008842A4" w:rsidRPr="009359BE" w:rsidRDefault="008842A4" w:rsidP="00BE0DB3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Requirements Development (RD)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201BF51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RD emphasizes the establishment of customer, product and product component requirements.</w:t>
            </w:r>
          </w:p>
        </w:tc>
      </w:tr>
      <w:tr w:rsidR="008842A4" w:rsidRPr="009359BE" w14:paraId="1201BF56" w14:textId="77777777" w:rsidTr="00BE0DB3">
        <w:tc>
          <w:tcPr>
            <w:tcW w:w="4140" w:type="dxa"/>
            <w:shd w:val="clear" w:color="auto" w:fill="auto"/>
            <w:vAlign w:val="center"/>
          </w:tcPr>
          <w:p w14:paraId="1201BF54" w14:textId="48E97B4B" w:rsidR="008842A4" w:rsidRPr="009359BE" w:rsidRDefault="008842A4" w:rsidP="00BE0DB3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Requirements Management (REQM)</w:t>
            </w:r>
            <w:r w:rsidR="00BE0DB3" w:rsidRPr="009359B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201BF55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REQM adds the management of requirements to provide a well-controlled foundation on which the product is built.</w:t>
            </w:r>
          </w:p>
        </w:tc>
      </w:tr>
      <w:tr w:rsidR="008842A4" w:rsidRPr="009359BE" w14:paraId="1201BF59" w14:textId="77777777" w:rsidTr="00BE0DB3">
        <w:trPr>
          <w:trHeight w:val="377"/>
        </w:trPr>
        <w:tc>
          <w:tcPr>
            <w:tcW w:w="4140" w:type="dxa"/>
            <w:shd w:val="clear" w:color="auto" w:fill="auto"/>
            <w:vAlign w:val="center"/>
          </w:tcPr>
          <w:p w14:paraId="1201BF57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Project Planning (PP)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201BF58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PP aids project managers in planning project activities</w:t>
            </w:r>
          </w:p>
        </w:tc>
      </w:tr>
      <w:tr w:rsidR="008842A4" w:rsidRPr="009359BE" w14:paraId="1201BF5D" w14:textId="77777777" w:rsidTr="00BE0DB3">
        <w:trPr>
          <w:trHeight w:val="350"/>
        </w:trPr>
        <w:tc>
          <w:tcPr>
            <w:tcW w:w="4140" w:type="dxa"/>
            <w:shd w:val="clear" w:color="auto" w:fill="auto"/>
            <w:vAlign w:val="center"/>
          </w:tcPr>
          <w:p w14:paraId="1201BF5B" w14:textId="6AF01F06" w:rsidR="008842A4" w:rsidRPr="009359BE" w:rsidRDefault="008842A4" w:rsidP="00FD46CD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Project Monitoring and Control (PMC)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201BF5C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PMC emphasizes managing project performance according to the plan.</w:t>
            </w:r>
          </w:p>
        </w:tc>
      </w:tr>
      <w:tr w:rsidR="008842A4" w:rsidRPr="009359BE" w14:paraId="1201BF61" w14:textId="77777777" w:rsidTr="00BE0DB3">
        <w:tc>
          <w:tcPr>
            <w:tcW w:w="4140" w:type="dxa"/>
            <w:shd w:val="clear" w:color="auto" w:fill="auto"/>
            <w:vAlign w:val="center"/>
          </w:tcPr>
          <w:p w14:paraId="1201BF5F" w14:textId="799B7B6A" w:rsidR="008842A4" w:rsidRPr="009359BE" w:rsidRDefault="008842A4" w:rsidP="00BE0DB3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Risk Management (RSKM)</w:t>
            </w:r>
            <w:r w:rsidR="00BE0DB3" w:rsidRPr="009359B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201BF60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RSKM enables projects to proactively identify and reduce risks that may jeopardize achieving project objectives.</w:t>
            </w:r>
          </w:p>
        </w:tc>
      </w:tr>
      <w:tr w:rsidR="008842A4" w:rsidRPr="009359BE" w14:paraId="1201BF64" w14:textId="77777777" w:rsidTr="00BE0DB3">
        <w:tc>
          <w:tcPr>
            <w:tcW w:w="4140" w:type="dxa"/>
            <w:shd w:val="clear" w:color="auto" w:fill="auto"/>
            <w:vAlign w:val="center"/>
          </w:tcPr>
          <w:p w14:paraId="1201BF62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Configuration Management (CM)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201BF63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CM emphasizes configuration management and change control processes for designated work products.</w:t>
            </w:r>
          </w:p>
        </w:tc>
      </w:tr>
      <w:tr w:rsidR="008842A4" w:rsidRPr="009359BE" w14:paraId="1201BF67" w14:textId="77777777" w:rsidTr="00BE0DB3">
        <w:trPr>
          <w:trHeight w:val="413"/>
        </w:trPr>
        <w:tc>
          <w:tcPr>
            <w:tcW w:w="4140" w:type="dxa"/>
            <w:shd w:val="clear" w:color="auto" w:fill="auto"/>
            <w:vAlign w:val="center"/>
          </w:tcPr>
          <w:p w14:paraId="1201BF65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Process and Product Quality Assurance (PPQA)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201BF66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PPQA evaluates the quality of processes and work products.</w:t>
            </w:r>
          </w:p>
        </w:tc>
      </w:tr>
      <w:tr w:rsidR="008842A4" w:rsidRPr="009359BE" w14:paraId="1201BF6B" w14:textId="77777777" w:rsidTr="00BE0DB3">
        <w:tc>
          <w:tcPr>
            <w:tcW w:w="4140" w:type="dxa"/>
            <w:shd w:val="clear" w:color="auto" w:fill="auto"/>
            <w:vAlign w:val="center"/>
          </w:tcPr>
          <w:p w14:paraId="1201BF69" w14:textId="6EF00FCA" w:rsidR="008842A4" w:rsidRPr="009359BE" w:rsidRDefault="008842A4" w:rsidP="00BE0DB3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Measurement and Analysis (MA)</w:t>
            </w:r>
            <w:r w:rsidR="00BE0DB3" w:rsidRPr="009359B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201BF6A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MA addresses the information needs of the organization and projects with a measurement system.</w:t>
            </w:r>
          </w:p>
        </w:tc>
      </w:tr>
      <w:tr w:rsidR="008842A4" w:rsidRPr="009359BE" w14:paraId="1201BF6E" w14:textId="77777777" w:rsidTr="00BE0DB3">
        <w:trPr>
          <w:trHeight w:val="395"/>
        </w:trPr>
        <w:tc>
          <w:tcPr>
            <w:tcW w:w="4140" w:type="dxa"/>
            <w:shd w:val="clear" w:color="auto" w:fill="auto"/>
            <w:vAlign w:val="center"/>
          </w:tcPr>
          <w:p w14:paraId="1201BF6C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Decision Analysis and Resolution (DAR)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201BF6D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DAR supports making major decisions using a formal decision process.</w:t>
            </w:r>
          </w:p>
        </w:tc>
      </w:tr>
      <w:tr w:rsidR="008842A4" w:rsidRPr="009359BE" w14:paraId="1201BF71" w14:textId="77777777" w:rsidTr="00BE0DB3">
        <w:trPr>
          <w:trHeight w:val="323"/>
        </w:trPr>
        <w:tc>
          <w:tcPr>
            <w:tcW w:w="4140" w:type="dxa"/>
            <w:shd w:val="clear" w:color="auto" w:fill="auto"/>
            <w:vAlign w:val="center"/>
          </w:tcPr>
          <w:p w14:paraId="1201BF6F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Technical Solution (TS)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201BF70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TS focuses on designing and building the solutions.</w:t>
            </w:r>
          </w:p>
        </w:tc>
      </w:tr>
      <w:tr w:rsidR="008842A4" w:rsidRPr="009359BE" w14:paraId="1201BF74" w14:textId="77777777" w:rsidTr="00BE0DB3">
        <w:trPr>
          <w:trHeight w:val="359"/>
        </w:trPr>
        <w:tc>
          <w:tcPr>
            <w:tcW w:w="4140" w:type="dxa"/>
            <w:shd w:val="clear" w:color="auto" w:fill="auto"/>
            <w:vAlign w:val="center"/>
          </w:tcPr>
          <w:p w14:paraId="1201BF72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Product Integration (PI)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201BF73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PI addresses integrating the solutions and delivering the products.</w:t>
            </w:r>
          </w:p>
        </w:tc>
      </w:tr>
      <w:tr w:rsidR="008842A4" w:rsidRPr="009359BE" w14:paraId="1201BF77" w14:textId="77777777" w:rsidTr="00BE0DB3">
        <w:trPr>
          <w:trHeight w:val="287"/>
        </w:trPr>
        <w:tc>
          <w:tcPr>
            <w:tcW w:w="4140" w:type="dxa"/>
            <w:shd w:val="clear" w:color="auto" w:fill="auto"/>
            <w:vAlign w:val="center"/>
          </w:tcPr>
          <w:p w14:paraId="1201BF75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Verification (VER)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201BF76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VER emphasizes ensuring the solutions satisfy the requirements.</w:t>
            </w:r>
          </w:p>
        </w:tc>
      </w:tr>
      <w:tr w:rsidR="008842A4" w:rsidRPr="009359BE" w14:paraId="1201BF7A" w14:textId="77777777" w:rsidTr="00BE0DB3">
        <w:trPr>
          <w:trHeight w:val="341"/>
        </w:trPr>
        <w:tc>
          <w:tcPr>
            <w:tcW w:w="4140" w:type="dxa"/>
            <w:shd w:val="clear" w:color="auto" w:fill="auto"/>
            <w:vAlign w:val="center"/>
          </w:tcPr>
          <w:p w14:paraId="1201BF78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Validation (VAL)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201BF79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VAL emphasizes ensuring the solutions satisfy the need.</w:t>
            </w:r>
          </w:p>
        </w:tc>
      </w:tr>
    </w:tbl>
    <w:p w14:paraId="57639133" w14:textId="77777777" w:rsidR="00BE0DB3" w:rsidRDefault="00BE0DB3" w:rsidP="00BE0DB3">
      <w:pPr>
        <w:pStyle w:val="Heading2"/>
        <w:numPr>
          <w:ilvl w:val="0"/>
          <w:numId w:val="0"/>
        </w:numPr>
        <w:ind w:left="-450"/>
        <w:rPr>
          <w:rFonts w:ascii="Arial" w:hAnsi="Arial"/>
          <w:sz w:val="18"/>
          <w:szCs w:val="18"/>
          <w:u w:val="single"/>
        </w:rPr>
      </w:pPr>
    </w:p>
    <w:p w14:paraId="3D1F203A" w14:textId="4EF57338" w:rsidR="00BE0DB3" w:rsidRDefault="00BE0DB3" w:rsidP="00BE0DB3">
      <w:pPr>
        <w:pStyle w:val="Heading2"/>
        <w:numPr>
          <w:ilvl w:val="0"/>
          <w:numId w:val="0"/>
        </w:numPr>
        <w:ind w:left="-450"/>
        <w:rPr>
          <w:rFonts w:ascii="Arial" w:hAnsi="Arial"/>
          <w:sz w:val="18"/>
          <w:szCs w:val="18"/>
          <w:u w:val="single"/>
        </w:rPr>
      </w:pPr>
      <w:r w:rsidRPr="009359BE">
        <w:rPr>
          <w:rFonts w:ascii="Arial" w:hAnsi="Arial"/>
          <w:sz w:val="18"/>
          <w:szCs w:val="18"/>
          <w:u w:val="single"/>
        </w:rPr>
        <w:t>Definiti</w:t>
      </w:r>
      <w:r>
        <w:rPr>
          <w:rFonts w:ascii="Arial" w:hAnsi="Arial"/>
          <w:sz w:val="18"/>
          <w:szCs w:val="18"/>
          <w:u w:val="single"/>
        </w:rPr>
        <w:t>ons, Acronyms and Abbreviations</w:t>
      </w:r>
    </w:p>
    <w:tbl>
      <w:tblPr>
        <w:tblStyle w:val="TableGrid"/>
        <w:tblW w:w="1026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BE0DB3" w14:paraId="1BDEA3D3" w14:textId="77777777" w:rsidTr="00BE0DB3">
        <w:trPr>
          <w:trHeight w:val="1817"/>
        </w:trPr>
        <w:tc>
          <w:tcPr>
            <w:tcW w:w="5130" w:type="dxa"/>
          </w:tcPr>
          <w:p w14:paraId="49BE6640" w14:textId="77777777" w:rsidR="00BE0DB3" w:rsidRPr="009359BE" w:rsidRDefault="00BE0DB3" w:rsidP="00BE0D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BI – Business Intelligence</w:t>
            </w:r>
          </w:p>
          <w:p w14:paraId="2865744D" w14:textId="77777777" w:rsidR="00BE0DB3" w:rsidRPr="009359BE" w:rsidRDefault="00BE0DB3" w:rsidP="00BE0D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CML – Configuration Management Lead</w:t>
            </w:r>
          </w:p>
          <w:p w14:paraId="572B79A6" w14:textId="77777777" w:rsidR="00BE0DB3" w:rsidRPr="009359BE" w:rsidRDefault="00BE0DB3" w:rsidP="00BE0D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CR – Change Request</w:t>
            </w:r>
          </w:p>
          <w:p w14:paraId="39E6C0AD" w14:textId="77777777" w:rsidR="00BE0DB3" w:rsidRPr="009359BE" w:rsidRDefault="00BE0DB3" w:rsidP="00BE0D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PRR – Product Release Request</w:t>
            </w:r>
          </w:p>
          <w:p w14:paraId="647A91D9" w14:textId="77777777" w:rsidR="00BE0DB3" w:rsidRPr="009359BE" w:rsidRDefault="00BE0DB3" w:rsidP="00BE0D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RDL – Regional Lead</w:t>
            </w:r>
          </w:p>
          <w:p w14:paraId="4D3A2C57" w14:textId="77777777" w:rsidR="00BE0DB3" w:rsidRPr="009359BE" w:rsidRDefault="00BE0DB3" w:rsidP="00BE0D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SDD – Software Design Description</w:t>
            </w:r>
          </w:p>
          <w:p w14:paraId="459B139A" w14:textId="3FF256AB" w:rsidR="00BE0DB3" w:rsidRDefault="00BE0DB3" w:rsidP="00BE0DB3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sz w:val="18"/>
                <w:szCs w:val="18"/>
                <w:u w:val="single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SRS – Software Requirements Specification</w:t>
            </w:r>
          </w:p>
        </w:tc>
        <w:tc>
          <w:tcPr>
            <w:tcW w:w="5130" w:type="dxa"/>
          </w:tcPr>
          <w:p w14:paraId="0EF21166" w14:textId="77777777" w:rsidR="00BE0DB3" w:rsidRPr="009359BE" w:rsidRDefault="00BE0DB3" w:rsidP="00BE0D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CA – Corrective Action</w:t>
            </w:r>
          </w:p>
          <w:p w14:paraId="77923C12" w14:textId="77777777" w:rsidR="00BE0DB3" w:rsidRPr="009359BE" w:rsidRDefault="00BE0DB3" w:rsidP="00BE0D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PA – Preventative Action</w:t>
            </w:r>
          </w:p>
          <w:p w14:paraId="40178812" w14:textId="77777777" w:rsidR="00BE0DB3" w:rsidRPr="009359BE" w:rsidRDefault="00BE0DB3" w:rsidP="00BE0D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LI - Largely Implemented</w:t>
            </w:r>
          </w:p>
          <w:p w14:paraId="61CBF0A1" w14:textId="77777777" w:rsidR="00BE0DB3" w:rsidRPr="009359BE" w:rsidRDefault="00BE0DB3" w:rsidP="00BE0D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PI - Partially Implemented</w:t>
            </w:r>
          </w:p>
          <w:p w14:paraId="67DB4560" w14:textId="77777777" w:rsidR="00BE0DB3" w:rsidRPr="009359BE" w:rsidRDefault="00BE0DB3" w:rsidP="00BE0D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NI – Not Implemented</w:t>
            </w:r>
          </w:p>
          <w:p w14:paraId="694BCC04" w14:textId="4EF3A441" w:rsidR="00BE0DB3" w:rsidRDefault="00BE0DB3" w:rsidP="00BE0DB3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sz w:val="18"/>
                <w:szCs w:val="18"/>
                <w:u w:val="single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OBV - Observation</w:t>
            </w:r>
          </w:p>
        </w:tc>
      </w:tr>
    </w:tbl>
    <w:p w14:paraId="6E242A9B" w14:textId="77777777" w:rsidR="00BE0DB3" w:rsidRDefault="00BE0DB3" w:rsidP="009359BE">
      <w:pPr>
        <w:pStyle w:val="Heading2"/>
        <w:numPr>
          <w:ilvl w:val="0"/>
          <w:numId w:val="0"/>
        </w:numPr>
        <w:rPr>
          <w:rFonts w:ascii="Arial" w:hAnsi="Arial"/>
          <w:sz w:val="18"/>
          <w:szCs w:val="18"/>
          <w:u w:val="single"/>
        </w:rPr>
      </w:pPr>
    </w:p>
    <w:p w14:paraId="7C837ED5" w14:textId="77777777" w:rsidR="00BE0DB3" w:rsidRDefault="00BE0DB3" w:rsidP="009359BE">
      <w:pPr>
        <w:pStyle w:val="Heading2"/>
        <w:numPr>
          <w:ilvl w:val="0"/>
          <w:numId w:val="0"/>
        </w:numPr>
        <w:rPr>
          <w:rFonts w:ascii="Arial" w:hAnsi="Arial"/>
          <w:sz w:val="18"/>
          <w:szCs w:val="18"/>
          <w:u w:val="single"/>
        </w:rPr>
      </w:pPr>
    </w:p>
    <w:p w14:paraId="5BA59B67" w14:textId="77777777" w:rsidR="00BE0DB3" w:rsidRDefault="00BE0DB3" w:rsidP="009359BE">
      <w:pPr>
        <w:pStyle w:val="Heading2"/>
        <w:numPr>
          <w:ilvl w:val="0"/>
          <w:numId w:val="0"/>
        </w:numPr>
        <w:rPr>
          <w:rFonts w:ascii="Arial" w:hAnsi="Arial"/>
          <w:sz w:val="18"/>
          <w:szCs w:val="18"/>
          <w:u w:val="single"/>
        </w:rPr>
      </w:pPr>
    </w:p>
    <w:p w14:paraId="1201BF7D" w14:textId="66660E34" w:rsidR="009359BE" w:rsidRPr="009359BE" w:rsidRDefault="009359BE" w:rsidP="009359BE">
      <w:pPr>
        <w:pStyle w:val="Heading2"/>
        <w:numPr>
          <w:ilvl w:val="0"/>
          <w:numId w:val="0"/>
        </w:numPr>
        <w:rPr>
          <w:rFonts w:ascii="Arial" w:hAnsi="Arial"/>
          <w:sz w:val="18"/>
          <w:szCs w:val="18"/>
          <w:u w:val="single"/>
        </w:rPr>
      </w:pPr>
    </w:p>
    <w:sectPr w:rsidR="009359BE" w:rsidRPr="009359BE" w:rsidSect="008252BC">
      <w:footerReference w:type="default" r:id="rId14"/>
      <w:pgSz w:w="12240" w:h="15840"/>
      <w:pgMar w:top="1260" w:right="1440" w:bottom="1440" w:left="144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30018" w14:textId="77777777" w:rsidR="00166D56" w:rsidRDefault="00166D56" w:rsidP="00022460">
      <w:pPr>
        <w:spacing w:after="0" w:line="240" w:lineRule="auto"/>
      </w:pPr>
      <w:r>
        <w:separator/>
      </w:r>
    </w:p>
  </w:endnote>
  <w:endnote w:type="continuationSeparator" w:id="0">
    <w:p w14:paraId="3CDF114F" w14:textId="77777777" w:rsidR="00166D56" w:rsidRDefault="00166D56" w:rsidP="0002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1BF93" w14:textId="77777777" w:rsidR="00022460" w:rsidRDefault="00022460">
    <w:pPr>
      <w:pStyle w:val="Footer"/>
    </w:pPr>
    <w:r>
      <w:t>GTECH Proprietary Information –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CD3FB" w14:textId="77777777" w:rsidR="00166D56" w:rsidRDefault="00166D56" w:rsidP="00022460">
      <w:pPr>
        <w:spacing w:after="0" w:line="240" w:lineRule="auto"/>
      </w:pPr>
      <w:r>
        <w:separator/>
      </w:r>
    </w:p>
  </w:footnote>
  <w:footnote w:type="continuationSeparator" w:id="0">
    <w:p w14:paraId="3D9E9EE3" w14:textId="77777777" w:rsidR="00166D56" w:rsidRDefault="00166D56" w:rsidP="00022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5429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F30C16"/>
    <w:multiLevelType w:val="hybridMultilevel"/>
    <w:tmpl w:val="97F40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330356"/>
    <w:multiLevelType w:val="hybridMultilevel"/>
    <w:tmpl w:val="2F40214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39239C5"/>
    <w:multiLevelType w:val="hybridMultilevel"/>
    <w:tmpl w:val="0986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B3B88"/>
    <w:multiLevelType w:val="hybridMultilevel"/>
    <w:tmpl w:val="1D88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DF4F99"/>
    <w:multiLevelType w:val="hybridMultilevel"/>
    <w:tmpl w:val="E6085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9140D7"/>
    <w:multiLevelType w:val="hybridMultilevel"/>
    <w:tmpl w:val="53CE83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6A05A9"/>
    <w:multiLevelType w:val="hybridMultilevel"/>
    <w:tmpl w:val="9CB8C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A25F6E"/>
    <w:multiLevelType w:val="hybridMultilevel"/>
    <w:tmpl w:val="745A057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0327081"/>
    <w:multiLevelType w:val="hybridMultilevel"/>
    <w:tmpl w:val="B49A2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172473AF"/>
    <w:multiLevelType w:val="hybridMultilevel"/>
    <w:tmpl w:val="F2740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0E0022"/>
    <w:multiLevelType w:val="hybridMultilevel"/>
    <w:tmpl w:val="B1D00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284EA2"/>
    <w:multiLevelType w:val="hybridMultilevel"/>
    <w:tmpl w:val="A5AE91A8"/>
    <w:lvl w:ilvl="0" w:tplc="5C1876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F7334D6"/>
    <w:multiLevelType w:val="hybridMultilevel"/>
    <w:tmpl w:val="86C494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234FA3"/>
    <w:multiLevelType w:val="hybridMultilevel"/>
    <w:tmpl w:val="C8CE3C5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300FAE"/>
    <w:multiLevelType w:val="hybridMultilevel"/>
    <w:tmpl w:val="6D469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CD5343"/>
    <w:multiLevelType w:val="hybridMultilevel"/>
    <w:tmpl w:val="0C94E2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F449C0"/>
    <w:multiLevelType w:val="hybridMultilevel"/>
    <w:tmpl w:val="ED8C918C"/>
    <w:lvl w:ilvl="0" w:tplc="4CEEBB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96E13A6"/>
    <w:multiLevelType w:val="hybridMultilevel"/>
    <w:tmpl w:val="496AC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A21664F"/>
    <w:multiLevelType w:val="hybridMultilevel"/>
    <w:tmpl w:val="D8A8319C"/>
    <w:lvl w:ilvl="0" w:tplc="7A2A25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D281A38"/>
    <w:multiLevelType w:val="hybridMultilevel"/>
    <w:tmpl w:val="FB7A3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E9C656C"/>
    <w:multiLevelType w:val="hybridMultilevel"/>
    <w:tmpl w:val="70C017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4110409B"/>
    <w:multiLevelType w:val="hybridMultilevel"/>
    <w:tmpl w:val="6A78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2D4BE6"/>
    <w:multiLevelType w:val="hybridMultilevel"/>
    <w:tmpl w:val="DF148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7C726D"/>
    <w:multiLevelType w:val="hybridMultilevel"/>
    <w:tmpl w:val="1EAAE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005028"/>
    <w:multiLevelType w:val="hybridMultilevel"/>
    <w:tmpl w:val="AD2A9C3C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554EC7"/>
    <w:multiLevelType w:val="hybridMultilevel"/>
    <w:tmpl w:val="C59EBFD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538727AB"/>
    <w:multiLevelType w:val="hybridMultilevel"/>
    <w:tmpl w:val="2D9650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55E03312"/>
    <w:multiLevelType w:val="hybridMultilevel"/>
    <w:tmpl w:val="E408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203EB2"/>
    <w:multiLevelType w:val="hybridMultilevel"/>
    <w:tmpl w:val="D58C0A40"/>
    <w:lvl w:ilvl="0" w:tplc="96CC84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274CE1"/>
    <w:multiLevelType w:val="hybridMultilevel"/>
    <w:tmpl w:val="27A068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5C7705C4"/>
    <w:multiLevelType w:val="hybridMultilevel"/>
    <w:tmpl w:val="E102B242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5E8D0128"/>
    <w:multiLevelType w:val="hybridMultilevel"/>
    <w:tmpl w:val="3392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F071E"/>
    <w:multiLevelType w:val="multilevel"/>
    <w:tmpl w:val="EFB0E3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0880575"/>
    <w:multiLevelType w:val="hybridMultilevel"/>
    <w:tmpl w:val="2F343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EA388A"/>
    <w:multiLevelType w:val="hybridMultilevel"/>
    <w:tmpl w:val="770C9E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6423FBB"/>
    <w:multiLevelType w:val="hybridMultilevel"/>
    <w:tmpl w:val="468CC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C90B2D"/>
    <w:multiLevelType w:val="hybridMultilevel"/>
    <w:tmpl w:val="0616E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8D32D19"/>
    <w:multiLevelType w:val="hybridMultilevel"/>
    <w:tmpl w:val="A508C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8D0CAD"/>
    <w:multiLevelType w:val="hybridMultilevel"/>
    <w:tmpl w:val="ED348C18"/>
    <w:lvl w:ilvl="0" w:tplc="04090003">
      <w:start w:val="1"/>
      <w:numFmt w:val="bullet"/>
      <w:lvlText w:val="o"/>
      <w:lvlJc w:val="left"/>
      <w:pPr>
        <w:ind w:left="7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0A5BCC"/>
    <w:multiLevelType w:val="hybridMultilevel"/>
    <w:tmpl w:val="FA1EF62E"/>
    <w:lvl w:ilvl="0" w:tplc="D32AB3D2">
      <w:start w:val="1"/>
      <w:numFmt w:val="decimalZero"/>
      <w:lvlText w:val="%1-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3125F6"/>
    <w:multiLevelType w:val="hybridMultilevel"/>
    <w:tmpl w:val="07ACD1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26131A5"/>
    <w:multiLevelType w:val="hybridMultilevel"/>
    <w:tmpl w:val="360E05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33418F"/>
    <w:multiLevelType w:val="hybridMultilevel"/>
    <w:tmpl w:val="DC8C7C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7B95169"/>
    <w:multiLevelType w:val="hybridMultilevel"/>
    <w:tmpl w:val="CC267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B54064A"/>
    <w:multiLevelType w:val="hybridMultilevel"/>
    <w:tmpl w:val="4DC277F2"/>
    <w:lvl w:ilvl="0" w:tplc="07443008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3"/>
  </w:num>
  <w:num w:numId="3">
    <w:abstractNumId w:val="38"/>
  </w:num>
  <w:num w:numId="4">
    <w:abstractNumId w:val="15"/>
  </w:num>
  <w:num w:numId="5">
    <w:abstractNumId w:val="42"/>
  </w:num>
  <w:num w:numId="6">
    <w:abstractNumId w:val="40"/>
  </w:num>
  <w:num w:numId="7">
    <w:abstractNumId w:val="10"/>
  </w:num>
  <w:num w:numId="8">
    <w:abstractNumId w:val="22"/>
  </w:num>
  <w:num w:numId="9">
    <w:abstractNumId w:val="8"/>
  </w:num>
  <w:num w:numId="10">
    <w:abstractNumId w:val="14"/>
  </w:num>
  <w:num w:numId="11">
    <w:abstractNumId w:val="41"/>
  </w:num>
  <w:num w:numId="12">
    <w:abstractNumId w:val="24"/>
  </w:num>
  <w:num w:numId="13">
    <w:abstractNumId w:val="34"/>
  </w:num>
  <w:num w:numId="14">
    <w:abstractNumId w:val="32"/>
  </w:num>
  <w:num w:numId="15">
    <w:abstractNumId w:val="28"/>
  </w:num>
  <w:num w:numId="16">
    <w:abstractNumId w:val="26"/>
  </w:num>
  <w:num w:numId="17">
    <w:abstractNumId w:val="16"/>
  </w:num>
  <w:num w:numId="18">
    <w:abstractNumId w:val="44"/>
  </w:num>
  <w:num w:numId="19">
    <w:abstractNumId w:val="36"/>
  </w:num>
  <w:num w:numId="20">
    <w:abstractNumId w:val="43"/>
  </w:num>
  <w:num w:numId="21">
    <w:abstractNumId w:val="35"/>
  </w:num>
  <w:num w:numId="22">
    <w:abstractNumId w:val="29"/>
  </w:num>
  <w:num w:numId="23">
    <w:abstractNumId w:val="6"/>
  </w:num>
  <w:num w:numId="24">
    <w:abstractNumId w:val="39"/>
  </w:num>
  <w:num w:numId="25">
    <w:abstractNumId w:val="12"/>
  </w:num>
  <w:num w:numId="26">
    <w:abstractNumId w:val="31"/>
  </w:num>
  <w:num w:numId="27">
    <w:abstractNumId w:val="30"/>
  </w:num>
  <w:num w:numId="28">
    <w:abstractNumId w:val="5"/>
  </w:num>
  <w:num w:numId="29">
    <w:abstractNumId w:val="37"/>
  </w:num>
  <w:num w:numId="30">
    <w:abstractNumId w:val="0"/>
  </w:num>
  <w:num w:numId="31">
    <w:abstractNumId w:val="45"/>
  </w:num>
  <w:num w:numId="32">
    <w:abstractNumId w:val="13"/>
  </w:num>
  <w:num w:numId="33">
    <w:abstractNumId w:val="17"/>
  </w:num>
  <w:num w:numId="34">
    <w:abstractNumId w:val="20"/>
  </w:num>
  <w:num w:numId="35">
    <w:abstractNumId w:val="9"/>
  </w:num>
  <w:num w:numId="36">
    <w:abstractNumId w:val="1"/>
  </w:num>
  <w:num w:numId="37">
    <w:abstractNumId w:val="19"/>
  </w:num>
  <w:num w:numId="38">
    <w:abstractNumId w:val="23"/>
  </w:num>
  <w:num w:numId="39">
    <w:abstractNumId w:val="7"/>
  </w:num>
  <w:num w:numId="40">
    <w:abstractNumId w:val="25"/>
  </w:num>
  <w:num w:numId="41">
    <w:abstractNumId w:val="18"/>
  </w:num>
  <w:num w:numId="42">
    <w:abstractNumId w:val="27"/>
  </w:num>
  <w:num w:numId="43">
    <w:abstractNumId w:val="2"/>
  </w:num>
  <w:num w:numId="44">
    <w:abstractNumId w:val="21"/>
  </w:num>
  <w:num w:numId="45">
    <w:abstractNumId w:val="1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D1"/>
    <w:rsid w:val="00001E2D"/>
    <w:rsid w:val="00022460"/>
    <w:rsid w:val="000312D9"/>
    <w:rsid w:val="000362BC"/>
    <w:rsid w:val="000440AC"/>
    <w:rsid w:val="0005169A"/>
    <w:rsid w:val="00062930"/>
    <w:rsid w:val="00063F3D"/>
    <w:rsid w:val="0008768E"/>
    <w:rsid w:val="000B0B60"/>
    <w:rsid w:val="000B2F9F"/>
    <w:rsid w:val="000B3278"/>
    <w:rsid w:val="000C0DF5"/>
    <w:rsid w:val="000C4772"/>
    <w:rsid w:val="000D2859"/>
    <w:rsid w:val="000D6360"/>
    <w:rsid w:val="000F2152"/>
    <w:rsid w:val="00100B4D"/>
    <w:rsid w:val="00106A80"/>
    <w:rsid w:val="001260F6"/>
    <w:rsid w:val="00130653"/>
    <w:rsid w:val="001355C6"/>
    <w:rsid w:val="00166D56"/>
    <w:rsid w:val="001A6606"/>
    <w:rsid w:val="001B19E2"/>
    <w:rsid w:val="001E482D"/>
    <w:rsid w:val="001F78CE"/>
    <w:rsid w:val="00207BA3"/>
    <w:rsid w:val="0025040D"/>
    <w:rsid w:val="00264B84"/>
    <w:rsid w:val="0027262C"/>
    <w:rsid w:val="002873CD"/>
    <w:rsid w:val="002924A1"/>
    <w:rsid w:val="002B5838"/>
    <w:rsid w:val="002B795C"/>
    <w:rsid w:val="002D58B6"/>
    <w:rsid w:val="002F096B"/>
    <w:rsid w:val="00305B69"/>
    <w:rsid w:val="00317218"/>
    <w:rsid w:val="00321883"/>
    <w:rsid w:val="0032297F"/>
    <w:rsid w:val="0032303B"/>
    <w:rsid w:val="003437EE"/>
    <w:rsid w:val="00353583"/>
    <w:rsid w:val="00357BC4"/>
    <w:rsid w:val="003646DD"/>
    <w:rsid w:val="00367E64"/>
    <w:rsid w:val="003926B6"/>
    <w:rsid w:val="003A3A8B"/>
    <w:rsid w:val="003B1E80"/>
    <w:rsid w:val="003B2C71"/>
    <w:rsid w:val="003B7F8B"/>
    <w:rsid w:val="003D25AE"/>
    <w:rsid w:val="003E21B6"/>
    <w:rsid w:val="003E3EBA"/>
    <w:rsid w:val="00404463"/>
    <w:rsid w:val="004057EA"/>
    <w:rsid w:val="00410301"/>
    <w:rsid w:val="00421F5F"/>
    <w:rsid w:val="004523F5"/>
    <w:rsid w:val="00453894"/>
    <w:rsid w:val="00470E97"/>
    <w:rsid w:val="004921B1"/>
    <w:rsid w:val="004A18B2"/>
    <w:rsid w:val="004A278C"/>
    <w:rsid w:val="004A32F7"/>
    <w:rsid w:val="004A71C2"/>
    <w:rsid w:val="004B1F87"/>
    <w:rsid w:val="004C3BC7"/>
    <w:rsid w:val="004C7C05"/>
    <w:rsid w:val="004E14A8"/>
    <w:rsid w:val="004F46B1"/>
    <w:rsid w:val="004F48DD"/>
    <w:rsid w:val="004F5E2A"/>
    <w:rsid w:val="00500B37"/>
    <w:rsid w:val="00513761"/>
    <w:rsid w:val="00531429"/>
    <w:rsid w:val="005470C7"/>
    <w:rsid w:val="00555D39"/>
    <w:rsid w:val="00590772"/>
    <w:rsid w:val="005A4540"/>
    <w:rsid w:val="005C4AD1"/>
    <w:rsid w:val="005D72B9"/>
    <w:rsid w:val="005E0404"/>
    <w:rsid w:val="005E5C54"/>
    <w:rsid w:val="00615C54"/>
    <w:rsid w:val="006357D1"/>
    <w:rsid w:val="00643172"/>
    <w:rsid w:val="0065192D"/>
    <w:rsid w:val="00655FBE"/>
    <w:rsid w:val="00664403"/>
    <w:rsid w:val="0067018D"/>
    <w:rsid w:val="00675E4D"/>
    <w:rsid w:val="0068147B"/>
    <w:rsid w:val="006B5DEC"/>
    <w:rsid w:val="006C6B8D"/>
    <w:rsid w:val="006E77BE"/>
    <w:rsid w:val="006F133C"/>
    <w:rsid w:val="006F1AB3"/>
    <w:rsid w:val="006F4750"/>
    <w:rsid w:val="006F792B"/>
    <w:rsid w:val="00716388"/>
    <w:rsid w:val="007270CC"/>
    <w:rsid w:val="00732515"/>
    <w:rsid w:val="00736A9C"/>
    <w:rsid w:val="007407BB"/>
    <w:rsid w:val="00747C6C"/>
    <w:rsid w:val="0076310B"/>
    <w:rsid w:val="00766BDE"/>
    <w:rsid w:val="0077591F"/>
    <w:rsid w:val="00794019"/>
    <w:rsid w:val="007A4725"/>
    <w:rsid w:val="007B6BBF"/>
    <w:rsid w:val="007B6EAF"/>
    <w:rsid w:val="007C2DF3"/>
    <w:rsid w:val="007C7CA9"/>
    <w:rsid w:val="007E3FCD"/>
    <w:rsid w:val="007E45BB"/>
    <w:rsid w:val="007E5981"/>
    <w:rsid w:val="007F1101"/>
    <w:rsid w:val="007F3CA3"/>
    <w:rsid w:val="008117D2"/>
    <w:rsid w:val="008153E7"/>
    <w:rsid w:val="008252BC"/>
    <w:rsid w:val="008258C7"/>
    <w:rsid w:val="008309A6"/>
    <w:rsid w:val="00833A71"/>
    <w:rsid w:val="008405D3"/>
    <w:rsid w:val="008842A4"/>
    <w:rsid w:val="00893E9E"/>
    <w:rsid w:val="008B5AA9"/>
    <w:rsid w:val="008F43CC"/>
    <w:rsid w:val="009040D2"/>
    <w:rsid w:val="0090576E"/>
    <w:rsid w:val="00934A60"/>
    <w:rsid w:val="009359BE"/>
    <w:rsid w:val="009425D1"/>
    <w:rsid w:val="0095747C"/>
    <w:rsid w:val="00966578"/>
    <w:rsid w:val="0097124F"/>
    <w:rsid w:val="009766A6"/>
    <w:rsid w:val="009A2D4F"/>
    <w:rsid w:val="009A79F9"/>
    <w:rsid w:val="009B5F98"/>
    <w:rsid w:val="009C121F"/>
    <w:rsid w:val="009C2290"/>
    <w:rsid w:val="009D7ABB"/>
    <w:rsid w:val="00A1103B"/>
    <w:rsid w:val="00A118D1"/>
    <w:rsid w:val="00A17B9A"/>
    <w:rsid w:val="00A4136A"/>
    <w:rsid w:val="00A61AC5"/>
    <w:rsid w:val="00A92EC5"/>
    <w:rsid w:val="00AA1183"/>
    <w:rsid w:val="00AA13E2"/>
    <w:rsid w:val="00AA35C5"/>
    <w:rsid w:val="00AB16B8"/>
    <w:rsid w:val="00AC726B"/>
    <w:rsid w:val="00AE1F4C"/>
    <w:rsid w:val="00AF2AB5"/>
    <w:rsid w:val="00B019F6"/>
    <w:rsid w:val="00B3034A"/>
    <w:rsid w:val="00B35D94"/>
    <w:rsid w:val="00B3613F"/>
    <w:rsid w:val="00B36186"/>
    <w:rsid w:val="00B608CD"/>
    <w:rsid w:val="00B6504B"/>
    <w:rsid w:val="00B947BA"/>
    <w:rsid w:val="00B95633"/>
    <w:rsid w:val="00B96D1E"/>
    <w:rsid w:val="00BA396D"/>
    <w:rsid w:val="00BA3BCB"/>
    <w:rsid w:val="00BB28F8"/>
    <w:rsid w:val="00BB3AA0"/>
    <w:rsid w:val="00BB4898"/>
    <w:rsid w:val="00BC22C9"/>
    <w:rsid w:val="00BE0889"/>
    <w:rsid w:val="00BE0DB3"/>
    <w:rsid w:val="00BE6237"/>
    <w:rsid w:val="00C26E99"/>
    <w:rsid w:val="00C44092"/>
    <w:rsid w:val="00C51DA0"/>
    <w:rsid w:val="00C60B8F"/>
    <w:rsid w:val="00C7242B"/>
    <w:rsid w:val="00CA164A"/>
    <w:rsid w:val="00CA1C19"/>
    <w:rsid w:val="00CD0599"/>
    <w:rsid w:val="00CF0679"/>
    <w:rsid w:val="00CF15E6"/>
    <w:rsid w:val="00D075F7"/>
    <w:rsid w:val="00D16498"/>
    <w:rsid w:val="00D22E93"/>
    <w:rsid w:val="00D3551F"/>
    <w:rsid w:val="00D40C8F"/>
    <w:rsid w:val="00D450BA"/>
    <w:rsid w:val="00D50A64"/>
    <w:rsid w:val="00D70C62"/>
    <w:rsid w:val="00D77860"/>
    <w:rsid w:val="00D8111F"/>
    <w:rsid w:val="00DB032E"/>
    <w:rsid w:val="00DB18AD"/>
    <w:rsid w:val="00DB2CBA"/>
    <w:rsid w:val="00DC0035"/>
    <w:rsid w:val="00DC48A9"/>
    <w:rsid w:val="00DF0F2E"/>
    <w:rsid w:val="00E13AEE"/>
    <w:rsid w:val="00E525EC"/>
    <w:rsid w:val="00E70C86"/>
    <w:rsid w:val="00E9468E"/>
    <w:rsid w:val="00E97CD8"/>
    <w:rsid w:val="00EB7F5F"/>
    <w:rsid w:val="00F009EE"/>
    <w:rsid w:val="00F24A86"/>
    <w:rsid w:val="00F34C87"/>
    <w:rsid w:val="00F4540E"/>
    <w:rsid w:val="00F52343"/>
    <w:rsid w:val="00F66905"/>
    <w:rsid w:val="00F75339"/>
    <w:rsid w:val="00FA53A3"/>
    <w:rsid w:val="00FB02AE"/>
    <w:rsid w:val="00FB1DFA"/>
    <w:rsid w:val="00FD46CD"/>
    <w:rsid w:val="00FD61B3"/>
    <w:rsid w:val="00F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BE30"/>
  <w15:docId w15:val="{505208F3-0CB0-4EEE-9726-2BD6C72F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2A4"/>
    <w:pPr>
      <w:keepNext/>
      <w:pageBreakBefore/>
      <w:numPr>
        <w:numId w:val="2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842A4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842A4"/>
    <w:pPr>
      <w:keepNext/>
      <w:numPr>
        <w:ilvl w:val="2"/>
        <w:numId w:val="2"/>
      </w:numPr>
      <w:tabs>
        <w:tab w:val="left" w:pos="792"/>
      </w:tabs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842A4"/>
    <w:pPr>
      <w:keepNext/>
      <w:numPr>
        <w:ilvl w:val="3"/>
        <w:numId w:val="2"/>
      </w:numPr>
      <w:tabs>
        <w:tab w:val="left" w:pos="648"/>
        <w:tab w:val="left" w:pos="792"/>
      </w:tabs>
      <w:spacing w:before="240" w:after="60" w:line="240" w:lineRule="auto"/>
      <w:outlineLvl w:val="3"/>
    </w:pPr>
    <w:rPr>
      <w:rFonts w:ascii="Times New Roman" w:eastAsia="Times New Roman" w:hAnsi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8842A4"/>
    <w:pPr>
      <w:numPr>
        <w:ilvl w:val="4"/>
        <w:numId w:val="2"/>
      </w:numPr>
      <w:tabs>
        <w:tab w:val="left" w:pos="72"/>
        <w:tab w:val="left" w:pos="979"/>
        <w:tab w:val="left" w:pos="1080"/>
      </w:tabs>
      <w:spacing w:before="240" w:after="60" w:line="240" w:lineRule="auto"/>
      <w:outlineLvl w:val="4"/>
    </w:pPr>
    <w:rPr>
      <w:rFonts w:ascii="Times New Roman" w:eastAsia="Times New Roman" w:hAnsi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8842A4"/>
    <w:pPr>
      <w:numPr>
        <w:ilvl w:val="5"/>
        <w:numId w:val="2"/>
      </w:numPr>
      <w:tabs>
        <w:tab w:val="left" w:pos="1080"/>
        <w:tab w:val="left" w:pos="1224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8842A4"/>
    <w:pPr>
      <w:numPr>
        <w:ilvl w:val="6"/>
        <w:numId w:val="2"/>
      </w:numPr>
      <w:tabs>
        <w:tab w:val="left" w:pos="216"/>
        <w:tab w:val="left" w:pos="1260"/>
      </w:tabs>
      <w:spacing w:before="240" w:after="60" w:line="240" w:lineRule="auto"/>
      <w:outlineLvl w:val="6"/>
    </w:pPr>
    <w:rPr>
      <w:rFonts w:ascii="Times New Roman" w:eastAsia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8842A4"/>
    <w:pPr>
      <w:numPr>
        <w:ilvl w:val="7"/>
        <w:numId w:val="2"/>
      </w:numPr>
      <w:tabs>
        <w:tab w:val="left" w:pos="216"/>
        <w:tab w:val="left" w:pos="1339"/>
        <w:tab w:val="left" w:pos="1584"/>
        <w:tab w:val="left" w:pos="1800"/>
      </w:tabs>
      <w:spacing w:before="240" w:after="60" w:line="240" w:lineRule="auto"/>
      <w:outlineLvl w:val="7"/>
    </w:pPr>
    <w:rPr>
      <w:rFonts w:ascii="Times New Roman" w:eastAsia="Times New Roman" w:hAnsi="Times New Roman"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8842A4"/>
    <w:pPr>
      <w:numPr>
        <w:ilvl w:val="8"/>
        <w:numId w:val="2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2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60"/>
  </w:style>
  <w:style w:type="paragraph" w:styleId="Footer">
    <w:name w:val="footer"/>
    <w:basedOn w:val="Normal"/>
    <w:link w:val="Foot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60"/>
  </w:style>
  <w:style w:type="character" w:customStyle="1" w:styleId="Heading1Char">
    <w:name w:val="Heading 1 Char"/>
    <w:basedOn w:val="DefaultParagraphFont"/>
    <w:link w:val="Heading1"/>
    <w:rsid w:val="008842A4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842A4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8842A4"/>
    <w:rPr>
      <w:rFonts w:ascii="Times New Roman" w:eastAsia="Times New Roman" w:hAnsi="Times New Roman" w:cs="Arial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8842A4"/>
    <w:rPr>
      <w:rFonts w:ascii="Times New Roman" w:eastAsia="Times New Roman" w:hAnsi="Times New Roman"/>
      <w:b/>
      <w:bCs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8842A4"/>
    <w:rPr>
      <w:rFonts w:ascii="Times New Roman" w:eastAsia="Times New Roman" w:hAnsi="Times New Roman"/>
      <w:b/>
      <w:bCs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8842A4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8842A4"/>
    <w:rPr>
      <w:rFonts w:ascii="Times New Roman" w:eastAsia="Times New Roman" w:hAnsi="Times New Roman"/>
      <w:sz w:val="22"/>
      <w:szCs w:val="24"/>
    </w:rPr>
  </w:style>
  <w:style w:type="character" w:customStyle="1" w:styleId="Heading8Char">
    <w:name w:val="Heading 8 Char"/>
    <w:basedOn w:val="DefaultParagraphFont"/>
    <w:link w:val="Heading8"/>
    <w:rsid w:val="008842A4"/>
    <w:rPr>
      <w:rFonts w:ascii="Times New Roman" w:eastAsia="Times New Roman" w:hAnsi="Times New Roman"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8842A4"/>
    <w:rPr>
      <w:rFonts w:ascii="Cambria" w:eastAsia="Times New Roman" w:hAnsi="Cambria"/>
      <w:sz w:val="22"/>
      <w:szCs w:val="22"/>
    </w:rPr>
  </w:style>
  <w:style w:type="character" w:customStyle="1" w:styleId="ppmreadonlyvalue">
    <w:name w:val="ppm_read_only_value"/>
    <w:rsid w:val="00BE0DB3"/>
  </w:style>
  <w:style w:type="table" w:styleId="GridTable2-Accent2">
    <w:name w:val="Grid Table 2 Accent 2"/>
    <w:basedOn w:val="TableNormal"/>
    <w:uiPriority w:val="47"/>
    <w:rsid w:val="008258C7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Bullet">
    <w:name w:val="List Bullet"/>
    <w:basedOn w:val="Normal"/>
    <w:rsid w:val="00B019F6"/>
    <w:pPr>
      <w:numPr>
        <w:numId w:val="30"/>
      </w:numPr>
      <w:spacing w:after="0" w:line="240" w:lineRule="auto"/>
      <w:jc w:val="both"/>
    </w:pPr>
    <w:rPr>
      <w:rFonts w:ascii="Arial" w:eastAsia="Times New Roman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893f01855fc413f86daba5cbcb06b46 xmlns="6c5025f0-8b01-4dd1-ad59-92910f4a95c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Technology Process ＆ Strategic Tools</TermName>
          <TermId xmlns="http://schemas.microsoft.com/office/infopath/2007/PartnerControls">525b91be-5ea2-4e23-be38-7d4188f56405</TermId>
        </TermInfo>
      </Terms>
    </l893f01855fc413f86daba5cbcb06b46>
    <Document_x0020_Source xmlns="6c5025f0-8b01-4dd1-ad59-92910f4a95ce" xsi:nil="true"/>
    <Legacy_x0020_Folder_x0020_ID xmlns="6c5025f0-8b01-4dd1-ad59-92910f4a95ce" xsi:nil="true"/>
    <Legacy_x0020_Chronicle_x0020_ID xmlns="6c5025f0-8b01-4dd1-ad59-92910f4a95ce" xsi:nil="true"/>
    <Legacy_x0020_Object_x0020_ID xmlns="6c5025f0-8b01-4dd1-ad59-92910f4a95ce" xsi:nil="true"/>
    <Legacy_x0020_Path xmlns="6c5025f0-8b01-4dd1-ad59-92910f4a95ce" xsi:nil="true"/>
    <b165e3218c9b48188c793ea09bd74850 xmlns="6c5025f0-8b01-4dd1-ad59-92910f4a95ce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Only-Confidential</TermName>
          <TermId xmlns="http://schemas.microsoft.com/office/infopath/2007/PartnerControls">ee5e89b1-84d8-4770-b6a0-819611b62087</TermId>
        </TermInfo>
      </Terms>
    </b165e3218c9b48188c793ea09bd74850>
    <med9f743392a4fddbf4ccc2b27cc76de xmlns="6c5025f0-8b01-4dd1-ad59-92910f4a95c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54bb13bf-84cf-4f8f-8a1d-666b6f097094</TermId>
        </TermInfo>
      </Terms>
    </med9f743392a4fddbf4ccc2b27cc76de>
    <Document_x0020_Owner xmlns="6c5025f0-8b01-4dd1-ad59-92910f4a95ce">
      <UserInfo>
        <DisplayName>Robertson, Karen</DisplayName>
        <AccountId>108</AccountId>
        <AccountType/>
      </UserInfo>
    </Document_x0020_Owner>
    <TaxCatchAll xmlns="6c5025f0-8b01-4dd1-ad59-92910f4a95ce">
      <Value>3</Value>
      <Value>2</Value>
      <Value>1</Value>
    </TaxCatchAll>
    <gad73621ab6746a09a85259abb4f9cce xmlns="6c5025f0-8b01-4dd1-ad59-92910f4a95ce">
      <Terms xmlns="http://schemas.microsoft.com/office/infopath/2007/PartnerControls"/>
    </gad73621ab6746a09a85259abb4f9cce>
    <Product xmlns="6c5025f0-8b01-4dd1-ad59-92910f4a95ce">Process</Product>
    <_dlc_DocId xmlns="31fb3171-4531-41b0-89a4-29238c30d8c3">EZEQZVFEHH2W-80-6</_dlc_DocId>
    <_dlc_DocIdUrl xmlns="31fb3171-4531-41b0-89a4-29238c30d8c3">
      <Url>https://home.gtk.gtech.com/departments/procrepository/supprocess/procprodcompliance/_layouts/15/DocIdRedir.aspx?ID=EZEQZVFEHH2W-80-6</Url>
      <Description>EZEQZVFEHH2W-80-6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SharedContentType xmlns="Microsoft.SharePoint.Taxonomy.ContentTypeSync" SourceId="85a706e7-0482-4418-9cd7-2cfabeced676" ContentTypeId="0x0101001CC0C9BE2C8A064F9633EB24C3D1D2DE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GTECH Procedure" ma:contentTypeID="0x0101001CC0C9BE2C8A064F9633EB24C3D1D2DE01004BA69C07DC1A5340AB91B7764ACA4BFC" ma:contentTypeVersion="4" ma:contentTypeDescription="GTECH Procedure" ma:contentTypeScope="" ma:versionID="c98b7727f6e1b63e0cc20c2f72e3528f">
  <xsd:schema xmlns:xsd="http://www.w3.org/2001/XMLSchema" xmlns:xs="http://www.w3.org/2001/XMLSchema" xmlns:p="http://schemas.microsoft.com/office/2006/metadata/properties" xmlns:ns2="6c5025f0-8b01-4dd1-ad59-92910f4a95ce" xmlns:ns3="31fb3171-4531-41b0-89a4-29238c30d8c3" targetNamespace="http://schemas.microsoft.com/office/2006/metadata/properties" ma:root="true" ma:fieldsID="fd88b3578606f666ed2973dbfeb540e6" ns2:_="" ns3:_="">
    <xsd:import namespace="6c5025f0-8b01-4dd1-ad59-92910f4a95ce"/>
    <xsd:import namespace="31fb3171-4531-41b0-89a4-29238c30d8c3"/>
    <xsd:element name="properties">
      <xsd:complexType>
        <xsd:sequence>
          <xsd:element name="documentManagement">
            <xsd:complexType>
              <xsd:all>
                <xsd:element ref="ns2:Document_x0020_Owner"/>
                <xsd:element ref="ns2:l893f01855fc413f86daba5cbcb06b46" minOccurs="0"/>
                <xsd:element ref="ns2:TaxCatchAll" minOccurs="0"/>
                <xsd:element ref="ns2:TaxCatchAllLabel" minOccurs="0"/>
                <xsd:element ref="ns2:b165e3218c9b48188c793ea09bd74850" minOccurs="0"/>
                <xsd:element ref="ns2:gad73621ab6746a09a85259abb4f9cce" minOccurs="0"/>
                <xsd:element ref="ns2:med9f743392a4fddbf4ccc2b27cc76de" minOccurs="0"/>
                <xsd:element ref="ns2:Document_x0020_Source" minOccurs="0"/>
                <xsd:element ref="ns2:Legacy_x0020_Path" minOccurs="0"/>
                <xsd:element ref="ns2:Legacy_x0020_Object_x0020_ID" minOccurs="0"/>
                <xsd:element ref="ns2:Legacy_x0020_Chronicle_x0020_ID" minOccurs="0"/>
                <xsd:element ref="ns2:Legacy_x0020_Folder_x0020_ID" minOccurs="0"/>
                <xsd:element ref="ns2:Product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025f0-8b01-4dd1-ad59-92910f4a95ce" elementFormDefault="qualified">
    <xsd:import namespace="http://schemas.microsoft.com/office/2006/documentManagement/types"/>
    <xsd:import namespace="http://schemas.microsoft.com/office/infopath/2007/PartnerControls"/>
    <xsd:element name="Document_x0020_Owner" ma:index="8" ma:displayName="Document Owner" ma:list="UserInfo" ma:SharePointGroup="0" ma:internalName="Document_x0020_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893f01855fc413f86daba5cbcb06b46" ma:index="9" ma:taxonomy="true" ma:internalName="l893f01855fc413f86daba5cbcb06b46" ma:taxonomyFieldName="Functional_x0020_Business_x0020_Area" ma:displayName="Functional Business Area" ma:readOnly="false" ma:default="" ma:fieldId="{5893f018-55fc-413f-86da-ba5cbcb06b46}" ma:sspId="85a706e7-0482-4418-9cd7-2cfabeced676" ma:termSetId="be4296e2-36ec-4350-bbcc-51b9d8a221e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74c5e99d-5304-4037-875d-fb04339bd8ba}" ma:internalName="TaxCatchAll" ma:showField="CatchAllData" ma:web="31fb3171-4531-41b0-89a4-29238c30d8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74c5e99d-5304-4037-875d-fb04339bd8ba}" ma:internalName="TaxCatchAllLabel" ma:readOnly="true" ma:showField="CatchAllDataLabel" ma:web="31fb3171-4531-41b0-89a4-29238c30d8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165e3218c9b48188c793ea09bd74850" ma:index="13" ma:taxonomy="true" ma:internalName="b165e3218c9b48188c793ea09bd74850" ma:taxonomyFieldName="Information_x0020_Classifications" ma:displayName="Information Classification" ma:readOnly="false" ma:default="1;#Internal Use Only-Confidential|ee5e89b1-84d8-4770-b6a0-819611b62087" ma:fieldId="{b165e321-8c9b-4818-8c79-3ea09bd74850}" ma:sspId="85a706e7-0482-4418-9cd7-2cfabeced676" ma:termSetId="b7b40955-6c15-45da-bc40-51a4eeeddf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ad73621ab6746a09a85259abb4f9cce" ma:index="15" nillable="true" ma:taxonomy="true" ma:internalName="gad73621ab6746a09a85259abb4f9cce" ma:taxonomyFieldName="Document_x0020_Category" ma:displayName="Document Category" ma:default="" ma:fieldId="{0ad73621-ab67-46a0-9a85-259abb4f9cce}" ma:sspId="85a706e7-0482-4418-9cd7-2cfabeced676" ma:termSetId="3426a340-623d-40b0-a48d-a5a44c9bb3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9f743392a4fddbf4ccc2b27cc76de" ma:index="17" nillable="true" ma:taxonomy="true" ma:internalName="med9f743392a4fddbf4ccc2b27cc76de" ma:taxonomyFieldName="Document_x0020_Status" ma:displayName="Document Status" ma:default="2;#Draft|54bb13bf-84cf-4f8f-8a1d-666b6f097094" ma:fieldId="{6ed9f743-392a-4fdd-bf4c-cc2b27cc76de}" ma:sspId="85a706e7-0482-4418-9cd7-2cfabeced676" ma:termSetId="c712e022-220f-4fc7-8c44-39b037858a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Source" ma:index="19" nillable="true" ma:displayName="Document Source" ma:internalName="Document_x0020_Source">
      <xsd:simpleType>
        <xsd:restriction base="dms:Text">
          <xsd:maxLength value="255"/>
        </xsd:restriction>
      </xsd:simpleType>
    </xsd:element>
    <xsd:element name="Legacy_x0020_Path" ma:index="20" nillable="true" ma:displayName="Legacy Path" ma:hidden="true" ma:internalName="Legacy_x0020_Path" ma:readOnly="false">
      <xsd:simpleType>
        <xsd:restriction base="dms:Note"/>
      </xsd:simpleType>
    </xsd:element>
    <xsd:element name="Legacy_x0020_Object_x0020_ID" ma:index="21" nillable="true" ma:displayName="Legacy Object ID" ma:hidden="true" ma:internalName="Legacy_x0020_Object_x0020_ID" ma:readOnly="false">
      <xsd:simpleType>
        <xsd:restriction base="dms:Text">
          <xsd:maxLength value="255"/>
        </xsd:restriction>
      </xsd:simpleType>
    </xsd:element>
    <xsd:element name="Legacy_x0020_Chronicle_x0020_ID" ma:index="22" nillable="true" ma:displayName="Legacy Chronicle ID" ma:hidden="true" ma:internalName="Legacy_x0020_Chronicle_x0020_ID" ma:readOnly="false">
      <xsd:simpleType>
        <xsd:restriction base="dms:Text">
          <xsd:maxLength value="255"/>
        </xsd:restriction>
      </xsd:simpleType>
    </xsd:element>
    <xsd:element name="Legacy_x0020_Folder_x0020_ID" ma:index="23" nillable="true" ma:displayName="Legacy Folder ID" ma:hidden="true" ma:internalName="Legacy_x0020_Folder_x0020_ID" ma:readOnly="false">
      <xsd:simpleType>
        <xsd:restriction base="dms:Text">
          <xsd:maxLength value="255"/>
        </xsd:restriction>
      </xsd:simpleType>
    </xsd:element>
    <xsd:element name="Product" ma:index="24" ma:displayName="Product" ma:internalName="Product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b3171-4531-41b0-89a4-29238c30d8c3" elementFormDefault="qualified">
    <xsd:import namespace="http://schemas.microsoft.com/office/2006/documentManagement/types"/>
    <xsd:import namespace="http://schemas.microsoft.com/office/infopath/2007/PartnerControls"/>
    <xsd:element name="_dlc_DocId" ma:index="2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9D39F-CEBA-4948-9DE4-56035C1514A0}">
  <ds:schemaRefs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6c5025f0-8b01-4dd1-ad59-92910f4a95ce"/>
    <ds:schemaRef ds:uri="31fb3171-4531-41b0-89a4-29238c30d8c3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9E938FF-C3C4-416B-87EB-100774A92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828AE-F99E-4CA6-94BC-37D1AE230AA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A1E2E57-A73C-48DA-8FE3-5F6283E010D5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6D628F7A-0015-423D-A511-32D505C17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5025f0-8b01-4dd1-ad59-92910f4a95ce"/>
    <ds:schemaRef ds:uri="31fb3171-4531-41b0-89a4-29238c30d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20032F8-AF5B-439F-BF87-B453688C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1635</Words>
  <Characters>9325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CAPA Report Template</vt:lpstr>
      <vt:lpstr>    The purpose of the CAPA report is to provide management with appropriate visibil</vt:lpstr>
      <vt:lpstr>    </vt:lpstr>
      <vt:lpstr>    Definitions, Acronyms and Abbreviations</vt:lpstr>
      <vt:lpstr>    </vt:lpstr>
      <vt:lpstr>    </vt:lpstr>
      <vt:lpstr>    </vt:lpstr>
      <vt:lpstr>    </vt:lpstr>
    </vt:vector>
  </TitlesOfParts>
  <Company>GTECH Corporation</Company>
  <LinksUpToDate>false</LinksUpToDate>
  <CharactersWithSpaces>10939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 Report Template</dc:title>
  <dc:creator>Shilale</dc:creator>
  <cp:lastModifiedBy>Garcia, Luis</cp:lastModifiedBy>
  <cp:revision>3</cp:revision>
  <dcterms:created xsi:type="dcterms:W3CDTF">2016-07-08T20:17:00Z</dcterms:created>
  <dcterms:modified xsi:type="dcterms:W3CDTF">2016-07-08T20:18:00Z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0x0101001CC0C9BE2C8A064F9633EB24C3D1D2DE01004BA69C07DC1A5340AB91B7764ACA4BFC</vt:lpwstr>
  </property>
  <property fmtid="{D5CDD505-2E9C-101B-9397-08002B2CF9AE}" pid="3" name="_dlc_DocIdItemGuid">
    <vt:lpwstr>f811507c-078d-45f1-a2bd-902dce16e94e</vt:lpwstr>
  </property>
  <property fmtid="{D5CDD505-2E9C-101B-9397-08002B2CF9AE}" pid="4" name="TaxKeyword">
    <vt:lpwstr/>
  </property>
  <property fmtid="{D5CDD505-2E9C-101B-9397-08002B2CF9AE}" pid="5" name="Functional Business Area">
    <vt:lpwstr>3;#Technology Process ＆ Strategic Tools|525b91be-5ea2-4e23-be38-7d4188f56405</vt:lpwstr>
  </property>
  <property fmtid="{D5CDD505-2E9C-101B-9397-08002B2CF9AE}" pid="6" name="Document_x0020_Category">
    <vt:lpwstr/>
  </property>
  <property fmtid="{D5CDD505-2E9C-101B-9397-08002B2CF9AE}" pid="7" name="Information Classifications">
    <vt:lpwstr>1;#Internal Use Only-Confidential|ee5e89b1-84d8-4770-b6a0-819611b62087</vt:lpwstr>
  </property>
  <property fmtid="{D5CDD505-2E9C-101B-9397-08002B2CF9AE}" pid="8" name="TaxKeywordTaxHTField">
    <vt:lpwstr/>
  </property>
  <property fmtid="{D5CDD505-2E9C-101B-9397-08002B2CF9AE}" pid="9" name="Document Status">
    <vt:lpwstr>2;#Draft|54bb13bf-84cf-4f8f-8a1d-666b6f097094</vt:lpwstr>
  </property>
  <property fmtid="{D5CDD505-2E9C-101B-9397-08002B2CF9AE}" pid="10" name="Document Category">
    <vt:lpwstr/>
  </property>
</Properties>
</file>