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60" w:rsidRDefault="00022460"/>
    <w:p w:rsidR="00022460" w:rsidRDefault="004758D4">
      <w:r w:rsidRPr="004B798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C:\Users\krobertson\Pictures\GTECH Logo\GTECH_Logo_Color1.jpg" style="width:221.25pt;height:92.25pt;visibility:visible">
            <v:imagedata r:id="rId7" o:title="GTECH_Logo_Color1"/>
          </v:shape>
        </w:pict>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Pr="00022460" w:rsidRDefault="00022460" w:rsidP="00022460">
      <w:pPr>
        <w:jc w:val="center"/>
        <w:rPr>
          <w:sz w:val="40"/>
        </w:rPr>
      </w:pPr>
      <w:r w:rsidRPr="00022460">
        <w:rPr>
          <w:sz w:val="40"/>
        </w:rPr>
        <w:t>Corrective Action</w:t>
      </w:r>
      <w:r w:rsidR="005A4540">
        <w:rPr>
          <w:sz w:val="40"/>
        </w:rPr>
        <w:t>/Preventative Action</w:t>
      </w:r>
      <w:r w:rsidRPr="00022460">
        <w:rPr>
          <w:sz w:val="40"/>
        </w:rPr>
        <w:t xml:space="preserve"> Report</w:t>
      </w:r>
    </w:p>
    <w:p w:rsidR="00022460" w:rsidRDefault="00022460"/>
    <w:p w:rsidR="00022460" w:rsidRDefault="00022460"/>
    <w:p w:rsidR="00022460" w:rsidRDefault="00022460"/>
    <w:p w:rsidR="00022460" w:rsidRDefault="00022460"/>
    <w:p w:rsidR="009B327F" w:rsidRDefault="009B327F" w:rsidP="00124BFD">
      <w:pPr>
        <w:jc w:val="center"/>
        <w:rPr>
          <w:b/>
          <w:sz w:val="40"/>
          <w:szCs w:val="40"/>
        </w:rPr>
      </w:pPr>
      <w:r w:rsidRPr="009B327F">
        <w:rPr>
          <w:b/>
          <w:sz w:val="40"/>
          <w:szCs w:val="40"/>
        </w:rPr>
        <w:t>IN CY15 Hoosier Lotto/New Game</w:t>
      </w:r>
    </w:p>
    <w:p w:rsidR="00124BFD" w:rsidRDefault="000F6729" w:rsidP="00124BFD">
      <w:pPr>
        <w:jc w:val="center"/>
        <w:rPr>
          <w:sz w:val="32"/>
          <w:szCs w:val="32"/>
        </w:rPr>
      </w:pPr>
      <w:r>
        <w:rPr>
          <w:sz w:val="32"/>
          <w:szCs w:val="32"/>
        </w:rPr>
        <w:t>Adam Bek</w:t>
      </w:r>
      <w:r w:rsidR="00966CE3">
        <w:rPr>
          <w:sz w:val="32"/>
          <w:szCs w:val="32"/>
        </w:rPr>
        <w:t>/Luis Mario Cancino Garcia</w:t>
      </w:r>
    </w:p>
    <w:p w:rsidR="00AA6F8E" w:rsidRDefault="00966CE3" w:rsidP="00124BFD">
      <w:pPr>
        <w:jc w:val="center"/>
        <w:rPr>
          <w:sz w:val="32"/>
        </w:rPr>
      </w:pPr>
      <w:r>
        <w:rPr>
          <w:sz w:val="32"/>
        </w:rPr>
        <w:t>2-June</w:t>
      </w:r>
      <w:r w:rsidR="00645DEB">
        <w:rPr>
          <w:sz w:val="32"/>
        </w:rPr>
        <w:t>-2016</w:t>
      </w:r>
    </w:p>
    <w:p w:rsidR="004E73FC" w:rsidRDefault="004E73FC" w:rsidP="00124BFD">
      <w:pPr>
        <w:jc w:val="center"/>
        <w:rPr>
          <w:sz w:val="32"/>
        </w:rPr>
      </w:pPr>
    </w:p>
    <w:p w:rsidR="00AA6F8E" w:rsidRDefault="00AA6F8E" w:rsidP="00124BFD">
      <w:pPr>
        <w:jc w:val="center"/>
        <w:rPr>
          <w:sz w:val="32"/>
        </w:rPr>
      </w:pPr>
    </w:p>
    <w:p w:rsidR="00AA6F8E" w:rsidRDefault="00A92841" w:rsidP="00124BFD">
      <w:pPr>
        <w:jc w:val="center"/>
        <w:rPr>
          <w:sz w:val="32"/>
        </w:rPr>
      </w:pPr>
      <w:r>
        <w:rPr>
          <w:sz w:val="32"/>
        </w:rPr>
        <w:t xml:space="preserve">Revision </w:t>
      </w:r>
      <w:r w:rsidR="00645DEB">
        <w:rPr>
          <w:sz w:val="32"/>
        </w:rPr>
        <w:t>1.0</w:t>
      </w:r>
    </w:p>
    <w:p w:rsidR="00022460" w:rsidRDefault="00022460"/>
    <w:p w:rsidR="008842A4" w:rsidRDefault="00CC5822" w:rsidP="008842A4">
      <w:pPr>
        <w:pStyle w:val="ListParagraph"/>
        <w:spacing w:after="0"/>
        <w:ind w:left="0"/>
        <w:jc w:val="center"/>
        <w:rPr>
          <w:rFonts w:ascii="Arial" w:hAnsi="Arial" w:cs="Arial"/>
          <w:b/>
          <w:sz w:val="24"/>
          <w:szCs w:val="24"/>
        </w:rPr>
      </w:pPr>
      <w:r>
        <w:rPr>
          <w:rFonts w:ascii="Arial" w:hAnsi="Arial" w:cs="Arial"/>
          <w:b/>
          <w:sz w:val="24"/>
          <w:szCs w:val="24"/>
        </w:rPr>
        <w:br w:type="page"/>
      </w:r>
      <w:r w:rsidR="008842A4">
        <w:rPr>
          <w:rFonts w:ascii="Arial" w:hAnsi="Arial" w:cs="Arial"/>
          <w:b/>
          <w:sz w:val="24"/>
          <w:szCs w:val="24"/>
        </w:rPr>
        <w:t>Re</w:t>
      </w:r>
      <w:r w:rsidR="008842A4" w:rsidRPr="00D52223">
        <w:rPr>
          <w:rFonts w:ascii="Arial" w:hAnsi="Arial" w:cs="Arial"/>
          <w:b/>
          <w:sz w:val="24"/>
          <w:szCs w:val="24"/>
        </w:rPr>
        <w:t>view History:</w:t>
      </w:r>
    </w:p>
    <w:p w:rsidR="00000C5D" w:rsidRDefault="00000C5D" w:rsidP="008842A4">
      <w:pPr>
        <w:pStyle w:val="ListParagraph"/>
        <w:spacing w:after="0"/>
        <w:ind w:left="0"/>
        <w:jc w:val="center"/>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2790"/>
        <w:gridCol w:w="5418"/>
      </w:tblGrid>
      <w:tr w:rsidR="00000C5D" w:rsidRPr="00B44300" w:rsidTr="00F54B0E">
        <w:trPr>
          <w:jc w:val="center"/>
        </w:trPr>
        <w:tc>
          <w:tcPr>
            <w:tcW w:w="1368" w:type="dxa"/>
            <w:shd w:val="clear" w:color="auto" w:fill="D9D9D9"/>
          </w:tcPr>
          <w:p w:rsidR="00000C5D" w:rsidRPr="00B44300" w:rsidRDefault="00000C5D" w:rsidP="00724BC2">
            <w:pPr>
              <w:spacing w:after="0"/>
              <w:jc w:val="center"/>
              <w:rPr>
                <w:rFonts w:ascii="Arial" w:hAnsi="Arial" w:cs="Arial"/>
                <w:b/>
                <w:sz w:val="24"/>
                <w:szCs w:val="24"/>
              </w:rPr>
            </w:pPr>
            <w:r w:rsidRPr="00B44300">
              <w:rPr>
                <w:rFonts w:ascii="Arial" w:hAnsi="Arial" w:cs="Arial"/>
                <w:b/>
                <w:sz w:val="24"/>
                <w:szCs w:val="24"/>
              </w:rPr>
              <w:t>Review #</w:t>
            </w:r>
          </w:p>
        </w:tc>
        <w:tc>
          <w:tcPr>
            <w:tcW w:w="2790" w:type="dxa"/>
            <w:shd w:val="clear" w:color="auto" w:fill="D9D9D9"/>
          </w:tcPr>
          <w:p w:rsidR="00000C5D" w:rsidRPr="00B44300" w:rsidRDefault="00000C5D" w:rsidP="00724BC2">
            <w:pPr>
              <w:spacing w:after="0"/>
              <w:jc w:val="center"/>
              <w:rPr>
                <w:rFonts w:ascii="Arial" w:hAnsi="Arial" w:cs="Arial"/>
                <w:b/>
                <w:sz w:val="24"/>
                <w:szCs w:val="24"/>
              </w:rPr>
            </w:pPr>
            <w:r w:rsidRPr="00B44300">
              <w:rPr>
                <w:rFonts w:ascii="Arial" w:hAnsi="Arial" w:cs="Arial"/>
                <w:b/>
                <w:sz w:val="24"/>
                <w:szCs w:val="24"/>
              </w:rPr>
              <w:t>Date</w:t>
            </w:r>
          </w:p>
        </w:tc>
        <w:tc>
          <w:tcPr>
            <w:tcW w:w="5418" w:type="dxa"/>
            <w:shd w:val="clear" w:color="auto" w:fill="D9D9D9"/>
          </w:tcPr>
          <w:p w:rsidR="00000C5D" w:rsidRPr="00B44300" w:rsidRDefault="00000C5D" w:rsidP="00724BC2">
            <w:pPr>
              <w:spacing w:after="0"/>
              <w:jc w:val="center"/>
              <w:rPr>
                <w:rFonts w:ascii="Arial" w:hAnsi="Arial" w:cs="Arial"/>
                <w:b/>
                <w:sz w:val="24"/>
                <w:szCs w:val="24"/>
              </w:rPr>
            </w:pPr>
            <w:r>
              <w:rPr>
                <w:rFonts w:ascii="Arial" w:hAnsi="Arial" w:cs="Arial"/>
                <w:b/>
                <w:sz w:val="24"/>
                <w:szCs w:val="24"/>
              </w:rPr>
              <w:t>Review Name</w:t>
            </w:r>
          </w:p>
        </w:tc>
      </w:tr>
      <w:tr w:rsidR="009B327F" w:rsidRPr="00B44300" w:rsidTr="00724BC2">
        <w:trPr>
          <w:trHeight w:val="359"/>
          <w:jc w:val="center"/>
        </w:trPr>
        <w:tc>
          <w:tcPr>
            <w:tcW w:w="1368" w:type="dxa"/>
            <w:shd w:val="clear" w:color="auto" w:fill="auto"/>
            <w:vAlign w:val="bottom"/>
          </w:tcPr>
          <w:p w:rsidR="009B327F" w:rsidRPr="00B44300" w:rsidRDefault="009B327F" w:rsidP="00724BC2">
            <w:pPr>
              <w:spacing w:after="0"/>
              <w:jc w:val="center"/>
              <w:rPr>
                <w:rFonts w:ascii="Arial" w:hAnsi="Arial" w:cs="Arial"/>
                <w:sz w:val="24"/>
                <w:szCs w:val="24"/>
              </w:rPr>
            </w:pPr>
            <w:r w:rsidRPr="00B44300">
              <w:rPr>
                <w:rFonts w:ascii="Arial" w:hAnsi="Arial" w:cs="Arial"/>
                <w:sz w:val="24"/>
                <w:szCs w:val="24"/>
              </w:rPr>
              <w:t>1</w:t>
            </w:r>
          </w:p>
        </w:tc>
        <w:tc>
          <w:tcPr>
            <w:tcW w:w="2790"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15-Mar-2016</w:t>
            </w:r>
          </w:p>
        </w:tc>
        <w:tc>
          <w:tcPr>
            <w:tcW w:w="5418"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Summary Review 1</w:t>
            </w:r>
          </w:p>
        </w:tc>
      </w:tr>
      <w:tr w:rsidR="009B327F" w:rsidRPr="00B44300" w:rsidTr="00724BC2">
        <w:trPr>
          <w:trHeight w:val="323"/>
          <w:jc w:val="center"/>
        </w:trPr>
        <w:tc>
          <w:tcPr>
            <w:tcW w:w="1368" w:type="dxa"/>
            <w:shd w:val="clear" w:color="auto" w:fill="auto"/>
            <w:vAlign w:val="bottom"/>
          </w:tcPr>
          <w:p w:rsidR="009B327F" w:rsidRPr="00B44300" w:rsidRDefault="009B327F" w:rsidP="00724BC2">
            <w:pPr>
              <w:spacing w:after="0"/>
              <w:jc w:val="center"/>
              <w:rPr>
                <w:rFonts w:ascii="Arial" w:hAnsi="Arial" w:cs="Arial"/>
                <w:sz w:val="24"/>
                <w:szCs w:val="24"/>
              </w:rPr>
            </w:pPr>
            <w:r w:rsidRPr="00B44300">
              <w:rPr>
                <w:rFonts w:ascii="Arial" w:hAnsi="Arial" w:cs="Arial"/>
                <w:sz w:val="24"/>
                <w:szCs w:val="24"/>
              </w:rPr>
              <w:t>2</w:t>
            </w:r>
          </w:p>
        </w:tc>
        <w:tc>
          <w:tcPr>
            <w:tcW w:w="2790"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07-Apr-2016</w:t>
            </w:r>
          </w:p>
        </w:tc>
        <w:tc>
          <w:tcPr>
            <w:tcW w:w="5418" w:type="dxa"/>
            <w:shd w:val="clear" w:color="auto" w:fill="auto"/>
            <w:vAlign w:val="bottom"/>
          </w:tcPr>
          <w:p w:rsidR="009B327F" w:rsidRPr="00B44300" w:rsidRDefault="009B327F" w:rsidP="00724BC2">
            <w:pPr>
              <w:spacing w:after="0"/>
              <w:jc w:val="center"/>
              <w:rPr>
                <w:rFonts w:ascii="Arial" w:hAnsi="Arial" w:cs="Arial"/>
                <w:sz w:val="24"/>
                <w:szCs w:val="24"/>
              </w:rPr>
            </w:pPr>
            <w:r>
              <w:rPr>
                <w:rFonts w:ascii="Arial" w:hAnsi="Arial" w:cs="Arial"/>
                <w:sz w:val="24"/>
                <w:szCs w:val="24"/>
              </w:rPr>
              <w:t>Summary Review 2</w:t>
            </w:r>
          </w:p>
        </w:tc>
      </w:tr>
      <w:tr w:rsidR="00645DEB" w:rsidRPr="00B44300" w:rsidTr="00724BC2">
        <w:trPr>
          <w:trHeight w:val="341"/>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bottom"/>
          </w:tcPr>
          <w:p w:rsidR="00645DEB" w:rsidRPr="00B44300" w:rsidRDefault="003673BF" w:rsidP="00724BC2">
            <w:pPr>
              <w:spacing w:after="0"/>
              <w:jc w:val="center"/>
              <w:rPr>
                <w:rFonts w:ascii="Arial" w:hAnsi="Arial" w:cs="Arial"/>
                <w:sz w:val="24"/>
                <w:szCs w:val="24"/>
              </w:rPr>
            </w:pPr>
            <w:r>
              <w:rPr>
                <w:rFonts w:ascii="Arial" w:hAnsi="Arial" w:cs="Arial"/>
                <w:sz w:val="24"/>
                <w:szCs w:val="24"/>
              </w:rPr>
              <w:t>3</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bottom"/>
          </w:tcPr>
          <w:p w:rsidR="00645DEB" w:rsidRPr="00B44300" w:rsidRDefault="003673BF" w:rsidP="00724BC2">
            <w:pPr>
              <w:spacing w:after="0"/>
              <w:jc w:val="center"/>
              <w:rPr>
                <w:rFonts w:ascii="Arial" w:hAnsi="Arial" w:cs="Arial"/>
                <w:sz w:val="24"/>
                <w:szCs w:val="24"/>
              </w:rPr>
            </w:pPr>
            <w:r>
              <w:rPr>
                <w:rFonts w:ascii="Arial" w:hAnsi="Arial" w:cs="Arial"/>
                <w:sz w:val="24"/>
                <w:szCs w:val="24"/>
              </w:rPr>
              <w:t>12-May-2016</w:t>
            </w:r>
          </w:p>
        </w:tc>
        <w:tc>
          <w:tcPr>
            <w:tcW w:w="5418" w:type="dxa"/>
            <w:tcBorders>
              <w:top w:val="single" w:sz="4" w:space="0" w:color="auto"/>
              <w:left w:val="single" w:sz="4" w:space="0" w:color="auto"/>
              <w:bottom w:val="single" w:sz="4" w:space="0" w:color="auto"/>
              <w:right w:val="single" w:sz="4" w:space="0" w:color="auto"/>
            </w:tcBorders>
            <w:shd w:val="clear" w:color="auto" w:fill="auto"/>
            <w:vAlign w:val="bottom"/>
          </w:tcPr>
          <w:p w:rsidR="00645DEB" w:rsidRPr="00B44300" w:rsidRDefault="003673BF" w:rsidP="00724BC2">
            <w:pPr>
              <w:spacing w:after="0"/>
              <w:jc w:val="center"/>
              <w:rPr>
                <w:rFonts w:ascii="Arial" w:hAnsi="Arial" w:cs="Arial"/>
                <w:sz w:val="24"/>
                <w:szCs w:val="24"/>
              </w:rPr>
            </w:pPr>
            <w:r>
              <w:rPr>
                <w:rFonts w:ascii="Arial" w:hAnsi="Arial" w:cs="Arial"/>
                <w:sz w:val="24"/>
                <w:szCs w:val="24"/>
              </w:rPr>
              <w:t>Draft CAPA</w:t>
            </w:r>
          </w:p>
        </w:tc>
      </w:tr>
      <w:tr w:rsidR="00A470E3" w:rsidRPr="00B44300" w:rsidTr="00724BC2">
        <w:trPr>
          <w:trHeight w:val="269"/>
          <w:jc w:val="center"/>
        </w:trPr>
        <w:tc>
          <w:tcPr>
            <w:tcW w:w="1368" w:type="dxa"/>
            <w:shd w:val="clear" w:color="auto" w:fill="auto"/>
            <w:vAlign w:val="bottom"/>
          </w:tcPr>
          <w:p w:rsidR="00A470E3" w:rsidRDefault="00724BC2" w:rsidP="00724BC2">
            <w:pPr>
              <w:spacing w:after="0"/>
              <w:jc w:val="center"/>
              <w:rPr>
                <w:rFonts w:ascii="Arial" w:hAnsi="Arial" w:cs="Arial"/>
                <w:sz w:val="24"/>
                <w:szCs w:val="24"/>
              </w:rPr>
            </w:pPr>
            <w:r>
              <w:rPr>
                <w:rFonts w:ascii="Arial" w:hAnsi="Arial" w:cs="Arial"/>
                <w:sz w:val="24"/>
                <w:szCs w:val="24"/>
              </w:rPr>
              <w:t>4</w:t>
            </w:r>
          </w:p>
        </w:tc>
        <w:tc>
          <w:tcPr>
            <w:tcW w:w="2790" w:type="dxa"/>
            <w:shd w:val="clear" w:color="auto" w:fill="auto"/>
            <w:vAlign w:val="bottom"/>
          </w:tcPr>
          <w:p w:rsidR="00A470E3" w:rsidRPr="00B44300" w:rsidRDefault="00724BC2" w:rsidP="00724BC2">
            <w:pPr>
              <w:spacing w:after="0"/>
              <w:jc w:val="center"/>
              <w:rPr>
                <w:rFonts w:ascii="Arial" w:hAnsi="Arial" w:cs="Arial"/>
                <w:sz w:val="24"/>
                <w:szCs w:val="24"/>
              </w:rPr>
            </w:pPr>
            <w:r>
              <w:rPr>
                <w:rFonts w:ascii="Arial" w:hAnsi="Arial" w:cs="Arial"/>
                <w:sz w:val="24"/>
                <w:szCs w:val="24"/>
              </w:rPr>
              <w:t>2-June-2016</w:t>
            </w:r>
          </w:p>
        </w:tc>
        <w:tc>
          <w:tcPr>
            <w:tcW w:w="5418" w:type="dxa"/>
            <w:shd w:val="clear" w:color="auto" w:fill="auto"/>
            <w:vAlign w:val="bottom"/>
          </w:tcPr>
          <w:p w:rsidR="00A470E3" w:rsidRPr="00B44300" w:rsidRDefault="00724BC2" w:rsidP="00724BC2">
            <w:pPr>
              <w:spacing w:after="0"/>
              <w:jc w:val="center"/>
              <w:rPr>
                <w:rFonts w:ascii="Arial" w:hAnsi="Arial" w:cs="Arial"/>
                <w:sz w:val="24"/>
                <w:szCs w:val="24"/>
              </w:rPr>
            </w:pPr>
            <w:r>
              <w:rPr>
                <w:rFonts w:ascii="Arial" w:hAnsi="Arial" w:cs="Arial"/>
                <w:sz w:val="24"/>
                <w:szCs w:val="24"/>
              </w:rPr>
              <w:t>Final CAPA</w:t>
            </w:r>
            <w:r w:rsidR="00966CE3">
              <w:rPr>
                <w:rFonts w:ascii="Arial" w:hAnsi="Arial" w:cs="Arial"/>
                <w:sz w:val="24"/>
                <w:szCs w:val="24"/>
              </w:rPr>
              <w:t xml:space="preserve"> – see Decision below for details</w:t>
            </w:r>
          </w:p>
        </w:tc>
      </w:tr>
    </w:tbl>
    <w:p w:rsidR="00000C5D" w:rsidRDefault="00000C5D" w:rsidP="00022460">
      <w:pPr>
        <w:rPr>
          <w:rFonts w:ascii="Arial" w:hAnsi="Arial" w:cs="Arial"/>
          <w:sz w:val="24"/>
          <w:szCs w:val="24"/>
          <w:u w:val="single"/>
        </w:rPr>
      </w:pPr>
    </w:p>
    <w:p w:rsidR="009B327F" w:rsidRPr="009B327F" w:rsidRDefault="009B327F" w:rsidP="009B327F">
      <w:pPr>
        <w:rPr>
          <w:rFonts w:ascii="Arial" w:hAnsi="Arial" w:cs="Arial"/>
          <w:b/>
          <w:sz w:val="24"/>
          <w:szCs w:val="24"/>
          <w:u w:val="single"/>
        </w:rPr>
      </w:pPr>
      <w:r w:rsidRPr="009B327F">
        <w:rPr>
          <w:rFonts w:ascii="Arial" w:hAnsi="Arial" w:cs="Arial"/>
          <w:b/>
          <w:sz w:val="24"/>
          <w:szCs w:val="24"/>
          <w:u w:val="single"/>
        </w:rPr>
        <w:t xml:space="preserve">Project Information: </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Customer Name:</w:t>
      </w:r>
      <w:r w:rsidR="00966CE3">
        <w:rPr>
          <w:rFonts w:ascii="Arial" w:hAnsi="Arial" w:cs="Arial"/>
          <w:sz w:val="24"/>
          <w:szCs w:val="24"/>
        </w:rPr>
        <w:t xml:space="preserve"> I</w:t>
      </w:r>
      <w:r w:rsidRPr="009B327F">
        <w:rPr>
          <w:rFonts w:ascii="Arial" w:hAnsi="Arial" w:cs="Arial"/>
          <w:sz w:val="24"/>
          <w:szCs w:val="24"/>
        </w:rPr>
        <w:t>ndiana Lottery</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Batch Name:</w:t>
      </w:r>
      <w:r w:rsidRPr="009B327F">
        <w:rPr>
          <w:rFonts w:ascii="Arial" w:hAnsi="Arial" w:cs="Arial"/>
          <w:sz w:val="24"/>
          <w:szCs w:val="24"/>
        </w:rPr>
        <w:tab/>
        <w:t>IN CY15 Hoosier Lotto/New Game</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SAP ID: </w:t>
      </w:r>
      <w:r w:rsidR="009B327F" w:rsidRPr="009B327F">
        <w:rPr>
          <w:rFonts w:ascii="Arial" w:hAnsi="Arial" w:cs="Arial"/>
          <w:sz w:val="24"/>
          <w:szCs w:val="24"/>
        </w:rPr>
        <w:t>IN22810</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GO Live:</w:t>
      </w:r>
      <w:r w:rsidR="00966CE3">
        <w:rPr>
          <w:rFonts w:ascii="Arial" w:hAnsi="Arial" w:cs="Arial"/>
          <w:sz w:val="24"/>
          <w:szCs w:val="24"/>
        </w:rPr>
        <w:t xml:space="preserve"> </w:t>
      </w:r>
      <w:r w:rsidRPr="009B327F">
        <w:rPr>
          <w:rFonts w:ascii="Arial" w:hAnsi="Arial" w:cs="Arial"/>
          <w:sz w:val="24"/>
          <w:szCs w:val="24"/>
        </w:rPr>
        <w:t>24-Apr-2016</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Location: Austin</w:t>
      </w:r>
    </w:p>
    <w:p w:rsidR="009B327F" w:rsidRPr="009B327F" w:rsidRDefault="009B327F" w:rsidP="009B327F">
      <w:pPr>
        <w:rPr>
          <w:rFonts w:ascii="Arial" w:hAnsi="Arial" w:cs="Arial"/>
          <w:sz w:val="24"/>
          <w:szCs w:val="24"/>
        </w:rPr>
      </w:pPr>
    </w:p>
    <w:p w:rsidR="009B327F" w:rsidRPr="009B327F" w:rsidRDefault="009B327F" w:rsidP="009B327F">
      <w:pPr>
        <w:spacing w:after="0" w:line="480" w:lineRule="auto"/>
        <w:rPr>
          <w:rFonts w:ascii="Arial" w:hAnsi="Arial" w:cs="Arial"/>
          <w:b/>
          <w:sz w:val="24"/>
          <w:szCs w:val="24"/>
          <w:u w:val="single"/>
        </w:rPr>
      </w:pPr>
      <w:r w:rsidRPr="009B327F">
        <w:rPr>
          <w:rFonts w:ascii="Arial" w:hAnsi="Arial" w:cs="Arial"/>
          <w:b/>
          <w:sz w:val="24"/>
          <w:szCs w:val="24"/>
          <w:u w:val="single"/>
        </w:rPr>
        <w:t>Project Stakeholders:</w:t>
      </w:r>
    </w:p>
    <w:p w:rsidR="009B327F" w:rsidRPr="009B327F" w:rsidRDefault="009B327F" w:rsidP="00966CE3">
      <w:pPr>
        <w:numPr>
          <w:ilvl w:val="0"/>
          <w:numId w:val="25"/>
        </w:numPr>
        <w:spacing w:after="0"/>
        <w:rPr>
          <w:rFonts w:ascii="Arial" w:hAnsi="Arial" w:cs="Arial"/>
          <w:sz w:val="24"/>
          <w:szCs w:val="24"/>
        </w:rPr>
      </w:pPr>
      <w:r w:rsidRPr="009B327F">
        <w:rPr>
          <w:rFonts w:ascii="Arial" w:hAnsi="Arial" w:cs="Arial"/>
          <w:sz w:val="24"/>
          <w:szCs w:val="24"/>
        </w:rPr>
        <w:t>Regional Lead:</w:t>
      </w:r>
      <w:r w:rsidR="00966CE3" w:rsidRPr="009B327F">
        <w:rPr>
          <w:rFonts w:ascii="Arial" w:hAnsi="Arial" w:cs="Arial"/>
          <w:sz w:val="24"/>
          <w:szCs w:val="24"/>
        </w:rPr>
        <w:t xml:space="preserve"> </w:t>
      </w:r>
      <w:r w:rsidRPr="009B327F">
        <w:rPr>
          <w:rFonts w:ascii="Arial" w:hAnsi="Arial" w:cs="Arial"/>
          <w:sz w:val="24"/>
          <w:szCs w:val="24"/>
        </w:rPr>
        <w:t>Chris Segura</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Program Manager: </w:t>
      </w:r>
      <w:r w:rsidR="009B327F" w:rsidRPr="009B327F">
        <w:rPr>
          <w:rFonts w:ascii="Arial" w:hAnsi="Arial" w:cs="Arial"/>
          <w:sz w:val="24"/>
          <w:szCs w:val="24"/>
        </w:rPr>
        <w:t>Chris Segura</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Software Project Manager: </w:t>
      </w:r>
      <w:r w:rsidR="009B327F" w:rsidRPr="009B327F">
        <w:rPr>
          <w:rFonts w:ascii="Arial" w:hAnsi="Arial" w:cs="Arial"/>
          <w:sz w:val="24"/>
          <w:szCs w:val="24"/>
        </w:rPr>
        <w:t>James Pierson</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Compliance Manager: </w:t>
      </w:r>
      <w:r w:rsidR="009B327F" w:rsidRPr="009B327F">
        <w:rPr>
          <w:rFonts w:ascii="Arial" w:hAnsi="Arial" w:cs="Arial"/>
          <w:sz w:val="24"/>
          <w:szCs w:val="24"/>
        </w:rPr>
        <w:t>Karen Robertson</w:t>
      </w:r>
    </w:p>
    <w:p w:rsidR="009B327F" w:rsidRPr="009B327F" w:rsidRDefault="00966CE3" w:rsidP="00966CE3">
      <w:pPr>
        <w:numPr>
          <w:ilvl w:val="0"/>
          <w:numId w:val="25"/>
        </w:numPr>
        <w:spacing w:after="0"/>
        <w:rPr>
          <w:rFonts w:ascii="Arial" w:hAnsi="Arial" w:cs="Arial"/>
          <w:sz w:val="24"/>
          <w:szCs w:val="24"/>
        </w:rPr>
      </w:pPr>
      <w:r>
        <w:rPr>
          <w:rFonts w:ascii="Arial" w:hAnsi="Arial" w:cs="Arial"/>
          <w:sz w:val="24"/>
          <w:szCs w:val="24"/>
        </w:rPr>
        <w:t xml:space="preserve">Standards Compliance Lead: </w:t>
      </w:r>
      <w:r w:rsidR="009B327F" w:rsidRPr="009B327F">
        <w:rPr>
          <w:rFonts w:ascii="Arial" w:hAnsi="Arial" w:cs="Arial"/>
          <w:sz w:val="24"/>
          <w:szCs w:val="24"/>
        </w:rPr>
        <w:t>Adam Bek</w:t>
      </w:r>
      <w:r>
        <w:rPr>
          <w:rFonts w:ascii="Arial" w:hAnsi="Arial" w:cs="Arial"/>
          <w:sz w:val="24"/>
          <w:szCs w:val="24"/>
        </w:rPr>
        <w:t>/Luis Mario Cancino Garcia</w:t>
      </w:r>
    </w:p>
    <w:p w:rsidR="00E62F85" w:rsidRPr="00E62F85" w:rsidRDefault="00E62F85" w:rsidP="00E62F85">
      <w:pPr>
        <w:keepNext/>
        <w:spacing w:before="240" w:after="60" w:line="240" w:lineRule="auto"/>
        <w:outlineLvl w:val="1"/>
        <w:rPr>
          <w:rFonts w:ascii="Arial" w:eastAsia="Times New Roman" w:hAnsi="Arial" w:cs="Arial"/>
          <w:b/>
          <w:bCs/>
          <w:iCs/>
          <w:sz w:val="24"/>
          <w:szCs w:val="28"/>
          <w:u w:val="single"/>
        </w:rPr>
      </w:pPr>
      <w:r w:rsidRPr="00E62F85">
        <w:rPr>
          <w:rFonts w:ascii="Arial" w:eastAsia="Times New Roman" w:hAnsi="Arial" w:cs="Arial"/>
          <w:b/>
          <w:bCs/>
          <w:iCs/>
          <w:sz w:val="24"/>
          <w:szCs w:val="28"/>
          <w:u w:val="single"/>
        </w:rPr>
        <w:t>Decision</w:t>
      </w:r>
    </w:p>
    <w:p w:rsidR="00E62F85" w:rsidRPr="00CB2666" w:rsidRDefault="00E62F85" w:rsidP="00E62F85">
      <w:pPr>
        <w:keepNext/>
        <w:spacing w:before="240" w:after="60" w:line="240" w:lineRule="auto"/>
        <w:outlineLvl w:val="1"/>
        <w:rPr>
          <w:rFonts w:eastAsia="Times New Roman" w:cs="Arial"/>
          <w:bCs/>
          <w:iCs/>
          <w:sz w:val="24"/>
          <w:szCs w:val="28"/>
        </w:rPr>
      </w:pPr>
      <w:r w:rsidRPr="00CB2666">
        <w:rPr>
          <w:rFonts w:eastAsia="Times New Roman" w:cs="Arial"/>
          <w:bCs/>
          <w:iCs/>
          <w:sz w:val="24"/>
          <w:szCs w:val="28"/>
        </w:rPr>
        <w:t xml:space="preserve">PgM, Regional Lead, and Standards Compliance management have agreed to resolve the findings listed in the project’s findings listed for the Indiana program (CY1508 Maintenance Batch, CY1509 Fast Play Progressive, and </w:t>
      </w:r>
      <w:r w:rsidRPr="00CB2666">
        <w:rPr>
          <w:rFonts w:cs="Arial"/>
          <w:sz w:val="24"/>
          <w:szCs w:val="24"/>
        </w:rPr>
        <w:t>CY15 Hoosier Lotto/New Game)</w:t>
      </w:r>
      <w:r w:rsidRPr="00CB2666">
        <w:rPr>
          <w:rFonts w:eastAsia="Times New Roman" w:cs="Arial"/>
          <w:bCs/>
          <w:iCs/>
          <w:sz w:val="24"/>
          <w:szCs w:val="28"/>
        </w:rPr>
        <w:t xml:space="preserve"> CAPA report as part of a process improvement initiative. The intention of this initiative is to enable the StC lead to provide guidance in developing processes with minimal impact to project daily activities, and to ensure compliance to CMMI and Organizational project management requirements.</w:t>
      </w:r>
    </w:p>
    <w:p w:rsidR="00E62F85" w:rsidRPr="00CB2666" w:rsidRDefault="00E62F85" w:rsidP="00E62F85">
      <w:pPr>
        <w:keepNext/>
        <w:spacing w:before="240" w:after="60" w:line="240" w:lineRule="auto"/>
        <w:outlineLvl w:val="1"/>
        <w:rPr>
          <w:rFonts w:eastAsia="Times New Roman" w:cs="Arial"/>
          <w:bCs/>
          <w:iCs/>
          <w:sz w:val="24"/>
          <w:szCs w:val="28"/>
        </w:rPr>
      </w:pPr>
      <w:r w:rsidRPr="00CB2666">
        <w:rPr>
          <w:rFonts w:eastAsia="Times New Roman" w:cs="Arial"/>
          <w:bCs/>
          <w:iCs/>
          <w:sz w:val="24"/>
          <w:szCs w:val="28"/>
        </w:rPr>
        <w:t>Progress review meeting with project and compliance management set for 6.13.16.</w:t>
      </w:r>
    </w:p>
    <w:p w:rsidR="002B1CAF" w:rsidRDefault="00573483" w:rsidP="002B1CAF">
      <w:pPr>
        <w:pStyle w:val="Heading2"/>
        <w:numPr>
          <w:ilvl w:val="0"/>
          <w:numId w:val="0"/>
        </w:numPr>
        <w:rPr>
          <w:rFonts w:ascii="Arial" w:hAnsi="Arial"/>
          <w:u w:val="single"/>
        </w:rPr>
      </w:pPr>
      <w:r>
        <w:rPr>
          <w:rFonts w:ascii="Arial" w:hAnsi="Arial"/>
          <w:u w:val="single"/>
        </w:rPr>
        <w:br w:type="page"/>
      </w:r>
      <w:r w:rsidR="002B1CAF">
        <w:rPr>
          <w:rFonts w:ascii="Arial" w:hAnsi="Arial"/>
          <w:u w:val="single"/>
        </w:rPr>
        <w:t>Definitions, Acronyms and Abbreviations:</w:t>
      </w:r>
    </w:p>
    <w:p w:rsidR="002B1CAF" w:rsidRDefault="002B1CAF" w:rsidP="002B1CAF">
      <w:pPr>
        <w:pStyle w:val="ListParagraph"/>
        <w:rPr>
          <w:rFonts w:ascii="Arial" w:hAnsi="Arial" w:cs="Arial"/>
          <w:sz w:val="24"/>
          <w:szCs w:val="24"/>
        </w:rPr>
      </w:pP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BI – Business Intelligence</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CML – Configuration Management Lead</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CR – Change Request</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PAF – Project Approval Form</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PRR – Product Release Request</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QA – Quality Assurance</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RDL – Regional Lead</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SDD – Software Design Description</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SPM – Software Project Manager</w:t>
      </w:r>
    </w:p>
    <w:p w:rsidR="002B1CAF" w:rsidRDefault="002B1CAF" w:rsidP="002B1CAF">
      <w:pPr>
        <w:pStyle w:val="ListParagraph"/>
        <w:numPr>
          <w:ilvl w:val="0"/>
          <w:numId w:val="4"/>
        </w:numPr>
        <w:rPr>
          <w:rFonts w:ascii="Arial" w:hAnsi="Arial" w:cs="Arial"/>
          <w:sz w:val="24"/>
          <w:szCs w:val="24"/>
        </w:rPr>
      </w:pPr>
      <w:r>
        <w:rPr>
          <w:rFonts w:ascii="Arial" w:hAnsi="Arial" w:cs="Arial"/>
          <w:sz w:val="24"/>
          <w:szCs w:val="24"/>
        </w:rPr>
        <w:t>SRS – Software Requirements Specification</w:t>
      </w:r>
    </w:p>
    <w:p w:rsidR="002B1CAF" w:rsidRDefault="002B1CAF" w:rsidP="002B1CAF">
      <w:pPr>
        <w:rPr>
          <w:rFonts w:ascii="Arial" w:hAnsi="Arial" w:cs="Arial"/>
          <w:b/>
          <w:sz w:val="24"/>
          <w:szCs w:val="24"/>
        </w:rPr>
      </w:pPr>
      <w:r>
        <w:rPr>
          <w:rFonts w:ascii="Arial" w:hAnsi="Arial" w:cs="Arial"/>
          <w:b/>
          <w:sz w:val="24"/>
          <w:szCs w:val="24"/>
          <w:u w:val="single"/>
        </w:rPr>
        <w:t>Project Schedule:</w:t>
      </w:r>
      <w:r>
        <w:rPr>
          <w:rFonts w:ascii="Arial" w:hAnsi="Arial" w:cs="Arial"/>
          <w:b/>
          <w:sz w:val="24"/>
          <w:szCs w:val="24"/>
        </w:rPr>
        <w:t xml:space="preserve">  </w:t>
      </w:r>
      <w:r>
        <w:rPr>
          <w:rFonts w:ascii="Arial" w:hAnsi="Arial" w:cs="Arial"/>
          <w:b/>
          <w:sz w:val="24"/>
          <w:szCs w:val="24"/>
        </w:rPr>
        <w:tab/>
      </w:r>
    </w:p>
    <w:p w:rsidR="005F58E0" w:rsidRDefault="005F58E0" w:rsidP="002B1CAF">
      <w:pPr>
        <w:rPr>
          <w:rFonts w:ascii="Arial" w:hAnsi="Arial" w:cs="Arial"/>
          <w:b/>
          <w:sz w:val="24"/>
          <w:szCs w:val="24"/>
        </w:rPr>
      </w:pPr>
    </w:p>
    <w:tbl>
      <w:tblPr>
        <w:tblW w:w="9346" w:type="dxa"/>
        <w:tblInd w:w="80" w:type="dxa"/>
        <w:tblCellMar>
          <w:left w:w="70" w:type="dxa"/>
          <w:right w:w="70" w:type="dxa"/>
        </w:tblCellMar>
        <w:tblLook w:val="04A0"/>
      </w:tblPr>
      <w:tblGrid>
        <w:gridCol w:w="4385"/>
        <w:gridCol w:w="2268"/>
        <w:gridCol w:w="2693"/>
      </w:tblGrid>
      <w:tr w:rsidR="009B327F" w:rsidRPr="0024195A" w:rsidTr="000A268E">
        <w:trPr>
          <w:trHeight w:val="315"/>
        </w:trPr>
        <w:tc>
          <w:tcPr>
            <w:tcW w:w="4385"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9B327F" w:rsidRPr="0024195A" w:rsidRDefault="009B327F" w:rsidP="00043988">
            <w:pPr>
              <w:spacing w:after="0" w:line="240" w:lineRule="auto"/>
              <w:jc w:val="center"/>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Task Name</w:t>
            </w:r>
          </w:p>
        </w:tc>
        <w:tc>
          <w:tcPr>
            <w:tcW w:w="2268"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9B327F" w:rsidRPr="0024195A" w:rsidRDefault="009B327F" w:rsidP="00043988">
            <w:pPr>
              <w:spacing w:after="0" w:line="240" w:lineRule="auto"/>
              <w:jc w:val="center"/>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Start</w:t>
            </w:r>
          </w:p>
        </w:tc>
        <w:tc>
          <w:tcPr>
            <w:tcW w:w="2693" w:type="dxa"/>
            <w:tcBorders>
              <w:top w:val="single" w:sz="4" w:space="0" w:color="auto"/>
              <w:left w:val="single" w:sz="4" w:space="0" w:color="auto"/>
              <w:bottom w:val="single" w:sz="4" w:space="0" w:color="auto"/>
              <w:right w:val="single" w:sz="4" w:space="0" w:color="auto"/>
            </w:tcBorders>
            <w:shd w:val="clear" w:color="000000" w:fill="C4BD97"/>
            <w:vAlign w:val="center"/>
            <w:hideMark/>
          </w:tcPr>
          <w:p w:rsidR="009B327F" w:rsidRPr="0024195A" w:rsidRDefault="009B327F" w:rsidP="00043988">
            <w:pPr>
              <w:spacing w:after="0" w:line="240" w:lineRule="auto"/>
              <w:jc w:val="center"/>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Finish</w:t>
            </w:r>
          </w:p>
        </w:tc>
      </w:tr>
      <w:tr w:rsidR="009B327F" w:rsidRPr="0024195A" w:rsidTr="000A268E">
        <w:trPr>
          <w:trHeight w:val="315"/>
        </w:trPr>
        <w:tc>
          <w:tcPr>
            <w:tcW w:w="4385" w:type="dxa"/>
            <w:tcBorders>
              <w:top w:val="single" w:sz="4" w:space="0" w:color="auto"/>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b/>
                <w:bCs/>
                <w:color w:val="333333"/>
                <w:lang w:eastAsia="pl-PL"/>
              </w:rPr>
            </w:pPr>
            <w:r w:rsidRPr="0024195A">
              <w:rPr>
                <w:rFonts w:ascii="Arial" w:eastAsia="Times New Roman" w:hAnsi="Arial" w:cs="Arial"/>
                <w:b/>
                <w:bCs/>
                <w:color w:val="333333"/>
                <w:lang w:eastAsia="pl-PL"/>
              </w:rPr>
              <w:t>Lotto Enhancement or New Game</w:t>
            </w:r>
          </w:p>
        </w:tc>
        <w:tc>
          <w:tcPr>
            <w:tcW w:w="2268" w:type="dxa"/>
            <w:tcBorders>
              <w:top w:val="single" w:sz="4" w:space="0" w:color="auto"/>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Mon 11/9/15</w:t>
            </w:r>
          </w:p>
        </w:tc>
        <w:tc>
          <w:tcPr>
            <w:tcW w:w="2693" w:type="dxa"/>
            <w:tcBorders>
              <w:top w:val="single" w:sz="4" w:space="0" w:color="auto"/>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b/>
                <w:bCs/>
                <w:color w:val="333333"/>
                <w:lang w:val="pl-PL" w:eastAsia="pl-PL"/>
              </w:rPr>
            </w:pPr>
            <w:r w:rsidRPr="0024195A">
              <w:rPr>
                <w:rFonts w:ascii="Arial" w:eastAsia="Times New Roman" w:hAnsi="Arial" w:cs="Arial"/>
                <w:b/>
                <w:bCs/>
                <w:color w:val="333333"/>
                <w:lang w:val="pl-PL" w:eastAsia="pl-PL"/>
              </w:rPr>
              <w:t>Sun 4/24/16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bookmarkStart w:id="0" w:name="RANGE!B7"/>
            <w:r w:rsidRPr="0024195A">
              <w:rPr>
                <w:rFonts w:ascii="Arial" w:eastAsia="Times New Roman" w:hAnsi="Arial" w:cs="Arial"/>
                <w:color w:val="333333"/>
                <w:lang w:val="pl-PL" w:eastAsia="pl-PL"/>
              </w:rPr>
              <w:t>   Kick off</w:t>
            </w:r>
            <w:bookmarkEnd w:id="0"/>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11/10/15</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11/10/15</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Design</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12/15/15</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Mon 1/4/16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Development</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1/5/16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2/16/16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Integration</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2/16/16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Mon 2/25/16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QA</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2/26/16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Mon 3/25/16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CAT</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3/28/16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Mon 4/11/16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Lock down</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Tue 4/19/16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Sun 4/24/16</w:t>
            </w:r>
          </w:p>
        </w:tc>
      </w:tr>
      <w:tr w:rsidR="009B327F" w:rsidRPr="0024195A" w:rsidTr="00043988">
        <w:trPr>
          <w:trHeight w:val="300"/>
        </w:trPr>
        <w:tc>
          <w:tcPr>
            <w:tcW w:w="4385" w:type="dxa"/>
            <w:tcBorders>
              <w:top w:val="nil"/>
              <w:left w:val="single" w:sz="8" w:space="0" w:color="DDDDDD"/>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   Live</w:t>
            </w:r>
          </w:p>
        </w:tc>
        <w:tc>
          <w:tcPr>
            <w:tcW w:w="2268"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Sun 4/24/16</w:t>
            </w:r>
          </w:p>
        </w:tc>
        <w:tc>
          <w:tcPr>
            <w:tcW w:w="2693" w:type="dxa"/>
            <w:tcBorders>
              <w:top w:val="nil"/>
              <w:left w:val="nil"/>
              <w:bottom w:val="single" w:sz="8" w:space="0" w:color="DDDDDD"/>
              <w:right w:val="single" w:sz="8" w:space="0" w:color="DDDDDD"/>
            </w:tcBorders>
            <w:shd w:val="clear" w:color="auto" w:fill="auto"/>
            <w:vAlign w:val="center"/>
            <w:hideMark/>
          </w:tcPr>
          <w:p w:rsidR="009B327F" w:rsidRPr="0024195A" w:rsidRDefault="009B327F" w:rsidP="002C54FF">
            <w:pPr>
              <w:spacing w:after="0" w:line="240" w:lineRule="auto"/>
              <w:ind w:firstLineChars="100" w:firstLine="31680"/>
              <w:rPr>
                <w:rFonts w:ascii="Arial" w:eastAsia="Times New Roman" w:hAnsi="Arial" w:cs="Arial"/>
                <w:color w:val="333333"/>
                <w:lang w:val="pl-PL" w:eastAsia="pl-PL"/>
              </w:rPr>
            </w:pPr>
            <w:r w:rsidRPr="0024195A">
              <w:rPr>
                <w:rFonts w:ascii="Arial" w:eastAsia="Times New Roman" w:hAnsi="Arial" w:cs="Arial"/>
                <w:color w:val="333333"/>
                <w:lang w:val="pl-PL" w:eastAsia="pl-PL"/>
              </w:rPr>
              <w:t>Sun 4/24/16</w:t>
            </w:r>
          </w:p>
        </w:tc>
      </w:tr>
    </w:tbl>
    <w:p w:rsidR="000F6729" w:rsidRDefault="000F6729">
      <w:pPr>
        <w:rPr>
          <w:rFonts w:ascii="Arial" w:hAnsi="Arial" w:cs="Arial"/>
          <w:b/>
          <w:sz w:val="24"/>
          <w:szCs w:val="24"/>
          <w:u w:val="single"/>
        </w:rPr>
      </w:pPr>
    </w:p>
    <w:p w:rsidR="008B1CED" w:rsidRDefault="008B1CED">
      <w:pPr>
        <w:rPr>
          <w:rFonts w:ascii="Arial" w:hAnsi="Arial" w:cs="Arial"/>
          <w:b/>
          <w:sz w:val="24"/>
          <w:szCs w:val="24"/>
          <w:u w:val="single"/>
        </w:rPr>
      </w:pPr>
      <w:r>
        <w:rPr>
          <w:rFonts w:ascii="Arial" w:hAnsi="Arial" w:cs="Arial"/>
          <w:b/>
          <w:sz w:val="24"/>
          <w:szCs w:val="24"/>
          <w:u w:val="single"/>
        </w:rPr>
        <w:br w:type="page"/>
      </w:r>
    </w:p>
    <w:p w:rsidR="0090576E" w:rsidRPr="00124BFD" w:rsidRDefault="0090576E">
      <w:pPr>
        <w:rPr>
          <w:rFonts w:ascii="Arial" w:hAnsi="Arial" w:cs="Arial"/>
          <w:b/>
          <w:sz w:val="24"/>
          <w:szCs w:val="24"/>
          <w:u w:val="single"/>
        </w:rPr>
      </w:pPr>
      <w:r w:rsidRPr="00124BFD">
        <w:rPr>
          <w:rFonts w:ascii="Arial" w:hAnsi="Arial" w:cs="Arial"/>
          <w:b/>
          <w:sz w:val="24"/>
          <w:szCs w:val="24"/>
          <w:u w:val="single"/>
        </w:rPr>
        <w:t xml:space="preserve">Scope: </w:t>
      </w:r>
    </w:p>
    <w:p w:rsidR="00C741CD" w:rsidRDefault="00124BFD" w:rsidP="00C741CD">
      <w:pPr>
        <w:ind w:firstLine="720"/>
        <w:rPr>
          <w:rFonts w:ascii="Arial" w:hAnsi="Arial" w:cs="Arial"/>
          <w:sz w:val="24"/>
          <w:szCs w:val="24"/>
        </w:rPr>
      </w:pPr>
      <w:r>
        <w:rPr>
          <w:rFonts w:ascii="Arial" w:hAnsi="Arial" w:cs="Arial"/>
          <w:sz w:val="24"/>
          <w:szCs w:val="24"/>
        </w:rPr>
        <w:t xml:space="preserve">This review is </w:t>
      </w:r>
      <w:r w:rsidRPr="002B1CAF">
        <w:rPr>
          <w:rFonts w:ascii="Arial" w:hAnsi="Arial" w:cs="Arial"/>
          <w:sz w:val="24"/>
          <w:szCs w:val="24"/>
        </w:rPr>
        <w:t xml:space="preserve">for the </w:t>
      </w:r>
      <w:r w:rsidR="009B327F" w:rsidRPr="009B327F">
        <w:rPr>
          <w:rFonts w:ascii="Arial" w:hAnsi="Arial" w:cs="Arial"/>
          <w:sz w:val="24"/>
          <w:szCs w:val="24"/>
        </w:rPr>
        <w:t>IN CY15 Hoosier Lotto/New Game</w:t>
      </w:r>
      <w:r>
        <w:rPr>
          <w:rFonts w:ascii="Arial" w:hAnsi="Arial" w:cs="Arial"/>
          <w:sz w:val="24"/>
          <w:szCs w:val="24"/>
        </w:rPr>
        <w:t>.</w:t>
      </w:r>
      <w:r w:rsidR="00C404E1">
        <w:rPr>
          <w:rFonts w:ascii="Arial" w:hAnsi="Arial" w:cs="Arial"/>
          <w:sz w:val="24"/>
          <w:szCs w:val="24"/>
        </w:rPr>
        <w:t xml:space="preserve"> </w:t>
      </w:r>
      <w:r w:rsidR="00C741CD">
        <w:rPr>
          <w:rFonts w:ascii="Arial" w:hAnsi="Arial" w:cs="Arial"/>
          <w:sz w:val="24"/>
          <w:szCs w:val="24"/>
        </w:rPr>
        <w:t xml:space="preserve">The detail findings below </w:t>
      </w:r>
      <w:r w:rsidR="00C741CD" w:rsidRPr="00C741CD">
        <w:rPr>
          <w:rFonts w:ascii="Arial" w:hAnsi="Arial" w:cs="Arial"/>
          <w:sz w:val="24"/>
          <w:szCs w:val="24"/>
        </w:rPr>
        <w:t xml:space="preserve">are a result of the </w:t>
      </w:r>
      <w:r w:rsidR="008B1CED">
        <w:rPr>
          <w:rFonts w:ascii="Arial" w:hAnsi="Arial" w:cs="Arial"/>
          <w:sz w:val="24"/>
          <w:szCs w:val="24"/>
        </w:rPr>
        <w:t>two</w:t>
      </w:r>
      <w:r w:rsidR="00AA6F8E">
        <w:rPr>
          <w:rFonts w:ascii="Arial" w:hAnsi="Arial" w:cs="Arial"/>
          <w:sz w:val="24"/>
          <w:szCs w:val="24"/>
        </w:rPr>
        <w:t xml:space="preserve"> summary review</w:t>
      </w:r>
      <w:r w:rsidR="00C741CD" w:rsidRPr="00C741CD">
        <w:rPr>
          <w:rFonts w:ascii="Arial" w:hAnsi="Arial" w:cs="Arial"/>
          <w:sz w:val="24"/>
          <w:szCs w:val="24"/>
        </w:rPr>
        <w:t xml:space="preserve"> and the final findings report.  </w:t>
      </w:r>
      <w:bookmarkStart w:id="1" w:name="_Toc382233316"/>
      <w:bookmarkStart w:id="2" w:name="_Toc382229251"/>
    </w:p>
    <w:p w:rsidR="00C741CD" w:rsidRDefault="00C741CD" w:rsidP="00C741CD">
      <w:pPr>
        <w:ind w:firstLine="720"/>
        <w:rPr>
          <w:rFonts w:ascii="Arial" w:hAnsi="Arial" w:cs="Arial"/>
          <w:sz w:val="24"/>
          <w:szCs w:val="24"/>
        </w:rPr>
      </w:pPr>
      <w:r w:rsidRPr="00C741CD">
        <w:rPr>
          <w:rFonts w:ascii="Arial" w:hAnsi="Arial"/>
          <w:sz w:val="24"/>
          <w:szCs w:val="24"/>
        </w:rPr>
        <w:t>The purpose of the CAPA report is to provide management with appropriate visibility into the processes being used by the software project(s) and of the products being built.</w:t>
      </w:r>
      <w:bookmarkEnd w:id="1"/>
      <w:bookmarkEnd w:id="2"/>
      <w:r w:rsidRPr="00C741CD">
        <w:rPr>
          <w:rFonts w:ascii="Arial" w:hAnsi="Arial"/>
          <w:sz w:val="24"/>
          <w:szCs w:val="24"/>
        </w:rPr>
        <w:t xml:space="preserve">  This report will provide insight into any process improvements, trend analysis or other project issues that come up.</w:t>
      </w:r>
      <w:r w:rsidRPr="00C741CD">
        <w:rPr>
          <w:sz w:val="24"/>
          <w:szCs w:val="24"/>
        </w:rPr>
        <w:t> </w:t>
      </w:r>
      <w:r w:rsidRPr="00C741CD">
        <w:rPr>
          <w:rFonts w:ascii="Arial" w:hAnsi="Arial"/>
          <w:sz w:val="24"/>
          <w:szCs w:val="24"/>
        </w:rPr>
        <w:t xml:space="preserve">A Management response is required by the project for the findings listed below. </w:t>
      </w:r>
      <w:r>
        <w:rPr>
          <w:rFonts w:ascii="Arial" w:hAnsi="Arial" w:cs="Arial"/>
          <w:sz w:val="24"/>
          <w:szCs w:val="24"/>
        </w:rPr>
        <w:t>Any discrepancies can be reported back to the STC Lead</w:t>
      </w:r>
      <w:r>
        <w:rPr>
          <w:rFonts w:ascii="Arial" w:hAnsi="Arial"/>
          <w:sz w:val="24"/>
          <w:szCs w:val="24"/>
        </w:rPr>
        <w:t>.</w:t>
      </w:r>
      <w:r w:rsidRPr="00C741CD">
        <w:rPr>
          <w:rFonts w:ascii="Arial" w:hAnsi="Arial"/>
          <w:sz w:val="24"/>
          <w:szCs w:val="24"/>
        </w:rPr>
        <w:t xml:space="preserve"> Corrective Action or Preventative Action will then be given based on the responses and the findings.  </w:t>
      </w:r>
    </w:p>
    <w:p w:rsidR="00AB6442" w:rsidRDefault="00AB6442" w:rsidP="00000C5D">
      <w:pPr>
        <w:ind w:firstLine="720"/>
        <w:rPr>
          <w:rFonts w:ascii="Arial" w:hAnsi="Arial" w:cs="Arial"/>
          <w:sz w:val="24"/>
          <w:szCs w:val="24"/>
        </w:rPr>
      </w:pPr>
    </w:p>
    <w:p w:rsidR="00AB6442" w:rsidRPr="002D58B6" w:rsidRDefault="00AB6442" w:rsidP="00AB6442">
      <w:pPr>
        <w:rPr>
          <w:rFonts w:ascii="Arial" w:hAnsi="Arial" w:cs="Arial"/>
          <w:i/>
          <w:sz w:val="20"/>
          <w:szCs w:val="20"/>
        </w:rPr>
      </w:pPr>
      <w:r w:rsidRPr="002D58B6">
        <w:rPr>
          <w:rFonts w:ascii="Arial" w:hAnsi="Arial" w:cs="Arial"/>
          <w:i/>
          <w:sz w:val="20"/>
          <w:szCs w:val="20"/>
        </w:rPr>
        <w:t xml:space="preserve">Sample of </w:t>
      </w:r>
      <w:r>
        <w:rPr>
          <w:rFonts w:ascii="Arial" w:hAnsi="Arial" w:cs="Arial"/>
          <w:i/>
          <w:sz w:val="20"/>
          <w:szCs w:val="20"/>
        </w:rPr>
        <w:t>required management response</w:t>
      </w:r>
      <w:r w:rsidRPr="002D58B6">
        <w:rPr>
          <w:rFonts w:ascii="Arial" w:hAnsi="Arial" w:cs="Arial"/>
          <w:i/>
          <w:sz w:val="20"/>
          <w:szCs w:val="20"/>
        </w:rPr>
        <w:t xml:space="preserve"> below:</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5"/>
        <w:gridCol w:w="7968"/>
      </w:tblGrid>
      <w:tr w:rsidR="00AB6442" w:rsidTr="00D27CEC">
        <w:tc>
          <w:tcPr>
            <w:tcW w:w="1005" w:type="dxa"/>
            <w:vMerge w:val="restart"/>
            <w:shd w:val="clear" w:color="auto" w:fill="auto"/>
          </w:tcPr>
          <w:p w:rsidR="00AB6442" w:rsidRPr="006916E8" w:rsidRDefault="00AB6442" w:rsidP="00D27CEC">
            <w:pPr>
              <w:rPr>
                <w:rFonts w:ascii="Arial" w:hAnsi="Arial" w:cs="Arial"/>
                <w:b/>
                <w:sz w:val="20"/>
                <w:szCs w:val="20"/>
              </w:rPr>
            </w:pPr>
            <w:r w:rsidRPr="006916E8">
              <w:rPr>
                <w:rFonts w:ascii="Arial" w:hAnsi="Arial" w:cs="Arial"/>
                <w:b/>
                <w:sz w:val="20"/>
                <w:szCs w:val="20"/>
              </w:rPr>
              <w:t>Finding:</w:t>
            </w:r>
          </w:p>
          <w:p w:rsidR="00AB6442" w:rsidRPr="006916E8" w:rsidRDefault="00AB6442" w:rsidP="00D27CEC">
            <w:pPr>
              <w:rPr>
                <w:rFonts w:ascii="Arial" w:hAnsi="Arial" w:cs="Arial"/>
                <w:sz w:val="20"/>
                <w:szCs w:val="20"/>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pt;margin-top:37.8pt;width:39.3pt;height:19.35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" adj="16289" fillcolor="red" strokecolor="#385d8a" strokeweight="2pt"/>
              </w:pict>
            </w:r>
          </w:p>
        </w:tc>
        <w:tc>
          <w:tcPr>
            <w:tcW w:w="7968" w:type="dxa"/>
            <w:shd w:val="clear" w:color="auto" w:fill="auto"/>
          </w:tcPr>
          <w:p w:rsidR="00AB6442" w:rsidRPr="006916E8" w:rsidRDefault="00AB6442" w:rsidP="00D27CEC">
            <w:pPr>
              <w:rPr>
                <w:rFonts w:ascii="Arial" w:hAnsi="Arial" w:cs="Arial"/>
                <w:b/>
                <w:sz w:val="20"/>
                <w:szCs w:val="20"/>
              </w:rPr>
            </w:pPr>
            <w:r w:rsidRPr="006916E8">
              <w:rPr>
                <w:rFonts w:ascii="Arial" w:hAnsi="Arial" w:cs="Arial"/>
                <w:b/>
                <w:sz w:val="20"/>
                <w:szCs w:val="20"/>
              </w:rPr>
              <w:t>Detail:</w:t>
            </w:r>
          </w:p>
          <w:p w:rsidR="00AB6442" w:rsidRPr="006916E8" w:rsidRDefault="00AB6442" w:rsidP="00D27CEC">
            <w:pPr>
              <w:rPr>
                <w:rFonts w:ascii="Arial" w:hAnsi="Arial" w:cs="Arial"/>
                <w:b/>
                <w:sz w:val="20"/>
                <w:szCs w:val="20"/>
              </w:rPr>
            </w:pPr>
          </w:p>
        </w:tc>
      </w:tr>
      <w:tr w:rsidR="00AB6442" w:rsidTr="00D27CEC">
        <w:tc>
          <w:tcPr>
            <w:tcW w:w="1005" w:type="dxa"/>
            <w:vMerge/>
            <w:shd w:val="clear" w:color="auto" w:fill="auto"/>
          </w:tcPr>
          <w:p w:rsidR="00AB6442" w:rsidRPr="006916E8" w:rsidRDefault="00AB6442" w:rsidP="00D27CEC">
            <w:pPr>
              <w:rPr>
                <w:rFonts w:ascii="Arial" w:hAnsi="Arial" w:cs="Arial"/>
                <w:sz w:val="20"/>
                <w:szCs w:val="20"/>
              </w:rPr>
            </w:pPr>
          </w:p>
        </w:tc>
        <w:tc>
          <w:tcPr>
            <w:tcW w:w="7968" w:type="dxa"/>
            <w:shd w:val="clear" w:color="auto" w:fill="D9D9D9"/>
          </w:tcPr>
          <w:p w:rsidR="00AB6442" w:rsidRPr="006916E8" w:rsidRDefault="00AB6442" w:rsidP="00D27CEC">
            <w:pPr>
              <w:rPr>
                <w:rFonts w:ascii="Arial" w:hAnsi="Arial" w:cs="Arial"/>
                <w:b/>
                <w:sz w:val="20"/>
                <w:szCs w:val="20"/>
              </w:rPr>
            </w:pPr>
            <w:r w:rsidRPr="006916E8">
              <w:rPr>
                <w:rFonts w:ascii="Arial" w:hAnsi="Arial" w:cs="Arial"/>
                <w:b/>
                <w:sz w:val="20"/>
                <w:szCs w:val="20"/>
              </w:rPr>
              <w:t>Management Response:</w:t>
            </w:r>
          </w:p>
          <w:p w:rsidR="00AB6442" w:rsidRPr="006916E8" w:rsidRDefault="00AB6442" w:rsidP="00D27CEC">
            <w:pPr>
              <w:rPr>
                <w:rFonts w:ascii="Arial" w:hAnsi="Arial" w:cs="Arial"/>
                <w:sz w:val="20"/>
                <w:szCs w:val="20"/>
              </w:rPr>
            </w:pPr>
          </w:p>
        </w:tc>
      </w:tr>
      <w:tr w:rsidR="00AB6442" w:rsidTr="00D27CEC">
        <w:tc>
          <w:tcPr>
            <w:tcW w:w="1005" w:type="dxa"/>
            <w:vMerge/>
            <w:shd w:val="clear" w:color="auto" w:fill="auto"/>
          </w:tcPr>
          <w:p w:rsidR="00AB6442" w:rsidRPr="006916E8" w:rsidRDefault="00AB6442" w:rsidP="00D27CEC">
            <w:pPr>
              <w:rPr>
                <w:rFonts w:ascii="Arial" w:hAnsi="Arial" w:cs="Arial"/>
                <w:sz w:val="20"/>
                <w:szCs w:val="20"/>
              </w:rPr>
            </w:pPr>
          </w:p>
        </w:tc>
        <w:tc>
          <w:tcPr>
            <w:tcW w:w="7968" w:type="dxa"/>
            <w:shd w:val="clear" w:color="auto" w:fill="auto"/>
          </w:tcPr>
          <w:p w:rsidR="00AB6442" w:rsidRPr="006916E8" w:rsidRDefault="00AB6442" w:rsidP="00D27CEC">
            <w:pPr>
              <w:rPr>
                <w:rFonts w:ascii="Arial" w:hAnsi="Arial" w:cs="Arial"/>
                <w:b/>
                <w:sz w:val="20"/>
                <w:szCs w:val="20"/>
              </w:rPr>
            </w:pPr>
            <w:r w:rsidRPr="006916E8">
              <w:rPr>
                <w:rFonts w:ascii="Arial" w:hAnsi="Arial" w:cs="Arial"/>
                <w:b/>
                <w:sz w:val="20"/>
                <w:szCs w:val="20"/>
              </w:rPr>
              <w:t>Corrective Action/Preventative Action</w:t>
            </w:r>
          </w:p>
          <w:p w:rsidR="00AB6442" w:rsidRPr="006916E8" w:rsidRDefault="00AB6442" w:rsidP="00D27CEC">
            <w:pPr>
              <w:rPr>
                <w:rFonts w:ascii="Arial" w:hAnsi="Arial" w:cs="Arial"/>
                <w:i/>
                <w:sz w:val="20"/>
                <w:szCs w:val="20"/>
              </w:rPr>
            </w:pPr>
            <w:r w:rsidRPr="006916E8">
              <w:rPr>
                <w:rFonts w:ascii="Arial" w:hAnsi="Arial" w:cs="Arial"/>
                <w:i/>
                <w:sz w:val="20"/>
                <w:szCs w:val="20"/>
              </w:rPr>
              <w:t>This will be completed by STC once management responses are completed</w:t>
            </w:r>
          </w:p>
        </w:tc>
      </w:tr>
    </w:tbl>
    <w:p w:rsidR="00AB6442" w:rsidRDefault="00AB6442" w:rsidP="00AB6442">
      <w:pPr>
        <w:ind w:firstLine="720"/>
        <w:rPr>
          <w:rFonts w:ascii="Arial" w:hAnsi="Arial" w:cs="Arial"/>
          <w:sz w:val="24"/>
          <w:szCs w:val="24"/>
        </w:rPr>
      </w:pPr>
    </w:p>
    <w:p w:rsidR="00AB6442" w:rsidRPr="00124BFD" w:rsidRDefault="00AB6442" w:rsidP="00AB6442">
      <w:pPr>
        <w:ind w:left="720"/>
        <w:rPr>
          <w:rFonts w:ascii="Arial" w:hAnsi="Arial" w:cs="Arial"/>
          <w:b/>
          <w:sz w:val="24"/>
          <w:szCs w:val="24"/>
          <w:u w:val="single"/>
        </w:rPr>
      </w:pPr>
    </w:p>
    <w:p w:rsidR="00AB6442" w:rsidRDefault="00AB6442" w:rsidP="00000C5D">
      <w:pPr>
        <w:ind w:firstLine="720"/>
        <w:rPr>
          <w:rFonts w:ascii="Arial" w:hAnsi="Arial" w:cs="Arial"/>
          <w:sz w:val="24"/>
          <w:szCs w:val="24"/>
        </w:rPr>
      </w:pPr>
    </w:p>
    <w:p w:rsidR="0027017D" w:rsidRPr="00124BFD" w:rsidRDefault="0027017D" w:rsidP="00124BFD">
      <w:pPr>
        <w:ind w:left="720"/>
        <w:rPr>
          <w:rFonts w:ascii="Arial" w:hAnsi="Arial" w:cs="Arial"/>
          <w:b/>
          <w:sz w:val="24"/>
          <w:szCs w:val="24"/>
          <w:u w:val="single"/>
        </w:rPr>
      </w:pPr>
    </w:p>
    <w:p w:rsidR="00022460" w:rsidRDefault="0027017D" w:rsidP="00022460">
      <w:pPr>
        <w:rPr>
          <w:rFonts w:ascii="Arial" w:hAnsi="Arial" w:cs="Arial"/>
          <w:sz w:val="24"/>
          <w:szCs w:val="24"/>
          <w:u w:val="single"/>
        </w:rPr>
      </w:pPr>
      <w:r>
        <w:rPr>
          <w:rFonts w:ascii="Arial" w:hAnsi="Arial" w:cs="Arial"/>
          <w:sz w:val="24"/>
          <w:szCs w:val="24"/>
          <w:u w:val="single"/>
        </w:rPr>
        <w:br w:type="page"/>
      </w:r>
      <w:r w:rsidR="00022460" w:rsidRPr="007B6EAF">
        <w:rPr>
          <w:rFonts w:ascii="Arial" w:hAnsi="Arial" w:cs="Arial"/>
          <w:sz w:val="24"/>
          <w:szCs w:val="24"/>
          <w:u w:val="single"/>
        </w:rPr>
        <w:t xml:space="preserve">Summary of </w:t>
      </w:r>
      <w:r w:rsidR="00AA13E2" w:rsidRPr="007B6EAF">
        <w:rPr>
          <w:rFonts w:ascii="Arial" w:hAnsi="Arial" w:cs="Arial"/>
          <w:sz w:val="24"/>
          <w:szCs w:val="24"/>
          <w:u w:val="single"/>
        </w:rPr>
        <w:t>Findings/Weaknesses</w:t>
      </w:r>
      <w:r w:rsidR="00022460" w:rsidRPr="007B6EAF">
        <w:rPr>
          <w:rFonts w:ascii="Arial" w:hAnsi="Arial" w:cs="Arial"/>
          <w:sz w:val="24"/>
          <w:szCs w:val="24"/>
          <w:u w:val="single"/>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7"/>
        <w:gridCol w:w="8901"/>
      </w:tblGrid>
      <w:tr w:rsidR="00CC5822" w:rsidTr="00712397">
        <w:tc>
          <w:tcPr>
            <w:tcW w:w="1728" w:type="dxa"/>
            <w:vMerge w:val="restart"/>
            <w:shd w:val="clear" w:color="auto" w:fill="FFC5C5"/>
          </w:tcPr>
          <w:p w:rsidR="00CC5822" w:rsidRDefault="00CC5822" w:rsidP="004472EB">
            <w:pPr>
              <w:rPr>
                <w:b/>
              </w:rPr>
            </w:pPr>
            <w:r w:rsidRPr="004758D4">
              <w:rPr>
                <w:b/>
              </w:rPr>
              <w:t>Finding:</w:t>
            </w:r>
          </w:p>
          <w:p w:rsidR="00E62F85" w:rsidRDefault="00E62F85" w:rsidP="004472EB">
            <w:pPr>
              <w:rPr>
                <w:b/>
              </w:rPr>
            </w:pPr>
          </w:p>
          <w:p w:rsidR="00CC5822" w:rsidRPr="004758D4" w:rsidRDefault="00645DEB" w:rsidP="00E62F85">
            <w:pPr>
              <w:jc w:val="center"/>
              <w:rPr>
                <w:rFonts w:cs="Calibri"/>
                <w:b/>
              </w:rPr>
            </w:pPr>
            <w:r>
              <w:rPr>
                <w:rFonts w:ascii="Arial" w:hAnsi="Arial" w:cs="Arial"/>
                <w:bCs/>
                <w:sz w:val="18"/>
                <w:szCs w:val="18"/>
              </w:rPr>
              <w:t>Configuration Management</w:t>
            </w:r>
          </w:p>
        </w:tc>
        <w:tc>
          <w:tcPr>
            <w:tcW w:w="8190" w:type="dxa"/>
            <w:shd w:val="clear" w:color="auto" w:fill="auto"/>
          </w:tcPr>
          <w:p w:rsidR="00CC5822" w:rsidRPr="006A5AC4" w:rsidRDefault="00CC5822" w:rsidP="00E62F85">
            <w:pPr>
              <w:spacing w:after="0"/>
              <w:rPr>
                <w:b/>
              </w:rPr>
            </w:pPr>
            <w:r w:rsidRPr="006A5AC4">
              <w:rPr>
                <w:b/>
              </w:rPr>
              <w:t>Detail:</w:t>
            </w:r>
          </w:p>
          <w:p w:rsidR="00B83818" w:rsidRPr="003673BF" w:rsidRDefault="009B327F" w:rsidP="00712397">
            <w:pPr>
              <w:numPr>
                <w:ilvl w:val="0"/>
                <w:numId w:val="5"/>
              </w:numPr>
              <w:spacing w:after="0"/>
              <w:rPr>
                <w:rFonts w:eastAsia="Times New Roman"/>
                <w:color w:val="000000"/>
              </w:rPr>
            </w:pPr>
            <w:r w:rsidRPr="009B327F">
              <w:rPr>
                <w:rFonts w:eastAsia="Times New Roman"/>
                <w:color w:val="000000"/>
              </w:rPr>
              <w:t>No evidence of Development, Integration, SQA baseline</w:t>
            </w:r>
          </w:p>
        </w:tc>
      </w:tr>
      <w:tr w:rsidR="00CC5822" w:rsidTr="00712397">
        <w:tc>
          <w:tcPr>
            <w:tcW w:w="1728" w:type="dxa"/>
            <w:vMerge/>
            <w:shd w:val="clear" w:color="auto" w:fill="FFC5C5"/>
          </w:tcPr>
          <w:p w:rsidR="00CC5822" w:rsidRPr="004758D4" w:rsidRDefault="00CC5822" w:rsidP="004472EB">
            <w:pPr>
              <w:rPr>
                <w:b/>
              </w:rPr>
            </w:pPr>
          </w:p>
        </w:tc>
        <w:tc>
          <w:tcPr>
            <w:tcW w:w="8190" w:type="dxa"/>
            <w:shd w:val="clear" w:color="auto" w:fill="auto"/>
          </w:tcPr>
          <w:p w:rsidR="00CC5822" w:rsidRPr="00966CE3" w:rsidRDefault="00CC5822" w:rsidP="00FF4B56">
            <w:pPr>
              <w:spacing w:after="0"/>
              <w:rPr>
                <w:b/>
              </w:rPr>
            </w:pPr>
            <w:r w:rsidRPr="00966CE3">
              <w:rPr>
                <w:b/>
              </w:rPr>
              <w:t>Management Response:</w:t>
            </w:r>
          </w:p>
          <w:tbl>
            <w:tblPr>
              <w:tblW w:w="8454" w:type="dxa"/>
              <w:shd w:val="clear" w:color="auto" w:fill="F2F2F2"/>
              <w:tblLook w:val="04A0"/>
            </w:tblPr>
            <w:tblGrid>
              <w:gridCol w:w="8454"/>
            </w:tblGrid>
            <w:tr w:rsidR="00966CE3" w:rsidRPr="00966CE3" w:rsidTr="00E62F85">
              <w:trPr>
                <w:trHeight w:val="581"/>
              </w:trPr>
              <w:tc>
                <w:tcPr>
                  <w:tcW w:w="8454" w:type="dxa"/>
                  <w:shd w:val="clear" w:color="auto" w:fill="F2F2F2"/>
                </w:tcPr>
                <w:p w:rsidR="009B327F" w:rsidRPr="00966CE3" w:rsidRDefault="00E62F85" w:rsidP="00E62F85">
                  <w:pPr>
                    <w:spacing w:after="0"/>
                  </w:pPr>
                  <w:r w:rsidRPr="00966CE3">
                    <w:t>Project will modify the existing SDP template to create its unique project planning activities such as milestone and corresponding baselines</w:t>
                  </w:r>
                </w:p>
              </w:tc>
            </w:tr>
          </w:tbl>
          <w:p w:rsidR="00CC5822" w:rsidRPr="00966CE3" w:rsidRDefault="00CC5822" w:rsidP="004472EB">
            <w:pPr>
              <w:rPr>
                <w:b/>
              </w:rPr>
            </w:pPr>
          </w:p>
        </w:tc>
      </w:tr>
      <w:tr w:rsidR="00CC5822" w:rsidTr="00712397">
        <w:tc>
          <w:tcPr>
            <w:tcW w:w="1728" w:type="dxa"/>
            <w:vMerge/>
            <w:shd w:val="clear" w:color="auto" w:fill="FFC5C5"/>
          </w:tcPr>
          <w:p w:rsidR="00CC5822" w:rsidRPr="004758D4" w:rsidRDefault="00CC5822" w:rsidP="004472EB">
            <w:pPr>
              <w:rPr>
                <w:b/>
              </w:rPr>
            </w:pPr>
          </w:p>
        </w:tc>
        <w:tc>
          <w:tcPr>
            <w:tcW w:w="8190" w:type="dxa"/>
            <w:shd w:val="clear" w:color="auto" w:fill="auto"/>
          </w:tcPr>
          <w:p w:rsidR="00CC5822" w:rsidRPr="00966CE3" w:rsidRDefault="00CC5822" w:rsidP="00E50EF3">
            <w:pPr>
              <w:spacing w:after="0"/>
              <w:rPr>
                <w:b/>
              </w:rPr>
            </w:pPr>
            <w:r w:rsidRPr="00966CE3">
              <w:rPr>
                <w:b/>
              </w:rPr>
              <w:t>Corrective Action/Preventative Action</w:t>
            </w:r>
          </w:p>
          <w:p w:rsidR="00CC5822" w:rsidRPr="00966CE3" w:rsidRDefault="00E62F85" w:rsidP="002364C5">
            <w:pPr>
              <w:spacing w:after="0"/>
              <w:rPr>
                <w:i/>
              </w:rPr>
            </w:pPr>
            <w:r w:rsidRPr="00966CE3">
              <w:t>Standards Compliance Lead, PgM, and RL have met to discuss the Indiana’s findings trends. The team agreed to conduct a Root Cause Analysis activities related to resolve finding trends and the findings listed in this document.</w:t>
            </w:r>
          </w:p>
        </w:tc>
      </w:tr>
      <w:tr w:rsidR="00645DEB" w:rsidTr="00712397">
        <w:tc>
          <w:tcPr>
            <w:tcW w:w="1728" w:type="dxa"/>
            <w:vMerge w:val="restart"/>
            <w:shd w:val="clear" w:color="auto" w:fill="FFFF99"/>
          </w:tcPr>
          <w:p w:rsidR="00645DEB" w:rsidRDefault="00645DEB" w:rsidP="00821E99">
            <w:pPr>
              <w:rPr>
                <w:b/>
              </w:rPr>
            </w:pPr>
            <w:r w:rsidRPr="004758D4">
              <w:rPr>
                <w:b/>
              </w:rPr>
              <w:t>Finding:</w:t>
            </w:r>
          </w:p>
          <w:p w:rsidR="00E62F85" w:rsidRDefault="00E62F85" w:rsidP="00821E99">
            <w:pPr>
              <w:rPr>
                <w:b/>
              </w:rPr>
            </w:pPr>
          </w:p>
          <w:p w:rsidR="00E62F85" w:rsidRDefault="00E62F85" w:rsidP="00821E99">
            <w:pPr>
              <w:rPr>
                <w:b/>
              </w:rPr>
            </w:pPr>
          </w:p>
          <w:p w:rsidR="00E56BEE" w:rsidRPr="004758D4" w:rsidRDefault="00685480" w:rsidP="00E62F85">
            <w:pPr>
              <w:jc w:val="center"/>
              <w:rPr>
                <w:b/>
              </w:rPr>
            </w:pPr>
            <w:r w:rsidRPr="00685480">
              <w:rPr>
                <w:rFonts w:ascii="Arial" w:hAnsi="Arial" w:cs="Arial"/>
                <w:bCs/>
                <w:sz w:val="18"/>
                <w:szCs w:val="18"/>
              </w:rPr>
              <w:t>Integrated Project Management</w:t>
            </w:r>
          </w:p>
          <w:p w:rsidR="00645DEB" w:rsidRPr="004758D4" w:rsidRDefault="00645DEB" w:rsidP="00821E99">
            <w:pPr>
              <w:rPr>
                <w:rFonts w:cs="Calibri"/>
                <w:b/>
              </w:rPr>
            </w:pPr>
          </w:p>
        </w:tc>
        <w:tc>
          <w:tcPr>
            <w:tcW w:w="8190" w:type="dxa"/>
            <w:shd w:val="clear" w:color="auto" w:fill="auto"/>
          </w:tcPr>
          <w:p w:rsidR="00645DEB" w:rsidRPr="00966CE3" w:rsidRDefault="00645DEB" w:rsidP="00E62F85">
            <w:pPr>
              <w:spacing w:after="0"/>
              <w:rPr>
                <w:b/>
              </w:rPr>
            </w:pPr>
            <w:r w:rsidRPr="00966CE3">
              <w:rPr>
                <w:b/>
              </w:rPr>
              <w:t>Detail:</w:t>
            </w:r>
          </w:p>
          <w:p w:rsidR="00685480" w:rsidRPr="00966CE3" w:rsidRDefault="00685480" w:rsidP="00712397">
            <w:pPr>
              <w:numPr>
                <w:ilvl w:val="0"/>
                <w:numId w:val="5"/>
              </w:numPr>
              <w:spacing w:after="0"/>
              <w:rPr>
                <w:rFonts w:eastAsia="Times New Roman"/>
              </w:rPr>
            </w:pPr>
            <w:r w:rsidRPr="00966CE3">
              <w:rPr>
                <w:rFonts w:eastAsia="Times New Roman"/>
              </w:rPr>
              <w:t>No evidence of all release notes in Clarity. Release notes were included in Jira.</w:t>
            </w:r>
          </w:p>
          <w:p w:rsidR="00685480" w:rsidRPr="00966CE3" w:rsidRDefault="00685480" w:rsidP="00712397">
            <w:pPr>
              <w:numPr>
                <w:ilvl w:val="0"/>
                <w:numId w:val="5"/>
              </w:numPr>
              <w:spacing w:after="0"/>
              <w:rPr>
                <w:rFonts w:eastAsia="Times New Roman"/>
              </w:rPr>
            </w:pPr>
            <w:r w:rsidRPr="00966CE3">
              <w:rPr>
                <w:rFonts w:eastAsia="Times New Roman"/>
              </w:rPr>
              <w:t xml:space="preserve">Tailoring request was not </w:t>
            </w:r>
            <w:r w:rsidR="003673BF" w:rsidRPr="00966CE3">
              <w:rPr>
                <w:rFonts w:eastAsia="Times New Roman"/>
              </w:rPr>
              <w:t>identified</w:t>
            </w:r>
          </w:p>
          <w:p w:rsidR="00685480" w:rsidRPr="00966CE3" w:rsidRDefault="00685480" w:rsidP="00E62F85">
            <w:pPr>
              <w:spacing w:after="0"/>
              <w:rPr>
                <w:rFonts w:eastAsia="Times New Roman"/>
                <w:b/>
              </w:rPr>
            </w:pPr>
            <w:r w:rsidRPr="00966CE3">
              <w:rPr>
                <w:rFonts w:eastAsia="Times New Roman"/>
                <w:b/>
              </w:rPr>
              <w:t>Observation:</w:t>
            </w:r>
          </w:p>
          <w:p w:rsidR="00685480" w:rsidRPr="00966CE3" w:rsidRDefault="00685480" w:rsidP="00712397">
            <w:pPr>
              <w:numPr>
                <w:ilvl w:val="0"/>
                <w:numId w:val="5"/>
              </w:numPr>
              <w:spacing w:after="0" w:line="240" w:lineRule="auto"/>
              <w:rPr>
                <w:rFonts w:eastAsia="Times New Roman"/>
              </w:rPr>
            </w:pPr>
            <w:r w:rsidRPr="00966CE3">
              <w:rPr>
                <w:rFonts w:eastAsia="Times New Roman"/>
              </w:rPr>
              <w:t>New process allows projects to use a Wiki page type of Release Notes in lieu of a document stored in Clarity. Indiana uses the Wiki to manage release notes.</w:t>
            </w:r>
          </w:p>
        </w:tc>
      </w:tr>
      <w:tr w:rsidR="00645DEB" w:rsidTr="00712397">
        <w:tc>
          <w:tcPr>
            <w:tcW w:w="1728" w:type="dxa"/>
            <w:vMerge/>
            <w:shd w:val="clear" w:color="auto" w:fill="FFFF99"/>
          </w:tcPr>
          <w:p w:rsidR="00645DEB" w:rsidRPr="004758D4" w:rsidRDefault="00645DEB" w:rsidP="00821E99">
            <w:pPr>
              <w:rPr>
                <w:b/>
              </w:rPr>
            </w:pPr>
          </w:p>
        </w:tc>
        <w:tc>
          <w:tcPr>
            <w:tcW w:w="8190" w:type="dxa"/>
            <w:shd w:val="clear" w:color="auto" w:fill="auto"/>
          </w:tcPr>
          <w:p w:rsidR="00645DEB" w:rsidRPr="00966CE3" w:rsidRDefault="00645DEB" w:rsidP="000A268E">
            <w:pPr>
              <w:spacing w:after="0"/>
              <w:rPr>
                <w:b/>
              </w:rPr>
            </w:pPr>
            <w:r w:rsidRPr="00966CE3">
              <w:rPr>
                <w:b/>
              </w:rPr>
              <w:t>Management Response:</w:t>
            </w:r>
          </w:p>
          <w:tbl>
            <w:tblPr>
              <w:tblW w:w="8433" w:type="dxa"/>
              <w:shd w:val="clear" w:color="auto" w:fill="F2F2F2"/>
              <w:tblLook w:val="04A0"/>
            </w:tblPr>
            <w:tblGrid>
              <w:gridCol w:w="8433"/>
            </w:tblGrid>
            <w:tr w:rsidR="00966CE3" w:rsidRPr="00966CE3" w:rsidTr="00E62F85">
              <w:trPr>
                <w:trHeight w:val="508"/>
              </w:trPr>
              <w:tc>
                <w:tcPr>
                  <w:tcW w:w="8433" w:type="dxa"/>
                  <w:shd w:val="clear" w:color="auto" w:fill="F2F2F2"/>
                </w:tcPr>
                <w:p w:rsidR="009B327F" w:rsidRPr="00966CE3" w:rsidRDefault="00E62F85" w:rsidP="00E62F85">
                  <w:pPr>
                    <w:spacing w:after="0"/>
                  </w:pPr>
                  <w:r w:rsidRPr="00966CE3">
                    <w:rPr>
                      <w:rFonts w:eastAsia="Times New Roman"/>
                    </w:rPr>
                    <w:t>Project will define its SW Development lifecycle model, identify process gaps with organizational requirements, and submit tailoring request where applicable</w:t>
                  </w:r>
                </w:p>
              </w:tc>
            </w:tr>
          </w:tbl>
          <w:p w:rsidR="00645DEB" w:rsidRPr="00966CE3" w:rsidRDefault="00645DEB" w:rsidP="00821E99">
            <w:pPr>
              <w:rPr>
                <w:b/>
              </w:rPr>
            </w:pPr>
          </w:p>
        </w:tc>
      </w:tr>
      <w:tr w:rsidR="00645DEB" w:rsidTr="00712397">
        <w:tc>
          <w:tcPr>
            <w:tcW w:w="1728" w:type="dxa"/>
            <w:vMerge/>
            <w:shd w:val="clear" w:color="auto" w:fill="FFFF99"/>
          </w:tcPr>
          <w:p w:rsidR="00645DEB" w:rsidRPr="004758D4" w:rsidRDefault="00645DEB" w:rsidP="00821E99">
            <w:pPr>
              <w:rPr>
                <w:b/>
              </w:rPr>
            </w:pPr>
          </w:p>
        </w:tc>
        <w:tc>
          <w:tcPr>
            <w:tcW w:w="8190" w:type="dxa"/>
            <w:shd w:val="clear" w:color="auto" w:fill="auto"/>
          </w:tcPr>
          <w:p w:rsidR="00645DEB" w:rsidRPr="00966CE3" w:rsidRDefault="00645DEB" w:rsidP="002364C5">
            <w:pPr>
              <w:spacing w:after="0"/>
              <w:rPr>
                <w:b/>
              </w:rPr>
            </w:pPr>
            <w:r w:rsidRPr="00966CE3">
              <w:rPr>
                <w:b/>
              </w:rPr>
              <w:t>Corrective Action/Preventative Action</w:t>
            </w:r>
          </w:p>
          <w:p w:rsidR="00645DEB" w:rsidRPr="00966CE3" w:rsidRDefault="002364C5" w:rsidP="002364C5">
            <w:pPr>
              <w:spacing w:after="0"/>
              <w:rPr>
                <w:i/>
              </w:rPr>
            </w:pPr>
            <w:r w:rsidRPr="00966CE3">
              <w:t>Standards Compliance Lead, PgM, and RL have met to discuss the Indiana’s findings trends. The team agreed to conduct a Root Cause Analysis activities related to resolve finding trends and the findings listed in this document.</w:t>
            </w:r>
          </w:p>
        </w:tc>
      </w:tr>
      <w:tr w:rsidR="009B327F" w:rsidTr="00712397">
        <w:tc>
          <w:tcPr>
            <w:tcW w:w="1728" w:type="dxa"/>
            <w:vMerge w:val="restart"/>
            <w:shd w:val="clear" w:color="auto" w:fill="FFFF99"/>
          </w:tcPr>
          <w:p w:rsidR="009B327F" w:rsidRDefault="009B327F" w:rsidP="00043988">
            <w:pPr>
              <w:rPr>
                <w:b/>
              </w:rPr>
            </w:pPr>
            <w:r w:rsidRPr="004758D4">
              <w:rPr>
                <w:b/>
              </w:rPr>
              <w:t>Finding:</w:t>
            </w:r>
          </w:p>
          <w:p w:rsidR="00712397" w:rsidRDefault="00712397" w:rsidP="00043988">
            <w:pPr>
              <w:rPr>
                <w:b/>
              </w:rPr>
            </w:pPr>
          </w:p>
          <w:p w:rsidR="009B327F" w:rsidRPr="004758D4" w:rsidRDefault="00685480" w:rsidP="00712397">
            <w:pPr>
              <w:jc w:val="center"/>
              <w:rPr>
                <w:rFonts w:cs="Calibri"/>
                <w:b/>
              </w:rPr>
            </w:pPr>
            <w:r w:rsidRPr="00685480">
              <w:rPr>
                <w:rFonts w:ascii="Arial" w:hAnsi="Arial" w:cs="Arial"/>
                <w:bCs/>
                <w:sz w:val="18"/>
                <w:szCs w:val="18"/>
              </w:rPr>
              <w:t>Project Integration</w:t>
            </w:r>
          </w:p>
        </w:tc>
        <w:tc>
          <w:tcPr>
            <w:tcW w:w="8190" w:type="dxa"/>
            <w:shd w:val="clear" w:color="auto" w:fill="auto"/>
          </w:tcPr>
          <w:p w:rsidR="009B327F" w:rsidRPr="00966CE3" w:rsidRDefault="009B327F" w:rsidP="000A268E">
            <w:pPr>
              <w:spacing w:after="0"/>
              <w:rPr>
                <w:b/>
              </w:rPr>
            </w:pPr>
            <w:r w:rsidRPr="00966CE3">
              <w:rPr>
                <w:b/>
              </w:rPr>
              <w:t>Detail:</w:t>
            </w:r>
          </w:p>
          <w:p w:rsidR="009B327F" w:rsidRPr="00966CE3" w:rsidRDefault="00685480" w:rsidP="00712397">
            <w:pPr>
              <w:numPr>
                <w:ilvl w:val="0"/>
                <w:numId w:val="5"/>
              </w:numPr>
              <w:spacing w:after="0"/>
              <w:rPr>
                <w:rFonts w:eastAsia="Times New Roman"/>
                <w:strike/>
              </w:rPr>
            </w:pPr>
            <w:r w:rsidRPr="00966CE3">
              <w:rPr>
                <w:rFonts w:eastAsia="Times New Roman"/>
              </w:rPr>
              <w:t xml:space="preserve">No evidence of CAT and Production PRR </w:t>
            </w:r>
          </w:p>
        </w:tc>
      </w:tr>
      <w:tr w:rsidR="009B327F" w:rsidTr="00712397">
        <w:tc>
          <w:tcPr>
            <w:tcW w:w="1728" w:type="dxa"/>
            <w:vMerge/>
            <w:shd w:val="clear" w:color="auto" w:fill="FFFF99"/>
          </w:tcPr>
          <w:p w:rsidR="009B327F" w:rsidRPr="004758D4" w:rsidRDefault="009B327F" w:rsidP="00043988">
            <w:pPr>
              <w:rPr>
                <w:b/>
              </w:rPr>
            </w:pPr>
          </w:p>
        </w:tc>
        <w:tc>
          <w:tcPr>
            <w:tcW w:w="8190" w:type="dxa"/>
            <w:shd w:val="clear" w:color="auto" w:fill="auto"/>
          </w:tcPr>
          <w:p w:rsidR="009B327F" w:rsidRPr="00966CE3" w:rsidRDefault="009B327F" w:rsidP="000A268E">
            <w:pPr>
              <w:spacing w:after="0"/>
              <w:rPr>
                <w:b/>
              </w:rPr>
            </w:pPr>
            <w:r w:rsidRPr="00966CE3">
              <w:rPr>
                <w:b/>
              </w:rPr>
              <w:t>Management Response:</w:t>
            </w:r>
          </w:p>
          <w:tbl>
            <w:tblPr>
              <w:tblW w:w="8433" w:type="dxa"/>
              <w:shd w:val="clear" w:color="auto" w:fill="F2F2F2"/>
              <w:tblLook w:val="04A0"/>
            </w:tblPr>
            <w:tblGrid>
              <w:gridCol w:w="8433"/>
            </w:tblGrid>
            <w:tr w:rsidR="00966CE3" w:rsidRPr="00966CE3" w:rsidTr="00E62F85">
              <w:trPr>
                <w:trHeight w:val="580"/>
              </w:trPr>
              <w:tc>
                <w:tcPr>
                  <w:tcW w:w="8433" w:type="dxa"/>
                  <w:shd w:val="clear" w:color="auto" w:fill="F2F2F2"/>
                </w:tcPr>
                <w:p w:rsidR="009B327F" w:rsidRPr="00966CE3" w:rsidRDefault="00E62F85" w:rsidP="00E62F85">
                  <w:pPr>
                    <w:spacing w:after="0"/>
                  </w:pPr>
                  <w:r w:rsidRPr="00966CE3">
                    <w:t xml:space="preserve">Project will modify the existing SDP template to create its unique project planning activities such as product release request process and expected records. </w:t>
                  </w:r>
                </w:p>
              </w:tc>
            </w:tr>
          </w:tbl>
          <w:p w:rsidR="009B327F" w:rsidRPr="00966CE3" w:rsidRDefault="009B327F" w:rsidP="00043988">
            <w:pPr>
              <w:rPr>
                <w:b/>
              </w:rPr>
            </w:pPr>
          </w:p>
        </w:tc>
      </w:tr>
      <w:tr w:rsidR="009B327F" w:rsidTr="00712397">
        <w:tc>
          <w:tcPr>
            <w:tcW w:w="1728" w:type="dxa"/>
            <w:vMerge/>
            <w:shd w:val="clear" w:color="auto" w:fill="FFFF99"/>
          </w:tcPr>
          <w:p w:rsidR="009B327F" w:rsidRPr="004758D4" w:rsidRDefault="009B327F" w:rsidP="00043988">
            <w:pPr>
              <w:rPr>
                <w:b/>
              </w:rPr>
            </w:pPr>
          </w:p>
        </w:tc>
        <w:tc>
          <w:tcPr>
            <w:tcW w:w="8190" w:type="dxa"/>
            <w:shd w:val="clear" w:color="auto" w:fill="auto"/>
          </w:tcPr>
          <w:p w:rsidR="009B327F" w:rsidRPr="00966CE3" w:rsidRDefault="009B327F" w:rsidP="002364C5">
            <w:pPr>
              <w:spacing w:after="0"/>
              <w:rPr>
                <w:b/>
              </w:rPr>
            </w:pPr>
            <w:r w:rsidRPr="00966CE3">
              <w:rPr>
                <w:b/>
              </w:rPr>
              <w:t>Corrective Action/Preventative Action</w:t>
            </w:r>
          </w:p>
          <w:p w:rsidR="00712397" w:rsidRPr="00966CE3" w:rsidRDefault="002364C5" w:rsidP="00712397">
            <w:pPr>
              <w:spacing w:after="0"/>
            </w:pPr>
            <w:r w:rsidRPr="00966CE3">
              <w:t>Standards Compliance Lead, PgM, and RL have met to discuss the Indiana’s findings trends. The team agreed to conduct a Root Cause Analysis activities related to resolve finding trends and the findings listed in this document.</w:t>
            </w:r>
            <w:r w:rsidR="00712397" w:rsidRPr="00966CE3">
              <w:t xml:space="preserve"> </w:t>
            </w:r>
          </w:p>
        </w:tc>
      </w:tr>
      <w:tr w:rsidR="00685480" w:rsidTr="00712397">
        <w:tc>
          <w:tcPr>
            <w:tcW w:w="1728" w:type="dxa"/>
            <w:vMerge w:val="restart"/>
            <w:shd w:val="clear" w:color="auto" w:fill="FFC5C5"/>
          </w:tcPr>
          <w:p w:rsidR="00685480" w:rsidRDefault="00685480" w:rsidP="00043988">
            <w:pPr>
              <w:rPr>
                <w:b/>
              </w:rPr>
            </w:pPr>
            <w:r w:rsidRPr="004758D4">
              <w:rPr>
                <w:b/>
              </w:rPr>
              <w:t>Finding:</w:t>
            </w:r>
          </w:p>
          <w:p w:rsidR="00712397" w:rsidRPr="004758D4" w:rsidRDefault="00712397" w:rsidP="00043988">
            <w:pPr>
              <w:rPr>
                <w:b/>
              </w:rPr>
            </w:pPr>
          </w:p>
          <w:p w:rsidR="00685480" w:rsidRPr="004758D4" w:rsidRDefault="00685480" w:rsidP="00712397">
            <w:pPr>
              <w:jc w:val="center"/>
              <w:rPr>
                <w:rFonts w:cs="Calibri"/>
                <w:b/>
              </w:rPr>
            </w:pPr>
            <w:r w:rsidRPr="00685480">
              <w:rPr>
                <w:rFonts w:ascii="Arial" w:hAnsi="Arial" w:cs="Arial"/>
                <w:bCs/>
                <w:sz w:val="18"/>
                <w:szCs w:val="18"/>
              </w:rPr>
              <w:t>Project Monitoring and Control</w:t>
            </w:r>
          </w:p>
        </w:tc>
        <w:tc>
          <w:tcPr>
            <w:tcW w:w="8190" w:type="dxa"/>
            <w:shd w:val="clear" w:color="auto" w:fill="auto"/>
          </w:tcPr>
          <w:p w:rsidR="00685480" w:rsidRPr="00966CE3" w:rsidRDefault="00685480" w:rsidP="002364C5">
            <w:pPr>
              <w:spacing w:after="0"/>
              <w:rPr>
                <w:b/>
              </w:rPr>
            </w:pPr>
            <w:r w:rsidRPr="00966CE3">
              <w:rPr>
                <w:b/>
              </w:rPr>
              <w:t>Detail:</w:t>
            </w:r>
          </w:p>
          <w:p w:rsidR="00685480" w:rsidRPr="00966CE3" w:rsidRDefault="00685480" w:rsidP="002364C5">
            <w:pPr>
              <w:numPr>
                <w:ilvl w:val="0"/>
                <w:numId w:val="5"/>
              </w:numPr>
              <w:spacing w:after="0"/>
              <w:rPr>
                <w:rFonts w:eastAsia="Times New Roman"/>
              </w:rPr>
            </w:pPr>
            <w:r w:rsidRPr="00966CE3">
              <w:rPr>
                <w:rFonts w:eastAsia="Times New Roman"/>
              </w:rPr>
              <w:t>Weekly meetings</w:t>
            </w:r>
            <w:r w:rsidR="00B921CB" w:rsidRPr="00966CE3">
              <w:rPr>
                <w:rFonts w:eastAsia="Times New Roman"/>
              </w:rPr>
              <w:t xml:space="preserve"> and Kickoff </w:t>
            </w:r>
            <w:proofErr w:type="spellStart"/>
            <w:r w:rsidR="00B921CB" w:rsidRPr="00966CE3">
              <w:rPr>
                <w:rFonts w:eastAsia="Times New Roman"/>
              </w:rPr>
              <w:t>mtg</w:t>
            </w:r>
            <w:proofErr w:type="spellEnd"/>
            <w:r w:rsidRPr="00966CE3">
              <w:rPr>
                <w:rFonts w:eastAsia="Times New Roman"/>
              </w:rPr>
              <w:t xml:space="preserve"> not documented.</w:t>
            </w:r>
          </w:p>
          <w:p w:rsidR="00685480" w:rsidRPr="00966CE3" w:rsidRDefault="00685480" w:rsidP="002364C5">
            <w:pPr>
              <w:numPr>
                <w:ilvl w:val="0"/>
                <w:numId w:val="5"/>
              </w:numPr>
              <w:spacing w:after="0"/>
              <w:rPr>
                <w:rFonts w:eastAsia="Times New Roman"/>
              </w:rPr>
            </w:pPr>
            <w:r w:rsidRPr="00966CE3">
              <w:rPr>
                <w:rFonts w:eastAsia="Times New Roman"/>
              </w:rPr>
              <w:t>No evidence of Development, Integration, SQA, CAT readiness</w:t>
            </w: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966CE3" w:rsidRDefault="00685480" w:rsidP="000A268E">
            <w:pPr>
              <w:spacing w:after="0"/>
              <w:rPr>
                <w:b/>
              </w:rPr>
            </w:pPr>
            <w:r w:rsidRPr="00966CE3">
              <w:rPr>
                <w:b/>
              </w:rPr>
              <w:t>Management Response:</w:t>
            </w:r>
          </w:p>
          <w:tbl>
            <w:tblPr>
              <w:tblW w:w="8439" w:type="dxa"/>
              <w:shd w:val="clear" w:color="auto" w:fill="F2F2F2"/>
              <w:tblLook w:val="04A0"/>
            </w:tblPr>
            <w:tblGrid>
              <w:gridCol w:w="8439"/>
            </w:tblGrid>
            <w:tr w:rsidR="00966CE3" w:rsidRPr="00966CE3" w:rsidTr="002364C5">
              <w:trPr>
                <w:trHeight w:val="891"/>
              </w:trPr>
              <w:tc>
                <w:tcPr>
                  <w:tcW w:w="8439" w:type="dxa"/>
                  <w:shd w:val="clear" w:color="auto" w:fill="F2F2F2"/>
                </w:tcPr>
                <w:p w:rsidR="002364C5" w:rsidRPr="00966CE3" w:rsidRDefault="002364C5" w:rsidP="002364C5">
                  <w:pPr>
                    <w:spacing w:after="0"/>
                  </w:pPr>
                  <w:r w:rsidRPr="002364C5">
                    <w:rPr>
                      <w:rFonts w:eastAsia="Times New Roman"/>
                    </w:rPr>
                    <w:t xml:space="preserve">Project </w:t>
                  </w:r>
                  <w:r w:rsidRPr="00966CE3">
                    <w:rPr>
                      <w:rFonts w:eastAsia="Times New Roman"/>
                    </w:rPr>
                    <w:t xml:space="preserve">has </w:t>
                  </w:r>
                  <w:r w:rsidRPr="002364C5">
                    <w:rPr>
                      <w:rFonts w:eastAsia="Times New Roman"/>
                    </w:rPr>
                    <w:t>define</w:t>
                  </w:r>
                  <w:r w:rsidRPr="00966CE3">
                    <w:rPr>
                      <w:rFonts w:eastAsia="Times New Roman"/>
                    </w:rPr>
                    <w:t>d</w:t>
                  </w:r>
                  <w:r w:rsidRPr="002364C5">
                    <w:rPr>
                      <w:rFonts w:eastAsia="Times New Roman"/>
                    </w:rPr>
                    <w:t xml:space="preserve"> its SW Development lifecycle model, identify process gaps with organizational requirements, and</w:t>
                  </w:r>
                  <w:r w:rsidRPr="00966CE3">
                    <w:rPr>
                      <w:rFonts w:eastAsia="Times New Roman"/>
                    </w:rPr>
                    <w:t xml:space="preserve"> will</w:t>
                  </w:r>
                  <w:r w:rsidRPr="002364C5">
                    <w:rPr>
                      <w:rFonts w:eastAsia="Times New Roman"/>
                    </w:rPr>
                    <w:t xml:space="preserve"> submit tailoring request </w:t>
                  </w:r>
                  <w:r w:rsidRPr="00966CE3">
                    <w:rPr>
                      <w:rFonts w:eastAsia="Times New Roman"/>
                    </w:rPr>
                    <w:t>to resolve issues with weekly/kick-off meeting artifacts and milestone activities</w:t>
                  </w:r>
                </w:p>
              </w:tc>
            </w:tr>
          </w:tbl>
          <w:p w:rsidR="00685480" w:rsidRPr="00966CE3" w:rsidRDefault="00685480" w:rsidP="00043988">
            <w:pPr>
              <w:rPr>
                <w:b/>
              </w:rPr>
            </w:pP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966CE3" w:rsidRDefault="00685480" w:rsidP="002364C5">
            <w:pPr>
              <w:spacing w:after="0"/>
              <w:rPr>
                <w:b/>
              </w:rPr>
            </w:pPr>
            <w:r w:rsidRPr="00966CE3">
              <w:rPr>
                <w:b/>
              </w:rPr>
              <w:t>Corrective Action/Preventative Action</w:t>
            </w:r>
          </w:p>
          <w:p w:rsidR="00685480" w:rsidRPr="00966CE3" w:rsidRDefault="002364C5" w:rsidP="002364C5">
            <w:pPr>
              <w:spacing w:after="0"/>
              <w:rPr>
                <w:i/>
              </w:rPr>
            </w:pPr>
            <w:r w:rsidRPr="00966CE3">
              <w:t>Standards Compliance Lead, PgM, and RL have met to discuss the Indiana’s findings trends. The team agreed to conduct a Root Cause Analysis activities related to resolve finding trends and the findings listed in this document.</w:t>
            </w:r>
            <w:r w:rsidRPr="00966CE3">
              <w:rPr>
                <w:i/>
              </w:rPr>
              <w:t xml:space="preserve"> </w:t>
            </w:r>
          </w:p>
        </w:tc>
      </w:tr>
      <w:tr w:rsidR="00685480" w:rsidTr="00712397">
        <w:tc>
          <w:tcPr>
            <w:tcW w:w="1728" w:type="dxa"/>
            <w:vMerge w:val="restart"/>
            <w:shd w:val="clear" w:color="auto" w:fill="FFC5C5"/>
          </w:tcPr>
          <w:p w:rsidR="00685480" w:rsidRPr="004758D4" w:rsidRDefault="00685480" w:rsidP="00043988">
            <w:pPr>
              <w:rPr>
                <w:b/>
              </w:rPr>
            </w:pPr>
            <w:r w:rsidRPr="004758D4">
              <w:rPr>
                <w:b/>
              </w:rPr>
              <w:t>Finding:</w:t>
            </w:r>
          </w:p>
          <w:p w:rsidR="00712397" w:rsidRDefault="00712397" w:rsidP="00043988">
            <w:pPr>
              <w:rPr>
                <w:rFonts w:ascii="Arial" w:hAnsi="Arial" w:cs="Arial"/>
                <w:bCs/>
                <w:sz w:val="18"/>
                <w:szCs w:val="18"/>
              </w:rPr>
            </w:pPr>
          </w:p>
          <w:p w:rsidR="00712397" w:rsidRDefault="00712397" w:rsidP="00712397">
            <w:pPr>
              <w:jc w:val="center"/>
              <w:rPr>
                <w:rFonts w:ascii="Arial" w:hAnsi="Arial" w:cs="Arial"/>
                <w:bCs/>
                <w:sz w:val="18"/>
                <w:szCs w:val="18"/>
              </w:rPr>
            </w:pPr>
          </w:p>
          <w:p w:rsidR="00712397" w:rsidRDefault="00712397" w:rsidP="00712397">
            <w:pPr>
              <w:jc w:val="center"/>
              <w:rPr>
                <w:rFonts w:ascii="Arial" w:hAnsi="Arial" w:cs="Arial"/>
                <w:bCs/>
                <w:sz w:val="18"/>
                <w:szCs w:val="18"/>
              </w:rPr>
            </w:pPr>
          </w:p>
          <w:p w:rsidR="00685480" w:rsidRPr="004758D4" w:rsidRDefault="00685480" w:rsidP="00712397">
            <w:pPr>
              <w:jc w:val="center"/>
              <w:rPr>
                <w:rFonts w:cs="Calibri"/>
                <w:b/>
              </w:rPr>
            </w:pPr>
            <w:r>
              <w:rPr>
                <w:rFonts w:ascii="Arial" w:hAnsi="Arial" w:cs="Arial"/>
                <w:bCs/>
                <w:sz w:val="18"/>
                <w:szCs w:val="18"/>
              </w:rPr>
              <w:t>Project Planning</w:t>
            </w:r>
          </w:p>
        </w:tc>
        <w:tc>
          <w:tcPr>
            <w:tcW w:w="8190" w:type="dxa"/>
            <w:shd w:val="clear" w:color="auto" w:fill="auto"/>
          </w:tcPr>
          <w:p w:rsidR="00685480" w:rsidRPr="00966CE3" w:rsidRDefault="00685480" w:rsidP="00685480">
            <w:pPr>
              <w:spacing w:after="0" w:line="240" w:lineRule="auto"/>
              <w:rPr>
                <w:rFonts w:ascii="Arial" w:hAnsi="Arial" w:cs="Arial"/>
                <w:b/>
              </w:rPr>
            </w:pPr>
            <w:r w:rsidRPr="00966CE3">
              <w:rPr>
                <w:rFonts w:ascii="Arial" w:hAnsi="Arial" w:cs="Arial"/>
                <w:b/>
              </w:rPr>
              <w:t xml:space="preserve">Detail:   </w:t>
            </w:r>
          </w:p>
          <w:p w:rsidR="00685480" w:rsidRPr="00966CE3" w:rsidRDefault="00685480" w:rsidP="00A036FC">
            <w:pPr>
              <w:numPr>
                <w:ilvl w:val="0"/>
                <w:numId w:val="5"/>
              </w:numPr>
              <w:spacing w:after="0"/>
              <w:rPr>
                <w:rFonts w:eastAsia="Times New Roman"/>
              </w:rPr>
            </w:pPr>
            <w:r w:rsidRPr="00966CE3">
              <w:rPr>
                <w:rFonts w:eastAsia="Times New Roman"/>
              </w:rPr>
              <w:t>No evidence of SPP</w:t>
            </w:r>
          </w:p>
          <w:p w:rsidR="00685480" w:rsidRPr="00966CE3" w:rsidRDefault="00685480" w:rsidP="00A036FC">
            <w:pPr>
              <w:numPr>
                <w:ilvl w:val="0"/>
                <w:numId w:val="5"/>
              </w:numPr>
              <w:spacing w:after="0"/>
              <w:rPr>
                <w:rFonts w:eastAsia="Times New Roman"/>
              </w:rPr>
            </w:pPr>
            <w:r w:rsidRPr="00966CE3">
              <w:rPr>
                <w:rFonts w:eastAsia="Times New Roman"/>
              </w:rPr>
              <w:t>No evidence of PSS</w:t>
            </w:r>
          </w:p>
          <w:p w:rsidR="00712397" w:rsidRPr="00966CE3" w:rsidRDefault="00712397" w:rsidP="00712397">
            <w:pPr>
              <w:numPr>
                <w:ilvl w:val="0"/>
                <w:numId w:val="5"/>
              </w:numPr>
              <w:spacing w:after="0"/>
              <w:rPr>
                <w:rFonts w:eastAsia="Times New Roman"/>
              </w:rPr>
            </w:pPr>
            <w:r w:rsidRPr="00966CE3">
              <w:rPr>
                <w:rFonts w:eastAsia="Times New Roman"/>
              </w:rPr>
              <w:t>No evidence of Full PAF</w:t>
            </w:r>
          </w:p>
          <w:p w:rsidR="00712397" w:rsidRPr="00966CE3" w:rsidRDefault="00712397" w:rsidP="00712397">
            <w:pPr>
              <w:numPr>
                <w:ilvl w:val="0"/>
                <w:numId w:val="5"/>
              </w:numPr>
              <w:spacing w:after="0"/>
              <w:rPr>
                <w:rFonts w:eastAsia="Times New Roman"/>
              </w:rPr>
            </w:pPr>
            <w:r w:rsidRPr="00966CE3">
              <w:rPr>
                <w:rFonts w:eastAsia="Times New Roman"/>
              </w:rPr>
              <w:t xml:space="preserve">No evidence of Project Estimates </w:t>
            </w: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966CE3" w:rsidRDefault="00685480" w:rsidP="000A268E">
            <w:pPr>
              <w:spacing w:after="0"/>
              <w:rPr>
                <w:b/>
              </w:rPr>
            </w:pPr>
            <w:r w:rsidRPr="00966CE3">
              <w:rPr>
                <w:b/>
              </w:rPr>
              <w:t>Management Response:</w:t>
            </w:r>
          </w:p>
          <w:tbl>
            <w:tblPr>
              <w:tblW w:w="8523" w:type="dxa"/>
              <w:shd w:val="clear" w:color="auto" w:fill="F2F2F2"/>
              <w:tblLook w:val="04A0"/>
            </w:tblPr>
            <w:tblGrid>
              <w:gridCol w:w="8523"/>
            </w:tblGrid>
            <w:tr w:rsidR="00966CE3" w:rsidRPr="00966CE3" w:rsidTr="00E50EF3">
              <w:trPr>
                <w:trHeight w:val="1485"/>
              </w:trPr>
              <w:tc>
                <w:tcPr>
                  <w:tcW w:w="8523" w:type="dxa"/>
                  <w:shd w:val="clear" w:color="auto" w:fill="F2F2F2"/>
                </w:tcPr>
                <w:p w:rsidR="00685480" w:rsidRPr="00966CE3" w:rsidRDefault="00E50EF3" w:rsidP="00043988">
                  <w:r w:rsidRPr="00966CE3">
                    <w:t xml:space="preserve">Project uses a combination of a business plan and RFSS request form to manage the allocation of requirements to batches. </w:t>
                  </w:r>
                </w:p>
                <w:p w:rsidR="00685480" w:rsidRPr="00966CE3" w:rsidRDefault="00E50EF3" w:rsidP="00E50EF3">
                  <w:pPr>
                    <w:spacing w:after="0"/>
                  </w:pPr>
                  <w:r w:rsidRPr="00966CE3">
                    <w:t xml:space="preserve">Project is in the process of significantly revising it SDLC and will include these activities in its revised SPP. Project rationale used for estimation shall be defined in its SPP. </w:t>
                  </w:r>
                </w:p>
              </w:tc>
            </w:tr>
          </w:tbl>
          <w:p w:rsidR="00685480" w:rsidRPr="00966CE3" w:rsidRDefault="00685480" w:rsidP="00043988">
            <w:pPr>
              <w:rPr>
                <w:b/>
              </w:rPr>
            </w:pP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4758D4" w:rsidRDefault="00685480" w:rsidP="00E50EF3">
            <w:pPr>
              <w:spacing w:after="0"/>
              <w:rPr>
                <w:b/>
              </w:rPr>
            </w:pPr>
            <w:r w:rsidRPr="004758D4">
              <w:rPr>
                <w:b/>
              </w:rPr>
              <w:t>Corrective Action/Preventative Action</w:t>
            </w:r>
          </w:p>
          <w:p w:rsidR="00685480" w:rsidRPr="004758D4" w:rsidRDefault="00E50EF3" w:rsidP="00E50EF3">
            <w:pPr>
              <w:spacing w:after="0"/>
              <w:rPr>
                <w:i/>
              </w:rPr>
            </w:pPr>
            <w:r w:rsidRPr="008A62C8">
              <w:t>Standards Compliance Lead, PgM, and RL have met to discuss the Indiana’s findings trends. The team agreed to conduct a Root Cause Analysis activities related to resolve finding trends and the findings listed in this document.</w:t>
            </w:r>
          </w:p>
        </w:tc>
      </w:tr>
      <w:tr w:rsidR="00685480" w:rsidTr="00CB2666">
        <w:tc>
          <w:tcPr>
            <w:tcW w:w="1728" w:type="dxa"/>
            <w:vMerge w:val="restart"/>
            <w:shd w:val="clear" w:color="auto" w:fill="DEEAF6"/>
          </w:tcPr>
          <w:p w:rsidR="00685480" w:rsidRDefault="00685480" w:rsidP="00043988">
            <w:pPr>
              <w:rPr>
                <w:b/>
              </w:rPr>
            </w:pPr>
            <w:r w:rsidRPr="004758D4">
              <w:rPr>
                <w:b/>
              </w:rPr>
              <w:t>Finding:</w:t>
            </w:r>
          </w:p>
          <w:p w:rsidR="0010222B" w:rsidRDefault="0010222B" w:rsidP="00043988">
            <w:pPr>
              <w:rPr>
                <w:b/>
              </w:rPr>
            </w:pPr>
          </w:p>
          <w:p w:rsidR="000A268E" w:rsidRPr="004758D4" w:rsidRDefault="00E82E77" w:rsidP="00712397">
            <w:pPr>
              <w:jc w:val="center"/>
              <w:rPr>
                <w:rFonts w:cs="Calibri"/>
                <w:b/>
              </w:rPr>
            </w:pPr>
            <w:r>
              <w:rPr>
                <w:rFonts w:ascii="Arial" w:hAnsi="Arial" w:cs="Arial"/>
                <w:bCs/>
                <w:sz w:val="18"/>
                <w:szCs w:val="18"/>
              </w:rPr>
              <w:t>Technical Solution</w:t>
            </w:r>
          </w:p>
        </w:tc>
        <w:tc>
          <w:tcPr>
            <w:tcW w:w="8190" w:type="dxa"/>
            <w:shd w:val="clear" w:color="auto" w:fill="auto"/>
          </w:tcPr>
          <w:p w:rsidR="00685480" w:rsidRPr="006A5AC4" w:rsidRDefault="00685480" w:rsidP="000A268E">
            <w:pPr>
              <w:spacing w:after="0"/>
              <w:rPr>
                <w:b/>
              </w:rPr>
            </w:pPr>
            <w:r w:rsidRPr="006A5AC4">
              <w:rPr>
                <w:b/>
              </w:rPr>
              <w:t>Detail:</w:t>
            </w:r>
          </w:p>
          <w:p w:rsidR="00685480" w:rsidRPr="00203F74" w:rsidRDefault="00E82E77" w:rsidP="00712397">
            <w:pPr>
              <w:numPr>
                <w:ilvl w:val="0"/>
                <w:numId w:val="5"/>
              </w:numPr>
              <w:spacing w:after="0"/>
              <w:rPr>
                <w:rFonts w:eastAsia="Times New Roman"/>
                <w:strike/>
                <w:color w:val="000000"/>
              </w:rPr>
            </w:pPr>
            <w:r w:rsidRPr="00E82E77">
              <w:rPr>
                <w:rFonts w:eastAsia="Times New Roman"/>
                <w:color w:val="000000"/>
              </w:rPr>
              <w:t>No evidence of all SDD's</w:t>
            </w:r>
            <w:r>
              <w:rPr>
                <w:rFonts w:eastAsia="Times New Roman"/>
                <w:color w:val="000000"/>
              </w:rPr>
              <w:t xml:space="preserve"> documented in Clarity</w:t>
            </w:r>
            <w:r w:rsidRPr="00E82E77">
              <w:rPr>
                <w:rFonts w:eastAsia="Times New Roman"/>
                <w:color w:val="000000"/>
              </w:rPr>
              <w:t xml:space="preserve"> </w:t>
            </w:r>
            <w:r>
              <w:rPr>
                <w:rFonts w:eastAsia="Times New Roman"/>
                <w:color w:val="000000"/>
              </w:rPr>
              <w:t xml:space="preserve">– technical solution access in </w:t>
            </w:r>
            <w:r w:rsidR="00712397">
              <w:rPr>
                <w:rFonts w:eastAsia="Times New Roman"/>
                <w:color w:val="000000"/>
              </w:rPr>
              <w:t>JIRA</w:t>
            </w:r>
          </w:p>
          <w:p w:rsidR="00203F74" w:rsidRPr="003673BF" w:rsidRDefault="00203F74" w:rsidP="00203F74">
            <w:pPr>
              <w:numPr>
                <w:ilvl w:val="0"/>
                <w:numId w:val="5"/>
              </w:numPr>
              <w:spacing w:after="0"/>
              <w:rPr>
                <w:rFonts w:eastAsia="Times New Roman"/>
                <w:color w:val="000000"/>
              </w:rPr>
            </w:pPr>
            <w:r w:rsidRPr="003673BF">
              <w:rPr>
                <w:rFonts w:eastAsia="Times New Roman"/>
                <w:color w:val="000000"/>
              </w:rPr>
              <w:t xml:space="preserve">No evidence of peer review </w:t>
            </w:r>
            <w:r>
              <w:rPr>
                <w:rFonts w:eastAsia="Times New Roman"/>
                <w:color w:val="000000"/>
              </w:rPr>
              <w:t>for the documents listed below.</w:t>
            </w:r>
          </w:p>
          <w:p w:rsidR="00203F74" w:rsidRPr="00712397" w:rsidRDefault="00203F74" w:rsidP="00203F74">
            <w:pPr>
              <w:numPr>
                <w:ilvl w:val="0"/>
                <w:numId w:val="23"/>
              </w:numPr>
              <w:spacing w:after="0"/>
              <w:rPr>
                <w:rFonts w:eastAsia="Times New Roman"/>
                <w:color w:val="000000"/>
              </w:rPr>
            </w:pPr>
            <w:r w:rsidRPr="00712397">
              <w:rPr>
                <w:rFonts w:eastAsia="Times New Roman"/>
                <w:color w:val="000000"/>
              </w:rPr>
              <w:t>SDD ESTE, IPS/ESIPS, ESOLPM, Terminal, ESRS, and ESMM</w:t>
            </w:r>
          </w:p>
          <w:p w:rsidR="00203F74" w:rsidRPr="00367BED" w:rsidRDefault="00203F74" w:rsidP="00203F74">
            <w:pPr>
              <w:numPr>
                <w:ilvl w:val="0"/>
                <w:numId w:val="23"/>
              </w:numPr>
              <w:spacing w:after="0"/>
              <w:rPr>
                <w:rFonts w:eastAsia="Times New Roman"/>
                <w:strike/>
                <w:color w:val="000000"/>
              </w:rPr>
            </w:pPr>
            <w:r>
              <w:rPr>
                <w:rFonts w:eastAsia="Times New Roman"/>
                <w:color w:val="000000"/>
              </w:rPr>
              <w:t>RN</w:t>
            </w:r>
            <w:r w:rsidRPr="00712397">
              <w:rPr>
                <w:rFonts w:eastAsia="Times New Roman"/>
                <w:color w:val="000000"/>
              </w:rPr>
              <w:t xml:space="preserve"> ESTE, IPS/ESIPS, ESOLPM, Terminal, ESRS, </w:t>
            </w:r>
            <w:r>
              <w:rPr>
                <w:rFonts w:eastAsia="Times New Roman"/>
                <w:color w:val="000000"/>
              </w:rPr>
              <w:t>and</w:t>
            </w:r>
            <w:r w:rsidRPr="00712397">
              <w:rPr>
                <w:rFonts w:eastAsia="Times New Roman"/>
                <w:color w:val="000000"/>
              </w:rPr>
              <w:t xml:space="preserve"> ESMM</w:t>
            </w:r>
          </w:p>
        </w:tc>
      </w:tr>
      <w:tr w:rsidR="00685480" w:rsidTr="00CB2666">
        <w:tc>
          <w:tcPr>
            <w:tcW w:w="1728" w:type="dxa"/>
            <w:vMerge/>
            <w:shd w:val="clear" w:color="auto" w:fill="DEEAF6"/>
          </w:tcPr>
          <w:p w:rsidR="00685480" w:rsidRPr="004758D4" w:rsidRDefault="00685480" w:rsidP="00043988">
            <w:pPr>
              <w:rPr>
                <w:b/>
              </w:rPr>
            </w:pPr>
          </w:p>
        </w:tc>
        <w:tc>
          <w:tcPr>
            <w:tcW w:w="8190" w:type="dxa"/>
            <w:shd w:val="clear" w:color="auto" w:fill="auto"/>
          </w:tcPr>
          <w:p w:rsidR="00685480" w:rsidRPr="004758D4" w:rsidRDefault="00685480" w:rsidP="0010222B">
            <w:pPr>
              <w:spacing w:after="0"/>
              <w:rPr>
                <w:b/>
              </w:rPr>
            </w:pPr>
            <w:r w:rsidRPr="004758D4">
              <w:rPr>
                <w:b/>
              </w:rPr>
              <w:t>Management Response:</w:t>
            </w:r>
          </w:p>
          <w:tbl>
            <w:tblPr>
              <w:tblW w:w="8685" w:type="dxa"/>
              <w:shd w:val="clear" w:color="auto" w:fill="F2F2F2"/>
              <w:tblLook w:val="04A0"/>
            </w:tblPr>
            <w:tblGrid>
              <w:gridCol w:w="8685"/>
            </w:tblGrid>
            <w:tr w:rsidR="00685480" w:rsidTr="00712397">
              <w:trPr>
                <w:trHeight w:val="303"/>
              </w:trPr>
              <w:tc>
                <w:tcPr>
                  <w:tcW w:w="8685" w:type="dxa"/>
                  <w:shd w:val="clear" w:color="auto" w:fill="F2F2F2"/>
                </w:tcPr>
                <w:p w:rsidR="00685480" w:rsidRPr="00712397" w:rsidRDefault="00712397" w:rsidP="00712397">
                  <w:pPr>
                    <w:spacing w:after="0"/>
                    <w:ind w:right="-216"/>
                  </w:pPr>
                  <w:r w:rsidRPr="00712397">
                    <w:t xml:space="preserve">Project will store records in Clarity for subsequent batches </w:t>
                  </w:r>
                </w:p>
              </w:tc>
            </w:tr>
          </w:tbl>
          <w:p w:rsidR="00685480" w:rsidRPr="004758D4" w:rsidRDefault="00685480" w:rsidP="00043988">
            <w:pPr>
              <w:rPr>
                <w:b/>
              </w:rPr>
            </w:pPr>
          </w:p>
        </w:tc>
      </w:tr>
      <w:tr w:rsidR="00685480" w:rsidTr="00CB2666">
        <w:tc>
          <w:tcPr>
            <w:tcW w:w="1728" w:type="dxa"/>
            <w:vMerge/>
            <w:shd w:val="clear" w:color="auto" w:fill="DEEAF6"/>
          </w:tcPr>
          <w:p w:rsidR="00685480" w:rsidRPr="004758D4" w:rsidRDefault="00685480" w:rsidP="00043988">
            <w:pPr>
              <w:rPr>
                <w:b/>
              </w:rPr>
            </w:pPr>
          </w:p>
        </w:tc>
        <w:tc>
          <w:tcPr>
            <w:tcW w:w="8190" w:type="dxa"/>
            <w:shd w:val="clear" w:color="auto" w:fill="auto"/>
          </w:tcPr>
          <w:p w:rsidR="00685480" w:rsidRPr="004758D4" w:rsidRDefault="00685480" w:rsidP="00712397">
            <w:pPr>
              <w:spacing w:after="0"/>
              <w:rPr>
                <w:b/>
              </w:rPr>
            </w:pPr>
            <w:r w:rsidRPr="004758D4">
              <w:rPr>
                <w:b/>
              </w:rPr>
              <w:t>Corrective Action/Preventative Action</w:t>
            </w:r>
          </w:p>
          <w:p w:rsidR="001B6801" w:rsidRPr="00712397" w:rsidRDefault="00712397" w:rsidP="00712397">
            <w:pPr>
              <w:spacing w:after="0"/>
            </w:pPr>
            <w:r w:rsidRPr="008A62C8">
              <w:t>Standards Compliance Lead, PgM, and RL have met to discuss the Indiana’s findings trends. The team agreed to conduct a Root Cause Analysis activities related to resolve finding trends and the findings listed in this document.</w:t>
            </w:r>
          </w:p>
        </w:tc>
      </w:tr>
      <w:tr w:rsidR="00685480" w:rsidTr="00712397">
        <w:tc>
          <w:tcPr>
            <w:tcW w:w="1728" w:type="dxa"/>
            <w:vMerge w:val="restart"/>
            <w:shd w:val="clear" w:color="auto" w:fill="FFC5C5"/>
          </w:tcPr>
          <w:p w:rsidR="00685480" w:rsidRPr="004758D4" w:rsidRDefault="00685480" w:rsidP="00043988">
            <w:pPr>
              <w:rPr>
                <w:b/>
              </w:rPr>
            </w:pPr>
            <w:r w:rsidRPr="004758D4">
              <w:rPr>
                <w:b/>
              </w:rPr>
              <w:t>Finding:</w:t>
            </w:r>
          </w:p>
          <w:p w:rsidR="00712397" w:rsidRDefault="00712397" w:rsidP="00043988">
            <w:pPr>
              <w:rPr>
                <w:rFonts w:ascii="Arial" w:hAnsi="Arial" w:cs="Arial"/>
                <w:bCs/>
                <w:sz w:val="18"/>
                <w:szCs w:val="18"/>
              </w:rPr>
            </w:pPr>
          </w:p>
          <w:p w:rsidR="00712397" w:rsidRDefault="00712397" w:rsidP="00043988">
            <w:pPr>
              <w:rPr>
                <w:rFonts w:ascii="Arial" w:hAnsi="Arial" w:cs="Arial"/>
                <w:bCs/>
                <w:sz w:val="18"/>
                <w:szCs w:val="18"/>
              </w:rPr>
            </w:pPr>
          </w:p>
          <w:p w:rsidR="00712397" w:rsidRDefault="00712397" w:rsidP="00043988">
            <w:pPr>
              <w:rPr>
                <w:rFonts w:ascii="Arial" w:hAnsi="Arial" w:cs="Arial"/>
                <w:bCs/>
                <w:sz w:val="18"/>
                <w:szCs w:val="18"/>
              </w:rPr>
            </w:pPr>
          </w:p>
          <w:p w:rsidR="00685480" w:rsidRPr="004758D4" w:rsidRDefault="00E82E77" w:rsidP="00712397">
            <w:pPr>
              <w:jc w:val="center"/>
              <w:rPr>
                <w:rFonts w:cs="Calibri"/>
                <w:b/>
              </w:rPr>
            </w:pPr>
            <w:r w:rsidRPr="00E82E77">
              <w:rPr>
                <w:rFonts w:ascii="Arial" w:hAnsi="Arial" w:cs="Arial"/>
                <w:bCs/>
                <w:sz w:val="18"/>
                <w:szCs w:val="18"/>
              </w:rPr>
              <w:t>Verification</w:t>
            </w:r>
          </w:p>
        </w:tc>
        <w:tc>
          <w:tcPr>
            <w:tcW w:w="8190" w:type="dxa"/>
            <w:shd w:val="clear" w:color="auto" w:fill="auto"/>
          </w:tcPr>
          <w:p w:rsidR="00685480" w:rsidRPr="006A5AC4" w:rsidRDefault="00685480" w:rsidP="00712397">
            <w:pPr>
              <w:spacing w:after="0"/>
              <w:rPr>
                <w:b/>
              </w:rPr>
            </w:pPr>
            <w:r w:rsidRPr="006A5AC4">
              <w:rPr>
                <w:b/>
              </w:rPr>
              <w:t>Detail:</w:t>
            </w:r>
          </w:p>
          <w:p w:rsidR="00685480" w:rsidRPr="003673BF" w:rsidRDefault="003673BF" w:rsidP="00724BC2">
            <w:pPr>
              <w:numPr>
                <w:ilvl w:val="0"/>
                <w:numId w:val="5"/>
              </w:numPr>
              <w:spacing w:after="0"/>
              <w:rPr>
                <w:rFonts w:eastAsia="Times New Roman"/>
                <w:color w:val="000000"/>
              </w:rPr>
            </w:pPr>
            <w:r w:rsidRPr="003673BF">
              <w:rPr>
                <w:rFonts w:eastAsia="Times New Roman"/>
                <w:color w:val="000000"/>
              </w:rPr>
              <w:t>No evidence of QA test plan peer review</w:t>
            </w: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4758D4" w:rsidRDefault="00685480" w:rsidP="000A268E">
            <w:pPr>
              <w:spacing w:after="0"/>
              <w:rPr>
                <w:b/>
              </w:rPr>
            </w:pPr>
            <w:r w:rsidRPr="004758D4">
              <w:rPr>
                <w:b/>
              </w:rPr>
              <w:t>Management Response:</w:t>
            </w:r>
          </w:p>
          <w:tbl>
            <w:tblPr>
              <w:tblW w:w="8677" w:type="dxa"/>
              <w:shd w:val="clear" w:color="auto" w:fill="F2F2F2"/>
              <w:tblLook w:val="04A0"/>
            </w:tblPr>
            <w:tblGrid>
              <w:gridCol w:w="8677"/>
            </w:tblGrid>
            <w:tr w:rsidR="00685480" w:rsidTr="00712397">
              <w:trPr>
                <w:trHeight w:val="517"/>
              </w:trPr>
              <w:tc>
                <w:tcPr>
                  <w:tcW w:w="8677" w:type="dxa"/>
                  <w:shd w:val="clear" w:color="auto" w:fill="F2F2F2"/>
                </w:tcPr>
                <w:p w:rsidR="00685480" w:rsidRPr="00712397" w:rsidRDefault="00712397" w:rsidP="00712397">
                  <w:pPr>
                    <w:spacing w:after="0"/>
                  </w:pPr>
                  <w:r w:rsidRPr="00712397">
                    <w:t xml:space="preserve">Project will begin to store all peer review results in the PRMS to show evidence of review and approval of requirements. </w:t>
                  </w:r>
                </w:p>
              </w:tc>
            </w:tr>
          </w:tbl>
          <w:p w:rsidR="00685480" w:rsidRPr="004758D4" w:rsidRDefault="00685480" w:rsidP="00043988">
            <w:pPr>
              <w:rPr>
                <w:b/>
              </w:rPr>
            </w:pPr>
          </w:p>
        </w:tc>
      </w:tr>
      <w:tr w:rsidR="00685480" w:rsidTr="00712397">
        <w:tc>
          <w:tcPr>
            <w:tcW w:w="1728" w:type="dxa"/>
            <w:vMerge/>
            <w:shd w:val="clear" w:color="auto" w:fill="FFC5C5"/>
          </w:tcPr>
          <w:p w:rsidR="00685480" w:rsidRPr="004758D4" w:rsidRDefault="00685480" w:rsidP="00043988">
            <w:pPr>
              <w:rPr>
                <w:b/>
              </w:rPr>
            </w:pPr>
          </w:p>
        </w:tc>
        <w:tc>
          <w:tcPr>
            <w:tcW w:w="8190" w:type="dxa"/>
            <w:shd w:val="clear" w:color="auto" w:fill="auto"/>
          </w:tcPr>
          <w:p w:rsidR="00685480" w:rsidRPr="004758D4" w:rsidRDefault="00685480" w:rsidP="00712397">
            <w:pPr>
              <w:spacing w:after="0"/>
              <w:rPr>
                <w:b/>
              </w:rPr>
            </w:pPr>
            <w:r w:rsidRPr="004758D4">
              <w:rPr>
                <w:b/>
              </w:rPr>
              <w:t>Corrective Action/Preventative Action</w:t>
            </w:r>
          </w:p>
          <w:p w:rsidR="00685480" w:rsidRPr="004758D4" w:rsidRDefault="00712397" w:rsidP="00043988">
            <w:pPr>
              <w:rPr>
                <w:i/>
              </w:rPr>
            </w:pPr>
            <w:r w:rsidRPr="008A62C8">
              <w:t>Standards Compliance Lead, PgM, and RL have met to discuss the Indiana’s findings trends. The team agreed to conduct a Root Cause Analysis activities related to resolve finding trends and the findings listed in this document.</w:t>
            </w:r>
          </w:p>
        </w:tc>
      </w:tr>
    </w:tbl>
    <w:p w:rsidR="00203F74" w:rsidRDefault="00193C5A" w:rsidP="00203F74">
      <w:pPr>
        <w:ind w:left="-450"/>
        <w:rPr>
          <w:rFonts w:ascii="Arial" w:hAnsi="Arial" w:cs="Arial"/>
          <w:b/>
          <w:u w:val="single"/>
        </w:rPr>
      </w:pPr>
      <w:r>
        <w:rPr>
          <w:rFonts w:ascii="Arial" w:hAnsi="Arial" w:cs="Arial"/>
          <w:b/>
          <w:u w:val="single"/>
        </w:rPr>
        <w:br w:type="page"/>
      </w:r>
      <w:r w:rsidR="00203F74" w:rsidRPr="00A43EF7">
        <w:rPr>
          <w:rFonts w:ascii="Arial" w:hAnsi="Arial" w:cs="Arial"/>
          <w:b/>
          <w:u w:val="single"/>
        </w:rPr>
        <w:t>Detail of Findings:</w:t>
      </w:r>
    </w:p>
    <w:tbl>
      <w:tblPr>
        <w:tblW w:w="10101" w:type="dxa"/>
        <w:tblInd w:w="-290" w:type="dxa"/>
        <w:tblCellMar>
          <w:left w:w="70" w:type="dxa"/>
          <w:right w:w="70" w:type="dxa"/>
        </w:tblCellMar>
        <w:tblLook w:val="04A0"/>
      </w:tblPr>
      <w:tblGrid>
        <w:gridCol w:w="1083"/>
        <w:gridCol w:w="552"/>
        <w:gridCol w:w="450"/>
        <w:gridCol w:w="7290"/>
        <w:gridCol w:w="726"/>
      </w:tblGrid>
      <w:tr w:rsidR="00203F74" w:rsidRPr="000E2971" w:rsidTr="004F0E4B">
        <w:trPr>
          <w:trHeight w:val="299"/>
        </w:trPr>
        <w:tc>
          <w:tcPr>
            <w:tcW w:w="108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Pr>
                <w:rFonts w:eastAsia="Times New Roman"/>
                <w:b/>
                <w:bCs/>
                <w:color w:val="000000"/>
                <w:lang w:val="pl-PL" w:eastAsia="pl-PL"/>
              </w:rPr>
              <w:t>PA</w:t>
            </w:r>
          </w:p>
        </w:tc>
        <w:tc>
          <w:tcPr>
            <w:tcW w:w="552"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Pr>
                <w:rFonts w:eastAsia="Times New Roman"/>
                <w:b/>
                <w:bCs/>
                <w:color w:val="000000"/>
                <w:lang w:val="pl-PL" w:eastAsia="pl-PL"/>
              </w:rPr>
              <w:t>SG</w:t>
            </w:r>
            <w:r w:rsidRPr="000E2971">
              <w:rPr>
                <w:rFonts w:eastAsia="Times New Roman"/>
                <w:b/>
                <w:bCs/>
                <w:color w:val="000000"/>
                <w:lang w:val="pl-PL" w:eastAsia="pl-PL"/>
              </w:rPr>
              <w:t xml:space="preserve"> </w:t>
            </w:r>
          </w:p>
        </w:tc>
        <w:tc>
          <w:tcPr>
            <w:tcW w:w="450"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Pr>
                <w:rFonts w:eastAsia="Times New Roman"/>
                <w:b/>
                <w:bCs/>
                <w:color w:val="000000"/>
                <w:lang w:val="pl-PL" w:eastAsia="pl-PL"/>
              </w:rPr>
              <w:t>S</w:t>
            </w:r>
            <w:r w:rsidRPr="000E2971">
              <w:rPr>
                <w:rFonts w:eastAsia="Times New Roman"/>
                <w:b/>
                <w:bCs/>
                <w:color w:val="000000"/>
                <w:lang w:val="pl-PL" w:eastAsia="pl-PL"/>
              </w:rPr>
              <w:t>P</w:t>
            </w:r>
          </w:p>
        </w:tc>
        <w:tc>
          <w:tcPr>
            <w:tcW w:w="7290"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sidRPr="000E2971">
              <w:rPr>
                <w:rFonts w:eastAsia="Times New Roman"/>
                <w:b/>
                <w:bCs/>
                <w:color w:val="000000"/>
                <w:lang w:val="pl-PL" w:eastAsia="pl-PL"/>
              </w:rPr>
              <w:t>Description</w:t>
            </w:r>
          </w:p>
        </w:tc>
        <w:tc>
          <w:tcPr>
            <w:tcW w:w="726" w:type="dxa"/>
            <w:tcBorders>
              <w:top w:val="single" w:sz="4" w:space="0" w:color="auto"/>
              <w:left w:val="nil"/>
              <w:bottom w:val="single" w:sz="4" w:space="0" w:color="auto"/>
              <w:right w:val="single" w:sz="4" w:space="0" w:color="auto"/>
            </w:tcBorders>
            <w:shd w:val="clear" w:color="000000" w:fill="D9D9D9"/>
            <w:noWrap/>
            <w:vAlign w:val="center"/>
            <w:hideMark/>
          </w:tcPr>
          <w:p w:rsidR="00203F74" w:rsidRPr="000E2971" w:rsidRDefault="00203F74" w:rsidP="004F0E4B">
            <w:pPr>
              <w:spacing w:after="0" w:line="240" w:lineRule="auto"/>
              <w:jc w:val="center"/>
              <w:rPr>
                <w:rFonts w:eastAsia="Times New Roman"/>
                <w:b/>
                <w:bCs/>
                <w:color w:val="000000"/>
                <w:lang w:val="pl-PL" w:eastAsia="pl-PL"/>
              </w:rPr>
            </w:pPr>
            <w:r w:rsidRPr="000E2971">
              <w:rPr>
                <w:rFonts w:eastAsia="Times New Roman"/>
                <w:b/>
                <w:bCs/>
                <w:color w:val="000000"/>
                <w:lang w:val="pl-PL" w:eastAsia="pl-PL"/>
              </w:rPr>
              <w:t>Rating</w:t>
            </w:r>
          </w:p>
        </w:tc>
      </w:tr>
      <w:tr w:rsidR="00203F74" w:rsidRPr="000E2971" w:rsidTr="004F0E4B">
        <w:trPr>
          <w:trHeight w:val="44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CM</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1.1</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line="360" w:lineRule="auto"/>
              <w:rPr>
                <w:rFonts w:eastAsia="Times New Roman"/>
                <w:color w:val="000000"/>
                <w:lang w:eastAsia="pl-PL"/>
              </w:rPr>
            </w:pPr>
            <w:r w:rsidRPr="009B327F">
              <w:rPr>
                <w:rFonts w:eastAsia="Times New Roman"/>
                <w:color w:val="000000"/>
              </w:rPr>
              <w:t>No evidence of Development, Integration, SQA baseline</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71"/>
        </w:trPr>
        <w:tc>
          <w:tcPr>
            <w:tcW w:w="1083" w:type="dxa"/>
            <w:tcBorders>
              <w:top w:val="nil"/>
              <w:left w:val="single" w:sz="4" w:space="0" w:color="auto"/>
              <w:bottom w:val="single" w:sz="4" w:space="0" w:color="auto"/>
              <w:right w:val="single" w:sz="4" w:space="0" w:color="auto"/>
            </w:tcBorders>
            <w:shd w:val="clear" w:color="auto" w:fill="FFFF85"/>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3</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3.1</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rPr>
                <w:rFonts w:eastAsia="Times New Roman"/>
                <w:color w:val="000000"/>
                <w:lang w:eastAsia="pl-PL"/>
              </w:rPr>
            </w:pPr>
            <w:r w:rsidRPr="00966CE3">
              <w:rPr>
                <w:rFonts w:eastAsia="Times New Roman"/>
              </w:rPr>
              <w:t xml:space="preserve">No evidence of all </w:t>
            </w:r>
            <w:r>
              <w:rPr>
                <w:rFonts w:eastAsia="Times New Roman"/>
              </w:rPr>
              <w:t>RNs</w:t>
            </w:r>
            <w:r w:rsidRPr="00966CE3">
              <w:rPr>
                <w:rFonts w:eastAsia="Times New Roman"/>
              </w:rPr>
              <w:t xml:space="preserve"> in Clarity. Release notes were included in Jira.</w:t>
            </w:r>
            <w:r w:rsidRPr="000E2971">
              <w:rPr>
                <w:rFonts w:eastAsia="Times New Roman"/>
                <w:color w:val="000000"/>
                <w:lang w:eastAsia="pl-PL"/>
              </w:rPr>
              <w:t xml:space="preserve"> </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PI</w:t>
            </w:r>
          </w:p>
        </w:tc>
      </w:tr>
      <w:tr w:rsidR="00203F74" w:rsidRPr="000E2971" w:rsidTr="004F0E4B">
        <w:trPr>
          <w:trHeight w:val="377"/>
        </w:trPr>
        <w:tc>
          <w:tcPr>
            <w:tcW w:w="1083" w:type="dxa"/>
            <w:tcBorders>
              <w:top w:val="nil"/>
              <w:left w:val="single" w:sz="4" w:space="0" w:color="auto"/>
              <w:bottom w:val="single" w:sz="4" w:space="0" w:color="auto"/>
              <w:right w:val="single" w:sz="4" w:space="0" w:color="auto"/>
            </w:tcBorders>
            <w:shd w:val="clear" w:color="auto" w:fill="FFFF85"/>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CM</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1.3</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line="360" w:lineRule="auto"/>
              <w:rPr>
                <w:rFonts w:eastAsia="Times New Roman"/>
                <w:color w:val="000000"/>
                <w:lang w:eastAsia="pl-PL"/>
              </w:rPr>
            </w:pPr>
            <w:r w:rsidRPr="00966CE3">
              <w:rPr>
                <w:rFonts w:eastAsia="Times New Roman"/>
              </w:rPr>
              <w:t>No evidence of CAT and Production PRR</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PI</w:t>
            </w:r>
          </w:p>
        </w:tc>
      </w:tr>
      <w:tr w:rsidR="00203F74" w:rsidRPr="000E2971" w:rsidTr="004F0E4B">
        <w:trPr>
          <w:trHeight w:val="29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PMC</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1.2</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203F74">
            <w:pPr>
              <w:numPr>
                <w:ilvl w:val="0"/>
                <w:numId w:val="5"/>
              </w:numPr>
              <w:spacing w:after="0"/>
              <w:rPr>
                <w:rFonts w:eastAsia="Times New Roman"/>
                <w:color w:val="000000"/>
                <w:lang w:eastAsia="pl-PL"/>
              </w:rPr>
            </w:pPr>
            <w:r w:rsidRPr="00966CE3">
              <w:rPr>
                <w:rFonts w:eastAsia="Times New Roman"/>
              </w:rPr>
              <w:t xml:space="preserve">Weekly meetings and Kickoff </w:t>
            </w:r>
            <w:proofErr w:type="spellStart"/>
            <w:r w:rsidRPr="00966CE3">
              <w:rPr>
                <w:rFonts w:eastAsia="Times New Roman"/>
              </w:rPr>
              <w:t>mtg</w:t>
            </w:r>
            <w:proofErr w:type="spellEnd"/>
            <w:r w:rsidRPr="00966CE3">
              <w:rPr>
                <w:rFonts w:eastAsia="Times New Roman"/>
              </w:rPr>
              <w:t xml:space="preserve"> not documented</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29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PMC</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1.7</w:t>
            </w:r>
          </w:p>
        </w:tc>
        <w:tc>
          <w:tcPr>
            <w:tcW w:w="7290" w:type="dxa"/>
            <w:tcBorders>
              <w:top w:val="nil"/>
              <w:left w:val="nil"/>
              <w:bottom w:val="single" w:sz="4" w:space="0" w:color="auto"/>
              <w:right w:val="single" w:sz="4" w:space="0" w:color="auto"/>
            </w:tcBorders>
            <w:shd w:val="clear" w:color="auto" w:fill="auto"/>
            <w:vAlign w:val="center"/>
          </w:tcPr>
          <w:p w:rsidR="00203F74" w:rsidRPr="00966CE3" w:rsidRDefault="00203F74" w:rsidP="00203F74">
            <w:pPr>
              <w:numPr>
                <w:ilvl w:val="0"/>
                <w:numId w:val="5"/>
              </w:numPr>
              <w:spacing w:after="0"/>
              <w:rPr>
                <w:rFonts w:eastAsia="Times New Roman"/>
              </w:rPr>
            </w:pPr>
            <w:r w:rsidRPr="00966CE3">
              <w:rPr>
                <w:rFonts w:eastAsia="Times New Roman"/>
              </w:rPr>
              <w:t xml:space="preserve">No evidence of Development, Integration, SQA, CAT </w:t>
            </w:r>
            <w:r>
              <w:rPr>
                <w:rFonts w:eastAsia="Times New Roman"/>
              </w:rPr>
              <w:t xml:space="preserve">milestone </w:t>
            </w:r>
            <w:r w:rsidRPr="00966CE3">
              <w:rPr>
                <w:rFonts w:eastAsia="Times New Roman"/>
              </w:rPr>
              <w:t>readiness</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299"/>
        </w:trPr>
        <w:tc>
          <w:tcPr>
            <w:tcW w:w="1083" w:type="dxa"/>
            <w:tcBorders>
              <w:top w:val="nil"/>
              <w:left w:val="single" w:sz="4" w:space="0" w:color="auto"/>
              <w:bottom w:val="single" w:sz="4" w:space="0" w:color="auto"/>
              <w:right w:val="single" w:sz="4" w:space="0" w:color="auto"/>
            </w:tcBorders>
            <w:shd w:val="clear" w:color="auto" w:fill="FFC1C1"/>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PP</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2.7</w:t>
            </w:r>
          </w:p>
        </w:tc>
        <w:tc>
          <w:tcPr>
            <w:tcW w:w="7290" w:type="dxa"/>
            <w:tcBorders>
              <w:top w:val="nil"/>
              <w:left w:val="nil"/>
              <w:bottom w:val="single" w:sz="4" w:space="0" w:color="auto"/>
              <w:right w:val="single" w:sz="4" w:space="0" w:color="auto"/>
            </w:tcBorders>
            <w:shd w:val="clear" w:color="auto" w:fill="auto"/>
            <w:vAlign w:val="center"/>
          </w:tcPr>
          <w:p w:rsidR="00203F74" w:rsidRPr="00966CE3" w:rsidRDefault="00203F74" w:rsidP="00203F74">
            <w:pPr>
              <w:numPr>
                <w:ilvl w:val="0"/>
                <w:numId w:val="5"/>
              </w:numPr>
              <w:spacing w:after="0"/>
              <w:rPr>
                <w:rFonts w:eastAsia="Times New Roman"/>
              </w:rPr>
            </w:pPr>
            <w:r w:rsidRPr="00966CE3">
              <w:rPr>
                <w:rFonts w:eastAsia="Times New Roman"/>
              </w:rPr>
              <w:t>No evidence of SPP</w:t>
            </w:r>
          </w:p>
          <w:p w:rsidR="00203F74" w:rsidRPr="00966CE3" w:rsidRDefault="00203F74" w:rsidP="00203F74">
            <w:pPr>
              <w:numPr>
                <w:ilvl w:val="0"/>
                <w:numId w:val="5"/>
              </w:numPr>
              <w:spacing w:after="0"/>
              <w:rPr>
                <w:rFonts w:eastAsia="Times New Roman"/>
              </w:rPr>
            </w:pPr>
            <w:r w:rsidRPr="00966CE3">
              <w:rPr>
                <w:rFonts w:eastAsia="Times New Roman"/>
              </w:rPr>
              <w:t>No evidence of PSS</w:t>
            </w:r>
          </w:p>
          <w:p w:rsidR="00203F74" w:rsidRPr="00966CE3" w:rsidRDefault="00203F74" w:rsidP="00203F74">
            <w:pPr>
              <w:numPr>
                <w:ilvl w:val="0"/>
                <w:numId w:val="5"/>
              </w:numPr>
              <w:spacing w:after="0"/>
              <w:rPr>
                <w:rFonts w:eastAsia="Times New Roman"/>
              </w:rPr>
            </w:pPr>
            <w:r w:rsidRPr="00966CE3">
              <w:rPr>
                <w:rFonts w:eastAsia="Times New Roman"/>
              </w:rPr>
              <w:t>No evidence of Full PAF</w:t>
            </w:r>
          </w:p>
          <w:p w:rsidR="00203F74" w:rsidRPr="000E2971" w:rsidRDefault="00203F74" w:rsidP="00203F74">
            <w:pPr>
              <w:numPr>
                <w:ilvl w:val="0"/>
                <w:numId w:val="5"/>
              </w:numPr>
              <w:spacing w:after="0"/>
              <w:rPr>
                <w:rFonts w:eastAsia="Times New Roman"/>
                <w:color w:val="000000"/>
                <w:lang w:eastAsia="pl-PL"/>
              </w:rPr>
            </w:pPr>
            <w:r w:rsidRPr="00966CE3">
              <w:rPr>
                <w:rFonts w:eastAsia="Times New Roman"/>
              </w:rPr>
              <w:t>No evidence of Project Estimates</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r w:rsidR="00203F74" w:rsidRPr="000E2971" w:rsidTr="004F0E4B">
        <w:trPr>
          <w:trHeight w:val="233"/>
        </w:trPr>
        <w:tc>
          <w:tcPr>
            <w:tcW w:w="1083" w:type="dxa"/>
            <w:tcBorders>
              <w:top w:val="nil"/>
              <w:left w:val="single" w:sz="4" w:space="0" w:color="auto"/>
              <w:bottom w:val="single" w:sz="4" w:space="0" w:color="auto"/>
              <w:right w:val="single" w:sz="4" w:space="0" w:color="auto"/>
            </w:tcBorders>
            <w:shd w:val="clear" w:color="auto" w:fill="DEEAF6"/>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52"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nil"/>
              <w:left w:val="nil"/>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2.1</w:t>
            </w:r>
          </w:p>
        </w:tc>
        <w:tc>
          <w:tcPr>
            <w:tcW w:w="7290" w:type="dxa"/>
            <w:tcBorders>
              <w:top w:val="nil"/>
              <w:left w:val="nil"/>
              <w:bottom w:val="single" w:sz="4" w:space="0" w:color="auto"/>
              <w:right w:val="single" w:sz="4" w:space="0" w:color="auto"/>
            </w:tcBorders>
            <w:shd w:val="clear" w:color="auto" w:fill="auto"/>
            <w:vAlign w:val="center"/>
          </w:tcPr>
          <w:p w:rsidR="00203F74" w:rsidRPr="000E2971" w:rsidRDefault="00203F74" w:rsidP="004F0E4B">
            <w:pPr>
              <w:spacing w:after="0" w:line="360" w:lineRule="auto"/>
              <w:rPr>
                <w:rFonts w:eastAsia="Times New Roman"/>
                <w:color w:val="000000"/>
                <w:lang w:eastAsia="pl-PL"/>
              </w:rPr>
            </w:pPr>
            <w:r w:rsidRPr="00E82E77">
              <w:rPr>
                <w:rFonts w:eastAsia="Times New Roman"/>
                <w:color w:val="000000"/>
              </w:rPr>
              <w:t>No evidence of all SDD's</w:t>
            </w:r>
            <w:r>
              <w:rPr>
                <w:rFonts w:eastAsia="Times New Roman"/>
                <w:color w:val="000000"/>
              </w:rPr>
              <w:t xml:space="preserve"> documented in Clarity–technical solution access in JIRA</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03F74" w:rsidRPr="000E2971" w:rsidTr="004F0E4B">
        <w:trPr>
          <w:trHeight w:val="899"/>
        </w:trPr>
        <w:tc>
          <w:tcPr>
            <w:tcW w:w="1083"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52" w:type="dxa"/>
            <w:tcBorders>
              <w:top w:val="single" w:sz="4" w:space="0" w:color="auto"/>
              <w:left w:val="nil"/>
              <w:bottom w:val="single" w:sz="4" w:space="0" w:color="auto"/>
              <w:right w:val="single" w:sz="4" w:space="0" w:color="auto"/>
            </w:tcBorders>
            <w:shd w:val="clear" w:color="000000" w:fill="FFFFFF"/>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single" w:sz="4" w:space="0" w:color="auto"/>
              <w:left w:val="nil"/>
              <w:bottom w:val="single" w:sz="4" w:space="0" w:color="auto"/>
              <w:right w:val="single" w:sz="4" w:space="0" w:color="auto"/>
            </w:tcBorders>
            <w:shd w:val="clear" w:color="000000" w:fill="FFFFFF"/>
            <w:noWrap/>
            <w:vAlign w:val="center"/>
          </w:tcPr>
          <w:p w:rsidR="00203F74" w:rsidRPr="000E2971"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2.1</w:t>
            </w:r>
          </w:p>
        </w:tc>
        <w:tc>
          <w:tcPr>
            <w:tcW w:w="7290" w:type="dxa"/>
            <w:tcBorders>
              <w:top w:val="single" w:sz="4" w:space="0" w:color="auto"/>
              <w:left w:val="nil"/>
              <w:bottom w:val="single" w:sz="4" w:space="0" w:color="auto"/>
              <w:right w:val="single" w:sz="4" w:space="0" w:color="auto"/>
            </w:tcBorders>
            <w:shd w:val="clear" w:color="auto" w:fill="auto"/>
            <w:vAlign w:val="center"/>
          </w:tcPr>
          <w:p w:rsidR="00203F74" w:rsidRPr="003673BF" w:rsidRDefault="00203F74" w:rsidP="00203F74">
            <w:pPr>
              <w:numPr>
                <w:ilvl w:val="0"/>
                <w:numId w:val="5"/>
              </w:numPr>
              <w:spacing w:after="0"/>
              <w:rPr>
                <w:rFonts w:eastAsia="Times New Roman"/>
                <w:color w:val="000000"/>
              </w:rPr>
            </w:pPr>
            <w:r w:rsidRPr="003673BF">
              <w:rPr>
                <w:rFonts w:eastAsia="Times New Roman"/>
                <w:color w:val="000000"/>
              </w:rPr>
              <w:t xml:space="preserve">No evidence of peer review </w:t>
            </w:r>
            <w:r>
              <w:rPr>
                <w:rFonts w:eastAsia="Times New Roman"/>
                <w:color w:val="000000"/>
              </w:rPr>
              <w:t>for the documents listed below.</w:t>
            </w:r>
          </w:p>
          <w:p w:rsidR="00203F74" w:rsidRPr="00712397" w:rsidRDefault="00203F74" w:rsidP="00203F74">
            <w:pPr>
              <w:numPr>
                <w:ilvl w:val="0"/>
                <w:numId w:val="23"/>
              </w:numPr>
              <w:spacing w:after="0"/>
              <w:rPr>
                <w:rFonts w:eastAsia="Times New Roman"/>
                <w:color w:val="000000"/>
              </w:rPr>
            </w:pPr>
            <w:r w:rsidRPr="00712397">
              <w:rPr>
                <w:rFonts w:eastAsia="Times New Roman"/>
                <w:color w:val="000000"/>
              </w:rPr>
              <w:t>SDD ESTE, IPS/ESIPS, ESOLPM, Terminal, ESRS, and ESMM</w:t>
            </w:r>
          </w:p>
          <w:p w:rsidR="00203F74" w:rsidRPr="000E2971" w:rsidRDefault="00203F74" w:rsidP="00203F74">
            <w:pPr>
              <w:numPr>
                <w:ilvl w:val="0"/>
                <w:numId w:val="23"/>
              </w:numPr>
              <w:spacing w:after="0"/>
              <w:rPr>
                <w:rFonts w:eastAsia="Times New Roman"/>
                <w:color w:val="000000"/>
                <w:lang w:eastAsia="pl-PL"/>
              </w:rPr>
            </w:pPr>
            <w:r>
              <w:rPr>
                <w:rFonts w:eastAsia="Times New Roman"/>
                <w:color w:val="000000"/>
              </w:rPr>
              <w:t>RN</w:t>
            </w:r>
            <w:r w:rsidRPr="00712397">
              <w:rPr>
                <w:rFonts w:eastAsia="Times New Roman"/>
                <w:color w:val="000000"/>
              </w:rPr>
              <w:t xml:space="preserve"> ESTE, IPS/ESIPS, ESOLPM, Terminal, ESRS, </w:t>
            </w:r>
            <w:r>
              <w:rPr>
                <w:rFonts w:eastAsia="Times New Roman"/>
                <w:color w:val="000000"/>
              </w:rPr>
              <w:t>and</w:t>
            </w:r>
            <w:r w:rsidRPr="00712397">
              <w:rPr>
                <w:rFonts w:eastAsia="Times New Roman"/>
                <w:color w:val="000000"/>
              </w:rPr>
              <w:t xml:space="preserve"> ESMM</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Pr="000E2971" w:rsidRDefault="00D9234A" w:rsidP="004F0E4B">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03F74" w:rsidRPr="000E2971" w:rsidTr="004F0E4B">
        <w:trPr>
          <w:trHeight w:val="404"/>
        </w:trPr>
        <w:tc>
          <w:tcPr>
            <w:tcW w:w="1083" w:type="dxa"/>
            <w:tcBorders>
              <w:top w:val="single" w:sz="4" w:space="0" w:color="auto"/>
              <w:left w:val="single" w:sz="4" w:space="0" w:color="auto"/>
              <w:bottom w:val="single" w:sz="4" w:space="0" w:color="auto"/>
              <w:right w:val="single" w:sz="4" w:space="0" w:color="auto"/>
            </w:tcBorders>
            <w:shd w:val="clear" w:color="auto" w:fill="FFC1C1"/>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VER</w:t>
            </w:r>
          </w:p>
        </w:tc>
        <w:tc>
          <w:tcPr>
            <w:tcW w:w="552" w:type="dxa"/>
            <w:tcBorders>
              <w:top w:val="single" w:sz="4" w:space="0" w:color="auto"/>
              <w:left w:val="nil"/>
              <w:bottom w:val="single" w:sz="4" w:space="0" w:color="auto"/>
              <w:right w:val="single" w:sz="4" w:space="0" w:color="auto"/>
            </w:tcBorders>
            <w:shd w:val="clear" w:color="000000" w:fill="FFFFFF"/>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w:t>
            </w:r>
          </w:p>
        </w:tc>
        <w:tc>
          <w:tcPr>
            <w:tcW w:w="450" w:type="dxa"/>
            <w:tcBorders>
              <w:top w:val="single" w:sz="4" w:space="0" w:color="auto"/>
              <w:left w:val="nil"/>
              <w:bottom w:val="single" w:sz="4" w:space="0" w:color="auto"/>
              <w:right w:val="single" w:sz="4" w:space="0" w:color="auto"/>
            </w:tcBorders>
            <w:shd w:val="clear" w:color="000000" w:fill="FFFFFF"/>
            <w:noWrap/>
            <w:vAlign w:val="center"/>
          </w:tcPr>
          <w:p w:rsidR="00203F74" w:rsidRDefault="00203F74" w:rsidP="004F0E4B">
            <w:pPr>
              <w:spacing w:after="0" w:line="240" w:lineRule="auto"/>
              <w:jc w:val="center"/>
              <w:rPr>
                <w:rFonts w:eastAsia="Times New Roman"/>
                <w:color w:val="000000"/>
                <w:lang w:val="pl-PL" w:eastAsia="pl-PL"/>
              </w:rPr>
            </w:pPr>
            <w:r>
              <w:rPr>
                <w:rFonts w:eastAsia="Times New Roman"/>
                <w:color w:val="000000"/>
                <w:lang w:val="pl-PL" w:eastAsia="pl-PL"/>
              </w:rPr>
              <w:t>2.2</w:t>
            </w:r>
          </w:p>
        </w:tc>
        <w:tc>
          <w:tcPr>
            <w:tcW w:w="7290" w:type="dxa"/>
            <w:tcBorders>
              <w:top w:val="single" w:sz="4" w:space="0" w:color="auto"/>
              <w:left w:val="nil"/>
              <w:bottom w:val="single" w:sz="4" w:space="0" w:color="auto"/>
              <w:right w:val="single" w:sz="4" w:space="0" w:color="auto"/>
            </w:tcBorders>
            <w:shd w:val="clear" w:color="auto" w:fill="auto"/>
            <w:vAlign w:val="center"/>
          </w:tcPr>
          <w:p w:rsidR="00203F74" w:rsidRPr="003673BF" w:rsidRDefault="00203F74" w:rsidP="00203F74">
            <w:pPr>
              <w:numPr>
                <w:ilvl w:val="0"/>
                <w:numId w:val="5"/>
              </w:numPr>
              <w:spacing w:after="0"/>
              <w:rPr>
                <w:rFonts w:eastAsia="Times New Roman"/>
                <w:color w:val="000000"/>
              </w:rPr>
            </w:pPr>
            <w:r w:rsidRPr="003673BF">
              <w:rPr>
                <w:rFonts w:eastAsia="Times New Roman"/>
                <w:color w:val="000000"/>
              </w:rPr>
              <w:t>No evidence of QA test plan peer review</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03F74" w:rsidRDefault="00D9234A" w:rsidP="004F0E4B">
            <w:pPr>
              <w:spacing w:after="0" w:line="240" w:lineRule="auto"/>
              <w:jc w:val="center"/>
              <w:rPr>
                <w:rFonts w:eastAsia="Times New Roman"/>
                <w:color w:val="000000"/>
                <w:lang w:val="pl-PL" w:eastAsia="pl-PL"/>
              </w:rPr>
            </w:pPr>
            <w:r>
              <w:rPr>
                <w:rFonts w:eastAsia="Times New Roman"/>
                <w:color w:val="000000"/>
                <w:lang w:val="pl-PL" w:eastAsia="pl-PL"/>
              </w:rPr>
              <w:t>NI</w:t>
            </w:r>
          </w:p>
        </w:tc>
      </w:tr>
    </w:tbl>
    <w:p w:rsidR="00203F74" w:rsidRDefault="00203F74" w:rsidP="008842A4">
      <w:pPr>
        <w:rPr>
          <w:rFonts w:ascii="Arial" w:hAnsi="Arial" w:cs="Arial"/>
          <w:b/>
          <w:sz w:val="20"/>
          <w:szCs w:val="20"/>
          <w:u w:val="single"/>
        </w:rPr>
      </w:pPr>
    </w:p>
    <w:p w:rsidR="008842A4" w:rsidRPr="009359BE" w:rsidRDefault="008842A4" w:rsidP="00203F74">
      <w:pPr>
        <w:ind w:left="-630"/>
        <w:rPr>
          <w:rFonts w:ascii="Arial" w:hAnsi="Arial" w:cs="Arial"/>
          <w:b/>
          <w:sz w:val="20"/>
          <w:szCs w:val="20"/>
          <w:u w:val="single"/>
        </w:rPr>
      </w:pPr>
      <w:r w:rsidRPr="009359BE">
        <w:rPr>
          <w:rFonts w:ascii="Arial" w:hAnsi="Arial" w:cs="Arial"/>
          <w:b/>
          <w:sz w:val="20"/>
          <w:szCs w:val="20"/>
          <w:u w:val="single"/>
        </w:rPr>
        <w:t>Appendix</w:t>
      </w:r>
    </w:p>
    <w:p w:rsidR="008842A4" w:rsidRPr="009359BE" w:rsidRDefault="008842A4" w:rsidP="00203F74">
      <w:pPr>
        <w:ind w:left="-630"/>
        <w:rPr>
          <w:rFonts w:ascii="Arial" w:hAnsi="Arial" w:cs="Arial"/>
          <w:b/>
          <w:sz w:val="20"/>
          <w:szCs w:val="20"/>
          <w:u w:val="single"/>
        </w:rPr>
      </w:pPr>
      <w:r w:rsidRPr="009359BE">
        <w:rPr>
          <w:rFonts w:ascii="Arial" w:hAnsi="Arial" w:cs="Arial"/>
          <w:b/>
          <w:sz w:val="20"/>
          <w:szCs w:val="20"/>
          <w:u w:val="single"/>
        </w:rPr>
        <w:t>CMMI Process Areas and Definitions</w:t>
      </w:r>
    </w:p>
    <w:tbl>
      <w:tblPr>
        <w:tblW w:w="107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0"/>
        <w:gridCol w:w="2250"/>
        <w:gridCol w:w="5130"/>
      </w:tblGrid>
      <w:tr w:rsidR="008842A4" w:rsidRPr="009359BE" w:rsidTr="000A268E">
        <w:tc>
          <w:tcPr>
            <w:tcW w:w="5580" w:type="dxa"/>
            <w:gridSpan w:val="2"/>
            <w:shd w:val="clear" w:color="auto" w:fill="95B3D7"/>
          </w:tcPr>
          <w:p w:rsidR="008842A4" w:rsidRPr="009359BE" w:rsidRDefault="008842A4" w:rsidP="00762F6E">
            <w:pPr>
              <w:rPr>
                <w:rFonts w:ascii="Arial" w:hAnsi="Arial" w:cs="Arial"/>
                <w:b/>
                <w:bCs/>
                <w:sz w:val="20"/>
                <w:szCs w:val="20"/>
              </w:rPr>
            </w:pPr>
            <w:r w:rsidRPr="009359BE">
              <w:rPr>
                <w:rFonts w:ascii="Arial" w:hAnsi="Arial" w:cs="Arial"/>
                <w:b/>
                <w:bCs/>
                <w:sz w:val="20"/>
                <w:szCs w:val="20"/>
              </w:rPr>
              <w:t>Process Area</w:t>
            </w:r>
          </w:p>
        </w:tc>
        <w:tc>
          <w:tcPr>
            <w:tcW w:w="5130" w:type="dxa"/>
            <w:shd w:val="clear" w:color="auto" w:fill="95B3D7"/>
          </w:tcPr>
          <w:p w:rsidR="008842A4" w:rsidRPr="009359BE" w:rsidRDefault="008842A4" w:rsidP="00762F6E">
            <w:pPr>
              <w:rPr>
                <w:rFonts w:ascii="Arial" w:hAnsi="Arial" w:cs="Arial"/>
                <w:b/>
                <w:bCs/>
                <w:sz w:val="20"/>
                <w:szCs w:val="20"/>
              </w:rPr>
            </w:pPr>
            <w:r w:rsidRPr="009359BE">
              <w:rPr>
                <w:rFonts w:ascii="Arial" w:hAnsi="Arial" w:cs="Arial"/>
                <w:b/>
                <w:bCs/>
                <w:sz w:val="20"/>
                <w:szCs w:val="20"/>
              </w:rPr>
              <w:t>Definition</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Requirements Development (RD)</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bCs/>
                <w:sz w:val="18"/>
                <w:szCs w:val="18"/>
              </w:rPr>
            </w:pPr>
            <w:r w:rsidRPr="009359BE">
              <w:rPr>
                <w:rFonts w:ascii="Arial" w:hAnsi="Arial" w:cs="Arial"/>
                <w:sz w:val="18"/>
                <w:szCs w:val="18"/>
              </w:rPr>
              <w:t>RD emphasizes the establishment of customer, product and product component requirements.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Requirements Management (REQM)</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REQM adds the management of requirements to provide a well-controlled foundation on which the product is built.</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Project Planning (PP)</w:t>
            </w:r>
          </w:p>
        </w:tc>
        <w:tc>
          <w:tcPr>
            <w:tcW w:w="7380" w:type="dxa"/>
            <w:gridSpan w:val="2"/>
            <w:shd w:val="clear" w:color="auto" w:fill="auto"/>
          </w:tcPr>
          <w:p w:rsidR="008842A4" w:rsidRPr="009359BE" w:rsidRDefault="008842A4" w:rsidP="00762F6E">
            <w:pPr>
              <w:spacing w:after="0"/>
              <w:rPr>
                <w:rFonts w:ascii="Arial" w:hAnsi="Arial" w:cs="Arial"/>
                <w:bCs/>
                <w:sz w:val="18"/>
                <w:szCs w:val="18"/>
              </w:rPr>
            </w:pPr>
            <w:r w:rsidRPr="009359BE">
              <w:rPr>
                <w:rFonts w:ascii="Arial" w:hAnsi="Arial" w:cs="Arial"/>
                <w:sz w:val="18"/>
                <w:szCs w:val="18"/>
              </w:rPr>
              <w:t>PP aids project managers in planning project activities</w:t>
            </w:r>
          </w:p>
        </w:tc>
      </w:tr>
      <w:tr w:rsidR="008842A4" w:rsidRPr="009359BE" w:rsidTr="000A268E">
        <w:trPr>
          <w:trHeight w:val="152"/>
        </w:trPr>
        <w:tc>
          <w:tcPr>
            <w:tcW w:w="3330" w:type="dxa"/>
            <w:shd w:val="clear" w:color="auto" w:fill="auto"/>
            <w:vAlign w:val="center"/>
          </w:tcPr>
          <w:p w:rsidR="008842A4" w:rsidRPr="009359BE" w:rsidRDefault="008842A4" w:rsidP="000A268E">
            <w:pPr>
              <w:spacing w:after="0"/>
              <w:rPr>
                <w:rFonts w:ascii="Arial" w:hAnsi="Arial" w:cs="Arial"/>
                <w:bCs/>
                <w:sz w:val="18"/>
                <w:szCs w:val="18"/>
              </w:rPr>
            </w:pPr>
            <w:r w:rsidRPr="009359BE">
              <w:rPr>
                <w:rFonts w:ascii="Arial" w:hAnsi="Arial" w:cs="Arial"/>
                <w:bCs/>
                <w:sz w:val="18"/>
                <w:szCs w:val="18"/>
              </w:rPr>
              <w:t>Project Monitoring and Control (PMC)</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PMC emphasizes managing project performance according to the plan.</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Risk Management (RSKM)</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RSKM enables projects to proactively identify and reduce risks that may jeopardize achieving project objectives.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Configuration Management (CM)</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CM emphasizes configuration management and change control processes for designated work products.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bCs/>
                <w:sz w:val="18"/>
                <w:szCs w:val="18"/>
              </w:rPr>
            </w:pPr>
            <w:r w:rsidRPr="009359BE">
              <w:rPr>
                <w:rFonts w:ascii="Arial" w:hAnsi="Arial" w:cs="Arial"/>
                <w:bCs/>
                <w:sz w:val="18"/>
                <w:szCs w:val="18"/>
              </w:rPr>
              <w:t>Process and Product Quality Assurance (PPQA)</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PPQA evaluates the quality of processes and work products.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Measurement and Analysis (MA)</w:t>
            </w:r>
          </w:p>
          <w:p w:rsidR="008842A4" w:rsidRPr="009359BE" w:rsidRDefault="008842A4" w:rsidP="00762F6E">
            <w:pPr>
              <w:spacing w:after="0"/>
              <w:rPr>
                <w:rFonts w:ascii="Arial" w:hAnsi="Arial" w:cs="Arial"/>
                <w:bCs/>
                <w:sz w:val="18"/>
                <w:szCs w:val="18"/>
              </w:rPr>
            </w:pP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MA addresses the information needs of the organization and projects with a measurement system.</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Decision Analysis and Resolution (DAR)</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DAR supports making major decisions using a formal decision process.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Technical Solution (TS)</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TS focuses on designing and building the solutions.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Product Integration (PI)</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PI addresses integrating the solutions and delivering the products.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Verification (VER)</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VER emphasizes ensuring the solutions satisfy the requirements.</w:t>
            </w:r>
          </w:p>
        </w:tc>
      </w:tr>
      <w:tr w:rsidR="008842A4" w:rsidRPr="009359BE" w:rsidTr="000A268E">
        <w:tc>
          <w:tcPr>
            <w:tcW w:w="3330" w:type="dxa"/>
            <w:shd w:val="clear" w:color="auto" w:fill="auto"/>
            <w:vAlign w:val="center"/>
          </w:tcPr>
          <w:p w:rsidR="008842A4" w:rsidRPr="009359BE" w:rsidRDefault="008842A4" w:rsidP="00762F6E">
            <w:pPr>
              <w:spacing w:after="0"/>
              <w:rPr>
                <w:rFonts w:ascii="Arial" w:hAnsi="Arial" w:cs="Arial"/>
                <w:sz w:val="18"/>
                <w:szCs w:val="18"/>
              </w:rPr>
            </w:pPr>
            <w:r w:rsidRPr="009359BE">
              <w:rPr>
                <w:rFonts w:ascii="Arial" w:hAnsi="Arial" w:cs="Arial"/>
                <w:bCs/>
                <w:sz w:val="18"/>
                <w:szCs w:val="18"/>
              </w:rPr>
              <w:t>Validation (VAL)</w:t>
            </w:r>
          </w:p>
        </w:tc>
        <w:tc>
          <w:tcPr>
            <w:tcW w:w="7380" w:type="dxa"/>
            <w:gridSpan w:val="2"/>
            <w:shd w:val="clear" w:color="auto" w:fill="auto"/>
          </w:tcPr>
          <w:p w:rsidR="008842A4" w:rsidRPr="009359BE" w:rsidRDefault="008842A4" w:rsidP="00762F6E">
            <w:pPr>
              <w:spacing w:after="0"/>
              <w:rPr>
                <w:rFonts w:ascii="Arial" w:hAnsi="Arial" w:cs="Arial"/>
                <w:sz w:val="18"/>
                <w:szCs w:val="18"/>
              </w:rPr>
            </w:pPr>
            <w:r w:rsidRPr="009359BE">
              <w:rPr>
                <w:rFonts w:ascii="Arial" w:hAnsi="Arial" w:cs="Arial"/>
                <w:sz w:val="18"/>
                <w:szCs w:val="18"/>
              </w:rPr>
              <w:t>VAL emphasizes ensuring the solutions satisfy the need.</w:t>
            </w:r>
          </w:p>
        </w:tc>
      </w:tr>
    </w:tbl>
    <w:p w:rsidR="009359BE" w:rsidRPr="009359BE" w:rsidRDefault="009359BE" w:rsidP="008842A4">
      <w:pPr>
        <w:rPr>
          <w:rFonts w:ascii="Arial" w:hAnsi="Arial" w:cs="Arial"/>
          <w:sz w:val="18"/>
          <w:szCs w:val="18"/>
        </w:rPr>
      </w:pPr>
    </w:p>
    <w:p w:rsidR="009359BE" w:rsidRPr="00B339A1" w:rsidRDefault="00B339A1" w:rsidP="00052CD6">
      <w:pPr>
        <w:pStyle w:val="ListParagraph"/>
        <w:ind w:left="0"/>
        <w:rPr>
          <w:rFonts w:ascii="Arial" w:hAnsi="Arial" w:cs="Arial"/>
          <w:b/>
          <w:sz w:val="18"/>
          <w:szCs w:val="18"/>
          <w:u w:val="single"/>
        </w:rPr>
      </w:pPr>
      <w:r w:rsidRPr="00B339A1">
        <w:rPr>
          <w:rFonts w:ascii="Arial" w:hAnsi="Arial" w:cs="Arial"/>
          <w:b/>
          <w:sz w:val="18"/>
          <w:szCs w:val="18"/>
          <w:u w:val="single"/>
        </w:rPr>
        <w:t>Legends for the ratings:</w:t>
      </w:r>
    </w:p>
    <w:p w:rsidR="00B339A1" w:rsidRDefault="00B339A1" w:rsidP="00B339A1">
      <w:pPr>
        <w:pStyle w:val="ListParagraph"/>
        <w:rPr>
          <w:rFonts w:ascii="Arial" w:hAnsi="Arial" w:cs="Arial"/>
          <w:sz w:val="18"/>
          <w:szCs w:val="18"/>
        </w:rPr>
      </w:pPr>
    </w:p>
    <w:p w:rsidR="00B339A1" w:rsidRDefault="00B339A1" w:rsidP="00B339A1">
      <w:pPr>
        <w:pStyle w:val="ListParagraph"/>
        <w:rPr>
          <w:rFonts w:ascii="Arial" w:hAnsi="Arial" w:cs="Arial"/>
          <w:sz w:val="18"/>
          <w:szCs w:val="18"/>
        </w:rPr>
      </w:pPr>
      <w:r w:rsidRPr="00B339A1">
        <w:rPr>
          <w:rFonts w:ascii="Arial" w:hAnsi="Arial" w:cs="Arial"/>
          <w:b/>
          <w:sz w:val="18"/>
          <w:szCs w:val="18"/>
        </w:rPr>
        <w:t>LI</w:t>
      </w:r>
      <w:r>
        <w:rPr>
          <w:rFonts w:ascii="Arial" w:hAnsi="Arial" w:cs="Arial"/>
          <w:sz w:val="18"/>
          <w:szCs w:val="18"/>
        </w:rPr>
        <w:t xml:space="preserve"> – Largely Implemented</w:t>
      </w:r>
    </w:p>
    <w:p w:rsidR="00B339A1" w:rsidRDefault="00B339A1" w:rsidP="00B339A1">
      <w:pPr>
        <w:pStyle w:val="ListParagraph"/>
        <w:rPr>
          <w:rFonts w:ascii="Arial" w:hAnsi="Arial" w:cs="Arial"/>
          <w:sz w:val="18"/>
          <w:szCs w:val="18"/>
        </w:rPr>
      </w:pPr>
      <w:r w:rsidRPr="00B339A1">
        <w:rPr>
          <w:rFonts w:ascii="Arial" w:hAnsi="Arial" w:cs="Arial"/>
          <w:b/>
          <w:sz w:val="18"/>
          <w:szCs w:val="18"/>
        </w:rPr>
        <w:t>PI</w:t>
      </w:r>
      <w:r>
        <w:rPr>
          <w:rFonts w:ascii="Arial" w:hAnsi="Arial" w:cs="Arial"/>
          <w:sz w:val="18"/>
          <w:szCs w:val="18"/>
        </w:rPr>
        <w:t xml:space="preserve"> – Partially Implemented</w:t>
      </w:r>
    </w:p>
    <w:p w:rsidR="00B339A1" w:rsidRDefault="00B339A1" w:rsidP="00B339A1">
      <w:pPr>
        <w:pStyle w:val="ListParagraph"/>
        <w:rPr>
          <w:rFonts w:ascii="Arial" w:hAnsi="Arial" w:cs="Arial"/>
          <w:sz w:val="18"/>
          <w:szCs w:val="18"/>
        </w:rPr>
      </w:pPr>
      <w:r w:rsidRPr="00B339A1">
        <w:rPr>
          <w:rFonts w:ascii="Arial" w:hAnsi="Arial" w:cs="Arial"/>
          <w:b/>
          <w:sz w:val="18"/>
          <w:szCs w:val="18"/>
        </w:rPr>
        <w:t>NI</w:t>
      </w:r>
      <w:r>
        <w:rPr>
          <w:rFonts w:ascii="Arial" w:hAnsi="Arial" w:cs="Arial"/>
          <w:sz w:val="18"/>
          <w:szCs w:val="18"/>
        </w:rPr>
        <w:t xml:space="preserve"> – Not Implemented</w:t>
      </w:r>
    </w:p>
    <w:p w:rsidR="00B339A1" w:rsidRDefault="00B339A1" w:rsidP="00B339A1">
      <w:pPr>
        <w:pStyle w:val="ListParagraph"/>
        <w:rPr>
          <w:rFonts w:ascii="Arial" w:hAnsi="Arial" w:cs="Arial"/>
          <w:sz w:val="18"/>
          <w:szCs w:val="18"/>
        </w:rPr>
      </w:pPr>
    </w:p>
    <w:tbl>
      <w:tblPr>
        <w:tblW w:w="3060" w:type="dxa"/>
        <w:tblInd w:w="103" w:type="dxa"/>
        <w:tblLook w:val="04A0"/>
      </w:tblPr>
      <w:tblGrid>
        <w:gridCol w:w="3060"/>
      </w:tblGrid>
      <w:tr w:rsidR="00B339A1" w:rsidRPr="00B339A1" w:rsidTr="00B339A1">
        <w:trPr>
          <w:trHeight w:val="576"/>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339A1" w:rsidRPr="00B339A1" w:rsidRDefault="00B339A1" w:rsidP="00B339A1">
            <w:pPr>
              <w:spacing w:after="0" w:line="240" w:lineRule="auto"/>
              <w:jc w:val="center"/>
              <w:rPr>
                <w:rFonts w:eastAsia="Times New Roman" w:cs="Calibri"/>
                <w:b/>
                <w:bCs/>
                <w:color w:val="000000"/>
              </w:rPr>
            </w:pPr>
            <w:r w:rsidRPr="00B339A1">
              <w:rPr>
                <w:rFonts w:eastAsia="Times New Roman" w:cs="Calibri"/>
                <w:b/>
                <w:bCs/>
                <w:color w:val="000000"/>
              </w:rPr>
              <w:t>Abbreviations(ratings)</w:t>
            </w:r>
          </w:p>
        </w:tc>
      </w:tr>
      <w:tr w:rsidR="008E6535" w:rsidRPr="00B339A1" w:rsidTr="00FD1ED9">
        <w:trPr>
          <w:trHeight w:val="864"/>
        </w:trPr>
        <w:tc>
          <w:tcPr>
            <w:tcW w:w="3060" w:type="dxa"/>
            <w:tcBorders>
              <w:top w:val="nil"/>
              <w:left w:val="single" w:sz="4" w:space="0" w:color="auto"/>
              <w:bottom w:val="single" w:sz="4" w:space="0" w:color="auto"/>
              <w:right w:val="single" w:sz="4" w:space="0" w:color="auto"/>
            </w:tcBorders>
            <w:shd w:val="clear" w:color="auto" w:fill="00B0F0"/>
            <w:noWrap/>
            <w:vAlign w:val="bottom"/>
            <w:hideMark/>
          </w:tcPr>
          <w:p w:rsidR="008E6535" w:rsidRPr="00FD1ED9" w:rsidRDefault="008E6535" w:rsidP="00C8490F">
            <w:pPr>
              <w:spacing w:after="0" w:line="240" w:lineRule="auto"/>
              <w:rPr>
                <w:rFonts w:eastAsia="Times New Roman" w:cs="Calibri"/>
                <w:color w:val="000000"/>
                <w:sz w:val="18"/>
                <w:szCs w:val="18"/>
              </w:rPr>
            </w:pPr>
            <w:r w:rsidRPr="00FD1ED9">
              <w:rPr>
                <w:rFonts w:eastAsia="Times New Roman" w:cs="Calibri"/>
                <w:color w:val="000000"/>
                <w:sz w:val="18"/>
                <w:szCs w:val="18"/>
              </w:rPr>
              <w:t>LI-Largely Implemented</w:t>
            </w:r>
          </w:p>
        </w:tc>
      </w:tr>
      <w:tr w:rsidR="00B339A1" w:rsidRPr="00B339A1" w:rsidTr="00B339A1">
        <w:trPr>
          <w:trHeight w:val="576"/>
        </w:trPr>
        <w:tc>
          <w:tcPr>
            <w:tcW w:w="3060" w:type="dxa"/>
            <w:tcBorders>
              <w:top w:val="nil"/>
              <w:left w:val="single" w:sz="4" w:space="0" w:color="auto"/>
              <w:bottom w:val="single" w:sz="4" w:space="0" w:color="auto"/>
              <w:right w:val="single" w:sz="4" w:space="0" w:color="auto"/>
            </w:tcBorders>
            <w:shd w:val="clear" w:color="000000" w:fill="FFFF00"/>
            <w:noWrap/>
            <w:vAlign w:val="bottom"/>
            <w:hideMark/>
          </w:tcPr>
          <w:p w:rsidR="00B339A1" w:rsidRPr="00B339A1" w:rsidRDefault="00B339A1" w:rsidP="00B339A1">
            <w:pPr>
              <w:spacing w:after="0" w:line="240" w:lineRule="auto"/>
              <w:rPr>
                <w:rFonts w:eastAsia="Times New Roman" w:cs="Calibri"/>
                <w:sz w:val="18"/>
                <w:szCs w:val="18"/>
              </w:rPr>
            </w:pPr>
            <w:r w:rsidRPr="00B339A1">
              <w:rPr>
                <w:rFonts w:eastAsia="Times New Roman" w:cs="Calibri"/>
                <w:sz w:val="18"/>
                <w:szCs w:val="18"/>
              </w:rPr>
              <w:t>PI-Partially Implemented</w:t>
            </w:r>
          </w:p>
        </w:tc>
      </w:tr>
      <w:tr w:rsidR="00B339A1" w:rsidRPr="00B339A1" w:rsidTr="00B339A1">
        <w:trPr>
          <w:trHeight w:val="576"/>
        </w:trPr>
        <w:tc>
          <w:tcPr>
            <w:tcW w:w="3060" w:type="dxa"/>
            <w:tcBorders>
              <w:top w:val="nil"/>
              <w:left w:val="single" w:sz="4" w:space="0" w:color="auto"/>
              <w:bottom w:val="single" w:sz="4" w:space="0" w:color="auto"/>
              <w:right w:val="single" w:sz="4" w:space="0" w:color="auto"/>
            </w:tcBorders>
            <w:shd w:val="clear" w:color="000000" w:fill="FF0000"/>
            <w:noWrap/>
            <w:vAlign w:val="bottom"/>
            <w:hideMark/>
          </w:tcPr>
          <w:p w:rsidR="00B339A1" w:rsidRPr="00B339A1" w:rsidRDefault="00B339A1" w:rsidP="00B339A1">
            <w:pPr>
              <w:spacing w:after="0" w:line="240" w:lineRule="auto"/>
              <w:rPr>
                <w:rFonts w:eastAsia="Times New Roman" w:cs="Calibri"/>
                <w:sz w:val="18"/>
                <w:szCs w:val="18"/>
              </w:rPr>
            </w:pPr>
            <w:r w:rsidRPr="00B339A1">
              <w:rPr>
                <w:rFonts w:eastAsia="Times New Roman" w:cs="Calibri"/>
                <w:sz w:val="18"/>
                <w:szCs w:val="18"/>
              </w:rPr>
              <w:t>NI-Not implemented</w:t>
            </w:r>
          </w:p>
        </w:tc>
      </w:tr>
    </w:tbl>
    <w:p w:rsidR="00B339A1" w:rsidRPr="009359BE" w:rsidRDefault="00B339A1" w:rsidP="00756B04">
      <w:pPr>
        <w:pStyle w:val="ListParagraph"/>
        <w:ind w:left="0"/>
        <w:rPr>
          <w:rFonts w:ascii="Arial" w:hAnsi="Arial" w:cs="Arial"/>
          <w:sz w:val="18"/>
          <w:szCs w:val="18"/>
        </w:rPr>
      </w:pPr>
    </w:p>
    <w:sectPr w:rsidR="00B339A1" w:rsidRPr="009359BE" w:rsidSect="00022460">
      <w:footerReference w:type="default" r:id="rId8"/>
      <w:pgSz w:w="12240" w:h="15840"/>
      <w:pgMar w:top="1440" w:right="1440" w:bottom="1440"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E4B" w:rsidRDefault="004F0E4B" w:rsidP="00022460">
      <w:pPr>
        <w:spacing w:after="0" w:line="240" w:lineRule="auto"/>
      </w:pPr>
      <w:r>
        <w:separator/>
      </w:r>
    </w:p>
  </w:endnote>
  <w:endnote w:type="continuationSeparator" w:id="0">
    <w:p w:rsidR="004F0E4B" w:rsidRDefault="004F0E4B" w:rsidP="000224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460" w:rsidRDefault="00022460">
    <w:pPr>
      <w:pStyle w:val="Footer"/>
    </w:pPr>
    <w:r>
      <w:t>GTECH Proprietary Information –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E4B" w:rsidRDefault="004F0E4B" w:rsidP="00022460">
      <w:pPr>
        <w:spacing w:after="0" w:line="240" w:lineRule="auto"/>
      </w:pPr>
      <w:r>
        <w:separator/>
      </w:r>
    </w:p>
  </w:footnote>
  <w:footnote w:type="continuationSeparator" w:id="0">
    <w:p w:rsidR="004F0E4B" w:rsidRDefault="004F0E4B" w:rsidP="000224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B4A"/>
    <w:multiLevelType w:val="hybridMultilevel"/>
    <w:tmpl w:val="0D503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9239C5"/>
    <w:multiLevelType w:val="hybridMultilevel"/>
    <w:tmpl w:val="0986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E45F7"/>
    <w:multiLevelType w:val="hybridMultilevel"/>
    <w:tmpl w:val="C7AA5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851CE"/>
    <w:multiLevelType w:val="hybridMultilevel"/>
    <w:tmpl w:val="8348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9077A"/>
    <w:multiLevelType w:val="hybridMultilevel"/>
    <w:tmpl w:val="B9DA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C3A28"/>
    <w:multiLevelType w:val="hybridMultilevel"/>
    <w:tmpl w:val="A80ED1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2473AF"/>
    <w:multiLevelType w:val="hybridMultilevel"/>
    <w:tmpl w:val="F57062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27DE2"/>
    <w:multiLevelType w:val="hybridMultilevel"/>
    <w:tmpl w:val="1FAC8A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1C23A3"/>
    <w:multiLevelType w:val="hybridMultilevel"/>
    <w:tmpl w:val="9EC4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05BDF"/>
    <w:multiLevelType w:val="hybridMultilevel"/>
    <w:tmpl w:val="83F02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50592"/>
    <w:multiLevelType w:val="hybridMultilevel"/>
    <w:tmpl w:val="D990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50E7A"/>
    <w:multiLevelType w:val="hybridMultilevel"/>
    <w:tmpl w:val="1F22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93529"/>
    <w:multiLevelType w:val="hybridMultilevel"/>
    <w:tmpl w:val="5E9E2736"/>
    <w:lvl w:ilvl="0" w:tplc="041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B3625"/>
    <w:multiLevelType w:val="hybridMultilevel"/>
    <w:tmpl w:val="3138A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BE81076"/>
    <w:multiLevelType w:val="hybridMultilevel"/>
    <w:tmpl w:val="B024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1281D"/>
    <w:multiLevelType w:val="hybridMultilevel"/>
    <w:tmpl w:val="38AC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66423FBB"/>
    <w:multiLevelType w:val="hybridMultilevel"/>
    <w:tmpl w:val="D2A6E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576FBC"/>
    <w:multiLevelType w:val="hybridMultilevel"/>
    <w:tmpl w:val="88B0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6B042B"/>
    <w:multiLevelType w:val="hybridMultilevel"/>
    <w:tmpl w:val="118E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0C5211"/>
    <w:multiLevelType w:val="hybridMultilevel"/>
    <w:tmpl w:val="4612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E02EF5"/>
    <w:multiLevelType w:val="hybridMultilevel"/>
    <w:tmpl w:val="9EEAFC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7029AA"/>
    <w:multiLevelType w:val="hybridMultilevel"/>
    <w:tmpl w:val="1E0053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19"/>
  </w:num>
  <w:num w:numId="4">
    <w:abstractNumId w:val="19"/>
    <w:lvlOverride w:ilvl="0"/>
    <w:lvlOverride w:ilvl="1"/>
    <w:lvlOverride w:ilvl="2"/>
    <w:lvlOverride w:ilvl="3"/>
    <w:lvlOverride w:ilvl="4"/>
    <w:lvlOverride w:ilvl="5"/>
    <w:lvlOverride w:ilvl="6"/>
    <w:lvlOverride w:ilvl="7"/>
    <w:lvlOverride w:ilvl="8"/>
  </w:num>
  <w:num w:numId="5">
    <w:abstractNumId w:val="17"/>
  </w:num>
  <w:num w:numId="6">
    <w:abstractNumId w:val="18"/>
  </w:num>
  <w:num w:numId="7">
    <w:abstractNumId w:val="21"/>
  </w:num>
  <w:num w:numId="8">
    <w:abstractNumId w:val="15"/>
  </w:num>
  <w:num w:numId="9">
    <w:abstractNumId w:val="11"/>
  </w:num>
  <w:num w:numId="10">
    <w:abstractNumId w:val="3"/>
  </w:num>
  <w:num w:numId="11">
    <w:abstractNumId w:val="10"/>
  </w:num>
  <w:num w:numId="12">
    <w:abstractNumId w:val="22"/>
  </w:num>
  <w:num w:numId="13">
    <w:abstractNumId w:val="9"/>
  </w:num>
  <w:num w:numId="14">
    <w:abstractNumId w:val="8"/>
  </w:num>
  <w:num w:numId="15">
    <w:abstractNumId w:val="14"/>
  </w:num>
  <w:num w:numId="16">
    <w:abstractNumId w:val="20"/>
  </w:num>
  <w:num w:numId="17">
    <w:abstractNumId w:val="7"/>
  </w:num>
  <w:num w:numId="18">
    <w:abstractNumId w:val="5"/>
  </w:num>
  <w:num w:numId="19">
    <w:abstractNumId w:val="23"/>
  </w:num>
  <w:num w:numId="20">
    <w:abstractNumId w:val="13"/>
  </w:num>
  <w:num w:numId="21">
    <w:abstractNumId w:val="4"/>
  </w:num>
  <w:num w:numId="22">
    <w:abstractNumId w:val="6"/>
  </w:num>
  <w:num w:numId="23">
    <w:abstractNumId w:val="12"/>
  </w:num>
  <w:num w:numId="24">
    <w:abstractNumId w:val="0"/>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25D1"/>
    <w:rsid w:val="00000C5D"/>
    <w:rsid w:val="00022460"/>
    <w:rsid w:val="00043988"/>
    <w:rsid w:val="000440AC"/>
    <w:rsid w:val="00052CD6"/>
    <w:rsid w:val="00062930"/>
    <w:rsid w:val="000700D4"/>
    <w:rsid w:val="00083785"/>
    <w:rsid w:val="00092C09"/>
    <w:rsid w:val="0009667A"/>
    <w:rsid w:val="000A268E"/>
    <w:rsid w:val="000A4D20"/>
    <w:rsid w:val="000C4772"/>
    <w:rsid w:val="000C651A"/>
    <w:rsid w:val="000D3FD8"/>
    <w:rsid w:val="000E53C1"/>
    <w:rsid w:val="000F2152"/>
    <w:rsid w:val="000F6729"/>
    <w:rsid w:val="00100214"/>
    <w:rsid w:val="0010222B"/>
    <w:rsid w:val="00106A80"/>
    <w:rsid w:val="001128D3"/>
    <w:rsid w:val="00124BFD"/>
    <w:rsid w:val="001605B4"/>
    <w:rsid w:val="00193C5A"/>
    <w:rsid w:val="001A524E"/>
    <w:rsid w:val="001A6E9E"/>
    <w:rsid w:val="001B2045"/>
    <w:rsid w:val="001B6801"/>
    <w:rsid w:val="001E0F6D"/>
    <w:rsid w:val="00203F74"/>
    <w:rsid w:val="00226DE1"/>
    <w:rsid w:val="002364C5"/>
    <w:rsid w:val="0024010C"/>
    <w:rsid w:val="00262D71"/>
    <w:rsid w:val="00263246"/>
    <w:rsid w:val="0027017D"/>
    <w:rsid w:val="002A75E1"/>
    <w:rsid w:val="002B1CAF"/>
    <w:rsid w:val="002B48AC"/>
    <w:rsid w:val="002B5838"/>
    <w:rsid w:val="002C2E00"/>
    <w:rsid w:val="002C54FF"/>
    <w:rsid w:val="002C71D2"/>
    <w:rsid w:val="002D32BF"/>
    <w:rsid w:val="002D7C91"/>
    <w:rsid w:val="00305B69"/>
    <w:rsid w:val="00307D63"/>
    <w:rsid w:val="00315F72"/>
    <w:rsid w:val="003164CE"/>
    <w:rsid w:val="00345BFC"/>
    <w:rsid w:val="00353583"/>
    <w:rsid w:val="00366719"/>
    <w:rsid w:val="003673BF"/>
    <w:rsid w:val="00367BED"/>
    <w:rsid w:val="00387735"/>
    <w:rsid w:val="003A3608"/>
    <w:rsid w:val="003B47EF"/>
    <w:rsid w:val="003C537E"/>
    <w:rsid w:val="003D51A9"/>
    <w:rsid w:val="003E3EBA"/>
    <w:rsid w:val="003E7153"/>
    <w:rsid w:val="003F586A"/>
    <w:rsid w:val="004057F2"/>
    <w:rsid w:val="00441AB6"/>
    <w:rsid w:val="004472EB"/>
    <w:rsid w:val="00453894"/>
    <w:rsid w:val="00457C63"/>
    <w:rsid w:val="00463AFB"/>
    <w:rsid w:val="00470808"/>
    <w:rsid w:val="004758D4"/>
    <w:rsid w:val="004768C8"/>
    <w:rsid w:val="00486358"/>
    <w:rsid w:val="004A1EDE"/>
    <w:rsid w:val="004A3BB8"/>
    <w:rsid w:val="004A3CAD"/>
    <w:rsid w:val="004A5B84"/>
    <w:rsid w:val="004B1F87"/>
    <w:rsid w:val="004B63CF"/>
    <w:rsid w:val="004C0E99"/>
    <w:rsid w:val="004C3BC7"/>
    <w:rsid w:val="004D15E2"/>
    <w:rsid w:val="004D59E7"/>
    <w:rsid w:val="004E14A8"/>
    <w:rsid w:val="004E5C68"/>
    <w:rsid w:val="004E73FC"/>
    <w:rsid w:val="004F0E4B"/>
    <w:rsid w:val="00505F55"/>
    <w:rsid w:val="00515676"/>
    <w:rsid w:val="00516361"/>
    <w:rsid w:val="00545CF4"/>
    <w:rsid w:val="0054720F"/>
    <w:rsid w:val="00555D39"/>
    <w:rsid w:val="005675C6"/>
    <w:rsid w:val="00573483"/>
    <w:rsid w:val="00580A1C"/>
    <w:rsid w:val="0058172B"/>
    <w:rsid w:val="00590772"/>
    <w:rsid w:val="00594973"/>
    <w:rsid w:val="005A4540"/>
    <w:rsid w:val="005A5158"/>
    <w:rsid w:val="005B0B7D"/>
    <w:rsid w:val="005C2943"/>
    <w:rsid w:val="005C547F"/>
    <w:rsid w:val="005D5F98"/>
    <w:rsid w:val="005F58E0"/>
    <w:rsid w:val="00645DEB"/>
    <w:rsid w:val="0065192D"/>
    <w:rsid w:val="00664403"/>
    <w:rsid w:val="0067018D"/>
    <w:rsid w:val="00685480"/>
    <w:rsid w:val="006A5AC4"/>
    <w:rsid w:val="006B5DEC"/>
    <w:rsid w:val="00710A05"/>
    <w:rsid w:val="00712397"/>
    <w:rsid w:val="00716388"/>
    <w:rsid w:val="00724BC2"/>
    <w:rsid w:val="007265F6"/>
    <w:rsid w:val="00756B04"/>
    <w:rsid w:val="00762F6E"/>
    <w:rsid w:val="00766BDE"/>
    <w:rsid w:val="0078722F"/>
    <w:rsid w:val="007B6EAF"/>
    <w:rsid w:val="007F0BB8"/>
    <w:rsid w:val="0081693C"/>
    <w:rsid w:val="00821E99"/>
    <w:rsid w:val="0082567D"/>
    <w:rsid w:val="00826DB9"/>
    <w:rsid w:val="0085071D"/>
    <w:rsid w:val="0085098D"/>
    <w:rsid w:val="0088261C"/>
    <w:rsid w:val="008842A4"/>
    <w:rsid w:val="0088453E"/>
    <w:rsid w:val="00893E9E"/>
    <w:rsid w:val="008B1CED"/>
    <w:rsid w:val="008E1790"/>
    <w:rsid w:val="008E6535"/>
    <w:rsid w:val="0090576E"/>
    <w:rsid w:val="009213A0"/>
    <w:rsid w:val="00934A60"/>
    <w:rsid w:val="009359BE"/>
    <w:rsid w:val="00940FB9"/>
    <w:rsid w:val="009425D1"/>
    <w:rsid w:val="009430B0"/>
    <w:rsid w:val="00946CA4"/>
    <w:rsid w:val="00955577"/>
    <w:rsid w:val="00966578"/>
    <w:rsid w:val="00966CE3"/>
    <w:rsid w:val="0097081E"/>
    <w:rsid w:val="0097124F"/>
    <w:rsid w:val="009A2A7F"/>
    <w:rsid w:val="009A2D4F"/>
    <w:rsid w:val="009B327F"/>
    <w:rsid w:val="009B5F98"/>
    <w:rsid w:val="009B73C8"/>
    <w:rsid w:val="009D18F8"/>
    <w:rsid w:val="009D4798"/>
    <w:rsid w:val="009D6884"/>
    <w:rsid w:val="009E1C78"/>
    <w:rsid w:val="00A036FC"/>
    <w:rsid w:val="00A1103B"/>
    <w:rsid w:val="00A17B9A"/>
    <w:rsid w:val="00A4136A"/>
    <w:rsid w:val="00A43150"/>
    <w:rsid w:val="00A470E3"/>
    <w:rsid w:val="00A514DB"/>
    <w:rsid w:val="00A61AC5"/>
    <w:rsid w:val="00A721F4"/>
    <w:rsid w:val="00A822D6"/>
    <w:rsid w:val="00A92841"/>
    <w:rsid w:val="00A92EC5"/>
    <w:rsid w:val="00AA13E2"/>
    <w:rsid w:val="00AA35C5"/>
    <w:rsid w:val="00AA6F8E"/>
    <w:rsid w:val="00AB16B8"/>
    <w:rsid w:val="00AB6442"/>
    <w:rsid w:val="00AC288C"/>
    <w:rsid w:val="00AD39EC"/>
    <w:rsid w:val="00AD6D86"/>
    <w:rsid w:val="00AE6C3C"/>
    <w:rsid w:val="00B03689"/>
    <w:rsid w:val="00B24E98"/>
    <w:rsid w:val="00B3034A"/>
    <w:rsid w:val="00B339A1"/>
    <w:rsid w:val="00B35D94"/>
    <w:rsid w:val="00B644E1"/>
    <w:rsid w:val="00B80FE0"/>
    <w:rsid w:val="00B83818"/>
    <w:rsid w:val="00B83C0A"/>
    <w:rsid w:val="00B86A6B"/>
    <w:rsid w:val="00B921CB"/>
    <w:rsid w:val="00BA07EB"/>
    <w:rsid w:val="00BA1D37"/>
    <w:rsid w:val="00BA396D"/>
    <w:rsid w:val="00BA3BCB"/>
    <w:rsid w:val="00BF7685"/>
    <w:rsid w:val="00C404E1"/>
    <w:rsid w:val="00C515C1"/>
    <w:rsid w:val="00C51DA0"/>
    <w:rsid w:val="00C741CD"/>
    <w:rsid w:val="00C81776"/>
    <w:rsid w:val="00C8490F"/>
    <w:rsid w:val="00C85CEF"/>
    <w:rsid w:val="00CA6913"/>
    <w:rsid w:val="00CB0A5C"/>
    <w:rsid w:val="00CB2666"/>
    <w:rsid w:val="00CC0B64"/>
    <w:rsid w:val="00CC180B"/>
    <w:rsid w:val="00CC5822"/>
    <w:rsid w:val="00CC6EAB"/>
    <w:rsid w:val="00CC7ED9"/>
    <w:rsid w:val="00CD416F"/>
    <w:rsid w:val="00CD7200"/>
    <w:rsid w:val="00CE7F4C"/>
    <w:rsid w:val="00CF0679"/>
    <w:rsid w:val="00CF0708"/>
    <w:rsid w:val="00CF6F4C"/>
    <w:rsid w:val="00D22C87"/>
    <w:rsid w:val="00D27CEC"/>
    <w:rsid w:val="00D87CAD"/>
    <w:rsid w:val="00D91281"/>
    <w:rsid w:val="00D92346"/>
    <w:rsid w:val="00D9234A"/>
    <w:rsid w:val="00DB2CBA"/>
    <w:rsid w:val="00DD565F"/>
    <w:rsid w:val="00E1521E"/>
    <w:rsid w:val="00E43C40"/>
    <w:rsid w:val="00E46272"/>
    <w:rsid w:val="00E50EF3"/>
    <w:rsid w:val="00E510AA"/>
    <w:rsid w:val="00E517F0"/>
    <w:rsid w:val="00E56BEE"/>
    <w:rsid w:val="00E62F85"/>
    <w:rsid w:val="00E645C5"/>
    <w:rsid w:val="00E65C6D"/>
    <w:rsid w:val="00E82E77"/>
    <w:rsid w:val="00E860D2"/>
    <w:rsid w:val="00E869E6"/>
    <w:rsid w:val="00E93F4E"/>
    <w:rsid w:val="00E97AE6"/>
    <w:rsid w:val="00EA0E42"/>
    <w:rsid w:val="00EC0EC1"/>
    <w:rsid w:val="00EE5584"/>
    <w:rsid w:val="00F16AA9"/>
    <w:rsid w:val="00F307F1"/>
    <w:rsid w:val="00F52343"/>
    <w:rsid w:val="00F54B0E"/>
    <w:rsid w:val="00F55EDB"/>
    <w:rsid w:val="00F574EC"/>
    <w:rsid w:val="00F66905"/>
    <w:rsid w:val="00F66E81"/>
    <w:rsid w:val="00FC38F6"/>
    <w:rsid w:val="00FC4D57"/>
    <w:rsid w:val="00FC73EA"/>
    <w:rsid w:val="00FD1ED9"/>
    <w:rsid w:val="00FE43BF"/>
    <w:rsid w:val="00FE5FEE"/>
    <w:rsid w:val="00FF02E0"/>
    <w:rsid w:val="00FF3AFF"/>
    <w:rsid w:val="00FF4B56"/>
    <w:rsid w:val="00FF4F6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8842A4"/>
    <w:pPr>
      <w:keepNext/>
      <w:pageBreakBefore/>
      <w:numPr>
        <w:numId w:val="2"/>
      </w:numPr>
      <w:spacing w:before="240" w:after="60" w:line="240" w:lineRule="auto"/>
      <w:outlineLvl w:val="0"/>
    </w:pPr>
    <w:rPr>
      <w:rFonts w:ascii="Times New Roman" w:eastAsia="Times New Roman" w:hAnsi="Times New Roman"/>
      <w:b/>
      <w:bCs/>
      <w:caps/>
      <w:kern w:val="32"/>
      <w:sz w:val="24"/>
      <w:szCs w:val="24"/>
      <w:lang/>
    </w:rPr>
  </w:style>
  <w:style w:type="paragraph" w:styleId="Heading2">
    <w:name w:val="heading 2"/>
    <w:basedOn w:val="Normal"/>
    <w:next w:val="Normal"/>
    <w:link w:val="Heading2Char"/>
    <w:qFormat/>
    <w:rsid w:val="008842A4"/>
    <w:pPr>
      <w:keepNext/>
      <w:numPr>
        <w:ilvl w:val="1"/>
        <w:numId w:val="2"/>
      </w:numPr>
      <w:spacing w:before="240" w:after="60" w:line="240" w:lineRule="auto"/>
      <w:outlineLvl w:val="1"/>
    </w:pPr>
    <w:rPr>
      <w:rFonts w:ascii="Times New Roman" w:eastAsia="Times New Roman" w:hAnsi="Times New Roman"/>
      <w:b/>
      <w:bCs/>
      <w:iCs/>
      <w:sz w:val="24"/>
      <w:szCs w:val="28"/>
      <w:lang/>
    </w:rPr>
  </w:style>
  <w:style w:type="paragraph" w:styleId="Heading3">
    <w:name w:val="heading 3"/>
    <w:basedOn w:val="Normal"/>
    <w:next w:val="Normal"/>
    <w:link w:val="Heading3Char"/>
    <w:qFormat/>
    <w:rsid w:val="008842A4"/>
    <w:pPr>
      <w:keepNext/>
      <w:numPr>
        <w:ilvl w:val="2"/>
        <w:numId w:val="2"/>
      </w:numPr>
      <w:tabs>
        <w:tab w:val="left" w:pos="792"/>
      </w:tabs>
      <w:spacing w:before="240" w:after="60" w:line="240" w:lineRule="auto"/>
      <w:outlineLvl w:val="2"/>
    </w:pPr>
    <w:rPr>
      <w:rFonts w:ascii="Times New Roman" w:eastAsia="Times New Roman" w:hAnsi="Times New Roman"/>
      <w:b/>
      <w:bCs/>
      <w:szCs w:val="26"/>
      <w:lang/>
    </w:rPr>
  </w:style>
  <w:style w:type="paragraph" w:styleId="Heading4">
    <w:name w:val="heading 4"/>
    <w:basedOn w:val="Normal"/>
    <w:next w:val="Normal"/>
    <w:link w:val="Heading4Char"/>
    <w:qFormat/>
    <w:rsid w:val="008842A4"/>
    <w:pPr>
      <w:keepNext/>
      <w:numPr>
        <w:ilvl w:val="3"/>
        <w:numId w:val="2"/>
      </w:numPr>
      <w:tabs>
        <w:tab w:val="left" w:pos="648"/>
        <w:tab w:val="left" w:pos="792"/>
      </w:tabs>
      <w:spacing w:before="240" w:after="60" w:line="240" w:lineRule="auto"/>
      <w:outlineLvl w:val="3"/>
    </w:pPr>
    <w:rPr>
      <w:rFonts w:ascii="Times New Roman" w:eastAsia="Times New Roman" w:hAnsi="Times New Roman"/>
      <w:b/>
      <w:bCs/>
      <w:szCs w:val="28"/>
      <w:lang/>
    </w:rPr>
  </w:style>
  <w:style w:type="paragraph" w:styleId="Heading5">
    <w:name w:val="heading 5"/>
    <w:basedOn w:val="Normal"/>
    <w:next w:val="Normal"/>
    <w:link w:val="Heading5Char"/>
    <w:qFormat/>
    <w:rsid w:val="008842A4"/>
    <w:pPr>
      <w:numPr>
        <w:ilvl w:val="4"/>
        <w:numId w:val="2"/>
      </w:numPr>
      <w:tabs>
        <w:tab w:val="left" w:pos="72"/>
        <w:tab w:val="left" w:pos="979"/>
        <w:tab w:val="left" w:pos="1080"/>
      </w:tabs>
      <w:spacing w:before="240" w:after="60" w:line="240" w:lineRule="auto"/>
      <w:outlineLvl w:val="4"/>
    </w:pPr>
    <w:rPr>
      <w:rFonts w:ascii="Times New Roman" w:eastAsia="Times New Roman" w:hAnsi="Times New Roman"/>
      <w:b/>
      <w:bCs/>
      <w:iCs/>
      <w:szCs w:val="26"/>
      <w:lang/>
    </w:rPr>
  </w:style>
  <w:style w:type="paragraph" w:styleId="Heading6">
    <w:name w:val="heading 6"/>
    <w:basedOn w:val="Normal"/>
    <w:next w:val="Normal"/>
    <w:link w:val="Heading6Char"/>
    <w:qFormat/>
    <w:rsid w:val="008842A4"/>
    <w:pPr>
      <w:numPr>
        <w:ilvl w:val="5"/>
        <w:numId w:val="2"/>
      </w:numPr>
      <w:tabs>
        <w:tab w:val="left" w:pos="1080"/>
        <w:tab w:val="left" w:pos="1224"/>
      </w:tabs>
      <w:spacing w:before="240" w:after="60" w:line="240" w:lineRule="auto"/>
      <w:outlineLvl w:val="5"/>
    </w:pPr>
    <w:rPr>
      <w:rFonts w:ascii="Times New Roman" w:eastAsia="Times New Roman" w:hAnsi="Times New Roman"/>
      <w:b/>
      <w:bCs/>
      <w:lang/>
    </w:rPr>
  </w:style>
  <w:style w:type="paragraph" w:styleId="Heading7">
    <w:name w:val="heading 7"/>
    <w:basedOn w:val="Normal"/>
    <w:next w:val="Normal"/>
    <w:link w:val="Heading7Char"/>
    <w:qFormat/>
    <w:rsid w:val="008842A4"/>
    <w:pPr>
      <w:numPr>
        <w:ilvl w:val="6"/>
        <w:numId w:val="2"/>
      </w:numPr>
      <w:tabs>
        <w:tab w:val="left" w:pos="216"/>
        <w:tab w:val="left" w:pos="1260"/>
      </w:tabs>
      <w:spacing w:before="240" w:after="60" w:line="240" w:lineRule="auto"/>
      <w:outlineLvl w:val="6"/>
    </w:pPr>
    <w:rPr>
      <w:rFonts w:ascii="Times New Roman" w:eastAsia="Times New Roman" w:hAnsi="Times New Roman"/>
      <w:szCs w:val="24"/>
      <w:lang/>
    </w:rPr>
  </w:style>
  <w:style w:type="paragraph" w:styleId="Heading8">
    <w:name w:val="heading 8"/>
    <w:basedOn w:val="Normal"/>
    <w:next w:val="Normal"/>
    <w:link w:val="Heading8Char"/>
    <w:qFormat/>
    <w:rsid w:val="008842A4"/>
    <w:pPr>
      <w:numPr>
        <w:ilvl w:val="7"/>
        <w:numId w:val="2"/>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lang/>
    </w:rPr>
  </w:style>
  <w:style w:type="paragraph" w:styleId="Heading9">
    <w:name w:val="heading 9"/>
    <w:basedOn w:val="Normal"/>
    <w:next w:val="Normal"/>
    <w:link w:val="Heading9Char"/>
    <w:qFormat/>
    <w:rsid w:val="008842A4"/>
    <w:pPr>
      <w:numPr>
        <w:ilvl w:val="8"/>
        <w:numId w:val="2"/>
      </w:numPr>
      <w:spacing w:before="240" w:after="60" w:line="240" w:lineRule="auto"/>
      <w:outlineLvl w:val="8"/>
    </w:pPr>
    <w:rPr>
      <w:rFonts w:ascii="Cambria" w:eastAsia="Times New Roman" w:hAnsi="Cambria"/>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8842A4"/>
    <w:rPr>
      <w:rFonts w:ascii="Times New Roman" w:eastAsia="Times New Roman" w:hAnsi="Times New Roman" w:cs="Arial"/>
      <w:b/>
      <w:bCs/>
      <w:caps/>
      <w:kern w:val="32"/>
      <w:sz w:val="24"/>
      <w:szCs w:val="24"/>
    </w:rPr>
  </w:style>
  <w:style w:type="character" w:customStyle="1" w:styleId="Heading2Char">
    <w:name w:val="Heading 2 Char"/>
    <w:link w:val="Heading2"/>
    <w:rsid w:val="008842A4"/>
    <w:rPr>
      <w:rFonts w:ascii="Times New Roman" w:eastAsia="Times New Roman" w:hAnsi="Times New Roman" w:cs="Arial"/>
      <w:b/>
      <w:bCs/>
      <w:iCs/>
      <w:sz w:val="24"/>
      <w:szCs w:val="28"/>
    </w:rPr>
  </w:style>
  <w:style w:type="character" w:customStyle="1" w:styleId="Heading3Char">
    <w:name w:val="Heading 3 Char"/>
    <w:link w:val="Heading3"/>
    <w:rsid w:val="008842A4"/>
    <w:rPr>
      <w:rFonts w:ascii="Times New Roman" w:eastAsia="Times New Roman" w:hAnsi="Times New Roman" w:cs="Arial"/>
      <w:b/>
      <w:bCs/>
      <w:sz w:val="22"/>
      <w:szCs w:val="26"/>
    </w:rPr>
  </w:style>
  <w:style w:type="character" w:customStyle="1" w:styleId="Heading4Char">
    <w:name w:val="Heading 4 Char"/>
    <w:link w:val="Heading4"/>
    <w:rsid w:val="008842A4"/>
    <w:rPr>
      <w:rFonts w:ascii="Times New Roman" w:eastAsia="Times New Roman" w:hAnsi="Times New Roman"/>
      <w:b/>
      <w:bCs/>
      <w:sz w:val="22"/>
      <w:szCs w:val="28"/>
    </w:rPr>
  </w:style>
  <w:style w:type="character" w:customStyle="1" w:styleId="Heading5Char">
    <w:name w:val="Heading 5 Char"/>
    <w:link w:val="Heading5"/>
    <w:rsid w:val="008842A4"/>
    <w:rPr>
      <w:rFonts w:ascii="Times New Roman" w:eastAsia="Times New Roman" w:hAnsi="Times New Roman"/>
      <w:b/>
      <w:bCs/>
      <w:iCs/>
      <w:sz w:val="22"/>
      <w:szCs w:val="26"/>
    </w:rPr>
  </w:style>
  <w:style w:type="character" w:customStyle="1" w:styleId="Heading6Char">
    <w:name w:val="Heading 6 Char"/>
    <w:link w:val="Heading6"/>
    <w:rsid w:val="008842A4"/>
    <w:rPr>
      <w:rFonts w:ascii="Times New Roman" w:eastAsia="Times New Roman" w:hAnsi="Times New Roman"/>
      <w:b/>
      <w:bCs/>
      <w:sz w:val="22"/>
      <w:szCs w:val="22"/>
    </w:rPr>
  </w:style>
  <w:style w:type="character" w:customStyle="1" w:styleId="Heading7Char">
    <w:name w:val="Heading 7 Char"/>
    <w:link w:val="Heading7"/>
    <w:rsid w:val="008842A4"/>
    <w:rPr>
      <w:rFonts w:ascii="Times New Roman" w:eastAsia="Times New Roman" w:hAnsi="Times New Roman"/>
      <w:sz w:val="22"/>
      <w:szCs w:val="24"/>
    </w:rPr>
  </w:style>
  <w:style w:type="character" w:customStyle="1" w:styleId="Heading8Char">
    <w:name w:val="Heading 8 Char"/>
    <w:link w:val="Heading8"/>
    <w:rsid w:val="008842A4"/>
    <w:rPr>
      <w:rFonts w:ascii="Times New Roman" w:eastAsia="Times New Roman" w:hAnsi="Times New Roman"/>
      <w:iCs/>
      <w:sz w:val="22"/>
      <w:szCs w:val="24"/>
    </w:rPr>
  </w:style>
  <w:style w:type="character" w:customStyle="1" w:styleId="Heading9Char">
    <w:name w:val="Heading 9 Char"/>
    <w:link w:val="Heading9"/>
    <w:rsid w:val="008842A4"/>
    <w:rPr>
      <w:rFonts w:ascii="Cambria" w:eastAsia="Times New Roman" w:hAnsi="Cambria"/>
      <w:sz w:val="22"/>
      <w:szCs w:val="22"/>
    </w:rPr>
  </w:style>
  <w:style w:type="paragraph" w:styleId="NoSpacing">
    <w:name w:val="No Spacing"/>
    <w:uiPriority w:val="1"/>
    <w:qFormat/>
    <w:rsid w:val="002D32BF"/>
    <w:rPr>
      <w:sz w:val="22"/>
      <w:szCs w:val="22"/>
    </w:rPr>
  </w:style>
  <w:style w:type="character" w:customStyle="1" w:styleId="ppmreadonlyvalue">
    <w:name w:val="ppm_read_only_value"/>
    <w:rsid w:val="000F6729"/>
  </w:style>
  <w:style w:type="character" w:styleId="CommentReference">
    <w:name w:val="annotation reference"/>
    <w:uiPriority w:val="99"/>
    <w:semiHidden/>
    <w:unhideWhenUsed/>
    <w:rsid w:val="002C71D2"/>
    <w:rPr>
      <w:sz w:val="16"/>
      <w:szCs w:val="16"/>
    </w:rPr>
  </w:style>
  <w:style w:type="paragraph" w:styleId="CommentText">
    <w:name w:val="annotation text"/>
    <w:basedOn w:val="Normal"/>
    <w:link w:val="CommentTextChar"/>
    <w:uiPriority w:val="99"/>
    <w:unhideWhenUsed/>
    <w:rsid w:val="002C71D2"/>
    <w:rPr>
      <w:sz w:val="20"/>
      <w:szCs w:val="20"/>
    </w:rPr>
  </w:style>
  <w:style w:type="character" w:customStyle="1" w:styleId="CommentTextChar">
    <w:name w:val="Comment Text Char"/>
    <w:basedOn w:val="DefaultParagraphFont"/>
    <w:link w:val="CommentText"/>
    <w:uiPriority w:val="99"/>
    <w:rsid w:val="002C71D2"/>
  </w:style>
  <w:style w:type="paragraph" w:styleId="CommentSubject">
    <w:name w:val="annotation subject"/>
    <w:basedOn w:val="CommentText"/>
    <w:next w:val="CommentText"/>
    <w:link w:val="CommentSubjectChar"/>
    <w:uiPriority w:val="99"/>
    <w:semiHidden/>
    <w:unhideWhenUsed/>
    <w:rsid w:val="002C71D2"/>
    <w:rPr>
      <w:b/>
      <w:bCs/>
      <w:lang/>
    </w:rPr>
  </w:style>
  <w:style w:type="character" w:customStyle="1" w:styleId="CommentSubjectChar">
    <w:name w:val="Comment Subject Char"/>
    <w:link w:val="CommentSubject"/>
    <w:uiPriority w:val="99"/>
    <w:semiHidden/>
    <w:rsid w:val="002C71D2"/>
    <w:rPr>
      <w:b/>
      <w:bCs/>
    </w:rPr>
  </w:style>
</w:styles>
</file>

<file path=word/webSettings.xml><?xml version="1.0" encoding="utf-8"?>
<w:webSettings xmlns:r="http://schemas.openxmlformats.org/officeDocument/2006/relationships" xmlns:w="http://schemas.openxmlformats.org/wordprocessingml/2006/main">
  <w:divs>
    <w:div w:id="9374799">
      <w:bodyDiv w:val="1"/>
      <w:marLeft w:val="0"/>
      <w:marRight w:val="0"/>
      <w:marTop w:val="0"/>
      <w:marBottom w:val="0"/>
      <w:divBdr>
        <w:top w:val="none" w:sz="0" w:space="0" w:color="auto"/>
        <w:left w:val="none" w:sz="0" w:space="0" w:color="auto"/>
        <w:bottom w:val="none" w:sz="0" w:space="0" w:color="auto"/>
        <w:right w:val="none" w:sz="0" w:space="0" w:color="auto"/>
      </w:divBdr>
    </w:div>
    <w:div w:id="135922456">
      <w:bodyDiv w:val="1"/>
      <w:marLeft w:val="0"/>
      <w:marRight w:val="0"/>
      <w:marTop w:val="0"/>
      <w:marBottom w:val="0"/>
      <w:divBdr>
        <w:top w:val="none" w:sz="0" w:space="0" w:color="auto"/>
        <w:left w:val="none" w:sz="0" w:space="0" w:color="auto"/>
        <w:bottom w:val="none" w:sz="0" w:space="0" w:color="auto"/>
        <w:right w:val="none" w:sz="0" w:space="0" w:color="auto"/>
      </w:divBdr>
    </w:div>
    <w:div w:id="187723553">
      <w:bodyDiv w:val="1"/>
      <w:marLeft w:val="0"/>
      <w:marRight w:val="0"/>
      <w:marTop w:val="0"/>
      <w:marBottom w:val="0"/>
      <w:divBdr>
        <w:top w:val="none" w:sz="0" w:space="0" w:color="auto"/>
        <w:left w:val="none" w:sz="0" w:space="0" w:color="auto"/>
        <w:bottom w:val="none" w:sz="0" w:space="0" w:color="auto"/>
        <w:right w:val="none" w:sz="0" w:space="0" w:color="auto"/>
      </w:divBdr>
    </w:div>
    <w:div w:id="261185548">
      <w:bodyDiv w:val="1"/>
      <w:marLeft w:val="0"/>
      <w:marRight w:val="0"/>
      <w:marTop w:val="0"/>
      <w:marBottom w:val="0"/>
      <w:divBdr>
        <w:top w:val="none" w:sz="0" w:space="0" w:color="auto"/>
        <w:left w:val="none" w:sz="0" w:space="0" w:color="auto"/>
        <w:bottom w:val="none" w:sz="0" w:space="0" w:color="auto"/>
        <w:right w:val="none" w:sz="0" w:space="0" w:color="auto"/>
      </w:divBdr>
    </w:div>
    <w:div w:id="269972380">
      <w:bodyDiv w:val="1"/>
      <w:marLeft w:val="0"/>
      <w:marRight w:val="0"/>
      <w:marTop w:val="0"/>
      <w:marBottom w:val="0"/>
      <w:divBdr>
        <w:top w:val="none" w:sz="0" w:space="0" w:color="auto"/>
        <w:left w:val="none" w:sz="0" w:space="0" w:color="auto"/>
        <w:bottom w:val="none" w:sz="0" w:space="0" w:color="auto"/>
        <w:right w:val="none" w:sz="0" w:space="0" w:color="auto"/>
      </w:divBdr>
    </w:div>
    <w:div w:id="345908492">
      <w:bodyDiv w:val="1"/>
      <w:marLeft w:val="0"/>
      <w:marRight w:val="0"/>
      <w:marTop w:val="0"/>
      <w:marBottom w:val="0"/>
      <w:divBdr>
        <w:top w:val="none" w:sz="0" w:space="0" w:color="auto"/>
        <w:left w:val="none" w:sz="0" w:space="0" w:color="auto"/>
        <w:bottom w:val="none" w:sz="0" w:space="0" w:color="auto"/>
        <w:right w:val="none" w:sz="0" w:space="0" w:color="auto"/>
      </w:divBdr>
    </w:div>
    <w:div w:id="403918877">
      <w:bodyDiv w:val="1"/>
      <w:marLeft w:val="0"/>
      <w:marRight w:val="0"/>
      <w:marTop w:val="0"/>
      <w:marBottom w:val="0"/>
      <w:divBdr>
        <w:top w:val="none" w:sz="0" w:space="0" w:color="auto"/>
        <w:left w:val="none" w:sz="0" w:space="0" w:color="auto"/>
        <w:bottom w:val="none" w:sz="0" w:space="0" w:color="auto"/>
        <w:right w:val="none" w:sz="0" w:space="0" w:color="auto"/>
      </w:divBdr>
    </w:div>
    <w:div w:id="406995386">
      <w:bodyDiv w:val="1"/>
      <w:marLeft w:val="0"/>
      <w:marRight w:val="0"/>
      <w:marTop w:val="0"/>
      <w:marBottom w:val="0"/>
      <w:divBdr>
        <w:top w:val="none" w:sz="0" w:space="0" w:color="auto"/>
        <w:left w:val="none" w:sz="0" w:space="0" w:color="auto"/>
        <w:bottom w:val="none" w:sz="0" w:space="0" w:color="auto"/>
        <w:right w:val="none" w:sz="0" w:space="0" w:color="auto"/>
      </w:divBdr>
    </w:div>
    <w:div w:id="466894066">
      <w:bodyDiv w:val="1"/>
      <w:marLeft w:val="0"/>
      <w:marRight w:val="0"/>
      <w:marTop w:val="0"/>
      <w:marBottom w:val="0"/>
      <w:divBdr>
        <w:top w:val="none" w:sz="0" w:space="0" w:color="auto"/>
        <w:left w:val="none" w:sz="0" w:space="0" w:color="auto"/>
        <w:bottom w:val="none" w:sz="0" w:space="0" w:color="auto"/>
        <w:right w:val="none" w:sz="0" w:space="0" w:color="auto"/>
      </w:divBdr>
    </w:div>
    <w:div w:id="474034156">
      <w:bodyDiv w:val="1"/>
      <w:marLeft w:val="0"/>
      <w:marRight w:val="0"/>
      <w:marTop w:val="0"/>
      <w:marBottom w:val="0"/>
      <w:divBdr>
        <w:top w:val="none" w:sz="0" w:space="0" w:color="auto"/>
        <w:left w:val="none" w:sz="0" w:space="0" w:color="auto"/>
        <w:bottom w:val="none" w:sz="0" w:space="0" w:color="auto"/>
        <w:right w:val="none" w:sz="0" w:space="0" w:color="auto"/>
      </w:divBdr>
    </w:div>
    <w:div w:id="548610519">
      <w:bodyDiv w:val="1"/>
      <w:marLeft w:val="0"/>
      <w:marRight w:val="0"/>
      <w:marTop w:val="0"/>
      <w:marBottom w:val="0"/>
      <w:divBdr>
        <w:top w:val="none" w:sz="0" w:space="0" w:color="auto"/>
        <w:left w:val="none" w:sz="0" w:space="0" w:color="auto"/>
        <w:bottom w:val="none" w:sz="0" w:space="0" w:color="auto"/>
        <w:right w:val="none" w:sz="0" w:space="0" w:color="auto"/>
      </w:divBdr>
    </w:div>
    <w:div w:id="725491573">
      <w:bodyDiv w:val="1"/>
      <w:marLeft w:val="0"/>
      <w:marRight w:val="0"/>
      <w:marTop w:val="0"/>
      <w:marBottom w:val="0"/>
      <w:divBdr>
        <w:top w:val="none" w:sz="0" w:space="0" w:color="auto"/>
        <w:left w:val="none" w:sz="0" w:space="0" w:color="auto"/>
        <w:bottom w:val="none" w:sz="0" w:space="0" w:color="auto"/>
        <w:right w:val="none" w:sz="0" w:space="0" w:color="auto"/>
      </w:divBdr>
    </w:div>
    <w:div w:id="744110470">
      <w:bodyDiv w:val="1"/>
      <w:marLeft w:val="0"/>
      <w:marRight w:val="0"/>
      <w:marTop w:val="0"/>
      <w:marBottom w:val="0"/>
      <w:divBdr>
        <w:top w:val="none" w:sz="0" w:space="0" w:color="auto"/>
        <w:left w:val="none" w:sz="0" w:space="0" w:color="auto"/>
        <w:bottom w:val="none" w:sz="0" w:space="0" w:color="auto"/>
        <w:right w:val="none" w:sz="0" w:space="0" w:color="auto"/>
      </w:divBdr>
    </w:div>
    <w:div w:id="853879242">
      <w:bodyDiv w:val="1"/>
      <w:marLeft w:val="0"/>
      <w:marRight w:val="0"/>
      <w:marTop w:val="0"/>
      <w:marBottom w:val="0"/>
      <w:divBdr>
        <w:top w:val="none" w:sz="0" w:space="0" w:color="auto"/>
        <w:left w:val="none" w:sz="0" w:space="0" w:color="auto"/>
        <w:bottom w:val="none" w:sz="0" w:space="0" w:color="auto"/>
        <w:right w:val="none" w:sz="0" w:space="0" w:color="auto"/>
      </w:divBdr>
    </w:div>
    <w:div w:id="870800171">
      <w:bodyDiv w:val="1"/>
      <w:marLeft w:val="0"/>
      <w:marRight w:val="0"/>
      <w:marTop w:val="0"/>
      <w:marBottom w:val="0"/>
      <w:divBdr>
        <w:top w:val="none" w:sz="0" w:space="0" w:color="auto"/>
        <w:left w:val="none" w:sz="0" w:space="0" w:color="auto"/>
        <w:bottom w:val="none" w:sz="0" w:space="0" w:color="auto"/>
        <w:right w:val="none" w:sz="0" w:space="0" w:color="auto"/>
      </w:divBdr>
    </w:div>
    <w:div w:id="899172360">
      <w:bodyDiv w:val="1"/>
      <w:marLeft w:val="0"/>
      <w:marRight w:val="0"/>
      <w:marTop w:val="0"/>
      <w:marBottom w:val="0"/>
      <w:divBdr>
        <w:top w:val="none" w:sz="0" w:space="0" w:color="auto"/>
        <w:left w:val="none" w:sz="0" w:space="0" w:color="auto"/>
        <w:bottom w:val="none" w:sz="0" w:space="0" w:color="auto"/>
        <w:right w:val="none" w:sz="0" w:space="0" w:color="auto"/>
      </w:divBdr>
    </w:div>
    <w:div w:id="940450479">
      <w:bodyDiv w:val="1"/>
      <w:marLeft w:val="0"/>
      <w:marRight w:val="0"/>
      <w:marTop w:val="0"/>
      <w:marBottom w:val="0"/>
      <w:divBdr>
        <w:top w:val="none" w:sz="0" w:space="0" w:color="auto"/>
        <w:left w:val="none" w:sz="0" w:space="0" w:color="auto"/>
        <w:bottom w:val="none" w:sz="0" w:space="0" w:color="auto"/>
        <w:right w:val="none" w:sz="0" w:space="0" w:color="auto"/>
      </w:divBdr>
    </w:div>
    <w:div w:id="988173418">
      <w:bodyDiv w:val="1"/>
      <w:marLeft w:val="0"/>
      <w:marRight w:val="0"/>
      <w:marTop w:val="0"/>
      <w:marBottom w:val="0"/>
      <w:divBdr>
        <w:top w:val="none" w:sz="0" w:space="0" w:color="auto"/>
        <w:left w:val="none" w:sz="0" w:space="0" w:color="auto"/>
        <w:bottom w:val="none" w:sz="0" w:space="0" w:color="auto"/>
        <w:right w:val="none" w:sz="0" w:space="0" w:color="auto"/>
      </w:divBdr>
    </w:div>
    <w:div w:id="1037926245">
      <w:bodyDiv w:val="1"/>
      <w:marLeft w:val="0"/>
      <w:marRight w:val="0"/>
      <w:marTop w:val="0"/>
      <w:marBottom w:val="0"/>
      <w:divBdr>
        <w:top w:val="none" w:sz="0" w:space="0" w:color="auto"/>
        <w:left w:val="none" w:sz="0" w:space="0" w:color="auto"/>
        <w:bottom w:val="none" w:sz="0" w:space="0" w:color="auto"/>
        <w:right w:val="none" w:sz="0" w:space="0" w:color="auto"/>
      </w:divBdr>
    </w:div>
    <w:div w:id="1064833881">
      <w:bodyDiv w:val="1"/>
      <w:marLeft w:val="0"/>
      <w:marRight w:val="0"/>
      <w:marTop w:val="0"/>
      <w:marBottom w:val="0"/>
      <w:divBdr>
        <w:top w:val="none" w:sz="0" w:space="0" w:color="auto"/>
        <w:left w:val="none" w:sz="0" w:space="0" w:color="auto"/>
        <w:bottom w:val="none" w:sz="0" w:space="0" w:color="auto"/>
        <w:right w:val="none" w:sz="0" w:space="0" w:color="auto"/>
      </w:divBdr>
    </w:div>
    <w:div w:id="1078676277">
      <w:bodyDiv w:val="1"/>
      <w:marLeft w:val="0"/>
      <w:marRight w:val="0"/>
      <w:marTop w:val="0"/>
      <w:marBottom w:val="0"/>
      <w:divBdr>
        <w:top w:val="none" w:sz="0" w:space="0" w:color="auto"/>
        <w:left w:val="none" w:sz="0" w:space="0" w:color="auto"/>
        <w:bottom w:val="none" w:sz="0" w:space="0" w:color="auto"/>
        <w:right w:val="none" w:sz="0" w:space="0" w:color="auto"/>
      </w:divBdr>
    </w:div>
    <w:div w:id="1199851994">
      <w:bodyDiv w:val="1"/>
      <w:marLeft w:val="0"/>
      <w:marRight w:val="0"/>
      <w:marTop w:val="0"/>
      <w:marBottom w:val="0"/>
      <w:divBdr>
        <w:top w:val="none" w:sz="0" w:space="0" w:color="auto"/>
        <w:left w:val="none" w:sz="0" w:space="0" w:color="auto"/>
        <w:bottom w:val="none" w:sz="0" w:space="0" w:color="auto"/>
        <w:right w:val="none" w:sz="0" w:space="0" w:color="auto"/>
      </w:divBdr>
    </w:div>
    <w:div w:id="1248809546">
      <w:bodyDiv w:val="1"/>
      <w:marLeft w:val="0"/>
      <w:marRight w:val="0"/>
      <w:marTop w:val="0"/>
      <w:marBottom w:val="0"/>
      <w:divBdr>
        <w:top w:val="none" w:sz="0" w:space="0" w:color="auto"/>
        <w:left w:val="none" w:sz="0" w:space="0" w:color="auto"/>
        <w:bottom w:val="none" w:sz="0" w:space="0" w:color="auto"/>
        <w:right w:val="none" w:sz="0" w:space="0" w:color="auto"/>
      </w:divBdr>
    </w:div>
    <w:div w:id="1331718422">
      <w:bodyDiv w:val="1"/>
      <w:marLeft w:val="0"/>
      <w:marRight w:val="0"/>
      <w:marTop w:val="0"/>
      <w:marBottom w:val="0"/>
      <w:divBdr>
        <w:top w:val="none" w:sz="0" w:space="0" w:color="auto"/>
        <w:left w:val="none" w:sz="0" w:space="0" w:color="auto"/>
        <w:bottom w:val="none" w:sz="0" w:space="0" w:color="auto"/>
        <w:right w:val="none" w:sz="0" w:space="0" w:color="auto"/>
      </w:divBdr>
    </w:div>
    <w:div w:id="1346783004">
      <w:bodyDiv w:val="1"/>
      <w:marLeft w:val="0"/>
      <w:marRight w:val="0"/>
      <w:marTop w:val="0"/>
      <w:marBottom w:val="0"/>
      <w:divBdr>
        <w:top w:val="none" w:sz="0" w:space="0" w:color="auto"/>
        <w:left w:val="none" w:sz="0" w:space="0" w:color="auto"/>
        <w:bottom w:val="none" w:sz="0" w:space="0" w:color="auto"/>
        <w:right w:val="none" w:sz="0" w:space="0" w:color="auto"/>
      </w:divBdr>
    </w:div>
    <w:div w:id="1376201945">
      <w:bodyDiv w:val="1"/>
      <w:marLeft w:val="0"/>
      <w:marRight w:val="0"/>
      <w:marTop w:val="0"/>
      <w:marBottom w:val="0"/>
      <w:divBdr>
        <w:top w:val="none" w:sz="0" w:space="0" w:color="auto"/>
        <w:left w:val="none" w:sz="0" w:space="0" w:color="auto"/>
        <w:bottom w:val="none" w:sz="0" w:space="0" w:color="auto"/>
        <w:right w:val="none" w:sz="0" w:space="0" w:color="auto"/>
      </w:divBdr>
    </w:div>
    <w:div w:id="1444302325">
      <w:bodyDiv w:val="1"/>
      <w:marLeft w:val="0"/>
      <w:marRight w:val="0"/>
      <w:marTop w:val="0"/>
      <w:marBottom w:val="0"/>
      <w:divBdr>
        <w:top w:val="none" w:sz="0" w:space="0" w:color="auto"/>
        <w:left w:val="none" w:sz="0" w:space="0" w:color="auto"/>
        <w:bottom w:val="none" w:sz="0" w:space="0" w:color="auto"/>
        <w:right w:val="none" w:sz="0" w:space="0" w:color="auto"/>
      </w:divBdr>
    </w:div>
    <w:div w:id="1472750288">
      <w:bodyDiv w:val="1"/>
      <w:marLeft w:val="0"/>
      <w:marRight w:val="0"/>
      <w:marTop w:val="0"/>
      <w:marBottom w:val="0"/>
      <w:divBdr>
        <w:top w:val="none" w:sz="0" w:space="0" w:color="auto"/>
        <w:left w:val="none" w:sz="0" w:space="0" w:color="auto"/>
        <w:bottom w:val="none" w:sz="0" w:space="0" w:color="auto"/>
        <w:right w:val="none" w:sz="0" w:space="0" w:color="auto"/>
      </w:divBdr>
    </w:div>
    <w:div w:id="1603028181">
      <w:bodyDiv w:val="1"/>
      <w:marLeft w:val="0"/>
      <w:marRight w:val="0"/>
      <w:marTop w:val="0"/>
      <w:marBottom w:val="0"/>
      <w:divBdr>
        <w:top w:val="none" w:sz="0" w:space="0" w:color="auto"/>
        <w:left w:val="none" w:sz="0" w:space="0" w:color="auto"/>
        <w:bottom w:val="none" w:sz="0" w:space="0" w:color="auto"/>
        <w:right w:val="none" w:sz="0" w:space="0" w:color="auto"/>
      </w:divBdr>
    </w:div>
    <w:div w:id="1622421053">
      <w:bodyDiv w:val="1"/>
      <w:marLeft w:val="0"/>
      <w:marRight w:val="0"/>
      <w:marTop w:val="0"/>
      <w:marBottom w:val="0"/>
      <w:divBdr>
        <w:top w:val="none" w:sz="0" w:space="0" w:color="auto"/>
        <w:left w:val="none" w:sz="0" w:space="0" w:color="auto"/>
        <w:bottom w:val="none" w:sz="0" w:space="0" w:color="auto"/>
        <w:right w:val="none" w:sz="0" w:space="0" w:color="auto"/>
      </w:divBdr>
    </w:div>
    <w:div w:id="1655186738">
      <w:bodyDiv w:val="1"/>
      <w:marLeft w:val="0"/>
      <w:marRight w:val="0"/>
      <w:marTop w:val="0"/>
      <w:marBottom w:val="0"/>
      <w:divBdr>
        <w:top w:val="none" w:sz="0" w:space="0" w:color="auto"/>
        <w:left w:val="none" w:sz="0" w:space="0" w:color="auto"/>
        <w:bottom w:val="none" w:sz="0" w:space="0" w:color="auto"/>
        <w:right w:val="none" w:sz="0" w:space="0" w:color="auto"/>
      </w:divBdr>
    </w:div>
    <w:div w:id="1879125826">
      <w:bodyDiv w:val="1"/>
      <w:marLeft w:val="0"/>
      <w:marRight w:val="0"/>
      <w:marTop w:val="0"/>
      <w:marBottom w:val="0"/>
      <w:divBdr>
        <w:top w:val="none" w:sz="0" w:space="0" w:color="auto"/>
        <w:left w:val="none" w:sz="0" w:space="0" w:color="auto"/>
        <w:bottom w:val="none" w:sz="0" w:space="0" w:color="auto"/>
        <w:right w:val="none" w:sz="0" w:space="0" w:color="auto"/>
      </w:divBdr>
    </w:div>
    <w:div w:id="1884125954">
      <w:bodyDiv w:val="1"/>
      <w:marLeft w:val="0"/>
      <w:marRight w:val="0"/>
      <w:marTop w:val="0"/>
      <w:marBottom w:val="0"/>
      <w:divBdr>
        <w:top w:val="none" w:sz="0" w:space="0" w:color="auto"/>
        <w:left w:val="none" w:sz="0" w:space="0" w:color="auto"/>
        <w:bottom w:val="none" w:sz="0" w:space="0" w:color="auto"/>
        <w:right w:val="none" w:sz="0" w:space="0" w:color="auto"/>
      </w:divBdr>
    </w:div>
    <w:div w:id="1912739989">
      <w:bodyDiv w:val="1"/>
      <w:marLeft w:val="0"/>
      <w:marRight w:val="0"/>
      <w:marTop w:val="0"/>
      <w:marBottom w:val="0"/>
      <w:divBdr>
        <w:top w:val="none" w:sz="0" w:space="0" w:color="auto"/>
        <w:left w:val="none" w:sz="0" w:space="0" w:color="auto"/>
        <w:bottom w:val="none" w:sz="0" w:space="0" w:color="auto"/>
        <w:right w:val="none" w:sz="0" w:space="0" w:color="auto"/>
      </w:divBdr>
    </w:div>
    <w:div w:id="1926454056">
      <w:bodyDiv w:val="1"/>
      <w:marLeft w:val="0"/>
      <w:marRight w:val="0"/>
      <w:marTop w:val="0"/>
      <w:marBottom w:val="0"/>
      <w:divBdr>
        <w:top w:val="none" w:sz="0" w:space="0" w:color="auto"/>
        <w:left w:val="none" w:sz="0" w:space="0" w:color="auto"/>
        <w:bottom w:val="none" w:sz="0" w:space="0" w:color="auto"/>
        <w:right w:val="none" w:sz="0" w:space="0" w:color="auto"/>
      </w:divBdr>
    </w:div>
    <w:div w:id="1932812131">
      <w:bodyDiv w:val="1"/>
      <w:marLeft w:val="0"/>
      <w:marRight w:val="0"/>
      <w:marTop w:val="0"/>
      <w:marBottom w:val="0"/>
      <w:divBdr>
        <w:top w:val="none" w:sz="0" w:space="0" w:color="auto"/>
        <w:left w:val="none" w:sz="0" w:space="0" w:color="auto"/>
        <w:bottom w:val="none" w:sz="0" w:space="0" w:color="auto"/>
        <w:right w:val="none" w:sz="0" w:space="0" w:color="auto"/>
      </w:divBdr>
    </w:div>
    <w:div w:id="1978609886">
      <w:bodyDiv w:val="1"/>
      <w:marLeft w:val="0"/>
      <w:marRight w:val="0"/>
      <w:marTop w:val="0"/>
      <w:marBottom w:val="0"/>
      <w:divBdr>
        <w:top w:val="none" w:sz="0" w:space="0" w:color="auto"/>
        <w:left w:val="none" w:sz="0" w:space="0" w:color="auto"/>
        <w:bottom w:val="none" w:sz="0" w:space="0" w:color="auto"/>
        <w:right w:val="none" w:sz="0" w:space="0" w:color="auto"/>
      </w:divBdr>
    </w:div>
    <w:div w:id="20312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8</Pages>
  <Words>1479</Words>
  <Characters>8435</Characters>
  <Application>Microsoft Office Outlook</Application>
  <DocSecurity>4</DocSecurity>
  <Lines>70</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Decision</vt:lpstr>
      <vt:lpstr>    PgM, Regional Lead, and Standards Compliance management have agreed to resolve t</vt:lpstr>
      <vt:lpstr>    Progress review meeting with project and compliance management set for 6.13.16.</vt:lpstr>
      <vt:lpstr>    Definitions, Acronyms and Abbreviations:</vt:lpstr>
    </vt:vector>
  </TitlesOfParts>
  <Company>GTECH Corporation</Company>
  <LinksUpToDate>false</LinksUpToDate>
  <CharactersWithSpaces>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Garcia, Luis</cp:lastModifiedBy>
  <cp:revision>4</cp:revision>
  <dcterms:created xsi:type="dcterms:W3CDTF">2016-06-06T18:12:00Z</dcterms:created>
  <dcterms:modified xsi:type="dcterms:W3CDTF">2016-07-08T22:05:00Z</dcterms:modified>
</cp:coreProperties>
</file>