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81.png" ContentType="image/png"/>
  <Override PartName="/word/media/rId85.png" ContentType="image/png"/>
  <Override PartName="/word/media/rId70.png" ContentType="image/png"/>
  <Override PartName="/word/media/rId28.png" ContentType="image/png"/>
  <Override PartName="/word/media/rId49.png" ContentType="image/png"/>
  <Override PartName="/word/media/rId36.png" ContentType="image/png"/>
  <Override PartName="/word/media/rId44.png" ContentType="image/png"/>
  <Override PartName="/word/media/rId40.png" ContentType="image/png"/>
  <Override PartName="/word/media/rId107.png" ContentType="image/png"/>
  <Override PartName="/word/media/rId56.png" ContentType="image/png"/>
  <Override PartName="/word/media/rId60.png" ContentType="image/png"/>
  <Override PartName="/word/media/rId89.png" ContentType="image/png"/>
  <Override PartName="/word/media/rId97.png" ContentType="image/png"/>
  <Override PartName="/word/media/rId113.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introduction"/>
    <w:p>
      <w:pPr>
        <w:pStyle w:val="Heading1"/>
      </w:pPr>
      <w:r>
        <w:t xml:space="preserve">Introduction</w:t>
      </w:r>
    </w:p>
    <w:bookmarkStart w:id="20" w:name="problem-statement"/>
    <w:p>
      <w:pPr>
        <w:pStyle w:val="Heading2"/>
      </w:pPr>
      <w:r>
        <w:t xml:space="preserve">Problem Statement</w:t>
      </w:r>
    </w:p>
    <w:p>
      <w:pPr>
        <w:pStyle w:val="FirstParagraph"/>
      </w:pPr>
      <w:r>
        <w:t xml:space="preserve">Recently, deep learning particularly, and machine learning in general algorithms have emerged to achieve excellent performance on various tasks, especially in skin disease diagnosis tasks. AI-enabled computer-aided diagnostics (CAD) has solutions in three main categories: Diagnosis, Prognosis, and Medical Treatment. Medical imaging, including ultrasound, computed tomography, magnetic resonance imaging, and X-ray image is used extensively in clinical practice. In Diagnosis, Artificial Intelligence (AI) algorithms are applied for disease detection to save progress execution before these diagnosis results are considered by a doctor. In Prognosis, AI algorithms are used to predict the survival rate of a patient based on his/her history and medical data. In Medical Treatment, AI models are applied to build solutions to a specific disease, medicine revolution is an example. In various studies, AI algorithms have provided various end-to-end solutions to the detection of abnormalities such as breast cancer, brain tumors, lung cancer, esophageal cancer, skin lesions, and foot ulcers across multiple image modalities of medical imaging</w:t>
      </w:r>
      <w:r>
        <w:t xml:space="preserve"> </w:t>
      </w:r>
      <w:r>
        <w:t xml:space="preserve">.</w:t>
      </w:r>
    </w:p>
    <w:p>
      <w:pPr>
        <w:pStyle w:val="BodyText"/>
      </w:pPr>
      <w:r>
        <w:t xml:space="preserve">To adapt the rise in skin cancer case, AI algorithms over the last decade has a great performance. Some typical models that can be mentioned are DenseNet</w:t>
      </w:r>
      <w:r>
        <w:t xml:space="preserve"> </w:t>
      </w:r>
      <w:r>
        <w:t xml:space="preserve">, EfficientNet</w:t>
      </w:r>
      <w:r>
        <w:t xml:space="preserve"> </w:t>
      </w:r>
      <w:r>
        <w:t xml:space="preserve">, Inception</w:t>
      </w:r>
      <w:r>
        <w:t xml:space="preserve"> </w:t>
      </w:r>
      <w:r>
        <w:t xml:space="preserve">, MobileNets</w:t>
      </w:r>
      <w:r>
        <w:t xml:space="preserve">, ResNet</w:t>
      </w:r>
      <w:r>
        <w:t xml:space="preserve"> </w:t>
      </w:r>
      <w:r>
        <w:t xml:space="preserve"> </w:t>
      </w:r>
      <w:r>
        <w:t xml:space="preserve">, and NasNet</w:t>
      </w:r>
      <w:r>
        <w:t xml:space="preserve"> </w:t>
      </w:r>
      <w:r>
        <w:t xml:space="preserve">. Some of these models which have been used as a backbone model in this paper will be discussed in the Related Work section.</w:t>
      </w:r>
    </w:p>
    <w:bookmarkEnd w:id="20"/>
    <w:bookmarkStart w:id="24" w:name="related-works"/>
    <w:p>
      <w:pPr>
        <w:pStyle w:val="Heading2"/>
      </w:pPr>
      <w:r>
        <w:t xml:space="preserve">Related Works</w:t>
      </w:r>
    </w:p>
    <w:p>
      <w:pPr>
        <w:pStyle w:val="FirstParagraph"/>
      </w:pPr>
      <w:r>
        <w:t xml:space="preserve">Skin lesion classification is not a new area, since there are many great performance models constructed, recent years. The skin classification approaches can be divided into two main approaches: Deep Learning and Machine Learning. Both approaches gain great performance. Data Augmentation and Feature Extractor, otherwise are two main supporters that make the model better.</w:t>
      </w:r>
    </w:p>
    <w:bookmarkStart w:id="21" w:name="table:related-work-summary"/>
    <w:p>
      <w:pPr>
        <w:pStyle w:val="TableCaption"/>
      </w:pPr>
      <w:r>
        <w:t xml:space="preserve">Related Works Summary.</w:t>
      </w:r>
    </w:p>
    <w:tbl>
      <w:tblPr>
        <w:tblStyle w:val="Table"/>
        <w:tblW w:type="auto" w:w="0"/>
        <w:tblLook w:firstRow="1" w:lastRow="0" w:firstColumn="0" w:lastColumn="0" w:noHBand="0" w:noVBand="0" w:val="0020"/>
        <w:tblCaption w:val="Related Works Summary."/>
      </w:tblPr>
      <w:tblGrid>
        <w:gridCol w:w="1131"/>
        <w:gridCol w:w="1131"/>
        <w:gridCol w:w="1131"/>
        <w:gridCol w:w="1131"/>
        <w:gridCol w:w="1131"/>
        <w:gridCol w:w="1131"/>
        <w:gridCol w:w="1131"/>
      </w:tblGrid>
      <w:tr>
        <w:trPr>
          <w:tblHeader w:val="true"/>
        </w:trPr>
        <w:tc>
          <w:tcPr/>
          <w:p>
            <w:pPr>
              <w:pStyle w:val="Compact"/>
              <w:jc w:val="center"/>
            </w:pPr>
            <w:r>
              <w:t xml:space="preserve">Work</w:t>
            </w:r>
          </w:p>
        </w:tc>
        <w:tc>
          <w:tcPr/>
          <w:p>
            <w:pPr>
              <w:pStyle w:val="Compact"/>
              <w:jc w:val="left"/>
            </w:pPr>
            <w:r>
              <w:t xml:space="preserve">Deep Learning</w:t>
            </w:r>
          </w:p>
        </w:tc>
        <w:tc>
          <w:tcPr/>
          <w:p>
            <w:pPr>
              <w:pStyle w:val="Compact"/>
              <w:jc w:val="left"/>
            </w:pPr>
            <w:r>
              <w:t xml:space="preserve">Machine Learning</w:t>
            </w:r>
          </w:p>
        </w:tc>
        <w:tc>
          <w:tcPr/>
          <w:p>
            <w:pPr>
              <w:pStyle w:val="Compact"/>
              <w:jc w:val="left"/>
            </w:pPr>
            <w:r>
              <w:t xml:space="preserve">Data</w:t>
            </w:r>
            <w:r>
              <w:t xml:space="preserve"> </w:t>
            </w:r>
            <w:r>
              <w:t xml:space="preserve">Augmentation</w:t>
            </w:r>
          </w:p>
        </w:tc>
        <w:tc>
          <w:tcPr/>
          <w:p>
            <w:pPr>
              <w:pStyle w:val="Compact"/>
              <w:jc w:val="left"/>
            </w:pPr>
            <w:r>
              <w:t xml:space="preserve">Feature Extractor</w:t>
            </w:r>
          </w:p>
        </w:tc>
        <w:tc>
          <w:tcPr/>
          <w:p>
            <w:pPr>
              <w:pStyle w:val="Compact"/>
              <w:jc w:val="left"/>
            </w:pPr>
            <w:r>
              <w:t xml:space="preserve">Data set</w:t>
            </w:r>
          </w:p>
        </w:tc>
        <w:tc>
          <w:tcPr/>
          <w:p>
            <w:pPr>
              <w:pStyle w:val="Compact"/>
              <w:jc w:val="left"/>
            </w:pPr>
            <w:r>
              <w:t xml:space="preserve">Result</w:t>
            </w:r>
          </w:p>
        </w:tc>
      </w:tr>
      <w:tr>
        <w:tc>
          <w:tcPr/>
          <w:p>
            <w:pPr>
              <w:pStyle w:val="Compact"/>
              <w:jc w:val="center"/>
            </w:pPr>
          </w:p>
        </w:tc>
        <w:tc>
          <w:tcPr/>
          <w:p>
            <w:pPr>
              <w:pStyle w:val="Compact"/>
              <w:jc w:val="left"/>
            </w:pPr>
            <w:r>
              <w:t xml:space="preserve">Classify</w:t>
            </w:r>
          </w:p>
        </w:tc>
        <w:tc>
          <w:tcPr/>
          <w:p>
            <w:pPr>
              <w:pStyle w:val="Compact"/>
            </w:pPr>
          </w:p>
        </w:tc>
        <w:tc>
          <w:tcPr/>
          <w:p>
            <w:pPr>
              <w:pStyle w:val="Compact"/>
              <w:jc w:val="left"/>
            </w:pPr>
            <w:r>
              <w:t xml:space="preserve">x</w:t>
            </w:r>
          </w:p>
        </w:tc>
        <w:tc>
          <w:tcPr/>
          <w:p>
            <w:pPr>
              <w:pStyle w:val="Compact"/>
            </w:pPr>
          </w:p>
        </w:tc>
        <w:tc>
          <w:tcPr/>
          <w:p>
            <w:pPr>
              <w:pStyle w:val="Compact"/>
              <w:jc w:val="left"/>
            </w:pPr>
            <w:r>
              <w:t xml:space="preserve">HAM10000</w:t>
            </w:r>
          </w:p>
        </w:tc>
        <w:tc>
          <w:tcPr/>
          <w:p>
            <w:pPr>
              <w:pStyle w:val="Compact"/>
              <w:jc w:val="left"/>
            </w:pPr>
            <w:r>
              <w:t xml:space="preserve">0.93 (ACC)</w:t>
            </w:r>
          </w:p>
        </w:tc>
      </w:tr>
      <w:tr>
        <w:tc>
          <w:tcPr/>
          <w:p>
            <w:pPr>
              <w:pStyle w:val="Compact"/>
              <w:jc w:val="center"/>
            </w:pPr>
          </w:p>
        </w:tc>
        <w:tc>
          <w:tcPr/>
          <w:p>
            <w:pPr>
              <w:pStyle w:val="Compact"/>
              <w:jc w:val="left"/>
            </w:pPr>
            <w:r>
              <w:t xml:space="preserve">Classify</w:t>
            </w:r>
          </w:p>
        </w:tc>
        <w:tc>
          <w:tcPr/>
          <w:p>
            <w:pPr>
              <w:pStyle w:val="Compact"/>
              <w:jc w:val="left"/>
            </w:pPr>
            <w:r>
              <w:t xml:space="preserve">Classify</w:t>
            </w:r>
          </w:p>
        </w:tc>
        <w:tc>
          <w:tcPr/>
          <w:p>
            <w:pPr>
              <w:pStyle w:val="Compact"/>
              <w:jc w:val="left"/>
            </w:pPr>
            <w:r>
              <w:t xml:space="preserve">x</w:t>
            </w:r>
          </w:p>
        </w:tc>
        <w:tc>
          <w:tcPr/>
          <w:p>
            <w:pPr>
              <w:pStyle w:val="Compact"/>
              <w:jc w:val="left"/>
            </w:pPr>
            <w:r>
              <w:t xml:space="preserve">x</w:t>
            </w:r>
          </w:p>
        </w:tc>
        <w:tc>
          <w:tcPr/>
          <w:p>
            <w:pPr>
              <w:pStyle w:val="Compact"/>
              <w:jc w:val="left"/>
            </w:pPr>
            <w:r>
              <w:t xml:space="preserve">HAM10000</w:t>
            </w:r>
          </w:p>
        </w:tc>
        <w:tc>
          <w:tcPr/>
          <w:p>
            <w:pPr>
              <w:pStyle w:val="Compact"/>
              <w:jc w:val="left"/>
            </w:pPr>
            <w:r>
              <w:t xml:space="preserve">0.9 (ACC)</w:t>
            </w:r>
          </w:p>
        </w:tc>
      </w:tr>
      <w:tr>
        <w:tc>
          <w:tcPr/>
          <w:p>
            <w:pPr>
              <w:pStyle w:val="Compact"/>
              <w:jc w:val="center"/>
            </w:pPr>
          </w:p>
        </w:tc>
        <w:tc>
          <w:tcPr/>
          <w:p>
            <w:pPr>
              <w:pStyle w:val="Compact"/>
              <w:jc w:val="left"/>
            </w:pPr>
            <w:r>
              <w:t xml:space="preserve">Classify</w:t>
            </w:r>
          </w:p>
        </w:tc>
        <w:tc>
          <w:tcPr/>
          <w:p>
            <w:pPr>
              <w:pStyle w:val="Compact"/>
              <w:jc w:val="left"/>
            </w:pPr>
            <w:r>
              <w:t xml:space="preserve">Classify</w:t>
            </w:r>
          </w:p>
        </w:tc>
        <w:tc>
          <w:tcPr/>
          <w:p>
            <w:pPr>
              <w:pStyle w:val="Compact"/>
              <w:jc w:val="left"/>
            </w:pPr>
            <w:r>
              <w:t xml:space="preserve">x</w:t>
            </w:r>
          </w:p>
        </w:tc>
        <w:tc>
          <w:tcPr/>
          <w:p>
            <w:pPr>
              <w:pStyle w:val="Compact"/>
            </w:pPr>
          </w:p>
        </w:tc>
        <w:tc>
          <w:tcPr/>
          <w:p>
            <w:pPr>
              <w:pStyle w:val="Compact"/>
              <w:jc w:val="left"/>
            </w:pPr>
            <w:r>
              <w:t xml:space="preserve">HAM10000,</w:t>
            </w:r>
            <w:r>
              <w:t xml:space="preserve"> </w:t>
            </w:r>
            <m:oMath>
              <m:r>
                <m:t>P</m:t>
              </m:r>
              <m:sSup>
                <m:e>
                  <m:r>
                    <m:t>H</m:t>
                  </m:r>
                </m:e>
                <m:sup>
                  <m:r>
                    <m:t>2</m:t>
                  </m:r>
                </m:sup>
              </m:sSup>
            </m:oMath>
          </w:p>
        </w:tc>
        <w:tc>
          <w:tcPr/>
          <w:p>
            <w:pPr>
              <w:pStyle w:val="Compact"/>
            </w:pPr>
          </w:p>
        </w:tc>
      </w:tr>
      <w:tr>
        <w:tc>
          <w:tcPr/>
          <w:p>
            <w:pPr>
              <w:pStyle w:val="Compact"/>
              <w:jc w:val="center"/>
            </w:pPr>
          </w:p>
        </w:tc>
        <w:tc>
          <w:tcPr/>
          <w:p>
            <w:pPr>
              <w:pStyle w:val="Compact"/>
              <w:jc w:val="left"/>
            </w:pPr>
            <w:r>
              <w:t xml:space="preserve">Classify</w:t>
            </w:r>
          </w:p>
        </w:tc>
        <w:tc>
          <w:tcPr/>
          <w:p>
            <w:pPr>
              <w:pStyle w:val="Compact"/>
            </w:pPr>
          </w:p>
        </w:tc>
        <w:tc>
          <w:tcPr/>
          <w:p>
            <w:pPr>
              <w:pStyle w:val="Compact"/>
              <w:jc w:val="left"/>
            </w:pPr>
            <w:r>
              <w:t xml:space="preserve">x</w:t>
            </w:r>
          </w:p>
        </w:tc>
        <w:tc>
          <w:tcPr/>
          <w:p>
            <w:pPr>
              <w:pStyle w:val="Compact"/>
            </w:pPr>
          </w:p>
        </w:tc>
        <w:tc>
          <w:tcPr/>
          <w:p>
            <w:pPr>
              <w:pStyle w:val="Compact"/>
              <w:jc w:val="left"/>
            </w:pPr>
            <w:r>
              <w:t xml:space="preserve">HAM10000</w:t>
            </w:r>
          </w:p>
        </w:tc>
        <w:tc>
          <w:tcPr/>
          <w:p>
            <w:pPr>
              <w:pStyle w:val="Compact"/>
              <w:jc w:val="left"/>
            </w:pPr>
            <w:r>
              <w:t xml:space="preserve">0.88 (ACC)</w:t>
            </w:r>
          </w:p>
        </w:tc>
      </w:tr>
      <w:tr>
        <w:tc>
          <w:tcPr/>
          <w:p>
            <w:pPr>
              <w:pStyle w:val="Compact"/>
              <w:jc w:val="center"/>
            </w:pPr>
          </w:p>
        </w:tc>
        <w:tc>
          <w:tcPr/>
          <w:p>
            <w:pPr>
              <w:pStyle w:val="Compact"/>
              <w:jc w:val="left"/>
            </w:pPr>
            <w:r>
              <w:t xml:space="preserve">Classify</w:t>
            </w:r>
          </w:p>
        </w:tc>
        <w:tc>
          <w:tcPr/>
          <w:p>
            <w:pPr>
              <w:pStyle w:val="Compact"/>
            </w:pPr>
          </w:p>
        </w:tc>
        <w:tc>
          <w:tcPr/>
          <w:p>
            <w:pPr>
              <w:pStyle w:val="Compact"/>
              <w:jc w:val="left"/>
            </w:pPr>
            <w:r>
              <w:t xml:space="preserve">x</w:t>
            </w:r>
          </w:p>
        </w:tc>
        <w:tc>
          <w:tcPr/>
          <w:p>
            <w:pPr>
              <w:pStyle w:val="Compact"/>
            </w:pPr>
          </w:p>
        </w:tc>
        <w:tc>
          <w:tcPr/>
          <w:p>
            <w:pPr>
              <w:pStyle w:val="Compact"/>
              <w:jc w:val="left"/>
            </w:pPr>
            <w:r>
              <w:t xml:space="preserve">HAM10000</w:t>
            </w:r>
          </w:p>
        </w:tc>
        <w:tc>
          <w:tcPr/>
          <w:p>
            <w:pPr>
              <w:pStyle w:val="Compact"/>
              <w:jc w:val="left"/>
            </w:pPr>
            <w:r>
              <w:t xml:space="preserve">0.86 (ACC)</w:t>
            </w:r>
          </w:p>
        </w:tc>
      </w:tr>
      <w:tr>
        <w:tc>
          <w:tcPr/>
          <w:p>
            <w:pPr>
              <w:pStyle w:val="Compact"/>
              <w:jc w:val="center"/>
            </w:pPr>
          </w:p>
        </w:tc>
        <w:tc>
          <w:tcPr/>
          <w:p>
            <w:pPr>
              <w:pStyle w:val="Compact"/>
              <w:jc w:val="left"/>
            </w:pPr>
            <w:r>
              <w:t xml:space="preserve">Classify</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HAM10000, BCN-20000, MSK</w:t>
            </w:r>
          </w:p>
        </w:tc>
        <w:tc>
          <w:tcPr/>
          <w:p>
            <w:pPr>
              <w:pStyle w:val="Compact"/>
              <w:jc w:val="left"/>
            </w:pPr>
            <w:r>
              <w:t xml:space="preserve">0.85 (ACC)</w:t>
            </w:r>
          </w:p>
        </w:tc>
      </w:tr>
      <w:tr>
        <w:tc>
          <w:tcPr/>
          <w:p>
            <w:pPr>
              <w:pStyle w:val="Compact"/>
              <w:jc w:val="center"/>
            </w:pPr>
          </w:p>
        </w:tc>
        <w:tc>
          <w:tcPr/>
          <w:p>
            <w:pPr>
              <w:pStyle w:val="Compact"/>
              <w:jc w:val="left"/>
            </w:pPr>
            <w:r>
              <w:t xml:space="preserve">Classify</w:t>
            </w:r>
          </w:p>
        </w:tc>
        <w:tc>
          <w:tcPr/>
          <w:p>
            <w:pPr>
              <w:pStyle w:val="Compact"/>
            </w:pPr>
          </w:p>
        </w:tc>
        <w:tc>
          <w:tcPr/>
          <w:p>
            <w:pPr>
              <w:pStyle w:val="Compact"/>
              <w:jc w:val="left"/>
            </w:pPr>
            <w:r>
              <w:t xml:space="preserve">x</w:t>
            </w:r>
          </w:p>
        </w:tc>
        <w:tc>
          <w:tcPr/>
          <w:p>
            <w:pPr>
              <w:pStyle w:val="Compact"/>
            </w:pPr>
          </w:p>
        </w:tc>
        <w:tc>
          <w:tcPr/>
          <w:p>
            <w:pPr>
              <w:pStyle w:val="Compact"/>
              <w:jc w:val="left"/>
            </w:pPr>
            <w:r>
              <w:t xml:space="preserve">HAM10000</w:t>
            </w:r>
          </w:p>
        </w:tc>
        <w:tc>
          <w:tcPr/>
          <w:p>
            <w:pPr>
              <w:pStyle w:val="Compact"/>
              <w:jc w:val="left"/>
            </w:pPr>
            <w:r>
              <w:t xml:space="preserve">0.85 (ACC)</w:t>
            </w:r>
          </w:p>
        </w:tc>
      </w:tr>
      <w:tr>
        <w:tc>
          <w:tcPr/>
          <w:p>
            <w:pPr>
              <w:pStyle w:val="Compact"/>
              <w:jc w:val="center"/>
            </w:pPr>
          </w:p>
        </w:tc>
        <w:tc>
          <w:tcPr/>
          <w:p>
            <w:pPr>
              <w:pStyle w:val="Compact"/>
              <w:jc w:val="left"/>
            </w:pPr>
            <w:r>
              <w:t xml:space="preserve">Classify</w:t>
            </w:r>
          </w:p>
        </w:tc>
        <w:tc>
          <w:tcPr/>
          <w:p>
            <w:pPr>
              <w:pStyle w:val="Compact"/>
            </w:pPr>
          </w:p>
        </w:tc>
        <w:tc>
          <w:tcPr/>
          <w:p>
            <w:pPr>
              <w:pStyle w:val="Compact"/>
              <w:jc w:val="left"/>
            </w:pPr>
            <w:r>
              <w:t xml:space="preserve">x</w:t>
            </w:r>
          </w:p>
        </w:tc>
        <w:tc>
          <w:tcPr/>
          <w:p>
            <w:pPr>
              <w:pStyle w:val="Compact"/>
            </w:pPr>
          </w:p>
        </w:tc>
        <w:tc>
          <w:tcPr/>
          <w:p>
            <w:pPr>
              <w:pStyle w:val="Compact"/>
              <w:jc w:val="left"/>
            </w:pPr>
            <w:r>
              <w:t xml:space="preserve">HAM10000</w:t>
            </w:r>
          </w:p>
        </w:tc>
        <w:tc>
          <w:tcPr/>
          <w:p>
            <w:pPr>
              <w:pStyle w:val="Compact"/>
              <w:jc w:val="left"/>
            </w:pPr>
            <w:r>
              <w:t xml:space="preserve">0.92 (AUC)</w:t>
            </w:r>
          </w:p>
        </w:tc>
      </w:tr>
      <w:tr>
        <w:tc>
          <w:tcPr/>
          <w:p>
            <w:pPr>
              <w:pStyle w:val="Compact"/>
              <w:jc w:val="center"/>
            </w:pPr>
          </w:p>
        </w:tc>
        <w:tc>
          <w:tcPr/>
          <w:p>
            <w:pPr>
              <w:pStyle w:val="Compact"/>
              <w:jc w:val="left"/>
            </w:pPr>
            <w:r>
              <w:t xml:space="preserve">Classify</w:t>
            </w:r>
          </w:p>
        </w:tc>
        <w:tc>
          <w:tcPr/>
          <w:p>
            <w:pPr>
              <w:pStyle w:val="Compact"/>
            </w:pPr>
          </w:p>
        </w:tc>
        <w:tc>
          <w:tcPr/>
          <w:p>
            <w:pPr>
              <w:pStyle w:val="Compact"/>
              <w:jc w:val="left"/>
            </w:pPr>
            <w:r>
              <w:t xml:space="preserve">x</w:t>
            </w:r>
          </w:p>
        </w:tc>
        <w:tc>
          <w:tcPr/>
          <w:p>
            <w:pPr>
              <w:pStyle w:val="Compact"/>
            </w:pPr>
          </w:p>
        </w:tc>
        <w:tc>
          <w:tcPr/>
          <w:p>
            <w:pPr>
              <w:pStyle w:val="Compact"/>
              <w:jc w:val="left"/>
            </w:pPr>
            <w:r>
              <w:t xml:space="preserve">HAM10000</w:t>
            </w:r>
          </w:p>
        </w:tc>
        <w:tc>
          <w:tcPr/>
          <w:p>
            <w:pPr>
              <w:pStyle w:val="Compact"/>
              <w:jc w:val="left"/>
            </w:pPr>
            <w:r>
              <w:t xml:space="preserve">0.92 (AUC)</w:t>
            </w:r>
          </w:p>
        </w:tc>
      </w:tr>
      <w:tr>
        <w:tc>
          <w:tcPr/>
          <w:p>
            <w:pPr>
              <w:pStyle w:val="Compact"/>
              <w:jc w:val="center"/>
            </w:pPr>
          </w:p>
        </w:tc>
        <w:tc>
          <w:tcPr/>
          <w:p>
            <w:pPr>
              <w:pStyle w:val="Compact"/>
              <w:jc w:val="left"/>
            </w:pPr>
            <w:r>
              <w:t xml:space="preserve">Classify</w:t>
            </w:r>
          </w:p>
        </w:tc>
        <w:tc>
          <w:tcPr/>
          <w:p>
            <w:pPr>
              <w:pStyle w:val="Compact"/>
            </w:pPr>
          </w:p>
        </w:tc>
        <w:tc>
          <w:tcPr/>
          <w:p>
            <w:pPr>
              <w:pStyle w:val="Compact"/>
              <w:jc w:val="left"/>
            </w:pPr>
            <w:r>
              <w:t xml:space="preserve">x</w:t>
            </w:r>
          </w:p>
        </w:tc>
        <w:tc>
          <w:tcPr/>
          <w:p>
            <w:pPr>
              <w:pStyle w:val="Compact"/>
            </w:pPr>
          </w:p>
        </w:tc>
        <w:tc>
          <w:tcPr/>
          <w:p>
            <w:pPr>
              <w:pStyle w:val="Compact"/>
              <w:jc w:val="left"/>
            </w:pPr>
            <w:r>
              <w:t xml:space="preserve">HAM10000</w:t>
            </w:r>
          </w:p>
        </w:tc>
        <w:tc>
          <w:tcPr/>
          <w:p>
            <w:pPr>
              <w:pStyle w:val="Compact"/>
              <w:jc w:val="left"/>
            </w:pPr>
            <w:r>
              <w:t xml:space="preserve">0.74 (recall)</w:t>
            </w:r>
          </w:p>
        </w:tc>
      </w:tr>
      <w:tr>
        <w:tc>
          <w:tcPr/>
          <w:p>
            <w:pPr>
              <w:pStyle w:val="Compact"/>
              <w:jc w:val="center"/>
            </w:pPr>
          </w:p>
        </w:tc>
        <w:tc>
          <w:tcPr/>
          <w:p>
            <w:pPr>
              <w:pStyle w:val="Compact"/>
            </w:pPr>
          </w:p>
        </w:tc>
        <w:tc>
          <w:tcPr/>
          <w:p>
            <w:pPr>
              <w:pStyle w:val="Compact"/>
              <w:jc w:val="left"/>
            </w:pPr>
            <w:r>
              <w:t xml:space="preserve">Classify</w:t>
            </w:r>
          </w:p>
        </w:tc>
        <w:tc>
          <w:tcPr/>
          <w:p>
            <w:pPr>
              <w:pStyle w:val="Compact"/>
              <w:jc w:val="left"/>
            </w:pPr>
            <w:r>
              <w:t xml:space="preserve">x</w:t>
            </w:r>
          </w:p>
        </w:tc>
        <w:tc>
          <w:tcPr/>
          <w:p>
            <w:pPr>
              <w:pStyle w:val="Compact"/>
              <w:jc w:val="left"/>
            </w:pPr>
            <w:r>
              <w:t xml:space="preserve">x</w:t>
            </w:r>
          </w:p>
        </w:tc>
        <w:tc>
          <w:tcPr/>
          <w:p>
            <w:pPr>
              <w:pStyle w:val="Compact"/>
              <w:jc w:val="left"/>
            </w:pPr>
            <w:r>
              <w:t xml:space="preserve">HAM10000</w:t>
            </w:r>
          </w:p>
        </w:tc>
        <w:tc>
          <w:tcPr/>
          <w:p>
            <w:pPr>
              <w:pStyle w:val="Compact"/>
            </w:pPr>
          </w:p>
        </w:tc>
      </w:tr>
      <w:tr>
        <w:tc>
          <w:tcPr/>
          <w:p>
            <w:pPr>
              <w:pStyle w:val="Compact"/>
              <w:jc w:val="center"/>
            </w:pPr>
          </w:p>
        </w:tc>
        <w:tc>
          <w:tcPr/>
          <w:p>
            <w:pPr>
              <w:pStyle w:val="Compact"/>
              <w:jc w:val="left"/>
            </w:pPr>
            <w:r>
              <w:t xml:space="preserve">Classify</w:t>
            </w:r>
          </w:p>
        </w:tc>
        <w:tc>
          <w:tcPr/>
          <w:p>
            <w:pPr>
              <w:pStyle w:val="Compact"/>
            </w:pPr>
          </w:p>
        </w:tc>
        <w:tc>
          <w:tcPr/>
          <w:p>
            <w:pPr>
              <w:pStyle w:val="Compact"/>
              <w:jc w:val="left"/>
            </w:pPr>
            <w:r>
              <w:t xml:space="preserve">x</w:t>
            </w:r>
          </w:p>
        </w:tc>
        <w:tc>
          <w:tcPr/>
          <w:p>
            <w:pPr>
              <w:pStyle w:val="Compact"/>
            </w:pPr>
          </w:p>
        </w:tc>
        <w:tc>
          <w:tcPr/>
          <w:p>
            <w:pPr>
              <w:pStyle w:val="Compact"/>
              <w:jc w:val="left"/>
            </w:pPr>
            <w:r>
              <w:t xml:space="preserve">HAM10000</w:t>
            </w:r>
          </w:p>
        </w:tc>
        <w:tc>
          <w:tcPr/>
          <w:p>
            <w:pPr>
              <w:pStyle w:val="Compact"/>
              <w:jc w:val="left"/>
            </w:pPr>
            <w:r>
              <w:t xml:space="preserve">0.92 (ACC)</w:t>
            </w:r>
          </w:p>
        </w:tc>
      </w:tr>
      <w:tr>
        <w:tc>
          <w:tcPr/>
          <w:p>
            <w:pPr>
              <w:pStyle w:val="Compact"/>
              <w:jc w:val="center"/>
            </w:pPr>
          </w:p>
        </w:tc>
        <w:tc>
          <w:tcPr/>
          <w:p>
            <w:pPr>
              <w:pStyle w:val="Compact"/>
              <w:jc w:val="left"/>
            </w:pPr>
            <w:r>
              <w:t xml:space="preserve">Seg</w:t>
            </w:r>
          </w:p>
        </w:tc>
        <w:tc>
          <w:tcPr/>
          <w:p>
            <w:pPr>
              <w:pStyle w:val="Compact"/>
            </w:pPr>
          </w:p>
        </w:tc>
        <w:tc>
          <w:tcPr/>
          <w:p>
            <w:pPr>
              <w:pStyle w:val="Compact"/>
            </w:pPr>
          </w:p>
        </w:tc>
        <w:tc>
          <w:tcPr/>
          <w:p>
            <w:pPr>
              <w:pStyle w:val="Compact"/>
            </w:pPr>
          </w:p>
        </w:tc>
        <w:tc>
          <w:tcPr/>
          <w:p>
            <w:pPr>
              <w:pStyle w:val="Compact"/>
              <w:jc w:val="left"/>
            </w:pPr>
            <w:r>
              <w:t xml:space="preserve">HAM10000</w:t>
            </w:r>
          </w:p>
        </w:tc>
        <w:tc>
          <w:tcPr/>
          <w:p>
            <w:pPr>
              <w:pStyle w:val="Compact"/>
              <w:jc w:val="left"/>
            </w:pPr>
            <w:r>
              <w:t xml:space="preserve">0.99 (ACC)</w:t>
            </w:r>
          </w:p>
        </w:tc>
      </w:tr>
      <w:tr>
        <w:tc>
          <w:tcPr/>
          <w:p>
            <w:pPr>
              <w:pStyle w:val="Compact"/>
              <w:jc w:val="center"/>
            </w:pPr>
          </w:p>
        </w:tc>
        <w:tc>
          <w:tcPr/>
          <w:p>
            <w:pPr>
              <w:pStyle w:val="Compact"/>
              <w:jc w:val="left"/>
            </w:pPr>
            <w:r>
              <w:t xml:space="preserve">Seg</w:t>
            </w:r>
          </w:p>
        </w:tc>
        <w:tc>
          <w:tcPr/>
          <w:p>
            <w:pPr>
              <w:pStyle w:val="Compact"/>
            </w:pPr>
          </w:p>
        </w:tc>
        <w:tc>
          <w:tcPr/>
          <w:p>
            <w:pPr>
              <w:pStyle w:val="Compact"/>
            </w:pPr>
          </w:p>
        </w:tc>
        <w:tc>
          <w:tcPr/>
          <w:p>
            <w:pPr>
              <w:pStyle w:val="Compact"/>
            </w:pPr>
          </w:p>
        </w:tc>
        <w:tc>
          <w:tcPr/>
          <w:p>
            <w:pPr>
              <w:pStyle w:val="Compact"/>
              <w:jc w:val="left"/>
            </w:pPr>
            <w:r>
              <w:t xml:space="preserve">HAM10000</w:t>
            </w:r>
          </w:p>
        </w:tc>
        <w:tc>
          <w:tcPr/>
          <w:p>
            <w:pPr>
              <w:pStyle w:val="Compact"/>
              <w:jc w:val="left"/>
            </w:pPr>
            <w:r>
              <w:t xml:space="preserve">0.97 (ACC)</w:t>
            </w:r>
          </w:p>
        </w:tc>
      </w:tr>
    </w:tbl>
    <w:bookmarkEnd w:id="21"/>
    <w:bookmarkStart w:id="22" w:name="deep-learning-approach"/>
    <w:p>
      <w:pPr>
        <w:pStyle w:val="Heading3"/>
      </w:pPr>
      <w:r>
        <w:t xml:space="preserve">Deep Learning Approach</w:t>
      </w:r>
    </w:p>
    <w:p>
      <w:pPr>
        <w:pStyle w:val="FirstParagraph"/>
      </w:pPr>
      <w:r>
        <w:t xml:space="preserve">In Deep Learning, one of the most cutting-edge technologies that have been used is Soft-Attention as stated in</w:t>
      </w:r>
      <w:r>
        <w:t xml:space="preserve"> </w:t>
      </w:r>
      <w:r>
        <w:t xml:space="preserve">. Soumyyak et al construct several models formed by the combination of a backbone model including DenseNet201</w:t>
      </w:r>
      <w:r>
        <w:t xml:space="preserve"> </w:t>
      </w:r>
      <w:r>
        <w:t xml:space="preserve">, InceptionResNetV2</w:t>
      </w:r>
      <w:r>
        <w:t xml:space="preserve"> </w:t>
      </w:r>
      <w:r>
        <w:t xml:space="preserve">, ResNet50</w:t>
      </w:r>
      <w:r>
        <w:t xml:space="preserve"> </w:t>
      </w:r>
      <w:r>
        <w:t xml:space="preserve"> </w:t>
      </w:r>
      <w:r>
        <w:t xml:space="preserve">, VGG16</w:t>
      </w:r>
      <w:r>
        <w:t xml:space="preserve"> </w:t>
      </w:r>
      <w:r>
        <w:t xml:space="preserve"> </w:t>
      </w:r>
      <w:r>
        <w:t xml:space="preserve">and Soft-Attention layer. Their approach is to add the Soft-Attention layer at the end or the middle of the backbone model. For ResNet50 and VGG16, the Soft-Attention layer is added after the third residual block and CNN block, respectively. DenseNet201 and InceptionResNetV2, otherwise concatenate with the Soft-Attention before a fully-connected layer, and then soft-max layer. Soumyyak et al proposed method gain a greate performance and also outperform many other studies with the accuracy of 0.93 and the precision of 0.92. However using the Data Augmentation on an imbalanced data set make the model cannot classify well on all of the classes, therefore their model got the recall and f1-score of 0.71 and 0.75, respectively. In this research, our proposed method also consider this problem and solve it.</w:t>
      </w:r>
    </w:p>
    <w:p>
      <w:pPr>
        <w:pStyle w:val="BodyText"/>
      </w:pPr>
      <w:r>
        <w:t xml:space="preserve">Using those above backbones has been tried by many previous researches. Rishu Garg et al</w:t>
      </w:r>
      <w:r>
        <w:t xml:space="preserve"> </w:t>
      </w:r>
      <w:r>
        <w:t xml:space="preserve"> </w:t>
      </w:r>
      <w:r>
        <w:t xml:space="preserve">uses transfer learning approach with CNN based model: ResNet50 and VGG16 which are pretrained with ImageNet data set. Besides, they also use data augmentation to avoid the imbalance of the data set. Histogram Equalization is also used to increase the contrast of the skin lesions before feeding into the Machine Learning algorithms including Random Forest, XGBoost, Support Vector Machine. Histogram Equalization can be consider as a heat map that takes the main feature as the number of occurrences of the same value pixel. This approach also gain great performance with the accuracy of 0.90 and the precision of 0.88. However this approach can be bias since the one skin image of the data set contain the skin lesion at the center and the background skin so that histogram may treat background with more number of occurrence of the same pixel value. In this research, our proposed method use the Soft-Attention which can create a heat map feature of the lesion. Otherwise, Rishu Garg et al proposed method also face the problem of imbalanced classifying due to the imbalanced data set with the f1-score and recall is 0.77 and 0.74, respectively.</w:t>
      </w:r>
    </w:p>
    <w:p>
      <w:pPr>
        <w:pStyle w:val="BodyText"/>
      </w:pPr>
      <w:r>
        <w:t xml:space="preserve">Instead of using the whole imbalanced data set, Abayomi-alli et al decide to separate the data set into two subset, one contains only melanoma and the other one contains the rest</w:t>
      </w:r>
      <w:r>
        <w:t xml:space="preserve"> </w:t>
      </w:r>
      <w:r>
        <w:t xml:space="preserve">. Before feeding the data to classify the melanoma, the training data is then augmented by SMOTE method. SMOTE creates artificial instances by oversampling the minority class. SMOTE recognizes k-minority class neighbors that are near to each minority class sample by using the covariance matrix. This approach got the accuracy, recall and f1-score of 0.92, 0.87 and 0.82, respectively.</w:t>
      </w:r>
    </w:p>
    <w:p>
      <w:pPr>
        <w:pStyle w:val="BodyText"/>
      </w:pPr>
      <w:r>
        <w:t xml:space="preserve">Amirreaza et al</w:t>
      </w:r>
      <w:r>
        <w:t xml:space="preserve"> </w:t>
      </w:r>
      <w:r>
        <w:t xml:space="preserve"> </w:t>
      </w:r>
      <w:r>
        <w:t xml:space="preserve">do not only use those above backbone model but also used InceptionV3</w:t>
      </w:r>
      <w:r>
        <w:t xml:space="preserve"> </w:t>
      </w:r>
      <w:r>
        <w:t xml:space="preserve"> </w:t>
      </w:r>
      <w:r>
        <w:t xml:space="preserve">model. In that research, the dataset HAM10000 and</w:t>
      </w:r>
      <w:r>
        <w:t xml:space="preserve"> </w:t>
      </w:r>
      <m:oMath>
        <m:r>
          <m:t>P</m:t>
        </m:r>
        <m:sSup>
          <m:e>
            <m:r>
              <m:t>H</m:t>
            </m:r>
          </m:e>
          <m:sup>
            <m:r>
              <m:t>2</m:t>
            </m:r>
          </m:sup>
        </m:sSup>
      </m:oMath>
      <w:r>
        <w:t xml:space="preserve"> </w:t>
      </w:r>
      <w:r>
        <w:t xml:space="preserve">are combined to create a 8 classes data set. Before feeding into the Deep CNN models, the image is resized to (224, 224) for DenseNet201, ResNet152, InceptionResNetV2 and (229, 229) for InceptionV3. The best ROC AUC values for melanoma and basal cell carcinoma are 0.94 (ResNet152) and 0.93 (DenseNet201).</w:t>
      </w:r>
    </w:p>
    <w:p>
      <w:pPr>
        <w:pStyle w:val="BodyText"/>
      </w:pPr>
      <w:r>
        <w:t xml:space="preserve">Another paper that uses the backbone models is</w:t>
      </w:r>
      <w:r>
        <w:t xml:space="preserve"> </w:t>
      </w:r>
      <w:r>
        <w:t xml:space="preserve">, Hemanth et al decide to use EfficientNet</w:t>
      </w:r>
      <w:r>
        <w:t xml:space="preserve"> </w:t>
      </w:r>
      <w:r>
        <w:t xml:space="preserve"> </w:t>
      </w:r>
      <w:r>
        <w:t xml:space="preserve">and SeNET</w:t>
      </w:r>
      <w:r>
        <w:t xml:space="preserve"> </w:t>
      </w:r>
      <w:r>
        <w:t xml:space="preserve"> </w:t>
      </w:r>
      <w:r>
        <w:t xml:space="preserve">instead and CutOut</w:t>
      </w:r>
      <w:r>
        <w:t xml:space="preserve"> </w:t>
      </w:r>
      <w:r>
        <w:t xml:space="preserve"> </w:t>
      </w:r>
      <w:r>
        <w:t xml:space="preserve">method which involves creating holes of different sizes on the images i.e. technically making a random portion of image inactive during data augmentation process. Although this approach get the accuracy of 0.88, it may be bias due to the CutOut method since this method can create a hole overlap the skin lesion field. The method accuracy is also low due to the data augmentation process.</w:t>
      </w:r>
    </w:p>
    <w:p>
      <w:pPr>
        <w:pStyle w:val="BodyText"/>
      </w:pPr>
      <w:r>
        <w:t xml:space="preserve">Otherwise,</w:t>
      </w:r>
      <w:r>
        <w:t xml:space="preserve"> </w:t>
      </w:r>
      <w:r>
        <w:t xml:space="preserve"> </w:t>
      </w:r>
      <w:r>
        <w:t xml:space="preserve">also used Deep Convolution Neural Network, Peng Yao et al used RandArgument which crops an image into several images from a fixed size, DropBlock which is used for regularization, Multi-Weighted New Loss which is used for dealing with the imbalanced data problem, end-to-end Cumulative Learning Strategy which can more effectively balance representation learning and classifier learning without additional computational cost. This approach get the accuracy of 0.86. Although, this approach figure out the data imbalance problem, got a low accuracy may due to the RandArgument. If the skin lesion part of the image is quite big or quite small the cropped image may contain only skin or the lesion spread out the whole image.</w:t>
      </w:r>
    </w:p>
    <w:p>
      <w:pPr>
        <w:pStyle w:val="BodyText"/>
      </w:pPr>
      <w:r>
        <w:t xml:space="preserve">Another state of the art is GradCam and Kernel SHAP</w:t>
      </w:r>
      <w:r>
        <w:t xml:space="preserve"> </w:t>
      </w:r>
      <w:r>
        <w:t xml:space="preserve">, Kyle Young et al create model agnostic, local interpretable methods that can highlight pixels that the trained network deems relevant for the final classification. In that research they use three data sets containing HAM10000, BCN-20000 and MSK. Before feeding into the models, the images are preprocessed by binarized with a very low threshold to find the center of mass. This approach got the AUC score of 0.85.</w:t>
      </w:r>
    </w:p>
    <w:p>
      <w:pPr>
        <w:pStyle w:val="BodyText"/>
      </w:pPr>
      <w:r>
        <w:t xml:space="preserve">On the other hand, there are also many state of the art whose great performance on skin lesion classification. The Student and Teacher Model is also a high performance model in 2021</w:t>
      </w:r>
      <w:r>
        <w:t xml:space="preserve"> </w:t>
      </w:r>
      <w:r>
        <w:t xml:space="preserve">, which is created by Xiaohan Xing et al as the combination of two model which share the memory with each other. Therefore, they can take full advantage of what others learn. The Student and Teacher model get the accuracy of 0.85, however the precision and f1-score are quite low 0.76.</w:t>
      </w:r>
    </w:p>
    <w:p>
      <w:pPr>
        <w:pStyle w:val="BodyText"/>
      </w:pPr>
      <w:r>
        <w:t xml:space="preserve">SkinLinkNet</w:t>
      </w:r>
      <w:r>
        <w:t xml:space="preserve"> </w:t>
      </w:r>
      <w:r>
        <w:t xml:space="preserve"> </w:t>
      </w:r>
      <w:r>
        <w:t xml:space="preserve">and WonderM</w:t>
      </w:r>
      <w:r>
        <w:t xml:space="preserve"> </w:t>
      </w:r>
      <w:r>
        <w:t xml:space="preserve"> </w:t>
      </w:r>
      <w:r>
        <w:t xml:space="preserve">are both tested the effect of segmentation on skin lesion classification problem created by Amirreza et al and Yeong Chan et al, respectively. In WonderM, the method used is padding the image so that the image has the shape increased from (450, 600) to (600, 600). In SkinLinkNet, instead resize the image down to (448, 448). Both of SkinLinkNet and WonderM use UNet to do the segmentation task, though they use EfficientNetB0 and DenseNet to do the classification task, respectively. This approach get the AUC score of 0.92.</w:t>
      </w:r>
    </w:p>
    <w:p>
      <w:pPr>
        <w:pStyle w:val="BodyText"/>
      </w:pPr>
      <w:r>
        <w:t xml:space="preserve">Another approach is using metadata including gender, age, and capturing position as stated in</w:t>
      </w:r>
      <w:r>
        <w:t xml:space="preserve"> </w:t>
      </w:r>
      <w:r>
        <w:t xml:space="preserve"> </w:t>
      </w:r>
      <w:r>
        <w:t xml:space="preserve">by Nil Gessert et al. The metadata is fed into fully connected neural network after being encoded into one-hot vector. All missing data point of age is set to 0. To overcome the missing data problem, the research apply one-hot encoding to the group but the initial validation is poor performance then numerical encoding is applied. The metadata is then fed into two block networks, each one containing a Dense Layer, a Batch Normalization, a ReLU activation function, and a Dropout. After all the feature vector extract from image is then concatenate with the feature vector extracted from metadata. Otherwise, the data augmentation is also applied. This approach got the recall score of 0.74. The low recall score may be due to the imbalanced data set.</w:t>
      </w:r>
    </w:p>
    <w:p>
      <w:pPr>
        <w:pStyle w:val="BodyText"/>
      </w:pPr>
      <w:r>
        <w:t xml:space="preserve">Abnormal, skin lesion segmentation, on the other hand, also play an important role in skin lesion classification. Nawaz et al create a framework for Melanoma segmentation</w:t>
      </w:r>
      <w:r>
        <w:t xml:space="preserve"> </w:t>
      </w:r>
      <w:r>
        <w:t xml:space="preserve">. Their proposed method is Unet model but using the backbone is densenet77 and all residual block is changed into dense block which contains a sequence of Convolution and an Average Pooling. This melanoma segmentation approach got the accuracy of 0.99. Kadry et al, otherwise, using Unet model with VGG deep convolution layer, pooling on the skip connection. This approach can completely extract the whole lesion, though overlap by hair. This approach got the accuracy of 0.97.</w:t>
      </w:r>
    </w:p>
    <w:bookmarkEnd w:id="22"/>
    <w:bookmarkStart w:id="23" w:name="machine-learning-approach"/>
    <w:p>
      <w:pPr>
        <w:pStyle w:val="Heading3"/>
      </w:pPr>
      <w:r>
        <w:t xml:space="preserve">Machine Learning Approach</w:t>
      </w:r>
    </w:p>
    <w:p>
      <w:pPr>
        <w:pStyle w:val="FirstParagraph"/>
      </w:pPr>
      <w:r>
        <w:t xml:space="preserve">In Machine Learning, there are also many approaches. Since the image data is quite complex for Machine Learning algorithm, therefore using feature extractor or feature preprocessing to another form of data is recommended.</w:t>
      </w:r>
    </w:p>
    <w:p>
      <w:pPr>
        <w:pStyle w:val="BodyText"/>
      </w:pPr>
      <w:r>
        <w:t xml:space="preserve">Random Forest, XGBoost, and Support Vector Machines are tested by</w:t>
      </w:r>
      <w:r>
        <w:t xml:space="preserve"> </w:t>
      </w:r>
      <w:r>
        <w:t xml:space="preserve"> </w:t>
      </w:r>
      <w:r>
        <w:t xml:space="preserve">of Rishu Garg et al. In this approach, the data is fed directly into the Machine Learning algorithm and show out no promising result, therefore Rishu Garg et al does not show the result of the Machine Learning algorithm.</w:t>
      </w:r>
    </w:p>
    <w:p>
      <w:pPr>
        <w:pStyle w:val="BodyText"/>
      </w:pPr>
      <w:r>
        <w:t xml:space="preserve">Besides, Deep Isolation Forest is applied before the soft-max activation of the deep learning model to detect out of distribution skin lesion images as stated in</w:t>
      </w:r>
      <w:r>
        <w:t xml:space="preserve"> </w:t>
      </w:r>
      <w:r>
        <w:t xml:space="preserve"> </w:t>
      </w:r>
      <w:r>
        <w:t xml:space="preserve">by Amirreza Rezvantalab et al. In the Deep Isolation Forest, an feature extractor is applied by using CNN to learn the main pattern of the image. After that, the feature map is then fed into K isolation forest estimators using bagging algorithm. The Deep Isolation Forest got the accuracy of 0.9 and the confidence of 0.86. However, the AUC score is just 0.74, this may due to the limitation of Machine Learning algorithm.</w:t>
      </w:r>
    </w:p>
    <w:p>
      <w:pPr>
        <w:pStyle w:val="BodyText"/>
      </w:pPr>
      <w:r>
        <w:t xml:space="preserve">Matrix Transformation, otherwise is also applied before the soft-max activation function in</w:t>
      </w:r>
      <w:r>
        <w:t xml:space="preserve"> </w:t>
      </w:r>
      <w:r>
        <w:t xml:space="preserve"> </w:t>
      </w:r>
      <w:r>
        <w:t xml:space="preserve">by Michele Alberti et al. In this approach the image is fed into a general model using sequence of residual block. The feature maps created from those above residual block is then fed into an Global Average Pooling to create a feature vector. This feature vector is then extracted by CNN-1D and transformed by Discrete Fourier Transformation (DFT) as a filter before going to the soft-max layer.</w:t>
      </w:r>
    </w:p>
    <w:bookmarkEnd w:id="23"/>
    <w:bookmarkEnd w:id="24"/>
    <w:bookmarkStart w:id="25" w:name="proposed-method"/>
    <w:p>
      <w:pPr>
        <w:pStyle w:val="Heading2"/>
      </w:pPr>
      <w:r>
        <w:t xml:space="preserve">Proposed Method</w:t>
      </w:r>
    </w:p>
    <w:p>
      <w:pPr>
        <w:pStyle w:val="FirstParagraph"/>
      </w:pPr>
      <w:r>
        <w:t xml:space="preserve">In this research, a new model is constructed from the combination of:</w:t>
      </w:r>
      <w:r>
        <w:br/>
      </w:r>
      <w:r>
        <w:t xml:space="preserve">- Backbone model including DenseNet201, InceptionResNetV2, ResNet50/152, NasNetLarge, NasNetMobile, and MobileNetV2/V3</w:t>
      </w:r>
      <w:r>
        <w:br/>
      </w:r>
      <w:r>
        <w:t xml:space="preserve">- Using metadata including age, gender, localization as another input of the model</w:t>
      </w:r>
      <w:r>
        <w:br/>
      </w:r>
      <w:r>
        <w:t xml:space="preserve">- Using Soft-Attention as a feature extractor of the model</w:t>
      </w:r>
      <w:r>
        <w:br/>
      </w:r>
      <w:r>
        <w:t xml:space="preserve">- A new weight loss function</w:t>
      </w:r>
    </w:p>
    <w:bookmarkEnd w:id="25"/>
    <w:bookmarkEnd w:id="26"/>
    <w:bookmarkStart w:id="67" w:name="materials-and-methods"/>
    <w:p>
      <w:pPr>
        <w:pStyle w:val="Heading1"/>
      </w:pPr>
      <w:r>
        <w:t xml:space="preserve">Materials and Methods</w:t>
      </w:r>
    </w:p>
    <w:bookmarkStart w:id="35" w:name="materials"/>
    <w:p>
      <w:pPr>
        <w:pStyle w:val="Heading2"/>
      </w:pPr>
      <w:r>
        <w:t xml:space="preserve">Materials</w:t>
      </w:r>
    </w:p>
    <w:bookmarkStart w:id="32" w:name="image-data"/>
    <w:p>
      <w:pPr>
        <w:pStyle w:val="Heading3"/>
      </w:pPr>
      <w:r>
        <w:t xml:space="preserve">Image Data</w:t>
      </w:r>
    </w:p>
    <w:p>
      <w:pPr>
        <w:pStyle w:val="FirstParagraph"/>
      </w:pPr>
      <w:r>
        <w:t xml:space="preserve">The data set used in this paper is the HAM10000 data set published by Havard University Dataverse</w:t>
      </w:r>
      <w:r>
        <w:t xml:space="preserve"> </w:t>
      </w:r>
      <w:r>
        <w:t xml:space="preserve">. There are total 7 classes in this data set containing Actinic keratoses and intraepithelial carcinoma or Bowen’s disease (AKIEC), Basal cell Carcinoma (BCC), benign keratosis-like lesions (solar lentigines / seborrheic keratoses andchen-planus like keratoses, BKL), dermatofibroma (DF), melanoma (MEL), melanocytic nevi (NV), and vascular lesions (angiomas, angiokeratomas, pyogenic granulomas and hemorrhage, VASC). The distribution of the data set is shown in the Table</w:t>
      </w:r>
      <w:r>
        <w:t xml:space="preserve"> </w:t>
      </w:r>
      <w:hyperlink w:anchor="table:data-distribution">
        <w:r>
          <w:rPr>
            <w:rStyle w:val="Hyperlink"/>
          </w:rPr>
          <w:t xml:space="preserve">2</w:t>
        </w:r>
      </w:hyperlink>
      <w:r>
        <w:t xml:space="preserve"> </w:t>
      </w:r>
      <w:r>
        <w:t xml:space="preserve">below:</w:t>
      </w:r>
    </w:p>
    <w:bookmarkStart w:id="27" w:name="table:data-distribution"/>
    <w:p>
      <w:pPr>
        <w:pStyle w:val="TableCaption"/>
      </w:pPr>
      <w:r>
        <w:t xml:space="preserve">Data Distribution in HAM10000.</w:t>
      </w:r>
    </w:p>
    <w:tbl>
      <w:tblPr>
        <w:tblStyle w:val="Table"/>
        <w:tblW w:type="auto" w:w="0"/>
        <w:tblLook w:firstRow="1" w:lastRow="0" w:firstColumn="0" w:lastColumn="0" w:noHBand="0" w:noVBand="0" w:val="0020"/>
        <w:tblCaption w:val="Data Distribution in HAM10000."/>
      </w:tblPr>
      <w:tblGrid>
        <w:gridCol w:w="880"/>
        <w:gridCol w:w="880"/>
        <w:gridCol w:w="880"/>
        <w:gridCol w:w="880"/>
        <w:gridCol w:w="880"/>
        <w:gridCol w:w="880"/>
        <w:gridCol w:w="880"/>
        <w:gridCol w:w="880"/>
        <w:gridCol w:w="880"/>
      </w:tblGrid>
      <w:tr>
        <w:trPr>
          <w:tblHeader w:val="true"/>
        </w:trPr>
        <w:tc>
          <w:tcPr/>
          <w:p>
            <w:pPr>
              <w:pStyle w:val="Compact"/>
              <w:jc w:val="center"/>
            </w:pPr>
            <w:r>
              <w:t xml:space="preserve">Class</w:t>
            </w:r>
          </w:p>
        </w:tc>
        <w:tc>
          <w:tcPr/>
          <w:p>
            <w:pPr>
              <w:pStyle w:val="Compact"/>
              <w:jc w:val="center"/>
            </w:pPr>
            <w:r>
              <w:t xml:space="preserve">AKIEC</w:t>
            </w:r>
          </w:p>
        </w:tc>
        <w:tc>
          <w:tcPr/>
          <w:p>
            <w:pPr>
              <w:pStyle w:val="Compact"/>
              <w:jc w:val="center"/>
            </w:pPr>
            <w:r>
              <w:t xml:space="preserve">BCC</w:t>
            </w:r>
          </w:p>
        </w:tc>
        <w:tc>
          <w:tcPr/>
          <w:p>
            <w:pPr>
              <w:pStyle w:val="Compact"/>
              <w:jc w:val="center"/>
            </w:pPr>
            <w:r>
              <w:t xml:space="preserve">BKL</w:t>
            </w:r>
          </w:p>
        </w:tc>
        <w:tc>
          <w:tcPr/>
          <w:p>
            <w:pPr>
              <w:pStyle w:val="Compact"/>
              <w:jc w:val="center"/>
            </w:pPr>
            <w:r>
              <w:t xml:space="preserve">DF</w:t>
            </w:r>
          </w:p>
        </w:tc>
        <w:tc>
          <w:tcPr/>
          <w:p>
            <w:pPr>
              <w:pStyle w:val="Compact"/>
              <w:jc w:val="center"/>
            </w:pPr>
            <w:r>
              <w:t xml:space="preserve">MEL</w:t>
            </w:r>
          </w:p>
        </w:tc>
        <w:tc>
          <w:tcPr/>
          <w:p>
            <w:pPr>
              <w:pStyle w:val="Compact"/>
              <w:jc w:val="center"/>
            </w:pPr>
            <w:r>
              <w:t xml:space="preserve">NV</w:t>
            </w:r>
          </w:p>
        </w:tc>
        <w:tc>
          <w:tcPr/>
          <w:p>
            <w:pPr>
              <w:pStyle w:val="Compact"/>
              <w:jc w:val="center"/>
            </w:pPr>
            <w:r>
              <w:t xml:space="preserve">VASC</w:t>
            </w:r>
          </w:p>
        </w:tc>
        <w:tc>
          <w:tcPr/>
          <w:p>
            <w:pPr>
              <w:pStyle w:val="Compact"/>
              <w:jc w:val="center"/>
            </w:pPr>
            <w:r>
              <w:t xml:space="preserve">Total</w:t>
            </w:r>
          </w:p>
        </w:tc>
      </w:tr>
      <w:tr>
        <w:tc>
          <w:tcPr/>
          <w:p>
            <w:pPr>
              <w:pStyle w:val="Compact"/>
              <w:jc w:val="center"/>
            </w:pPr>
            <w:r>
              <w:t xml:space="preserve">No. Sample</w:t>
            </w:r>
          </w:p>
        </w:tc>
        <w:tc>
          <w:tcPr/>
          <w:p>
            <w:pPr>
              <w:pStyle w:val="Compact"/>
              <w:jc w:val="center"/>
            </w:pPr>
            <w:r>
              <w:t xml:space="preserve">327</w:t>
            </w:r>
          </w:p>
        </w:tc>
        <w:tc>
          <w:tcPr/>
          <w:p>
            <w:pPr>
              <w:pStyle w:val="Compact"/>
              <w:jc w:val="center"/>
            </w:pPr>
            <w:r>
              <w:t xml:space="preserve">514</w:t>
            </w:r>
          </w:p>
        </w:tc>
        <w:tc>
          <w:tcPr/>
          <w:p>
            <w:pPr>
              <w:pStyle w:val="Compact"/>
              <w:jc w:val="center"/>
            </w:pPr>
            <w:r>
              <w:t xml:space="preserve">1099</w:t>
            </w:r>
          </w:p>
        </w:tc>
        <w:tc>
          <w:tcPr/>
          <w:p>
            <w:pPr>
              <w:pStyle w:val="Compact"/>
              <w:jc w:val="center"/>
            </w:pPr>
            <w:r>
              <w:t xml:space="preserve">115</w:t>
            </w:r>
          </w:p>
        </w:tc>
        <w:tc>
          <w:tcPr/>
          <w:p>
            <w:pPr>
              <w:pStyle w:val="Compact"/>
              <w:jc w:val="center"/>
            </w:pPr>
            <w:r>
              <w:t xml:space="preserve">1113</w:t>
            </w:r>
          </w:p>
        </w:tc>
        <w:tc>
          <w:tcPr/>
          <w:p>
            <w:pPr>
              <w:pStyle w:val="Compact"/>
              <w:jc w:val="center"/>
            </w:pPr>
            <w:r>
              <w:t xml:space="preserve">6705</w:t>
            </w:r>
          </w:p>
        </w:tc>
        <w:tc>
          <w:tcPr/>
          <w:p>
            <w:pPr>
              <w:pStyle w:val="Compact"/>
              <w:jc w:val="center"/>
            </w:pPr>
            <w:r>
              <w:t xml:space="preserve">142</w:t>
            </w:r>
          </w:p>
        </w:tc>
        <w:tc>
          <w:tcPr/>
          <w:p>
            <w:pPr>
              <w:pStyle w:val="Compact"/>
              <w:jc w:val="center"/>
            </w:pPr>
            <w:r>
              <w:t xml:space="preserve">10015</w:t>
            </w:r>
          </w:p>
        </w:tc>
      </w:tr>
    </w:tbl>
    <w:bookmarkEnd w:id="27"/>
    <w:p>
      <w:pPr>
        <w:pStyle w:val="CaptionedFigure"/>
      </w:pPr>
      <w:bookmarkStart w:id="31" w:name="fig:data-sample"/>
      <w:r>
        <w:drawing>
          <wp:inline>
            <wp:extent cx="5053263" cy="1068404"/>
            <wp:effectExtent b="0" l="0" r="0" t="0"/>
            <wp:docPr descr="Example image of each class" title="" id="29" name="Picture"/>
            <a:graphic>
              <a:graphicData uri="http://schemas.openxmlformats.org/drawingml/2006/picture">
                <pic:pic>
                  <pic:nvPicPr>
                    <pic:cNvPr descr="Definitions/DataDistribution.png" id="30" name="Picture"/>
                    <pic:cNvPicPr>
                      <a:picLocks noChangeArrowheads="1" noChangeAspect="1"/>
                    </pic:cNvPicPr>
                  </pic:nvPicPr>
                  <pic:blipFill>
                    <a:blip r:embed="rId28"/>
                    <a:stretch>
                      <a:fillRect/>
                    </a:stretch>
                  </pic:blipFill>
                  <pic:spPr bwMode="auto">
                    <a:xfrm>
                      <a:off x="0" y="0"/>
                      <a:ext cx="5053263" cy="1068404"/>
                    </a:xfrm>
                    <a:prstGeom prst="rect">
                      <a:avLst/>
                    </a:prstGeom>
                    <a:noFill/>
                    <a:ln w="9525">
                      <a:noFill/>
                      <a:headEnd/>
                      <a:tailEnd/>
                    </a:ln>
                  </pic:spPr>
                </pic:pic>
              </a:graphicData>
            </a:graphic>
          </wp:inline>
        </w:drawing>
      </w:r>
      <w:bookmarkEnd w:id="31"/>
    </w:p>
    <w:p>
      <w:pPr>
        <w:pStyle w:val="ImageCaption"/>
      </w:pPr>
      <w:r>
        <w:t xml:space="preserve">Example image of each class</w:t>
      </w:r>
    </w:p>
    <w:p>
      <w:pPr>
        <w:pStyle w:val="BodyText"/>
      </w:pPr>
      <w:r>
        <w:t xml:space="preserve">More than 50 percent of lesions are confirmed through histopathology (HISTO), the ground truth for the rest of the cases is either follow-up examination (FOLLOWUP), expert consensus (CONSENSUS), or confirmation by in-vivo confocal microscopy (CONFOCAL). On the other hand, before being used for training the whole data is shuffled then split into two part.</w:t>
      </w:r>
      <w:r>
        <w:t xml:space="preserve"> </w:t>
      </w:r>
      <m:oMath>
        <m:r>
          <m:t>90</m:t>
        </m:r>
      </m:oMath>
      <w:r>
        <w:t xml:space="preserve"> </w:t>
      </w:r>
      <w:r>
        <w:t xml:space="preserve">percent and</w:t>
      </w:r>
      <w:r>
        <w:t xml:space="preserve"> </w:t>
      </w:r>
      <m:oMath>
        <m:r>
          <m:t>10</m:t>
        </m:r>
      </m:oMath>
      <w:r>
        <w:t xml:space="preserve"> </w:t>
      </w:r>
      <w:r>
        <w:t xml:space="preserve">percent of the data is used for training and validating respectively. Images in this data set has the type of</w:t>
      </w:r>
      <w:r>
        <w:t xml:space="preserve"> </w:t>
      </w:r>
      <m:oMath>
        <m:r>
          <m:t>R</m:t>
        </m:r>
        <m:r>
          <m:t>G</m:t>
        </m:r>
        <m:r>
          <m:t>B</m:t>
        </m:r>
      </m:oMath>
      <w:r>
        <w:t xml:space="preserve"> </w:t>
      </w:r>
      <w:r>
        <w:t xml:space="preserve">and shape of (450, 600). However, Each backbone need the different input size of image as well as the range of pixel value.</w:t>
      </w:r>
    </w:p>
    <w:bookmarkEnd w:id="32"/>
    <w:bookmarkStart w:id="34" w:name="metadata"/>
    <w:p>
      <w:pPr>
        <w:pStyle w:val="Heading3"/>
      </w:pPr>
      <w:r>
        <w:t xml:space="preserve">Metadata</w:t>
      </w:r>
    </w:p>
    <w:p>
      <w:pPr>
        <w:pStyle w:val="FirstParagraph"/>
      </w:pPr>
      <w:r>
        <w:t xml:space="preserve">The HAM10000 data set</w:t>
      </w:r>
      <w:r>
        <w:t xml:space="preserve"> </w:t>
      </w:r>
      <w:r>
        <w:t xml:space="preserve"> </w:t>
      </w:r>
      <w:r>
        <w:t xml:space="preserve">also contain the metadata of patient including gender, age, and the capturing position illustrated in Table</w:t>
      </w:r>
      <w:r>
        <w:t xml:space="preserve"> </w:t>
      </w:r>
      <w:hyperlink w:anchor="table:metadata sample">
        <w:r>
          <w:rPr>
            <w:rStyle w:val="Hyperlink"/>
          </w:rPr>
          <w:t xml:space="preserve">3</w:t>
        </w:r>
      </w:hyperlink>
    </w:p>
    <w:bookmarkStart w:id="33" w:name="table:metadata sample"/>
    <w:p>
      <w:pPr>
        <w:pStyle w:val="TableCaption"/>
      </w:pPr>
      <w:r>
        <w:t xml:space="preserve">Metadata example in the data set</w:t>
      </w:r>
    </w:p>
    <w:tbl>
      <w:tblPr>
        <w:tblStyle w:val="Table"/>
        <w:tblW w:type="auto" w:w="0"/>
        <w:tblLook w:firstRow="1" w:lastRow="0" w:firstColumn="0" w:lastColumn="0" w:noHBand="0" w:noVBand="0" w:val="0020"/>
        <w:tblCaption w:val="Metadata example in the data set"/>
      </w:tblPr>
      <w:tblGrid>
        <w:gridCol w:w="1980"/>
        <w:gridCol w:w="1980"/>
        <w:gridCol w:w="1980"/>
        <w:gridCol w:w="1980"/>
      </w:tblGrid>
      <w:tr>
        <w:trPr>
          <w:tblHeader w:val="true"/>
        </w:trPr>
        <w:tc>
          <w:tcPr/>
          <w:p>
            <w:pPr>
              <w:pStyle w:val="Compact"/>
              <w:jc w:val="center"/>
            </w:pPr>
            <w:r>
              <w:t xml:space="preserve">ID</w:t>
            </w:r>
          </w:p>
        </w:tc>
        <w:tc>
          <w:tcPr/>
          <w:p>
            <w:pPr>
              <w:pStyle w:val="Compact"/>
              <w:jc w:val="center"/>
            </w:pPr>
            <w:r>
              <w:t xml:space="preserve">Age</w:t>
            </w:r>
          </w:p>
        </w:tc>
        <w:tc>
          <w:tcPr/>
          <w:p>
            <w:pPr>
              <w:pStyle w:val="Compact"/>
              <w:jc w:val="center"/>
            </w:pPr>
            <w:r>
              <w:t xml:space="preserve">Gender</w:t>
            </w:r>
          </w:p>
        </w:tc>
        <w:tc>
          <w:tcPr/>
          <w:p>
            <w:pPr>
              <w:pStyle w:val="Compact"/>
              <w:jc w:val="center"/>
            </w:pPr>
            <w:r>
              <w:t xml:space="preserve">Local</w:t>
            </w:r>
          </w:p>
        </w:tc>
      </w:tr>
      <w:tr>
        <w:tc>
          <w:tcPr/>
          <w:p>
            <w:pPr>
              <w:pStyle w:val="Compact"/>
              <w:jc w:val="center"/>
            </w:pPr>
            <w:r>
              <w:t xml:space="preserve">ISIC-00001</w:t>
            </w:r>
          </w:p>
        </w:tc>
        <w:tc>
          <w:tcPr/>
          <w:p>
            <w:pPr>
              <w:pStyle w:val="Compact"/>
              <w:jc w:val="center"/>
            </w:pPr>
            <w:r>
              <w:t xml:space="preserve">15</w:t>
            </w:r>
          </w:p>
        </w:tc>
        <w:tc>
          <w:tcPr/>
          <w:p>
            <w:pPr>
              <w:pStyle w:val="Compact"/>
              <w:jc w:val="center"/>
            </w:pPr>
            <w:r>
              <w:t xml:space="preserve">Male</w:t>
            </w:r>
          </w:p>
        </w:tc>
        <w:tc>
          <w:tcPr/>
          <w:p>
            <w:pPr>
              <w:pStyle w:val="Compact"/>
              <w:jc w:val="center"/>
            </w:pPr>
            <w:r>
              <w:t xml:space="preserve">back</w:t>
            </w:r>
          </w:p>
        </w:tc>
      </w:tr>
      <w:tr>
        <w:tc>
          <w:tcPr/>
          <w:p>
            <w:pPr>
              <w:pStyle w:val="Compact"/>
              <w:jc w:val="center"/>
            </w:pPr>
            <w:r>
              <w:t xml:space="preserve">ISIC-00002</w:t>
            </w:r>
          </w:p>
        </w:tc>
        <w:tc>
          <w:tcPr/>
          <w:p>
            <w:pPr>
              <w:pStyle w:val="Compact"/>
              <w:jc w:val="center"/>
            </w:pPr>
            <w:r>
              <w:t xml:space="preserve">85</w:t>
            </w:r>
          </w:p>
        </w:tc>
        <w:tc>
          <w:tcPr/>
          <w:p>
            <w:pPr>
              <w:pStyle w:val="Compact"/>
              <w:jc w:val="center"/>
            </w:pPr>
            <w:r>
              <w:t xml:space="preserve">Female</w:t>
            </w:r>
          </w:p>
        </w:tc>
        <w:tc>
          <w:tcPr/>
          <w:p>
            <w:pPr>
              <w:pStyle w:val="Compact"/>
              <w:jc w:val="center"/>
            </w:pPr>
            <w:r>
              <w:t xml:space="preserve">elbow</w:t>
            </w:r>
          </w:p>
        </w:tc>
      </w:tr>
    </w:tbl>
    <w:bookmarkEnd w:id="33"/>
    <w:bookmarkEnd w:id="34"/>
    <w:bookmarkEnd w:id="35"/>
    <w:bookmarkStart w:id="66" w:name="methodology"/>
    <w:p>
      <w:pPr>
        <w:pStyle w:val="Heading2"/>
      </w:pPr>
      <w:r>
        <w:t xml:space="preserve">Methodology</w:t>
      </w:r>
    </w:p>
    <w:bookmarkStart w:id="48" w:name="overall-architecture"/>
    <w:p>
      <w:pPr>
        <w:pStyle w:val="Heading3"/>
      </w:pPr>
      <w:r>
        <w:t xml:space="preserve">Overall Architecture</w:t>
      </w:r>
    </w:p>
    <w:p>
      <w:pPr>
        <w:pStyle w:val="FirstParagraph"/>
      </w:pPr>
      <w:r>
        <w:t xml:space="preserve">The whole architecture of the model is represented in the Figure</w:t>
      </w:r>
      <w:r>
        <w:t xml:space="preserve"> </w:t>
      </w:r>
      <w:hyperlink w:anchor="fig:main-model">
        <w:r>
          <w:rPr>
            <w:rStyle w:val="Hyperlink"/>
          </w:rPr>
          <w:t xml:space="preserve">2</w:t>
        </w:r>
      </w:hyperlink>
      <w:r>
        <w:t xml:space="preserve">. The model takes two input including Image data and Metadata. Metadata branch, otherwise is preprocessed before feeding into a dense layer then concatenate with the output of Soft-Attention layer.</w:t>
      </w:r>
    </w:p>
    <w:p>
      <w:pPr>
        <w:pStyle w:val="CaptionedFigure"/>
      </w:pPr>
      <w:bookmarkStart w:id="39" w:name="fig:main-model"/>
      <w:r>
        <w:drawing>
          <wp:inline>
            <wp:extent cx="5334000" cy="3065439"/>
            <wp:effectExtent b="0" l="0" r="0" t="0"/>
            <wp:docPr descr="Overall Model Architecture" title="" id="37" name="Picture"/>
            <a:graphic>
              <a:graphicData uri="http://schemas.openxmlformats.org/drawingml/2006/picture">
                <pic:pic>
                  <pic:nvPicPr>
                    <pic:cNvPr descr="Definitions/MainModel - Model Form.png" id="38" name="Picture"/>
                    <pic:cNvPicPr>
                      <a:picLocks noChangeArrowheads="1" noChangeAspect="1"/>
                    </pic:cNvPicPr>
                  </pic:nvPicPr>
                  <pic:blipFill>
                    <a:blip r:embed="rId36"/>
                    <a:stretch>
                      <a:fillRect/>
                    </a:stretch>
                  </pic:blipFill>
                  <pic:spPr bwMode="auto">
                    <a:xfrm>
                      <a:off x="0" y="0"/>
                      <a:ext cx="5334000" cy="3065439"/>
                    </a:xfrm>
                    <a:prstGeom prst="rect">
                      <a:avLst/>
                    </a:prstGeom>
                    <a:noFill/>
                    <a:ln w="9525">
                      <a:noFill/>
                      <a:headEnd/>
                      <a:tailEnd/>
                    </a:ln>
                  </pic:spPr>
                </pic:pic>
              </a:graphicData>
            </a:graphic>
          </wp:inline>
        </w:drawing>
      </w:r>
      <w:bookmarkEnd w:id="39"/>
    </w:p>
    <w:p>
      <w:pPr>
        <w:pStyle w:val="ImageCaption"/>
      </w:pPr>
      <w:r>
        <w:t xml:space="preserve">Overall Model Architecture</w:t>
      </w:r>
    </w:p>
    <w:p>
      <w:pPr>
        <w:pStyle w:val="BodyText"/>
      </w:pPr>
      <w:r>
        <w:t xml:space="preserve">The Figure</w:t>
      </w:r>
      <w:r>
        <w:t xml:space="preserve"> </w:t>
      </w:r>
      <w:hyperlink w:anchor="fig:model-structure">
        <w:r>
          <w:rPr>
            <w:rStyle w:val="Hyperlink"/>
          </w:rPr>
          <w:t xml:space="preserve">3</w:t>
        </w:r>
      </w:hyperlink>
      <w:r>
        <w:t xml:space="preserve"> </w:t>
      </w:r>
      <w:r>
        <w:t xml:space="preserve">illustrates the overall structures of the combination of backbone models and Soft-Attention, which is used in this research. In detailed the combination of DenseNet201 and Soft-Attention is formed by replacing the three last DenseBlock, Global Average Pooling, and the fully-connected layer with the Soft-Attention Module. Similarity, ResNet50 and ResNet152 is also replaced the three last Residual Block, Global Average Pooling, and the fully connected layer with the Soft-Attention module. InceptionResNetV2, on the other hand, is replaced the Average Pool and the last Dropout with the Soft-Attention Module. Besides, the two last Normal Cell in NasNetLarge is replaced with the Soft-Attention module.</w:t>
      </w:r>
    </w:p>
    <w:p>
      <w:pPr>
        <w:pStyle w:val="CaptionedFigure"/>
      </w:pPr>
      <w:bookmarkStart w:id="43" w:name="fig:model-structure"/>
      <w:r>
        <w:drawing>
          <wp:inline>
            <wp:extent cx="5334000" cy="2667000"/>
            <wp:effectExtent b="0" l="0" r="0" t="0"/>
            <wp:docPr descr="Overall Original Model Architecture. This figure show the overall structure of the backbone model (non mobile-based model) including DenseNet201, InceptionResNetV2, ResNet50, ResNet152, and NasNetLarge. The detail structure and information can be found at the Apendix 10" title="" id="41" name="Picture"/>
            <a:graphic>
              <a:graphicData uri="http://schemas.openxmlformats.org/drawingml/2006/picture">
                <pic:pic>
                  <pic:nvPicPr>
                    <pic:cNvPr descr="Definitions/Model Structure.png" id="42"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bookmarkEnd w:id="43"/>
    </w:p>
    <w:p>
      <w:pPr>
        <w:pStyle w:val="ImageCaption"/>
      </w:pPr>
      <w:r>
        <w:t xml:space="preserve">Overall Original Model Architecture. This figure show the overall structure of the backbone model (non mobile-based model) including DenseNet201, InceptionResNetV2, ResNet50, ResNet152, and NasNetLarge. The detail structure and information can be found at the Apendix</w:t>
      </w:r>
      <w:r>
        <w:t xml:space="preserve"> </w:t>
      </w:r>
      <w:hyperlink w:anchor="appendix-table:detailed structure model">
        <w:r>
          <w:rPr>
            <w:rStyle w:val="Hyperlink"/>
          </w:rPr>
          <w:t xml:space="preserve">10</w:t>
        </w:r>
      </w:hyperlink>
    </w:p>
    <w:p>
      <w:pPr>
        <w:pStyle w:val="BodyText"/>
      </w:pPr>
      <w:r>
        <w:t xml:space="preserve">The Figure</w:t>
      </w:r>
      <w:r>
        <w:t xml:space="preserve"> </w:t>
      </w:r>
      <w:hyperlink w:anchor="fig:mobile-model-structure">
        <w:r>
          <w:rPr>
            <w:rStyle w:val="Hyperlink"/>
          </w:rPr>
          <w:t xml:space="preserve">4</w:t>
        </w:r>
      </w:hyperlink>
      <w:r>
        <w:t xml:space="preserve">, on the other hand shows the detailed structure of mobile-based mobile and its combination with Soft-Attention. All of the MobileNet versions combine with the Soft-Attention module by replacing the two last convolution 1x1 by Soft-Attention module. The NasNetMobile, otherwise, combine with the Soft-Attention module by replacing the last Normal Cell.</w:t>
      </w:r>
    </w:p>
    <w:p>
      <w:pPr>
        <w:pStyle w:val="CaptionedFigure"/>
      </w:pPr>
      <w:bookmarkStart w:id="47" w:name="fig:mobile-model-structure"/>
      <w:r>
        <w:drawing>
          <wp:inline>
            <wp:extent cx="5334000" cy="2667000"/>
            <wp:effectExtent b="0" l="0" r="0" t="0"/>
            <wp:docPr descr="Overall Mobile-based Model Architecture. This figure show the overall structure of the mobile-based backbone model including MobileNetV2, MobileNetV3Small, MobileNetV3Large, and NasNetMobile. The detail structure and information can be found at the Apendix 11" title="" id="45" name="Picture"/>
            <a:graphic>
              <a:graphicData uri="http://schemas.openxmlformats.org/drawingml/2006/picture">
                <pic:pic>
                  <pic:nvPicPr>
                    <pic:cNvPr descr="Definitions/Mobile Model Structure.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bookmarkEnd w:id="47"/>
    </w:p>
    <w:p>
      <w:pPr>
        <w:pStyle w:val="ImageCaption"/>
      </w:pPr>
      <w:r>
        <w:t xml:space="preserve">Overall Mobile-based Model Architecture. This figure show the overall structure of the mobile-based backbone model including MobileNetV2, MobileNetV3Small, MobileNetV3Large, and NasNetMobile. The detail structure and information can be found at the Apendix</w:t>
      </w:r>
      <w:r>
        <w:t xml:space="preserve"> </w:t>
      </w:r>
      <w:hyperlink w:anchor="Xbea79c3d3582e9b57cc394a6ecfb4453b3c49ed">
        <w:r>
          <w:rPr>
            <w:rStyle w:val="Hyperlink"/>
          </w:rPr>
          <w:t xml:space="preserve">11</w:t>
        </w:r>
      </w:hyperlink>
    </w:p>
    <w:bookmarkEnd w:id="48"/>
    <w:bookmarkStart w:id="53" w:name="input-schema"/>
    <w:p>
      <w:pPr>
        <w:pStyle w:val="Heading3"/>
      </w:pPr>
      <w:r>
        <w:t xml:space="preserve">Input Schema</w:t>
      </w:r>
    </w:p>
    <w:p>
      <w:pPr>
        <w:pStyle w:val="FirstParagraph"/>
      </w:pPr>
      <w:r>
        <w:t xml:space="preserve">In this research, the image data is both augmented for all class, the number of image increase to 18015 images and keep original form. Before feeding into the backbone model, the images is pre-processed by the input requirement of each model. DenseNet201</w:t>
      </w:r>
      <w:r>
        <w:t xml:space="preserve"> </w:t>
      </w:r>
      <w:r>
        <w:t xml:space="preserve"> </w:t>
      </w:r>
      <w:r>
        <w:t xml:space="preserve">require the input pixels values are scaled between</w:t>
      </w:r>
      <w:r>
        <w:t xml:space="preserve"> </w:t>
      </w:r>
      <m:oMath>
        <m:r>
          <m:t>0</m:t>
        </m:r>
      </m:oMath>
      <w:r>
        <w:t xml:space="preserve"> </w:t>
      </w:r>
      <w:r>
        <w:t xml:space="preserve">and</w:t>
      </w:r>
      <w:r>
        <w:t xml:space="preserve"> </w:t>
      </w:r>
      <m:oMath>
        <m:r>
          <m:t>1</m:t>
        </m:r>
      </m:oMath>
      <w:r>
        <w:t xml:space="preserve"> </w:t>
      </w:r>
      <w:r>
        <w:t xml:space="preserve">and each channel is normalized with respect to the ImageNet data set. In Resnet50 and Resnet152</w:t>
      </w:r>
      <w:r>
        <w:t xml:space="preserve"> </w:t>
      </w:r>
      <w:r>
        <w:t xml:space="preserve"> </w:t>
      </w:r>
      <w:r>
        <w:t xml:space="preserve">, the images are converted from</w:t>
      </w:r>
      <w:r>
        <w:t xml:space="preserve"> </w:t>
      </w:r>
      <m:oMath>
        <m:r>
          <m:t>R</m:t>
        </m:r>
        <m:r>
          <m:t>G</m:t>
        </m:r>
        <m:r>
          <m:t>B</m:t>
        </m:r>
      </m:oMath>
      <w:r>
        <w:t xml:space="preserve"> </w:t>
      </w:r>
      <w:r>
        <w:t xml:space="preserve">to</w:t>
      </w:r>
      <w:r>
        <w:t xml:space="preserve"> </w:t>
      </w:r>
      <m:oMath>
        <m:r>
          <m:t>B</m:t>
        </m:r>
        <m:r>
          <m:t>G</m:t>
        </m:r>
        <m:r>
          <m:t>R</m:t>
        </m:r>
      </m:oMath>
      <w:r>
        <w:t xml:space="preserve">, then each color channel is zero-centered with respect to the ImageNet data set, without scaling. InceptionResNetV2</w:t>
      </w:r>
      <w:r>
        <w:t xml:space="preserve">, on the other hand, will scale input pixels between</w:t>
      </w:r>
      <w:r>
        <w:t xml:space="preserve"> </w:t>
      </w:r>
      <m:oMath>
        <m:r>
          <m:rPr>
            <m:sty m:val="p"/>
          </m:rPr>
          <m:t>−</m:t>
        </m:r>
        <m:r>
          <m:t>1</m:t>
        </m:r>
      </m:oMath>
      <w:r>
        <w:t xml:space="preserve"> </w:t>
      </w:r>
      <w:r>
        <w:t xml:space="preserve">and</w:t>
      </w:r>
      <w:r>
        <w:t xml:space="preserve"> </w:t>
      </w:r>
      <m:oMath>
        <m:r>
          <m:t>1</m:t>
        </m:r>
      </m:oMath>
      <w:r>
        <w:t xml:space="preserve">. Similarly, three versions of MobileNet</w:t>
      </w:r>
      <w:r>
        <w:t xml:space="preserve"> </w:t>
      </w:r>
      <w:r>
        <w:t xml:space="preserve"> </w:t>
      </w:r>
      <w:r>
        <w:t xml:space="preserve"> </w:t>
      </w:r>
      <w:r>
        <w:t xml:space="preserve">, NasNetMobile and NasNetLarge</w:t>
      </w:r>
      <w:r>
        <w:t xml:space="preserve"> </w:t>
      </w:r>
      <w:r>
        <w:t xml:space="preserve"> </w:t>
      </w:r>
      <w:r>
        <w:t xml:space="preserve">require the input pixel is in range of</w:t>
      </w:r>
      <w:r>
        <w:t xml:space="preserve"> </w:t>
      </w:r>
      <m:oMath>
        <m:r>
          <m:rPr>
            <m:sty m:val="p"/>
          </m:rPr>
          <m:t>−</m:t>
        </m:r>
        <m:r>
          <m:t>1</m:t>
        </m:r>
      </m:oMath>
      <w:r>
        <w:t xml:space="preserve"> </w:t>
      </w:r>
      <w:r>
        <w:t xml:space="preserve">and</w:t>
      </w:r>
      <w:r>
        <w:t xml:space="preserve"> </w:t>
      </w:r>
      <m:oMath>
        <m:r>
          <m:t>1</m:t>
        </m:r>
      </m:oMath>
      <w:r>
        <w:t xml:space="preserve">.</w:t>
      </w:r>
    </w:p>
    <w:p>
      <w:pPr>
        <w:pStyle w:val="BodyText"/>
      </w:pPr>
      <w:r>
        <w:t xml:space="preserve">On the other hand, the metadata is also used as another input. In the research</w:t>
      </w:r>
      <w:r>
        <w:t xml:space="preserve"> </w:t>
      </w:r>
      <w:r>
        <w:t xml:space="preserve">, they decide to keep the missing value and set its value to</w:t>
      </w:r>
      <w:r>
        <w:t xml:space="preserve"> </w:t>
      </w:r>
      <m:oMath>
        <m:r>
          <m:t>0</m:t>
        </m:r>
      </m:oMath>
      <w:r>
        <w:t xml:space="preserve">. The sex and anatomical site are categorical encoded. The age, on the other hand is numerical normalized. After processing, the metadata is fed into a two-layer neural network with 256 neurons each. Each layer contains batch normalization, a ReLU</w:t>
      </w:r>
      <w:r>
        <w:t xml:space="preserve"> </w:t>
      </w:r>
      <w:r>
        <w:t xml:space="preserve"> </w:t>
      </w:r>
      <w:r>
        <w:t xml:space="preserve">activation, and dropout with</w:t>
      </w:r>
      <w:r>
        <w:t xml:space="preserve"> </w:t>
      </w:r>
      <m:oMath>
        <m:r>
          <m:t>p</m:t>
        </m:r>
        <m:r>
          <m:rPr>
            <m:sty m:val="p"/>
          </m:rPr>
          <m:t>=</m:t>
        </m:r>
        <m:r>
          <m:t>0.4</m:t>
        </m:r>
      </m:oMath>
      <w:r>
        <w:t xml:space="preserve">. The network’s output is concatenated with the CNN’s feature vector after global average pooling. Especially, they use a simply data augmentation strategy to address the problem of missing values in metadata. During training, they randomly encode each property as missing with a probability of</w:t>
      </w:r>
      <w:r>
        <w:t xml:space="preserve"> </w:t>
      </w:r>
      <m:oMath>
        <m:r>
          <m:t>p</m:t>
        </m:r>
        <m:r>
          <m:rPr>
            <m:sty m:val="p"/>
          </m:rPr>
          <m:t>=</m:t>
        </m:r>
        <m:r>
          <m:t>0.1</m:t>
        </m:r>
      </m:oMath>
      <w:r>
        <w:t xml:space="preserve">.</w:t>
      </w:r>
    </w:p>
    <w:p>
      <w:pPr>
        <w:pStyle w:val="BodyText"/>
      </w:pPr>
      <w:r>
        <w:t xml:space="preserve">In this research, the unknowns is kept as a type as discussed in Metadata section. Sex, anatomical site and age are also category encoded and numerical normalized, respectively. After processing, the metadata is then concatenated and fed into a dense layer of 4096 neurons. Finally, this this dense layer is then concatenate with the output of Soft-Attention which is then discussed in Soft-Attention section. The Input schema is described in the Table</w:t>
      </w:r>
      <w:r>
        <w:t xml:space="preserve"> </w:t>
      </w:r>
      <w:hyperlink w:anchor="fig:input-schema">
        <w:r>
          <w:rPr>
            <w:rStyle w:val="Hyperlink"/>
          </w:rPr>
          <w:t xml:space="preserve">5</w:t>
        </w:r>
      </w:hyperlink>
    </w:p>
    <w:p>
      <w:pPr>
        <w:pStyle w:val="CaptionedFigure"/>
      </w:pPr>
      <w:bookmarkStart w:id="52" w:name="fig:input-schema"/>
      <w:r>
        <w:drawing>
          <wp:inline>
            <wp:extent cx="5334000" cy="1430188"/>
            <wp:effectExtent b="0" l="0" r="0" t="0"/>
            <wp:docPr descr="Input Schema" title="" id="50" name="Picture"/>
            <a:graphic>
              <a:graphicData uri="http://schemas.openxmlformats.org/drawingml/2006/picture">
                <pic:pic>
                  <pic:nvPicPr>
                    <pic:cNvPr descr="Definitions/Input Schema.png" id="51" name="Picture"/>
                    <pic:cNvPicPr>
                      <a:picLocks noChangeArrowheads="1" noChangeAspect="1"/>
                    </pic:cNvPicPr>
                  </pic:nvPicPr>
                  <pic:blipFill>
                    <a:blip r:embed="rId49"/>
                    <a:stretch>
                      <a:fillRect/>
                    </a:stretch>
                  </pic:blipFill>
                  <pic:spPr bwMode="auto">
                    <a:xfrm>
                      <a:off x="0" y="0"/>
                      <a:ext cx="5334000" cy="1430188"/>
                    </a:xfrm>
                    <a:prstGeom prst="rect">
                      <a:avLst/>
                    </a:prstGeom>
                    <a:noFill/>
                    <a:ln w="9525">
                      <a:noFill/>
                      <a:headEnd/>
                      <a:tailEnd/>
                    </a:ln>
                  </pic:spPr>
                </pic:pic>
              </a:graphicData>
            </a:graphic>
          </wp:inline>
        </w:drawing>
      </w:r>
      <w:bookmarkEnd w:id="52"/>
    </w:p>
    <w:p>
      <w:pPr>
        <w:pStyle w:val="ImageCaption"/>
      </w:pPr>
      <w:r>
        <w:t xml:space="preserve">Input Schema</w:t>
      </w:r>
    </w:p>
    <w:bookmarkEnd w:id="53"/>
    <w:bookmarkStart w:id="55" w:name="backbone-model"/>
    <w:p>
      <w:pPr>
        <w:pStyle w:val="Heading3"/>
      </w:pPr>
      <w:r>
        <w:t xml:space="preserve">Backbone Model</w:t>
      </w:r>
    </w:p>
    <w:p>
      <w:pPr>
        <w:pStyle w:val="FirstParagraph"/>
      </w:pPr>
      <w:r>
        <w:t xml:space="preserve">In this paper, the backbone models used in this paper are DenseNet201</w:t>
      </w:r>
      <w:r>
        <w:t xml:space="preserve"> </w:t>
      </w:r>
      <w:r>
        <w:t xml:space="preserve">, Inception</w:t>
      </w:r>
      <w:r>
        <w:t xml:space="preserve"> </w:t>
      </w:r>
      <w:r>
        <w:t xml:space="preserve">, MobileNets</w:t>
      </w:r>
      <w:r>
        <w:t xml:space="preserve"> </w:t>
      </w:r>
      <w:r>
        <w:t xml:space="preserve"> </w:t>
      </w:r>
      <w:r>
        <w:t xml:space="preserve"> </w:t>
      </w:r>
      <w:r>
        <w:t xml:space="preserve">, ResNet</w:t>
      </w:r>
      <w:r>
        <w:t xml:space="preserve"> </w:t>
      </w:r>
      <w:r>
        <w:t xml:space="preserve"> </w:t>
      </w:r>
      <w:r>
        <w:t xml:space="preserve">, and NasNet</w:t>
      </w:r>
      <w:r>
        <w:t xml:space="preserve"> </w:t>
      </w:r>
      <w:r>
        <w:t xml:space="preserve">. The combination of DenseNet201, InceptionResNetV2 and Soft-Attention layer are both tested by the previous paper</w:t>
      </w:r>
      <w:r>
        <w:t xml:space="preserve"> </w:t>
      </w:r>
      <w:r>
        <w:t xml:space="preserve"> </w:t>
      </w:r>
      <w:r>
        <w:t xml:space="preserve">with a great performance. Otherwise, Resnet50 also well classify but with much less number of parameter and depth than based on its f1-score and precision stated. Therefore, in this paper, the performance of the model Resnet152 and NasnetLarge which has the larger number of parameter and depth is analyzed. On the other hand, three version of MobileNet and the NasnetMobile will also be analyzed which has a small number of parameter and depth.</w:t>
      </w:r>
    </w:p>
    <w:bookmarkStart w:id="54" w:name="table:model-summary"/>
    <w:p>
      <w:pPr>
        <w:pStyle w:val="TableCaption"/>
      </w:pPr>
      <w:r>
        <w:t xml:space="preserve">Size and Parameters and Depth of backbone model used in this paper.</w:t>
      </w:r>
    </w:p>
    <w:tbl>
      <w:tblPr>
        <w:tblStyle w:val="Table"/>
        <w:tblW w:type="auto" w:w="0"/>
        <w:tblLook w:firstRow="1" w:lastRow="0" w:firstColumn="0" w:lastColumn="0" w:noHBand="0" w:noVBand="0" w:val="0020"/>
        <w:tblCaption w:val="Size and Parameters and Depth of backbone model used in this paper."/>
      </w:tblPr>
      <w:tblGrid>
        <w:gridCol w:w="1980"/>
        <w:gridCol w:w="1980"/>
        <w:gridCol w:w="1980"/>
        <w:gridCol w:w="1980"/>
      </w:tblGrid>
      <w:tr>
        <w:trPr>
          <w:tblHeader w:val="true"/>
        </w:trPr>
        <w:tc>
          <w:tcPr/>
          <w:p>
            <w:pPr>
              <w:pStyle w:val="Compact"/>
              <w:jc w:val="left"/>
            </w:pPr>
            <w:r>
              <w:t xml:space="preserve">Model</w:t>
            </w:r>
          </w:p>
        </w:tc>
        <w:tc>
          <w:tcPr/>
          <w:p>
            <w:pPr>
              <w:pStyle w:val="Compact"/>
              <w:jc w:val="center"/>
            </w:pPr>
            <w:r>
              <w:t xml:space="preserve">Size(MB)</w:t>
            </w:r>
          </w:p>
        </w:tc>
        <w:tc>
          <w:tcPr/>
          <w:p>
            <w:pPr>
              <w:pStyle w:val="Compact"/>
              <w:jc w:val="center"/>
            </w:pPr>
            <w:r>
              <w:t xml:space="preserve">No. Trainable Parameters</w:t>
            </w:r>
          </w:p>
        </w:tc>
        <w:tc>
          <w:tcPr/>
          <w:p>
            <w:pPr>
              <w:pStyle w:val="Compact"/>
              <w:jc w:val="center"/>
            </w:pPr>
            <w:r>
              <w:t xml:space="preserve">Depth</w:t>
            </w:r>
          </w:p>
        </w:tc>
      </w:tr>
      <w:tr>
        <w:tc>
          <w:tcPr/>
          <w:p>
            <w:pPr>
              <w:pStyle w:val="Compact"/>
              <w:jc w:val="left"/>
            </w:pPr>
            <w:r>
              <w:t xml:space="preserve">Resnet50</w:t>
            </w:r>
          </w:p>
        </w:tc>
        <w:tc>
          <w:tcPr/>
          <w:p>
            <w:pPr>
              <w:pStyle w:val="Compact"/>
              <w:jc w:val="center"/>
            </w:pPr>
            <w:r>
              <w:t xml:space="preserve">98</w:t>
            </w:r>
          </w:p>
        </w:tc>
        <w:tc>
          <w:tcPr/>
          <w:p>
            <w:pPr>
              <w:pStyle w:val="Compact"/>
              <w:jc w:val="center"/>
            </w:pPr>
            <w:r>
              <w:t xml:space="preserve">25,583,592</w:t>
            </w:r>
          </w:p>
        </w:tc>
        <w:tc>
          <w:tcPr/>
          <w:p>
            <w:pPr>
              <w:pStyle w:val="Compact"/>
              <w:jc w:val="center"/>
            </w:pPr>
            <w:r>
              <w:t xml:space="preserve">107</w:t>
            </w:r>
          </w:p>
        </w:tc>
      </w:tr>
      <w:tr>
        <w:tc>
          <w:tcPr/>
          <w:p>
            <w:pPr>
              <w:pStyle w:val="Compact"/>
              <w:jc w:val="left"/>
            </w:pPr>
            <w:r>
              <w:t xml:space="preserve">Resnet152</w:t>
            </w:r>
          </w:p>
        </w:tc>
        <w:tc>
          <w:tcPr/>
          <w:p>
            <w:pPr>
              <w:pStyle w:val="Compact"/>
              <w:jc w:val="center"/>
            </w:pPr>
            <w:r>
              <w:t xml:space="preserve">232</w:t>
            </w:r>
          </w:p>
        </w:tc>
        <w:tc>
          <w:tcPr/>
          <w:p>
            <w:pPr>
              <w:pStyle w:val="Compact"/>
              <w:jc w:val="center"/>
            </w:pPr>
            <w:r>
              <w:t xml:space="preserve">60,268,520</w:t>
            </w:r>
          </w:p>
        </w:tc>
        <w:tc>
          <w:tcPr/>
          <w:p>
            <w:pPr>
              <w:pStyle w:val="Compact"/>
              <w:jc w:val="center"/>
            </w:pPr>
            <w:r>
              <w:t xml:space="preserve">311</w:t>
            </w:r>
          </w:p>
        </w:tc>
      </w:tr>
      <w:tr>
        <w:tc>
          <w:tcPr/>
          <w:p>
            <w:pPr>
              <w:pStyle w:val="Compact"/>
              <w:jc w:val="left"/>
            </w:pPr>
            <w:r>
              <w:t xml:space="preserve">DenseNet201</w:t>
            </w:r>
          </w:p>
        </w:tc>
        <w:tc>
          <w:tcPr/>
          <w:p>
            <w:pPr>
              <w:pStyle w:val="Compact"/>
              <w:jc w:val="center"/>
            </w:pPr>
            <w:r>
              <w:t xml:space="preserve">80</w:t>
            </w:r>
          </w:p>
        </w:tc>
        <w:tc>
          <w:tcPr/>
          <w:p>
            <w:pPr>
              <w:pStyle w:val="Compact"/>
              <w:jc w:val="center"/>
            </w:pPr>
            <w:r>
              <w:t xml:space="preserve">20,013,928</w:t>
            </w:r>
          </w:p>
        </w:tc>
        <w:tc>
          <w:tcPr/>
          <w:p>
            <w:pPr>
              <w:pStyle w:val="Compact"/>
              <w:jc w:val="center"/>
            </w:pPr>
            <w:r>
              <w:t xml:space="preserve">402</w:t>
            </w:r>
          </w:p>
        </w:tc>
      </w:tr>
      <w:tr>
        <w:tc>
          <w:tcPr/>
          <w:p>
            <w:pPr>
              <w:pStyle w:val="Compact"/>
              <w:jc w:val="left"/>
            </w:pPr>
            <w:r>
              <w:t xml:space="preserve">InceptionResNetV2</w:t>
            </w:r>
          </w:p>
        </w:tc>
        <w:tc>
          <w:tcPr/>
          <w:p>
            <w:pPr>
              <w:pStyle w:val="Compact"/>
              <w:jc w:val="center"/>
            </w:pPr>
            <w:r>
              <w:t xml:space="preserve">215</w:t>
            </w:r>
          </w:p>
        </w:tc>
        <w:tc>
          <w:tcPr/>
          <w:p>
            <w:pPr>
              <w:pStyle w:val="Compact"/>
              <w:jc w:val="center"/>
            </w:pPr>
            <w:r>
              <w:t xml:space="preserve">55,813,192</w:t>
            </w:r>
          </w:p>
        </w:tc>
        <w:tc>
          <w:tcPr/>
          <w:p>
            <w:pPr>
              <w:pStyle w:val="Compact"/>
              <w:jc w:val="center"/>
            </w:pPr>
            <w:r>
              <w:t xml:space="preserve">449</w:t>
            </w:r>
          </w:p>
        </w:tc>
      </w:tr>
      <w:tr>
        <w:tc>
          <w:tcPr/>
          <w:p>
            <w:pPr>
              <w:pStyle w:val="Compact"/>
              <w:jc w:val="left"/>
            </w:pPr>
            <w:r>
              <w:t xml:space="preserve">MobileNetV2</w:t>
            </w:r>
          </w:p>
        </w:tc>
        <w:tc>
          <w:tcPr/>
          <w:p>
            <w:pPr>
              <w:pStyle w:val="Compact"/>
              <w:jc w:val="center"/>
            </w:pPr>
            <w:r>
              <w:t xml:space="preserve">14</w:t>
            </w:r>
          </w:p>
        </w:tc>
        <w:tc>
          <w:tcPr/>
          <w:p>
            <w:pPr>
              <w:pStyle w:val="Compact"/>
              <w:jc w:val="center"/>
            </w:pPr>
            <w:r>
              <w:t xml:space="preserve">3,504,872</w:t>
            </w:r>
          </w:p>
        </w:tc>
        <w:tc>
          <w:tcPr/>
          <w:p>
            <w:pPr>
              <w:pStyle w:val="Compact"/>
              <w:jc w:val="center"/>
            </w:pPr>
            <w:r>
              <w:t xml:space="preserve">105</w:t>
            </w:r>
          </w:p>
        </w:tc>
      </w:tr>
      <w:tr>
        <w:tc>
          <w:tcPr/>
          <w:p>
            <w:pPr>
              <w:pStyle w:val="Compact"/>
              <w:jc w:val="left"/>
            </w:pPr>
            <w:r>
              <w:t xml:space="preserve">MobileNetV3Small</w:t>
            </w:r>
          </w:p>
        </w:tc>
        <w:tc>
          <w:tcPr/>
          <w:p>
            <w:pPr>
              <w:pStyle w:val="Compact"/>
              <w:jc w:val="center"/>
            </w:pPr>
            <w:r>
              <w:t xml:space="preserve">Unknown</w:t>
            </w:r>
          </w:p>
        </w:tc>
        <w:tc>
          <w:tcPr/>
          <w:p>
            <w:pPr>
              <w:pStyle w:val="Compact"/>
              <w:jc w:val="center"/>
            </w:pPr>
            <w:r>
              <w:t xml:space="preserve">2,542,856</w:t>
            </w:r>
          </w:p>
        </w:tc>
        <w:tc>
          <w:tcPr/>
          <w:p>
            <w:pPr>
              <w:pStyle w:val="Compact"/>
              <w:jc w:val="center"/>
            </w:pPr>
            <w:r>
              <w:t xml:space="preserve">88</w:t>
            </w:r>
          </w:p>
        </w:tc>
      </w:tr>
      <w:tr>
        <w:tc>
          <w:tcPr/>
          <w:p>
            <w:pPr>
              <w:pStyle w:val="Compact"/>
              <w:jc w:val="left"/>
            </w:pPr>
            <w:r>
              <w:t xml:space="preserve">MobileNetV3Large</w:t>
            </w:r>
          </w:p>
        </w:tc>
        <w:tc>
          <w:tcPr/>
          <w:p>
            <w:pPr>
              <w:pStyle w:val="Compact"/>
              <w:jc w:val="center"/>
            </w:pPr>
            <w:r>
              <w:t xml:space="preserve">Unknown</w:t>
            </w:r>
          </w:p>
        </w:tc>
        <w:tc>
          <w:tcPr/>
          <w:p>
            <w:pPr>
              <w:pStyle w:val="Compact"/>
              <w:jc w:val="center"/>
            </w:pPr>
            <w:r>
              <w:t xml:space="preserve">5,483,032</w:t>
            </w:r>
          </w:p>
        </w:tc>
        <w:tc>
          <w:tcPr/>
          <w:p>
            <w:pPr>
              <w:pStyle w:val="Compact"/>
              <w:jc w:val="center"/>
            </w:pPr>
            <w:r>
              <w:t xml:space="preserve">118</w:t>
            </w:r>
          </w:p>
        </w:tc>
      </w:tr>
      <w:tr>
        <w:tc>
          <w:tcPr/>
          <w:p>
            <w:pPr>
              <w:pStyle w:val="Compact"/>
              <w:jc w:val="left"/>
            </w:pPr>
            <w:r>
              <w:t xml:space="preserve">NasnetMobile</w:t>
            </w:r>
          </w:p>
        </w:tc>
        <w:tc>
          <w:tcPr/>
          <w:p>
            <w:pPr>
              <w:pStyle w:val="Compact"/>
              <w:jc w:val="center"/>
            </w:pPr>
            <w:r>
              <w:t xml:space="preserve">23</w:t>
            </w:r>
          </w:p>
        </w:tc>
        <w:tc>
          <w:tcPr/>
          <w:p>
            <w:pPr>
              <w:pStyle w:val="Compact"/>
              <w:jc w:val="center"/>
            </w:pPr>
            <w:r>
              <w:t xml:space="preserve">5,289,978</w:t>
            </w:r>
          </w:p>
        </w:tc>
        <w:tc>
          <w:tcPr/>
          <w:p>
            <w:pPr>
              <w:pStyle w:val="Compact"/>
              <w:jc w:val="center"/>
            </w:pPr>
            <w:r>
              <w:t xml:space="preserve">308</w:t>
            </w:r>
          </w:p>
        </w:tc>
      </w:tr>
      <w:tr>
        <w:tc>
          <w:tcPr/>
          <w:p>
            <w:pPr>
              <w:pStyle w:val="Compact"/>
              <w:jc w:val="left"/>
            </w:pPr>
            <w:r>
              <w:t xml:space="preserve">NasnetLarge</w:t>
            </w:r>
          </w:p>
        </w:tc>
        <w:tc>
          <w:tcPr/>
          <w:p>
            <w:pPr>
              <w:pStyle w:val="Compact"/>
              <w:jc w:val="center"/>
            </w:pPr>
            <w:r>
              <w:t xml:space="preserve">343</w:t>
            </w:r>
          </w:p>
        </w:tc>
        <w:tc>
          <w:tcPr/>
          <w:p>
            <w:pPr>
              <w:pStyle w:val="Compact"/>
              <w:jc w:val="center"/>
            </w:pPr>
            <w:r>
              <w:t xml:space="preserve">88,753,150</w:t>
            </w:r>
          </w:p>
        </w:tc>
        <w:tc>
          <w:tcPr/>
          <w:p>
            <w:pPr>
              <w:pStyle w:val="Compact"/>
              <w:jc w:val="center"/>
            </w:pPr>
            <w:r>
              <w:t xml:space="preserve">533</w:t>
            </w:r>
          </w:p>
        </w:tc>
      </w:tr>
    </w:tbl>
    <w:bookmarkEnd w:id="54"/>
    <w:bookmarkEnd w:id="55"/>
    <w:bookmarkStart w:id="64" w:name="soft-attention-module"/>
    <w:p>
      <w:pPr>
        <w:pStyle w:val="Heading3"/>
      </w:pPr>
      <w:r>
        <w:t xml:space="preserve">Soft-Attention Module</w:t>
      </w:r>
    </w:p>
    <w:p>
      <w:pPr>
        <w:pStyle w:val="FirstParagraph"/>
      </w:pPr>
      <w:r>
        <w:t xml:space="preserve">Soft-Attention has been used in various applications: image caption generation such as</w:t>
      </w:r>
      <w:r>
        <w:t xml:space="preserve"> </w:t>
      </w:r>
      <w:r>
        <w:t xml:space="preserve"> </w:t>
      </w:r>
      <w:r>
        <w:t xml:space="preserve">or handwriting verification</w:t>
      </w:r>
      <w:r>
        <w:t xml:space="preserve"> </w:t>
      </w:r>
      <w:r>
        <w:t xml:space="preserve">. Soft-Attention can ignore irrelevant areas of the image by multiplying the corresponding feature maps with low weights. Soft-Attention is described in the Equation</w:t>
      </w:r>
      <w:r>
        <w:t xml:space="preserve"> </w:t>
      </w:r>
      <w:hyperlink w:anchor="eqn:softatt">
        <w:r>
          <w:rPr>
            <w:rStyle w:val="Hyperlink"/>
          </w:rPr>
          <w:t xml:space="preserve">[eqn:softatt]</w:t>
        </w:r>
      </w:hyperlink>
      <w:r>
        <w:t xml:space="preserve">.</w:t>
      </w:r>
    </w:p>
    <w:p>
      <w:pPr>
        <w:pStyle w:val="BodyText"/>
      </w:pPr>
      <m:oMathPara>
        <m:oMathParaPr>
          <m:jc m:val="center"/>
        </m:oMathParaPr>
        <m:oMath>
          <m:sSub>
            <m:e>
              <m:r>
                <m:t>f</m:t>
              </m:r>
            </m:e>
            <m:sub>
              <m:r>
                <m:t>s</m:t>
              </m:r>
              <m:r>
                <m:t>a</m:t>
              </m:r>
            </m:sub>
          </m:sSub>
          <m:r>
            <m:rPr>
              <m:sty m:val="p"/>
            </m:rPr>
            <m:t>=</m:t>
          </m:r>
          <m:r>
            <m:t>γ</m:t>
          </m:r>
          <m:r>
            <m:t>t</m:t>
          </m:r>
          <m:nary>
            <m:naryPr>
              <m:chr m:val="∑"/>
              <m:limLoc m:val="undOvr"/>
              <m:subHide m:val="0"/>
              <m:supHide m:val="0"/>
            </m:naryPr>
            <m:sub>
              <m:r>
                <m:t>k</m:t>
              </m:r>
              <m:r>
                <m:rPr>
                  <m:sty m:val="p"/>
                </m:rPr>
                <m:t>=</m:t>
              </m:r>
              <m:r>
                <m:t>1</m:t>
              </m:r>
            </m:sub>
            <m:sup>
              <m:r>
                <m:t>K</m:t>
              </m:r>
            </m:sup>
            <m:e>
              <m:r>
                <m:t>s</m:t>
              </m:r>
            </m:e>
          </m:nary>
          <m:r>
            <m:t>o</m:t>
          </m:r>
          <m:r>
            <m:t>f</m:t>
          </m:r>
          <m:r>
            <m:t>t</m:t>
          </m:r>
          <m:r>
            <m:t>m</m:t>
          </m:r>
          <m:r>
            <m:t>a</m:t>
          </m:r>
          <m:r>
            <m:t>x</m:t>
          </m:r>
          <m:d>
            <m:dPr>
              <m:begChr m:val="("/>
              <m:endChr m:val=")"/>
              <m:sepChr m:val=""/>
              <m:grow/>
            </m:dPr>
            <m:e>
              <m:sSub>
                <m:e>
                  <m:r>
                    <m:t>W</m:t>
                  </m:r>
                </m:e>
                <m:sub>
                  <m:r>
                    <m:t>k</m:t>
                  </m:r>
                </m:sub>
              </m:sSub>
              <m:r>
                <m:rPr>
                  <m:sty m:val="p"/>
                </m:rPr>
                <m:t>*</m:t>
              </m:r>
              <m:r>
                <m:t>t</m:t>
              </m:r>
            </m:e>
          </m:d>
        </m:oMath>
      </m:oMathPara>
    </w:p>
    <w:p>
      <w:pPr>
        <w:pStyle w:val="FirstParagraph"/>
      </w:pPr>
      <w:r>
        <w:t xml:space="preserve">The Figure</w:t>
      </w:r>
      <w:r>
        <w:t xml:space="preserve"> </w:t>
      </w:r>
      <w:hyperlink w:anchor="fig:soft-attention">
        <w:r>
          <w:rPr>
            <w:rStyle w:val="Hyperlink"/>
          </w:rPr>
          <w:t xml:space="preserve">6</w:t>
        </w:r>
      </w:hyperlink>
      <w:r>
        <w:t xml:space="preserve"> </w:t>
      </w:r>
      <w:r>
        <w:t xml:space="preserve">shows the two main steps of applying Soft-Attention. Firstly, the input tensor is put in grid-based feature extraction from the high-resolution image, where each grid cell is analyzed in the whole slide to generate a feature map</w:t>
      </w:r>
      <w:r>
        <w:t xml:space="preserve"> </w:t>
      </w:r>
      <w:r>
        <w:t xml:space="preserve">. This feature map called</w:t>
      </w:r>
      <w:r>
        <w:t xml:space="preserve"> </w:t>
      </w:r>
      <m:oMath>
        <m:r>
          <m:t>t</m:t>
        </m:r>
        <m:r>
          <m:rPr>
            <m:sty m:val="p"/>
          </m:rPr>
          <m:t>∈</m:t>
        </m:r>
        <m:sSup>
          <m:e>
            <m:r>
              <m:t>R</m:t>
            </m:r>
          </m:e>
          <m:sup>
            <m:r>
              <m:t>h</m:t>
            </m:r>
            <m:r>
              <m:rPr>
                <m:sty m:val="p"/>
              </m:rPr>
              <m:t>×</m:t>
            </m:r>
            <m:r>
              <m:t>w</m:t>
            </m:r>
            <m:r>
              <m:rPr>
                <m:sty m:val="p"/>
              </m:rPr>
              <m:t>×</m:t>
            </m:r>
            <m:r>
              <m:t>d</m:t>
            </m:r>
          </m:sup>
        </m:sSup>
      </m:oMath>
      <w:r>
        <w:t xml:space="preserve"> </w:t>
      </w:r>
      <w:r>
        <w:t xml:space="preserve">where</w:t>
      </w:r>
      <w:r>
        <w:t xml:space="preserve"> </w:t>
      </w:r>
      <m:oMath>
        <m:r>
          <m:t>h</m:t>
        </m:r>
        <m:r>
          <m:rPr>
            <m:sty m:val="p"/>
          </m:rPr>
          <m:t>,</m:t>
        </m:r>
        <m:r>
          <m:t>w</m:t>
        </m:r>
        <m:r>
          <m:rPr>
            <m:sty m:val="p"/>
          </m:rPr>
          <m:t>,</m:t>
        </m:r>
        <m:r>
          <m:rPr>
            <m:nor/>
            <m:sty m:val="p"/>
          </m:rPr>
          <m:t>and </m:t>
        </m:r>
        <m:r>
          <m:t>d</m:t>
        </m:r>
      </m:oMath>
      <w:r>
        <w:t xml:space="preserve"> </w:t>
      </w:r>
      <w:r>
        <w:t xml:space="preserve">is the shape of tensor generated by a Convolution Neural Network (CNN), is then input to a 3D convolution layer whose weights is</w:t>
      </w:r>
      <w:r>
        <w:t xml:space="preserve"> </w:t>
      </w:r>
      <m:oMath>
        <m:sSub>
          <m:e>
            <m:r>
              <m:t>W</m:t>
            </m:r>
          </m:e>
          <m:sub>
            <m:r>
              <m:t>k</m:t>
            </m:r>
          </m:sub>
        </m:sSub>
        <m:r>
          <m:rPr>
            <m:sty m:val="p"/>
          </m:rPr>
          <m:t>∈</m:t>
        </m:r>
        <m:sSup>
          <m:e>
            <m:r>
              <m:t>R</m:t>
            </m:r>
          </m:e>
          <m:sup>
            <m:r>
              <m:t>h</m:t>
            </m:r>
            <m:r>
              <m:rPr>
                <m:sty m:val="p"/>
              </m:rPr>
              <m:t>×</m:t>
            </m:r>
            <m:r>
              <m:t>w</m:t>
            </m:r>
            <m:r>
              <m:rPr>
                <m:sty m:val="p"/>
              </m:rPr>
              <m:t>×</m:t>
            </m:r>
            <m:r>
              <m:t>d</m:t>
            </m:r>
            <m:r>
              <m:rPr>
                <m:sty m:val="p"/>
              </m:rPr>
              <m:t>×</m:t>
            </m:r>
            <m:r>
              <m:t>K</m:t>
            </m:r>
          </m:sup>
        </m:sSup>
      </m:oMath>
      <w:r>
        <w:t xml:space="preserve">. The output of this convolution is normalized using the soft-max function to generate K (a constant value) attention maps. These</w:t>
      </w:r>
      <w:r>
        <w:t xml:space="preserve"> </w:t>
      </w:r>
      <m:oMath>
        <m:r>
          <m:t>K</m:t>
        </m:r>
      </m:oMath>
      <w:r>
        <w:t xml:space="preserve"> </w:t>
      </w:r>
      <w:r>
        <w:t xml:space="preserve">attention maps are aggregated to produce a weight function called</w:t>
      </w:r>
      <w:r>
        <w:t xml:space="preserve"> </w:t>
      </w:r>
      <m:oMath>
        <m:r>
          <m:t>α</m:t>
        </m:r>
      </m:oMath>
      <w:r>
        <w:t xml:space="preserve">. This</w:t>
      </w:r>
      <w:r>
        <w:t xml:space="preserve"> </w:t>
      </w:r>
      <m:oMath>
        <m:r>
          <m:t>α</m:t>
        </m:r>
      </m:oMath>
      <w:r>
        <w:t xml:space="preserve"> </w:t>
      </w:r>
      <w:r>
        <w:t xml:space="preserve">function is then multiplied with feature tensor</w:t>
      </w:r>
      <w:r>
        <w:t xml:space="preserve"> </w:t>
      </w:r>
      <m:oMath>
        <m:r>
          <m:t>t</m:t>
        </m:r>
      </m:oMath>
      <w:r>
        <w:t xml:space="preserve"> </w:t>
      </w:r>
      <w:r>
        <w:t xml:space="preserve">and scaled by</w:t>
      </w:r>
      <w:r>
        <w:t xml:space="preserve"> </w:t>
      </w:r>
      <m:oMath>
        <m:r>
          <m:t>γ</m:t>
        </m:r>
      </m:oMath>
      <w:r>
        <w:t xml:space="preserve">, a learnable scalar. Finally, the output of Soft-Attention function</w:t>
      </w:r>
      <w:r>
        <w:t xml:space="preserve"> </w:t>
      </w:r>
      <m:oMath>
        <m:sSub>
          <m:e>
            <m:r>
              <m:t>f</m:t>
            </m:r>
          </m:e>
          <m:sub>
            <m:r>
              <m:t>s</m:t>
            </m:r>
            <m:r>
              <m:t>a</m:t>
            </m:r>
          </m:sub>
        </m:sSub>
      </m:oMath>
      <w:r>
        <w:t xml:space="preserve"> </w:t>
      </w:r>
      <w:r>
        <w:t xml:space="preserve">is the concatenation of the beginning feature tensor</w:t>
      </w:r>
      <w:r>
        <w:t xml:space="preserve"> </w:t>
      </w:r>
      <m:oMath>
        <m:r>
          <m:t>t</m:t>
        </m:r>
      </m:oMath>
      <w:r>
        <w:t xml:space="preserve"> </w:t>
      </w:r>
      <w:r>
        <w:t xml:space="preserve">and the scaled attention maps.</w:t>
      </w:r>
    </w:p>
    <w:p>
      <w:pPr>
        <w:pStyle w:val="CaptionedFigure"/>
      </w:pPr>
      <w:bookmarkStart w:id="59" w:name="fig:soft-attention"/>
      <w:r>
        <w:drawing>
          <wp:inline>
            <wp:extent cx="5334000" cy="1559718"/>
            <wp:effectExtent b="0" l="0" r="0" t="0"/>
            <wp:docPr descr="Soft-Attention Layer" title="" id="57" name="Picture"/>
            <a:graphic>
              <a:graphicData uri="http://schemas.openxmlformats.org/drawingml/2006/picture">
                <pic:pic>
                  <pic:nvPicPr>
                    <pic:cNvPr descr="Definitions/SoftAttention.png" id="58" name="Picture"/>
                    <pic:cNvPicPr>
                      <a:picLocks noChangeArrowheads="1" noChangeAspect="1"/>
                    </pic:cNvPicPr>
                  </pic:nvPicPr>
                  <pic:blipFill>
                    <a:blip r:embed="rId56"/>
                    <a:stretch>
                      <a:fillRect/>
                    </a:stretch>
                  </pic:blipFill>
                  <pic:spPr bwMode="auto">
                    <a:xfrm>
                      <a:off x="0" y="0"/>
                      <a:ext cx="5334000" cy="1559718"/>
                    </a:xfrm>
                    <a:prstGeom prst="rect">
                      <a:avLst/>
                    </a:prstGeom>
                    <a:noFill/>
                    <a:ln w="9525">
                      <a:noFill/>
                      <a:headEnd/>
                      <a:tailEnd/>
                    </a:ln>
                  </pic:spPr>
                </pic:pic>
              </a:graphicData>
            </a:graphic>
          </wp:inline>
        </w:drawing>
      </w:r>
      <w:bookmarkEnd w:id="59"/>
    </w:p>
    <w:p>
      <w:pPr>
        <w:pStyle w:val="ImageCaption"/>
      </w:pPr>
      <w:r>
        <w:t xml:space="preserve">Soft-Attention Layer</w:t>
      </w:r>
    </w:p>
    <w:p>
      <w:pPr>
        <w:pStyle w:val="BodyText"/>
      </w:pPr>
      <w:r>
        <w:t xml:space="preserve">In this research, the Soft-Attention layer is applied in the same way in this research</w:t>
      </w:r>
      <w:r>
        <w:t xml:space="preserve"> </w:t>
      </w:r>
      <w:r>
        <w:t xml:space="preserve">. The Soft-Attention module is described in the figure</w:t>
      </w:r>
      <w:r>
        <w:t xml:space="preserve"> </w:t>
      </w:r>
      <w:hyperlink w:anchor="fig:soft-attention-block">
        <w:r>
          <w:rPr>
            <w:rStyle w:val="Hyperlink"/>
          </w:rPr>
          <w:t xml:space="preserve">7</w:t>
        </w:r>
      </w:hyperlink>
      <w:r>
        <w:t xml:space="preserve">.</w:t>
      </w:r>
    </w:p>
    <w:p>
      <w:pPr>
        <w:pStyle w:val="CaptionedFigure"/>
      </w:pPr>
      <w:bookmarkStart w:id="63" w:name="fig:soft-attention-block"/>
      <w:r>
        <w:drawing>
          <wp:inline>
            <wp:extent cx="5334000" cy="3318357"/>
            <wp:effectExtent b="0" l="0" r="0" t="0"/>
            <wp:docPr descr="Soft-Attention Module" title="" id="61" name="Picture"/>
            <a:graphic>
              <a:graphicData uri="http://schemas.openxmlformats.org/drawingml/2006/picture">
                <pic:pic>
                  <pic:nvPicPr>
                    <pic:cNvPr descr="Definitions/SoftAttentionBlock.png" id="62" name="Picture"/>
                    <pic:cNvPicPr>
                      <a:picLocks noChangeArrowheads="1" noChangeAspect="1"/>
                    </pic:cNvPicPr>
                  </pic:nvPicPr>
                  <pic:blipFill>
                    <a:blip r:embed="rId60"/>
                    <a:stretch>
                      <a:fillRect/>
                    </a:stretch>
                  </pic:blipFill>
                  <pic:spPr bwMode="auto">
                    <a:xfrm>
                      <a:off x="0" y="0"/>
                      <a:ext cx="5334000" cy="3318357"/>
                    </a:xfrm>
                    <a:prstGeom prst="rect">
                      <a:avLst/>
                    </a:prstGeom>
                    <a:noFill/>
                    <a:ln w="9525">
                      <a:noFill/>
                      <a:headEnd/>
                      <a:tailEnd/>
                    </a:ln>
                  </pic:spPr>
                </pic:pic>
              </a:graphicData>
            </a:graphic>
          </wp:inline>
        </w:drawing>
      </w:r>
      <w:bookmarkEnd w:id="63"/>
    </w:p>
    <w:p>
      <w:pPr>
        <w:pStyle w:val="ImageCaption"/>
      </w:pPr>
      <w:r>
        <w:t xml:space="preserve">Soft-Attention Module</w:t>
      </w:r>
    </w:p>
    <w:p>
      <w:pPr>
        <w:pStyle w:val="BodyText"/>
      </w:pPr>
      <w:r>
        <w:t xml:space="preserve">After feeding into ReLU function layer, the heat feature map is processed in two paths. The first path is the 2-dimensional Max Pooling. In the second path, the feature map, on the other hand is fed into the Soft-Attention Layer before the 2-dimensional Max Pooling. After all, these two paths are then concatenated, fed into a ReLU layer, and a Dropout with the probability of</w:t>
      </w:r>
      <w:r>
        <w:t xml:space="preserve"> </w:t>
      </w:r>
      <m:oMath>
        <m:r>
          <m:t>0.5</m:t>
        </m:r>
      </m:oMath>
      <w:r>
        <w:t xml:space="preserve">.</w:t>
      </w:r>
    </w:p>
    <w:bookmarkEnd w:id="64"/>
    <w:bookmarkStart w:id="65" w:name="loss-function"/>
    <w:p>
      <w:pPr>
        <w:pStyle w:val="Heading3"/>
      </w:pPr>
      <w:r>
        <w:t xml:space="preserve">Loss Function</w:t>
      </w:r>
    </w:p>
    <w:p>
      <w:pPr>
        <w:pStyle w:val="FirstParagraph"/>
      </w:pPr>
      <w:r>
        <w:t xml:space="preserve">The loss function used in this paper is categorical cross-entropy. Consider</w:t>
      </w:r>
      <w:r>
        <w:t xml:space="preserve"> </w:t>
      </w:r>
      <m:oMath>
        <m:r>
          <m:t>X</m:t>
        </m:r>
        <m:r>
          <m:rPr>
            <m:sty m:val="p"/>
          </m:rPr>
          <m:t>=</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e>
        </m:d>
      </m:oMath>
      <w:r>
        <w:t xml:space="preserve"> </w:t>
      </w:r>
      <w:r>
        <w:t xml:space="preserve">as the input feature,</w:t>
      </w:r>
      <w:r>
        <w:t xml:space="preserve"> </w:t>
      </w:r>
      <m:oMath>
        <m:r>
          <m:t>θ</m:t>
        </m:r>
        <m:r>
          <m:rPr>
            <m:sty m:val="p"/>
          </m:rPr>
          <m:t>=</m:t>
        </m:r>
        <m:d>
          <m:dPr>
            <m:begChr m:val="["/>
            <m:endChr m:val="]"/>
            <m:sepChr m:val=""/>
            <m:grow/>
          </m:dPr>
          <m:e>
            <m:sSub>
              <m:e>
                <m:r>
                  <m:t>θ</m:t>
                </m:r>
              </m:e>
              <m:sub>
                <m:r>
                  <m:t>1</m:t>
                </m:r>
              </m:sub>
            </m:sSub>
            <m:r>
              <m:rPr>
                <m:sty m:val="p"/>
              </m:rPr>
              <m:t>,</m:t>
            </m:r>
            <m:sSub>
              <m:e>
                <m:r>
                  <m:t>θ</m:t>
                </m:r>
              </m:e>
              <m:sub>
                <m:r>
                  <m:t>2</m:t>
                </m:r>
              </m:sub>
            </m:sSub>
            <m:r>
              <m:rPr>
                <m:sty m:val="p"/>
              </m:rPr>
              <m:t>,</m:t>
            </m:r>
            <m:r>
              <m:rPr>
                <m:sty m:val="p"/>
              </m:rPr>
              <m:t>…</m:t>
            </m:r>
            <m:r>
              <m:rPr>
                <m:sty m:val="p"/>
              </m:rPr>
              <m:t>,</m:t>
            </m:r>
            <m:sSub>
              <m:e>
                <m:r>
                  <m:t>θ</m:t>
                </m:r>
              </m:e>
              <m:sub>
                <m:r>
                  <m:t>n</m:t>
                </m:r>
              </m:sub>
            </m:sSub>
          </m:e>
        </m:d>
      </m:oMath>
      <w:r>
        <w:t xml:space="preserve">. Let</w:t>
      </w:r>
      <w:r>
        <w:t xml:space="preserve"> </w:t>
      </w:r>
      <m:oMath>
        <m:r>
          <m:t>N</m:t>
        </m:r>
      </m:oMath>
      <w:r>
        <w:t xml:space="preserve">, and</w:t>
      </w:r>
      <w:r>
        <w:t xml:space="preserve"> </w:t>
      </w:r>
      <m:oMath>
        <m:r>
          <m:t>C</m:t>
        </m:r>
      </m:oMath>
      <w:r>
        <w:t xml:space="preserve"> </w:t>
      </w:r>
      <w:r>
        <w:t xml:space="preserve">is the number of training examples and number of class respectively. The categorical cross-entropy loss is presented in the Equation</w:t>
      </w:r>
      <w:r>
        <w:t xml:space="preserve"> </w:t>
      </w:r>
      <w:hyperlink w:anchor="eqn:weightlossfunction">
        <w:r>
          <w:rPr>
            <w:rStyle w:val="Hyperlink"/>
          </w:rPr>
          <w:t xml:space="preserve">[eqn:weightlossfunction]</w:t>
        </w:r>
      </w:hyperlink>
      <w:r>
        <w:t xml:space="preserve">.</w:t>
      </w:r>
    </w:p>
    <w:p>
      <w:pPr>
        <w:pStyle w:val="BodyText"/>
      </w:pPr>
      <m:oMathPara>
        <m:oMathParaPr>
          <m:jc m:val="center"/>
        </m:oMathParaPr>
        <m:oMath>
          <m:r>
            <m:t>L</m:t>
          </m:r>
          <m:d>
            <m:dPr>
              <m:begChr m:val="("/>
              <m:endChr m:val=")"/>
              <m:sepChr m:val=""/>
              <m:grow/>
            </m:dPr>
            <m:e>
              <m:r>
                <m:t>θ</m:t>
              </m:r>
              <m:r>
                <m:rPr>
                  <m:sty m:val="p"/>
                </m:rPr>
                <m:t>,</m:t>
              </m:r>
              <m:sSub>
                <m:e>
                  <m:r>
                    <m:t>x</m:t>
                  </m:r>
                </m:e>
                <m:sub>
                  <m:r>
                    <m:t>n</m:t>
                  </m:r>
                </m:sub>
              </m:sSub>
            </m:e>
          </m:d>
          <m:r>
            <m:rPr>
              <m:sty m:val="p"/>
            </m:rPr>
            <m:t>=</m:t>
          </m:r>
          <m:r>
            <m:rPr>
              <m:sty m:val="p"/>
            </m:rPr>
            <m:t>−</m:t>
          </m:r>
          <m:f>
            <m:fPr>
              <m:type m:val="bar"/>
            </m:fPr>
            <m:num>
              <m:r>
                <m:t>1</m:t>
              </m:r>
            </m:num>
            <m:den>
              <m:r>
                <m:t>N</m:t>
              </m:r>
            </m:den>
          </m:f>
          <m:nary>
            <m:naryPr>
              <m:chr m:val="∑"/>
              <m:limLoc m:val="undOvr"/>
              <m:subHide m:val="0"/>
              <m:supHide m:val="0"/>
            </m:naryPr>
            <m:sub>
              <m:r>
                <m:t>c</m:t>
              </m:r>
              <m:r>
                <m:rPr>
                  <m:sty m:val="p"/>
                </m:rPr>
                <m:t>=</m:t>
              </m:r>
              <m:r>
                <m:t>1</m:t>
              </m:r>
            </m:sub>
            <m:sup>
              <m:r>
                <m:t>C</m:t>
              </m:r>
            </m:sup>
            <m:e>
              <m:nary>
                <m:naryPr>
                  <m:chr m:val="∑"/>
                  <m:limLoc m:val="undOvr"/>
                  <m:subHide m:val="0"/>
                  <m:supHide m:val="0"/>
                </m:naryPr>
                <m:sub>
                  <m:r>
                    <m:t>n</m:t>
                  </m:r>
                  <m:r>
                    <m:rPr>
                      <m:sty m:val="p"/>
                    </m:rPr>
                    <m:t>=</m:t>
                  </m:r>
                  <m:r>
                    <m:t>1</m:t>
                  </m:r>
                </m:sub>
                <m:sup>
                  <m:r>
                    <m:t>N</m:t>
                  </m:r>
                </m:sup>
                <m:e>
                  <m:sSub>
                    <m:e>
                      <m:r>
                        <m:t>W</m:t>
                      </m:r>
                    </m:e>
                    <m:sub>
                      <m:r>
                        <m:t>c</m:t>
                      </m:r>
                    </m:sub>
                  </m:sSub>
                </m:e>
              </m:nary>
            </m:e>
          </m:nary>
          <m:r>
            <m:rPr>
              <m:sty m:val="p"/>
            </m:rPr>
            <m:t>×</m:t>
          </m:r>
          <m:sSubSup>
            <m:e>
              <m:r>
                <m:t>y</m:t>
              </m:r>
            </m:e>
            <m:sub>
              <m:r>
                <m:t>n</m:t>
              </m:r>
            </m:sub>
            <m:sup>
              <m:r>
                <m:t>c</m:t>
              </m:r>
            </m:sup>
          </m:sSubSup>
          <m:r>
            <m:rPr>
              <m:sty m:val="p"/>
            </m:rPr>
            <m:t>×</m:t>
          </m:r>
          <m:r>
            <m:rPr>
              <m:sty m:val="p"/>
            </m:rPr>
            <m:t>log</m:t>
          </m:r>
          <m:d>
            <m:dPr>
              <m:begChr m:val="("/>
              <m:endChr m:val=")"/>
              <m:sepChr m:val=""/>
              <m:grow/>
            </m:dPr>
            <m:e>
              <m:sSubSup>
                <m:e>
                  <m:acc>
                    <m:accPr>
                      <m:chr m:val="̂"/>
                    </m:accPr>
                    <m:e>
                      <m:r>
                        <m:t>y</m:t>
                      </m:r>
                    </m:e>
                  </m:acc>
                </m:e>
                <m:sub>
                  <m:r>
                    <m:t>n</m:t>
                  </m:r>
                </m:sub>
                <m:sup>
                  <m:r>
                    <m:t>c</m:t>
                  </m:r>
                </m:sup>
              </m:sSubSup>
            </m:e>
          </m:d>
        </m:oMath>
      </m:oMathPara>
    </w:p>
    <w:p>
      <w:pPr>
        <w:pStyle w:val="FirstParagraph"/>
      </w:pPr>
      <w:r>
        <w:t xml:space="preserve">where</w:t>
      </w:r>
      <w:r>
        <w:t xml:space="preserve"> </w:t>
      </w:r>
      <m:oMath>
        <m:sSubSup>
          <m:e>
            <m:acc>
              <m:accPr>
                <m:chr m:val="̂"/>
              </m:accPr>
              <m:e>
                <m:r>
                  <m:t>y</m:t>
                </m:r>
              </m:e>
            </m:acc>
          </m:e>
          <m:sub>
            <m:r>
              <m:t>i</m:t>
            </m:r>
          </m:sub>
          <m:sup>
            <m:r>
              <m:t>c</m:t>
            </m:r>
          </m:sup>
        </m:sSubSup>
      </m:oMath>
      <w:r>
        <w:t xml:space="preserve"> </w:t>
      </w:r>
      <w:r>
        <w:t xml:space="preserve">is the output of model and</w:t>
      </w:r>
      <w:r>
        <w:t xml:space="preserve"> </w:t>
      </w:r>
      <m:oMath>
        <m:sSubSup>
          <m:e>
            <m:r>
              <m:t>y</m:t>
            </m:r>
          </m:e>
          <m:sub>
            <m:r>
              <m:t>i</m:t>
            </m:r>
          </m:sub>
          <m:sup>
            <m:r>
              <m:t>c</m:t>
            </m:r>
          </m:sup>
        </m:sSubSup>
      </m:oMath>
      <w:r>
        <w:t xml:space="preserve"> </w:t>
      </w:r>
      <w:r>
        <w:t xml:space="preserve">is the target that the model should return,</w:t>
      </w:r>
      <w:r>
        <w:t xml:space="preserve"> </w:t>
      </w:r>
      <m:oMath>
        <m:sSub>
          <m:e>
            <m:r>
              <m:t>W</m:t>
            </m:r>
          </m:e>
          <m:sub>
            <m:r>
              <m:t>c</m:t>
            </m:r>
          </m:sub>
        </m:sSub>
      </m:oMath>
      <w:r>
        <w:t xml:space="preserve"> </w:t>
      </w:r>
      <w:r>
        <w:t xml:space="preserve">is the weight of class</w:t>
      </w:r>
      <w:r>
        <w:t xml:space="preserve"> </w:t>
      </w:r>
      <m:oMath>
        <m:r>
          <m:t>c</m:t>
        </m:r>
      </m:oMath>
      <w:r>
        <w:t xml:space="preserve">. Since the data set face the imbalanced problem then class weight for the loss is applied. In this research, both of the original weight and a new weight formula is implementation. Originally, the weight is calculated by taking the inverse of percentage that each class accounts for. The new weight formula is described in the Equation</w:t>
      </w:r>
      <w:r>
        <w:t xml:space="preserve"> </w:t>
      </w:r>
      <w:hyperlink w:anchor="eqn:weightformula">
        <w:r>
          <w:rPr>
            <w:rStyle w:val="Hyperlink"/>
          </w:rPr>
          <w:t xml:space="preserve">[eqn:weightformula]</w:t>
        </w:r>
      </w:hyperlink>
      <w:r>
        <w:t xml:space="preserve"> </w:t>
      </w:r>
      <w:r>
        <w:t xml:space="preserve">and</w:t>
      </w:r>
      <w:r>
        <w:t xml:space="preserve"> </w:t>
      </w:r>
      <w:hyperlink w:anchor="eqn:vector-inverse-percent">
        <w:r>
          <w:rPr>
            <w:rStyle w:val="Hyperlink"/>
          </w:rPr>
          <w:t xml:space="preserve">[eqn:vector-inverse-percent]</w:t>
        </w:r>
      </w:hyperlink>
      <w:r>
        <w:t xml:space="preserve">.</w:t>
      </w:r>
    </w:p>
    <w:p>
      <w:pPr>
        <w:pStyle w:val="BodyText"/>
      </w:pPr>
      <m:oMathPara>
        <m:oMathParaPr>
          <m:jc m:val="center"/>
        </m:oMathParaPr>
        <m:oMath>
          <m:r>
            <m:t>W</m:t>
          </m:r>
          <m:r>
            <m:rPr>
              <m:sty m:val="p"/>
            </m:rPr>
            <m:t>=</m:t>
          </m:r>
          <m:r>
            <m:t>N</m:t>
          </m:r>
          <m:r>
            <m:rPr>
              <m:sty m:val="p"/>
            </m:rPr>
            <m:t>⊙</m:t>
          </m:r>
          <m:r>
            <m:t>D</m:t>
          </m:r>
        </m:oMath>
      </m:oMathPara>
    </w:p>
    <w:p>
      <w:pPr>
        <w:pStyle w:val="FirstParagraph"/>
      </w:pPr>
      <m:oMathPara>
        <m:oMathParaPr>
          <m:jc m:val="center"/>
        </m:oMathParaPr>
        <m:oMath>
          <m:r>
            <m:t>D</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f>
                      <m:fPr>
                        <m:type m:val="bar"/>
                      </m:fPr>
                      <m:num>
                        <m:r>
                          <m:t>1</m:t>
                        </m:r>
                      </m:num>
                      <m:den>
                        <m:r>
                          <m:t>C</m:t>
                        </m:r>
                        <m:r>
                          <m:rPr>
                            <m:sty m:val="p"/>
                          </m:rPr>
                          <m:t>×</m:t>
                        </m:r>
                        <m:sSub>
                          <m:e>
                            <m:r>
                              <m:t>N</m:t>
                            </m:r>
                          </m:e>
                          <m:sub>
                            <m:r>
                              <m:t>1</m:t>
                            </m:r>
                          </m:sub>
                        </m:sSub>
                      </m:den>
                    </m:f>
                  </m:e>
                  <m:e>
                    <m:f>
                      <m:fPr>
                        <m:type m:val="bar"/>
                      </m:fPr>
                      <m:num>
                        <m:r>
                          <m:t>1</m:t>
                        </m:r>
                      </m:num>
                      <m:den>
                        <m:r>
                          <m:t>C</m:t>
                        </m:r>
                        <m:r>
                          <m:rPr>
                            <m:sty m:val="p"/>
                          </m:rPr>
                          <m:t>×</m:t>
                        </m:r>
                        <m:sSub>
                          <m:e>
                            <m:r>
                              <m:t>N</m:t>
                            </m:r>
                          </m:e>
                          <m:sub>
                            <m:r>
                              <m:t>2</m:t>
                            </m:r>
                          </m:sub>
                        </m:sSub>
                      </m:den>
                    </m:f>
                  </m:e>
                  <m:e>
                    <m:r>
                      <m:rPr>
                        <m:sty m:val="p"/>
                      </m:rPr>
                      <m:t>…</m:t>
                    </m:r>
                  </m:e>
                  <m:e>
                    <m:f>
                      <m:fPr>
                        <m:type m:val="bar"/>
                      </m:fPr>
                      <m:num>
                        <m:r>
                          <m:t>1</m:t>
                        </m:r>
                      </m:num>
                      <m:den>
                        <m:r>
                          <m:t>C</m:t>
                        </m:r>
                        <m:r>
                          <m:rPr>
                            <m:sty m:val="p"/>
                          </m:rPr>
                          <m:t>×</m:t>
                        </m:r>
                        <m:sSub>
                          <m:e>
                            <m:r>
                              <m:t>N</m:t>
                            </m:r>
                          </m:e>
                          <m:sub>
                            <m:r>
                              <m:t>n</m:t>
                            </m:r>
                          </m:sub>
                        </m:sSub>
                      </m:den>
                    </m:f>
                  </m:e>
                </m:mr>
              </m:m>
            </m:e>
          </m:d>
          <m:r>
            <m:rPr>
              <m:sty m:val="p"/>
            </m:rPr>
            <m:t>=</m:t>
          </m:r>
          <m:f>
            <m:fPr>
              <m:type m:val="bar"/>
            </m:fPr>
            <m:num>
              <m:r>
                <m:t>1</m:t>
              </m:r>
            </m:num>
            <m:den>
              <m:r>
                <m:t>C</m:t>
              </m:r>
            </m:den>
          </m:f>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f>
                      <m:fPr>
                        <m:type m:val="bar"/>
                      </m:fPr>
                      <m:num>
                        <m:r>
                          <m:t>1</m:t>
                        </m:r>
                      </m:num>
                      <m:den>
                        <m:sSub>
                          <m:e>
                            <m:r>
                              <m:t>N</m:t>
                            </m:r>
                          </m:e>
                          <m:sub>
                            <m:r>
                              <m:t>1</m:t>
                            </m:r>
                          </m:sub>
                        </m:sSub>
                      </m:den>
                    </m:f>
                  </m:e>
                  <m:e>
                    <m:f>
                      <m:fPr>
                        <m:type m:val="bar"/>
                      </m:fPr>
                      <m:num>
                        <m:r>
                          <m:t>1</m:t>
                        </m:r>
                      </m:num>
                      <m:den>
                        <m:sSub>
                          <m:e>
                            <m:r>
                              <m:t>N</m:t>
                            </m:r>
                          </m:e>
                          <m:sub>
                            <m:r>
                              <m:t>2</m:t>
                            </m:r>
                          </m:sub>
                        </m:sSub>
                      </m:den>
                    </m:f>
                  </m:e>
                  <m:e>
                    <m:r>
                      <m:rPr>
                        <m:sty m:val="p"/>
                      </m:rPr>
                      <m:t>…</m:t>
                    </m:r>
                  </m:e>
                  <m:e>
                    <m:f>
                      <m:fPr>
                        <m:type m:val="bar"/>
                      </m:fPr>
                      <m:num>
                        <m:r>
                          <m:t>1</m:t>
                        </m:r>
                      </m:num>
                      <m:den>
                        <m:sSub>
                          <m:e>
                            <m:r>
                              <m:t>N</m:t>
                            </m:r>
                          </m:e>
                          <m:sub>
                            <m:r>
                              <m:t>n</m:t>
                            </m:r>
                          </m:sub>
                        </m:sSub>
                      </m:den>
                    </m:f>
                  </m:e>
                </m:mr>
              </m:m>
            </m:e>
          </m:d>
        </m:oMath>
      </m:oMathPara>
    </w:p>
    <w:p>
      <w:pPr>
        <w:pStyle w:val="FirstParagraph"/>
      </w:pPr>
      <w:r>
        <w:t xml:space="preserve">where</w:t>
      </w:r>
      <w:r>
        <w:t xml:space="preserve"> </w:t>
      </w:r>
      <m:oMath>
        <m:r>
          <m:t>N</m:t>
        </m:r>
      </m:oMath>
      <w:r>
        <w:t xml:space="preserve"> </w:t>
      </w:r>
      <w:r>
        <w:t xml:space="preserve">is the number of training sample,</w:t>
      </w:r>
      <w:r>
        <w:t xml:space="preserve"> </w:t>
      </w:r>
      <m:oMath>
        <m:r>
          <m:t>C</m:t>
        </m:r>
      </m:oMath>
      <w:r>
        <w:t xml:space="preserve"> </w:t>
      </w:r>
      <w:r>
        <w:t xml:space="preserve">is the number of class,</w:t>
      </w:r>
      <w:r>
        <w:t xml:space="preserve"> </w:t>
      </w:r>
      <m:oMath>
        <m:sSub>
          <m:e>
            <m:r>
              <m:t>N</m:t>
            </m:r>
          </m:e>
          <m:sub>
            <m:r>
              <m:t>i</m:t>
            </m:r>
          </m:sub>
        </m:sSub>
      </m:oMath>
      <w:r>
        <w:t xml:space="preserve"> </w:t>
      </w:r>
      <w:r>
        <w:t xml:space="preserve">is the number of sample in each class</w:t>
      </w:r>
      <w:r>
        <w:t xml:space="preserve"> </w:t>
      </w:r>
      <m:oMath>
        <m:r>
          <m:t>i</m:t>
        </m:r>
      </m:oMath>
      <w:r>
        <w:t xml:space="preserve">.</w:t>
      </w:r>
      <w:r>
        <w:t xml:space="preserve"> </w:t>
      </w:r>
      <m:oMath>
        <m:r>
          <m:t>D</m:t>
        </m:r>
      </m:oMath>
      <w:r>
        <w:t xml:space="preserve"> </w:t>
      </w:r>
      <w:r>
        <w:t xml:space="preserve">is the matrix contain the inverse of</w:t>
      </w:r>
      <w:r>
        <w:t xml:space="preserve"> </w:t>
      </w:r>
      <m:oMath>
        <m:r>
          <m:t>C</m:t>
        </m:r>
        <m:r>
          <m:rPr>
            <m:sty m:val="p"/>
          </m:rPr>
          <m:t>×</m:t>
        </m:r>
        <m:sSub>
          <m:e>
            <m:r>
              <m:t>N</m:t>
            </m:r>
          </m:e>
          <m:sub>
            <m:r>
              <m:t>i</m:t>
            </m:r>
          </m:sub>
        </m:sSub>
      </m:oMath>
      <w:r>
        <w:t xml:space="preserve">.</w:t>
      </w:r>
    </w:p>
    <w:bookmarkEnd w:id="65"/>
    <w:bookmarkEnd w:id="66"/>
    <w:bookmarkEnd w:id="67"/>
    <w:bookmarkStart w:id="118" w:name="results"/>
    <w:p>
      <w:pPr>
        <w:pStyle w:val="Heading1"/>
      </w:pPr>
      <w:r>
        <w:t xml:space="preserve">Results</w:t>
      </w:r>
    </w:p>
    <w:bookmarkStart w:id="79" w:name="experimental-setup"/>
    <w:p>
      <w:pPr>
        <w:pStyle w:val="Heading2"/>
      </w:pPr>
      <w:r>
        <w:t xml:space="preserve">Experimental Setup</w:t>
      </w:r>
    </w:p>
    <w:bookmarkStart w:id="68" w:name="training"/>
    <w:p>
      <w:pPr>
        <w:pStyle w:val="Heading3"/>
      </w:pPr>
      <w:r>
        <w:t xml:space="preserve">Training</w:t>
      </w:r>
    </w:p>
    <w:p>
      <w:pPr>
        <w:pStyle w:val="FirstParagraph"/>
      </w:pPr>
      <w:r>
        <w:t xml:space="preserve">Before training, the data set is split into two sub set for training (90 percent) and validation (10 percent). Test set, otherwise is provided by the HAM10000 data set, contains 857 images. To analyze the effect of augmented data on the model, before the training the image data is augmented to</w:t>
      </w:r>
      <w:r>
        <w:t xml:space="preserve"> </w:t>
      </w:r>
      <m:oMath>
        <m:r>
          <m:t>53573</m:t>
        </m:r>
      </m:oMath>
      <w:r>
        <w:t xml:space="preserve"> </w:t>
      </w:r>
      <w:r>
        <w:t xml:space="preserve">images by the following technique:</w:t>
      </w:r>
      <w:r>
        <w:br/>
      </w:r>
      <w:r>
        <w:t xml:space="preserve">- Rotation Range: rotate the image in an .</w:t>
      </w:r>
      <w:r>
        <w:br/>
      </w:r>
      <w:r>
        <w:t xml:space="preserve">- Width and height shift range: Shift the image horizontally and vertically , respectively.</w:t>
      </w:r>
      <w:r>
        <w:br/>
      </w:r>
      <w:r>
        <w:t xml:space="preserve">- Zoom Range: Zoom in or zoom out the image to create new image.</w:t>
      </w:r>
      <w:r>
        <w:br/>
      </w:r>
      <w:r>
        <w:t xml:space="preserve">- Horizontal and vertical flipping: Flipping the image horizontally and vertically to create new image.</w:t>
      </w:r>
      <w:r>
        <w:br/>
      </w:r>
      <w:r>
        <w:t xml:space="preserve">Otherwise, all of models is trained with the Adam Optimizer</w:t>
      </w:r>
      <w:r>
        <w:t xml:space="preserve"> </w:t>
      </w:r>
      <w:r>
        <w:t xml:space="preserve"> </w:t>
      </w:r>
      <w:r>
        <w:t xml:space="preserve">with the learning rate of</w:t>
      </w:r>
      <w:r>
        <w:t xml:space="preserve"> </w:t>
      </w:r>
      <m:oMath>
        <m:r>
          <m:t>0.001</m:t>
        </m:r>
      </m:oMath>
      <w:r>
        <w:t xml:space="preserve"> </w:t>
      </w:r>
      <w:r>
        <w:t xml:space="preserve">which is reduced by a factor of</w:t>
      </w:r>
      <w:r>
        <w:t xml:space="preserve"> </w:t>
      </w:r>
      <m:oMath>
        <m:r>
          <m:t>0.2</m:t>
        </m:r>
      </m:oMath>
      <w:r>
        <w:t xml:space="preserve"> </w:t>
      </w:r>
      <w:r>
        <w:t xml:space="preserve">to a minimum learning rate of</w:t>
      </w:r>
      <w:r>
        <w:t xml:space="preserve"> </w:t>
      </w:r>
      <m:oMath>
        <m:r>
          <m:t>0.1</m:t>
        </m:r>
        <m:r>
          <m:t>x</m:t>
        </m:r>
        <m:sSup>
          <m:e>
            <m:r>
              <m:t>10</m:t>
            </m:r>
          </m:e>
          <m:sup>
            <m:r>
              <m:t>6</m:t>
            </m:r>
          </m:sup>
        </m:sSup>
      </m:oMath>
      <w:r>
        <w:t xml:space="preserve">, and the epsilon is set to</w:t>
      </w:r>
      <w:r>
        <w:t xml:space="preserve"> </w:t>
      </w:r>
      <m:oMath>
        <m:r>
          <m:t>0.1</m:t>
        </m:r>
      </m:oMath>
      <w:r>
        <w:t xml:space="preserve">. The initial epochs is set to 250 epochs and the Early Stopping is also applied to stop the training as the accuracy of validation set does not increase after</w:t>
      </w:r>
      <w:r>
        <w:t xml:space="preserve"> </w:t>
      </w:r>
      <m:oMath>
        <m:r>
          <m:t>25</m:t>
        </m:r>
      </m:oMath>
      <w:r>
        <w:t xml:space="preserve"> </w:t>
      </w:r>
      <w:r>
        <w:t xml:space="preserve">epochs. Besides, the batch size is set to</w:t>
      </w:r>
      <w:r>
        <w:t xml:space="preserve"> </w:t>
      </w:r>
      <m:oMath>
        <m:r>
          <m:t>32</m:t>
        </m:r>
      </m:oMath>
      <w:r>
        <w:t xml:space="preserve">.</w:t>
      </w:r>
    </w:p>
    <w:bookmarkEnd w:id="68"/>
    <w:bookmarkStart w:id="69" w:name="tools"/>
    <w:p>
      <w:pPr>
        <w:pStyle w:val="Heading3"/>
      </w:pPr>
      <w:r>
        <w:t xml:space="preserve">Tools</w:t>
      </w:r>
    </w:p>
    <w:p>
      <w:pPr>
        <w:pStyle w:val="FirstParagraph"/>
      </w:pPr>
      <w:r>
        <w:t xml:space="preserve">TensorFlow and Keras are two of the most popular framework to build deep learning model. In this research, Keras based on TensorFlow is used to build, clone the backbone model which is pre-trained with the image-net data set. Otherwise, the models are trained by NVIDIA RTX TitanV and the data set is pre-processed with the CPU Intel I5 32 processors, RAM 32GB. In detail, the GPU is setup with CUDA 11.6, cuDNN 8.3 and ChipSRT as the requirement of TensorFlow version 2.7.0.</w:t>
      </w:r>
    </w:p>
    <w:bookmarkEnd w:id="69"/>
    <w:bookmarkStart w:id="78" w:name="evaluation-metrics"/>
    <w:p>
      <w:pPr>
        <w:pStyle w:val="Heading3"/>
      </w:pPr>
      <w:r>
        <w:t xml:space="preserve">Evaluation Metrics</w:t>
      </w:r>
    </w:p>
    <w:p>
      <w:pPr>
        <w:pStyle w:val="CaptionedFigure"/>
      </w:pPr>
      <w:bookmarkStart w:id="73" w:name="fig:AUC"/>
      <w:r>
        <w:drawing>
          <wp:inline>
            <wp:extent cx="5334000" cy="3253518"/>
            <wp:effectExtent b="0" l="0" r="0" t="0"/>
            <wp:docPr descr="Area Under the Curve" title="" id="71" name="Picture"/>
            <a:graphic>
              <a:graphicData uri="http://schemas.openxmlformats.org/drawingml/2006/picture">
                <pic:pic>
                  <pic:nvPicPr>
                    <pic:cNvPr descr="Definitions/Confusion-matrix.png" id="72" name="Picture"/>
                    <pic:cNvPicPr>
                      <a:picLocks noChangeArrowheads="1" noChangeAspect="1"/>
                    </pic:cNvPicPr>
                  </pic:nvPicPr>
                  <pic:blipFill>
                    <a:blip r:embed="rId70"/>
                    <a:stretch>
                      <a:fillRect/>
                    </a:stretch>
                  </pic:blipFill>
                  <pic:spPr bwMode="auto">
                    <a:xfrm>
                      <a:off x="0" y="0"/>
                      <a:ext cx="5334000" cy="3253518"/>
                    </a:xfrm>
                    <a:prstGeom prst="rect">
                      <a:avLst/>
                    </a:prstGeom>
                    <a:noFill/>
                    <a:ln w="9525">
                      <a:noFill/>
                      <a:headEnd/>
                      <a:tailEnd/>
                    </a:ln>
                  </pic:spPr>
                </pic:pic>
              </a:graphicData>
            </a:graphic>
          </wp:inline>
        </w:drawing>
      </w:r>
      <w:bookmarkEnd w:id="73"/>
    </w:p>
    <w:p>
      <w:pPr>
        <w:pStyle w:val="ImageCaption"/>
      </w:pPr>
      <w:r>
        <w:t xml:space="preserve">Area Under the Curve</w:t>
      </w:r>
    </w:p>
    <w:p>
      <w:pPr>
        <w:pStyle w:val="CaptionedFigure"/>
      </w:pPr>
      <w:bookmarkStart w:id="77" w:name="fig:AUC"/>
      <w:r>
        <w:drawing>
          <wp:inline>
            <wp:extent cx="2984500" cy="2730500"/>
            <wp:effectExtent b="0" l="0" r="0" t="0"/>
            <wp:docPr descr="Area Under the Curve" title="" id="75" name="Picture"/>
            <a:graphic>
              <a:graphicData uri="http://schemas.openxmlformats.org/drawingml/2006/picture">
                <pic:pic>
                  <pic:nvPicPr>
                    <pic:cNvPr descr="Definitions/AUC.png" id="76" name="Picture"/>
                    <pic:cNvPicPr>
                      <a:picLocks noChangeArrowheads="1" noChangeAspect="1"/>
                    </pic:cNvPicPr>
                  </pic:nvPicPr>
                  <pic:blipFill>
                    <a:blip r:embed="rId74"/>
                    <a:stretch>
                      <a:fillRect/>
                    </a:stretch>
                  </pic:blipFill>
                  <pic:spPr bwMode="auto">
                    <a:xfrm>
                      <a:off x="0" y="0"/>
                      <a:ext cx="2984500" cy="2730500"/>
                    </a:xfrm>
                    <a:prstGeom prst="rect">
                      <a:avLst/>
                    </a:prstGeom>
                    <a:noFill/>
                    <a:ln w="9525">
                      <a:noFill/>
                      <a:headEnd/>
                      <a:tailEnd/>
                    </a:ln>
                  </pic:spPr>
                </pic:pic>
              </a:graphicData>
            </a:graphic>
          </wp:inline>
        </w:drawing>
      </w:r>
      <w:bookmarkEnd w:id="77"/>
    </w:p>
    <w:p>
      <w:pPr>
        <w:pStyle w:val="ImageCaption"/>
      </w:pPr>
      <w:r>
        <w:t xml:space="preserve">Area Under the Curve</w:t>
      </w:r>
    </w:p>
    <w:p>
      <w:pPr>
        <w:pStyle w:val="BodyText"/>
      </w:pPr>
      <w:r>
        <w:t xml:space="preserve">The model is evaluated by using the confusion matrix and related metrics. The Figure</w:t>
      </w:r>
      <w:r>
        <w:t xml:space="preserve"> </w:t>
      </w:r>
      <w:hyperlink w:anchor="fig:confusion-matrix">
        <w:r>
          <w:rPr>
            <w:rStyle w:val="Hyperlink"/>
          </w:rPr>
          <w:t xml:space="preserve">[fig:confusion-matrix]</w:t>
        </w:r>
      </w:hyperlink>
      <w:r>
        <w:t xml:space="preserve"> </w:t>
      </w:r>
      <w:r>
        <w:t xml:space="preserve">illustrates the presentation of a</w:t>
      </w:r>
      <w:r>
        <w:t xml:space="preserve"> </w:t>
      </w:r>
      <m:oMath>
        <m:r>
          <m:t>2</m:t>
        </m:r>
        <m:r>
          <m:rPr>
            <m:sty m:val="p"/>
          </m:rPr>
          <m:t>×</m:t>
        </m:r>
        <m:r>
          <m:t>2</m:t>
        </m:r>
      </m:oMath>
      <w:r>
        <w:t xml:space="preserve"> </w:t>
      </w:r>
      <w:r>
        <w:t xml:space="preserve">confusion matrix used for</w:t>
      </w:r>
      <w:r>
        <w:t xml:space="preserve"> </w:t>
      </w:r>
      <m:oMath>
        <m:r>
          <m:t>2</m:t>
        </m:r>
      </m:oMath>
      <w:r>
        <w:t xml:space="preserve"> </w:t>
      </w:r>
      <w:r>
        <w:t xml:space="preserve">class. Consider a confusion matrix</w:t>
      </w:r>
      <w:r>
        <w:t xml:space="preserve"> </w:t>
      </w:r>
      <m:oMath>
        <m:r>
          <m:t>A</m:t>
        </m:r>
      </m:oMath>
      <w:r>
        <w:t xml:space="preserve"> </w:t>
      </w:r>
      <w:r>
        <w:t xml:space="preserve">with</w:t>
      </w:r>
      <w:r>
        <w:t xml:space="preserve"> </w:t>
      </w:r>
      <m:oMath>
        <m:r>
          <m:t>C</m:t>
        </m:r>
      </m:oMath>
      <w:r>
        <w:t xml:space="preserve"> </w:t>
      </w:r>
      <w:r>
        <w:t xml:space="preserve">number of class. Let</w:t>
      </w:r>
      <w:r>
        <w:t xml:space="preserve"> </w:t>
      </w:r>
      <m:oMath>
        <m:sSup>
          <m:e>
            <m:r>
              <m:t>A</m:t>
            </m:r>
          </m:e>
          <m:sup>
            <m:r>
              <m:t>i</m:t>
            </m:r>
          </m:sup>
        </m:sSup>
      </m:oMath>
      <w:r>
        <w:t xml:space="preserve"> </w:t>
      </w:r>
      <w:r>
        <w:t xml:space="preserve">and</w:t>
      </w:r>
      <w:r>
        <w:t xml:space="preserve"> </w:t>
      </w:r>
      <m:oMath>
        <m:sSup>
          <m:e>
            <m:r>
              <m:t>A</m:t>
            </m:r>
          </m:e>
          <m:sup>
            <m:r>
              <m:t>j</m:t>
            </m:r>
          </m:sup>
        </m:sSup>
      </m:oMath>
      <w:r>
        <w:t xml:space="preserve"> </w:t>
      </w:r>
      <w:r>
        <w:t xml:space="preserve">is the set of</w:t>
      </w:r>
      <w:r>
        <w:t xml:space="preserve"> </w:t>
      </w:r>
      <m:oMath>
        <m:r>
          <m:t>A</m:t>
        </m:r>
      </m:oMath>
      <w:r>
        <w:t xml:space="preserve"> </w:t>
      </w:r>
      <w:r>
        <w:t xml:space="preserve">rows and columns respectively, therefore</w:t>
      </w:r>
      <w:r>
        <w:t xml:space="preserve"> </w:t>
      </w:r>
      <m:oMath>
        <m:sSubSup>
          <m:e>
            <m:r>
              <m:t>A</m:t>
            </m:r>
          </m:e>
          <m:sub>
            <m:r>
              <m:t>k</m:t>
            </m:r>
          </m:sub>
          <m:sup>
            <m:r>
              <m:t>i</m:t>
            </m:r>
          </m:sup>
        </m:sSubSup>
      </m:oMath>
      <w:r>
        <w:t xml:space="preserve"> </w:t>
      </w:r>
      <w:r>
        <w:t xml:space="preserve">is the element at row i and column k</w:t>
      </w:r>
    </w:p>
    <w:p>
      <w:pPr>
        <w:pStyle w:val="BodyText"/>
      </w:pPr>
      <m:oMathPara>
        <m:oMathParaPr>
          <m:jc m:val="center"/>
        </m:oMathParaPr>
        <m:oMath>
          <m:r>
            <m:t>A</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rPr>
                        <m:sty m:val="p"/>
                      </m:rPr>
                      <m:t>…</m:t>
                    </m:r>
                  </m:e>
                  <m:e>
                    <m:sSub>
                      <m:e>
                        <m:r>
                          <m:t>a</m:t>
                        </m:r>
                      </m:e>
                      <m:sub>
                        <m:r>
                          <m:t>1</m:t>
                        </m:r>
                        <m:r>
                          <m:t>j</m:t>
                        </m:r>
                      </m:sub>
                    </m:sSub>
                  </m:e>
                </m:mr>
                <m:mr>
                  <m:e>
                    <m:sSub>
                      <m:e>
                        <m:r>
                          <m:t>a</m:t>
                        </m:r>
                      </m:e>
                      <m:sub>
                        <m:r>
                          <m:t>21</m:t>
                        </m:r>
                      </m:sub>
                    </m:sSub>
                  </m:e>
                  <m:e>
                    <m:sSub>
                      <m:e>
                        <m:r>
                          <m:t>a</m:t>
                        </m:r>
                      </m:e>
                      <m:sub>
                        <m:r>
                          <m:t>22</m:t>
                        </m:r>
                      </m:sub>
                    </m:sSub>
                  </m:e>
                  <m:e>
                    <m:r>
                      <m:rPr>
                        <m:sty m:val="p"/>
                      </m:rPr>
                      <m:t>…</m:t>
                    </m:r>
                  </m:e>
                  <m:e>
                    <m:sSub>
                      <m:e>
                        <m:r>
                          <m:t>a</m:t>
                        </m:r>
                      </m:e>
                      <m:sub>
                        <m:r>
                          <m:t>2</m:t>
                        </m:r>
                        <m:r>
                          <m:t>j</m:t>
                        </m:r>
                      </m:sub>
                    </m:sSub>
                  </m:e>
                </m:mr>
                <m:mr>
                  <m:e>
                    <m:r>
                      <m:rPr>
                        <m:sty m:val="p"/>
                      </m:rPr>
                      <m:t>⋮</m:t>
                    </m:r>
                  </m:e>
                  <m:e>
                    <m:r>
                      <m:rPr>
                        <m:sty m:val="p"/>
                      </m:rPr>
                      <m:t>⋮</m:t>
                    </m:r>
                  </m:e>
                  <m:e/>
                  <m:e>
                    <m:r>
                      <m:rPr>
                        <m:sty m:val="p"/>
                      </m:rPr>
                      <m:t>⋮</m:t>
                    </m:r>
                  </m:e>
                </m:mr>
                <m:mr>
                  <m:e>
                    <m:sSub>
                      <m:e>
                        <m:r>
                          <m:t>a</m:t>
                        </m:r>
                      </m:e>
                      <m:sub>
                        <m:r>
                          <m:t>i</m:t>
                        </m:r>
                        <m:r>
                          <m:t>1</m:t>
                        </m:r>
                      </m:sub>
                    </m:sSub>
                  </m:e>
                  <m:e>
                    <m:sSub>
                      <m:e>
                        <m:r>
                          <m:t>a</m:t>
                        </m:r>
                      </m:e>
                      <m:sub>
                        <m:r>
                          <m:t>i</m:t>
                        </m:r>
                        <m:r>
                          <m:t>2</m:t>
                        </m:r>
                      </m:sub>
                    </m:sSub>
                  </m:e>
                  <m:e>
                    <m:r>
                      <m:rPr>
                        <m:sty m:val="p"/>
                      </m:rPr>
                      <m:t>…</m:t>
                    </m:r>
                  </m:e>
                  <m:e>
                    <m:sSub>
                      <m:e>
                        <m:r>
                          <m:t>a</m:t>
                        </m:r>
                      </m:e>
                      <m:sub>
                        <m:r>
                          <m:t>i</m:t>
                        </m:r>
                        <m:r>
                          <m:t>j</m:t>
                        </m:r>
                      </m:sub>
                    </m:sSub>
                  </m:e>
                </m:mr>
              </m:m>
            </m:e>
          </m:d>
        </m:oMath>
      </m:oMathPara>
    </w:p>
    <w:p>
      <w:pPr>
        <w:pStyle w:val="FirstParagraph"/>
      </w:pPr>
      <w:r>
        <w:t xml:space="preserve">The True Positive(TP) of all class in this case is the main diagonal of the matrix</w:t>
      </w:r>
      <w:r>
        <w:t xml:space="preserve"> </w:t>
      </w:r>
      <m:oMath>
        <m:r>
          <m:t>A</m:t>
        </m:r>
      </m:oMath>
      <w:r>
        <w:t xml:space="preserve">. The following method are used to calculate the False Positives(FP), False Negatives(FN), and True Negatives(TN) of all class:</w:t>
      </w:r>
    </w:p>
    <w:p>
      <w:pPr>
        <w:pStyle w:val="BodyText"/>
      </w:pPr>
      <m:oMathPara>
        <m:oMathParaPr>
          <m:jc m:val="center"/>
        </m:oMathParaPr>
        <m:oMath>
          <m:r>
            <m:t>F</m:t>
          </m:r>
          <m:r>
            <m:t>P</m:t>
          </m:r>
          <m:r>
            <m:rPr>
              <m:sty m:val="p"/>
            </m:rPr>
            <m:t>=</m:t>
          </m:r>
          <m:r>
            <m:rPr>
              <m:sty m:val="p"/>
            </m:rPr>
            <m:t>−</m:t>
          </m:r>
          <m:r>
            <m:t>T</m:t>
          </m:r>
          <m:r>
            <m:t>P</m:t>
          </m:r>
          <m:r>
            <m:rPr>
              <m:sty m:val="p"/>
            </m:rPr>
            <m:t>+</m:t>
          </m:r>
          <m:nary>
            <m:naryPr>
              <m:chr m:val="∑"/>
              <m:limLoc m:val="undOvr"/>
              <m:subHide m:val="0"/>
              <m:supHide m:val="0"/>
            </m:naryPr>
            <m:sub>
              <m:r>
                <m:t>k</m:t>
              </m:r>
              <m:r>
                <m:rPr>
                  <m:sty m:val="p"/>
                </m:rPr>
                <m:t>=</m:t>
              </m:r>
              <m:r>
                <m:t>1</m:t>
              </m:r>
            </m:sub>
            <m:sup>
              <m:r>
                <m:t>i</m:t>
              </m:r>
            </m:sup>
            <m:e>
              <m:sSubSup>
                <m:e>
                  <m:r>
                    <m:t>A</m:t>
                  </m:r>
                </m:e>
                <m:sub>
                  <m:r>
                    <m:t>k</m:t>
                  </m:r>
                </m:sub>
                <m:sup>
                  <m:r>
                    <m:t>i</m:t>
                  </m:r>
                </m:sup>
              </m:sSubSup>
            </m:e>
          </m:nary>
        </m:oMath>
      </m:oMathPara>
    </w:p>
    <w:p>
      <w:pPr>
        <w:pStyle w:val="FirstParagraph"/>
      </w:pPr>
      <m:oMathPara>
        <m:oMathParaPr>
          <m:jc m:val="center"/>
        </m:oMathParaPr>
        <m:oMath>
          <m:r>
            <m:t>F</m:t>
          </m:r>
          <m:r>
            <m:t>N</m:t>
          </m:r>
          <m:r>
            <m:rPr>
              <m:sty m:val="p"/>
            </m:rPr>
            <m:t>=</m:t>
          </m:r>
          <m:r>
            <m:rPr>
              <m:sty m:val="p"/>
            </m:rPr>
            <m:t>−</m:t>
          </m:r>
          <m:r>
            <m:t>T</m:t>
          </m:r>
          <m:r>
            <m:t>P</m:t>
          </m:r>
          <m:r>
            <m:rPr>
              <m:sty m:val="p"/>
            </m:rPr>
            <m:t>+</m:t>
          </m:r>
          <m:nary>
            <m:naryPr>
              <m:chr m:val="∑"/>
              <m:limLoc m:val="undOvr"/>
              <m:subHide m:val="0"/>
              <m:supHide m:val="0"/>
            </m:naryPr>
            <m:sub>
              <m:r>
                <m:t>k</m:t>
              </m:r>
              <m:r>
                <m:rPr>
                  <m:sty m:val="p"/>
                </m:rPr>
                <m:t>=</m:t>
              </m:r>
              <m:r>
                <m:t>1</m:t>
              </m:r>
            </m:sub>
            <m:sup>
              <m:r>
                <m:t>j</m:t>
              </m:r>
            </m:sup>
            <m:e>
              <m:sSubSup>
                <m:e>
                  <m:r>
                    <m:t>A</m:t>
                  </m:r>
                </m:e>
                <m:sub>
                  <m:r>
                    <m:t>k</m:t>
                  </m:r>
                </m:sub>
                <m:sup>
                  <m:r>
                    <m:t>j</m:t>
                  </m:r>
                </m:sup>
              </m:sSubSup>
            </m:e>
          </m:nary>
        </m:oMath>
      </m:oMathPara>
    </w:p>
    <w:p>
      <w:pPr>
        <w:pStyle w:val="FirstParagraph"/>
      </w:pPr>
      <m:oMathPara>
        <m:oMathParaPr>
          <m:jc m:val="center"/>
        </m:oMathParaPr>
        <m:oMath>
          <m:r>
            <m:t>T</m:t>
          </m:r>
          <m:sSub>
            <m:e>
              <m:r>
                <m:t>N</m:t>
              </m:r>
            </m:e>
            <m:sub>
              <m:r>
                <m:t>c</m:t>
              </m:r>
            </m:sub>
          </m:sSub>
          <m:r>
            <m:rPr>
              <m:sty m:val="p"/>
            </m:rPr>
            <m:t>=</m:t>
          </m:r>
          <m:nary>
            <m:naryPr>
              <m:chr m:val="∑"/>
              <m:limLoc m:val="undOvr"/>
              <m:subHide m:val="0"/>
              <m:supHide m:val="0"/>
            </m:naryPr>
            <m:sub>
              <m:r>
                <m:t>i</m:t>
              </m:r>
              <m:r>
                <m:rPr>
                  <m:sty m:val="p"/>
                </m:rPr>
                <m:t>=</m:t>
              </m:r>
              <m:r>
                <m:t>1</m:t>
              </m:r>
            </m:sub>
            <m:sup>
              <m:r>
                <m:t>C</m:t>
              </m:r>
            </m:sup>
            <m:e>
              <m:nary>
                <m:naryPr>
                  <m:chr m:val="∑"/>
                  <m:limLoc m:val="undOvr"/>
                  <m:subHide m:val="0"/>
                  <m:supHide m:val="0"/>
                </m:naryPr>
                <m:sub>
                  <m:r>
                    <m:t>j</m:t>
                  </m:r>
                  <m:r>
                    <m:rPr>
                      <m:sty m:val="p"/>
                    </m:rPr>
                    <m:t>=</m:t>
                  </m:r>
                  <m:r>
                    <m:t>1</m:t>
                  </m:r>
                </m:sub>
                <m:sup>
                  <m:r>
                    <m:t>C</m:t>
                  </m:r>
                </m:sup>
                <m:e>
                  <m:sSub>
                    <m:e>
                      <m:r>
                        <m:t>a</m:t>
                      </m:r>
                    </m:e>
                    <m:sub>
                      <m:r>
                        <m:t>i</m:t>
                      </m:r>
                      <m:r>
                        <m:t>j</m:t>
                      </m:r>
                    </m:sub>
                  </m:sSub>
                </m:e>
              </m:nary>
            </m:e>
          </m:nary>
          <m:r>
            <m:rPr>
              <m:sty m:val="p"/>
            </m:rPr>
            <m:t>−</m:t>
          </m:r>
          <m:d>
            <m:dPr>
              <m:begChr m:val="["/>
              <m:endChr m:val="]"/>
              <m:sepChr m:val=""/>
              <m:grow/>
            </m:dPr>
            <m:e>
              <m:nary>
                <m:naryPr>
                  <m:chr m:val="∑"/>
                  <m:limLoc m:val="undOvr"/>
                  <m:subHide m:val="0"/>
                  <m:supHide m:val="0"/>
                </m:naryPr>
                <m:sub>
                  <m:r>
                    <m:t>k</m:t>
                  </m:r>
                  <m:r>
                    <m:rPr>
                      <m:sty m:val="p"/>
                    </m:rPr>
                    <m:t>=</m:t>
                  </m:r>
                  <m:r>
                    <m:t>1</m:t>
                  </m:r>
                </m:sub>
                <m:sup>
                  <m:r>
                    <m:t>i</m:t>
                  </m:r>
                </m:sup>
                <m:e>
                  <m:sSubSup>
                    <m:e>
                      <m:r>
                        <m:t>A</m:t>
                      </m:r>
                    </m:e>
                    <m:sub>
                      <m:r>
                        <m:t>i</m:t>
                      </m:r>
                      <m:r>
                        <m:rPr>
                          <m:sty m:val="p"/>
                        </m:rPr>
                        <m:t>=</m:t>
                      </m:r>
                      <m:r>
                        <m:t>c</m:t>
                      </m:r>
                      <m:r>
                        <m:t>k</m:t>
                      </m:r>
                    </m:sub>
                    <m:sup>
                      <m:r>
                        <m:t>i</m:t>
                      </m:r>
                    </m:sup>
                  </m:sSubSup>
                </m:e>
              </m:nary>
              <m:r>
                <m:rPr>
                  <m:sty m:val="p"/>
                </m:rPr>
                <m:t>+</m:t>
              </m:r>
              <m:nary>
                <m:naryPr>
                  <m:chr m:val="∑"/>
                  <m:limLoc m:val="undOvr"/>
                  <m:subHide m:val="0"/>
                  <m:supHide m:val="0"/>
                </m:naryPr>
                <m:sub>
                  <m:r>
                    <m:t>k</m:t>
                  </m:r>
                  <m:r>
                    <m:rPr>
                      <m:sty m:val="p"/>
                    </m:rPr>
                    <m:t>=</m:t>
                  </m:r>
                  <m:r>
                    <m:t>1</m:t>
                  </m:r>
                </m:sub>
                <m:sup>
                  <m:r>
                    <m:t>j</m:t>
                  </m:r>
                </m:sup>
                <m:e>
                  <m:sSubSup>
                    <m:e>
                      <m:r>
                        <m:t>A</m:t>
                      </m:r>
                    </m:e>
                    <m:sub>
                      <m:r>
                        <m:t>j</m:t>
                      </m:r>
                      <m:r>
                        <m:rPr>
                          <m:sty m:val="p"/>
                        </m:rPr>
                        <m:t>=</m:t>
                      </m:r>
                      <m:r>
                        <m:t>c</m:t>
                      </m:r>
                      <m:r>
                        <m:t>k</m:t>
                      </m:r>
                    </m:sub>
                    <m:sup>
                      <m:r>
                        <m:t>j</m:t>
                      </m:r>
                    </m:sup>
                  </m:sSubSup>
                </m:e>
              </m:nary>
            </m:e>
          </m:d>
          <m:r>
            <m:rPr>
              <m:sty m:val="p"/>
            </m:rPr>
            <m:t>+</m:t>
          </m:r>
          <m:sSub>
            <m:e>
              <m:r>
                <m:t>a</m:t>
              </m:r>
            </m:e>
            <m:sub>
              <m:r>
                <m:t>i</m:t>
              </m:r>
              <m:r>
                <m:rPr>
                  <m:sty m:val="p"/>
                </m:rPr>
                <m:t>=</m:t>
              </m:r>
              <m:r>
                <m:t>c</m:t>
              </m:r>
              <m:r>
                <m:t>j</m:t>
              </m:r>
              <m:r>
                <m:rPr>
                  <m:sty m:val="p"/>
                </m:rPr>
                <m:t>=</m:t>
              </m:r>
              <m:r>
                <m:t>c</m:t>
              </m:r>
            </m:sub>
          </m:sSub>
          <m:r>
            <m:rPr>
              <m:sty m:val="p"/>
            </m:rPr>
            <m:t>⟹</m:t>
          </m:r>
          <m:r>
            <m:t>T</m:t>
          </m:r>
          <m:r>
            <m:t>N</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T</m:t>
                    </m:r>
                    <m:sSub>
                      <m:e>
                        <m:r>
                          <m:t>N</m:t>
                        </m:r>
                      </m:e>
                      <m:sub>
                        <m:r>
                          <m:t>1</m:t>
                        </m:r>
                      </m:sub>
                    </m:sSub>
                  </m:e>
                  <m:e>
                    <m:r>
                      <m:t>T</m:t>
                    </m:r>
                    <m:sSub>
                      <m:e>
                        <m:r>
                          <m:t>N</m:t>
                        </m:r>
                      </m:e>
                      <m:sub>
                        <m:r>
                          <m:t>2</m:t>
                        </m:r>
                      </m:sub>
                    </m:sSub>
                  </m:e>
                  <m:e>
                    <m:r>
                      <m:rPr>
                        <m:sty m:val="p"/>
                      </m:rPr>
                      <m:t>…</m:t>
                    </m:r>
                  </m:e>
                  <m:e>
                    <m:r>
                      <m:t>T</m:t>
                    </m:r>
                    <m:sSub>
                      <m:e>
                        <m:r>
                          <m:t>N</m:t>
                        </m:r>
                      </m:e>
                      <m:sub>
                        <m:r>
                          <m:t>c</m:t>
                        </m:r>
                      </m:sub>
                    </m:sSub>
                  </m:e>
                </m:mr>
              </m:m>
            </m:e>
          </m:d>
        </m:oMath>
      </m:oMathPara>
    </w:p>
    <w:p>
      <w:pPr>
        <w:pStyle w:val="FirstParagraph"/>
      </w:pPr>
      <w:r>
        <w:t xml:space="preserve">Then, the model is evaluated by the following metrics:</w:t>
      </w:r>
    </w:p>
    <w:p>
      <w:pPr>
        <w:pStyle w:val="BodyText"/>
      </w:pPr>
      <m:oMathPara>
        <m:oMathParaPr>
          <m:jc m:val="center"/>
        </m:oMathParaPr>
        <m:oMath>
          <m:r>
            <m:rPr>
              <m:nor/>
              <m:sty m:val="p"/>
            </m:rPr>
            <m:t>Sensitivity (Sens)</m:t>
          </m:r>
          <m:r>
            <m:rPr>
              <m:sty m:val="p"/>
            </m:rPr>
            <m:t>=</m:t>
          </m:r>
          <m:f>
            <m:fPr>
              <m:type m:val="bar"/>
            </m:fPr>
            <m:num>
              <m:r>
                <m:t>T</m:t>
              </m:r>
              <m:r>
                <m:t>P</m:t>
              </m:r>
            </m:num>
            <m:den>
              <m:r>
                <m:t>T</m:t>
              </m:r>
              <m:r>
                <m:t>P</m:t>
              </m:r>
              <m:r>
                <m:rPr>
                  <m:sty m:val="p"/>
                </m:rPr>
                <m:t>+</m:t>
              </m:r>
              <m:r>
                <m:t>F</m:t>
              </m:r>
              <m:r>
                <m:t>N</m:t>
              </m:r>
            </m:den>
          </m:f>
        </m:oMath>
      </m:oMathPara>
    </w:p>
    <w:p>
      <w:pPr>
        <w:pStyle w:val="FirstParagraph"/>
      </w:pPr>
      <m:oMathPara>
        <m:oMathParaPr>
          <m:jc m:val="center"/>
        </m:oMathParaPr>
        <m:oMath>
          <m:r>
            <m:rPr>
              <m:nor/>
              <m:sty m:val="p"/>
            </m:rPr>
            <m:t>Specificity (Spec)</m:t>
          </m:r>
          <m:r>
            <m:rPr>
              <m:sty m:val="p"/>
            </m:rPr>
            <m:t>=</m:t>
          </m:r>
          <m:f>
            <m:fPr>
              <m:type m:val="bar"/>
            </m:fPr>
            <m:num>
              <m:r>
                <m:t>T</m:t>
              </m:r>
              <m:r>
                <m:t>N</m:t>
              </m:r>
            </m:num>
            <m:den>
              <m:r>
                <m:t>T</m:t>
              </m:r>
              <m:r>
                <m:t>N</m:t>
              </m:r>
              <m:r>
                <m:rPr>
                  <m:sty m:val="p"/>
                </m:rPr>
                <m:t>+</m:t>
              </m:r>
              <m:r>
                <m:t>F</m:t>
              </m:r>
              <m:r>
                <m:t>P</m:t>
              </m:r>
            </m:den>
          </m:f>
        </m:oMath>
      </m:oMathPara>
    </w:p>
    <w:p>
      <w:pPr>
        <w:pStyle w:val="FirstParagraph"/>
      </w:pPr>
      <m:oMathPara>
        <m:oMathParaPr>
          <m:jc m:val="center"/>
        </m:oMathParaPr>
        <m:oMath>
          <m:r>
            <m:rPr>
              <m:nor/>
              <m:sty m:val="p"/>
            </m:rPr>
            <m:t>Precision</m:t>
          </m:r>
          <m:r>
            <m:rPr>
              <m:sty m:val="p"/>
            </m:rPr>
            <m:t>=</m:t>
          </m:r>
          <m:f>
            <m:fPr>
              <m:type m:val="bar"/>
            </m:fPr>
            <m:num>
              <m:r>
                <m:t>T</m:t>
              </m:r>
              <m:r>
                <m:t>P</m:t>
              </m:r>
            </m:num>
            <m:den>
              <m:r>
                <m:t>T</m:t>
              </m:r>
              <m:r>
                <m:t>P</m:t>
              </m:r>
              <m:r>
                <m:rPr>
                  <m:sty m:val="p"/>
                </m:rPr>
                <m:t>+</m:t>
              </m:r>
              <m:r>
                <m:t>F</m:t>
              </m:r>
              <m:r>
                <m:t>P</m:t>
              </m:r>
            </m:den>
          </m:f>
        </m:oMath>
      </m:oMathPara>
    </w:p>
    <w:p>
      <w:pPr>
        <w:pStyle w:val="FirstParagraph"/>
      </w:pPr>
      <w:r>
        <w:t xml:space="preserve">$$\label{eqn:f1}
    \text{F1 Score} = \frac{2 \times TP}{2 \times TP + FP + FN + TN}\$$</w:t>
      </w:r>
    </w:p>
    <w:p>
      <w:pPr>
        <w:pStyle w:val="FirstParagraph"/>
      </w:pPr>
      <w:r>
        <w:t xml:space="preserve">Precision (Equation</w:t>
      </w:r>
      <w:r>
        <w:t xml:space="preserve"> </w:t>
      </w:r>
      <w:hyperlink w:anchor="eqn:pre">
        <w:r>
          <w:rPr>
            <w:rStyle w:val="Hyperlink"/>
          </w:rPr>
          <w:t xml:space="preserve">[eqn:pre]</w:t>
        </w:r>
      </w:hyperlink>
      <w:r>
        <w:t xml:space="preserve">) or positive predictive value (PPV) is the probability of a positive test conditioned on both truly being positive or negative. F1-score (Equation</w:t>
      </w:r>
      <w:r>
        <w:t xml:space="preserve"> </w:t>
      </w:r>
      <w:hyperlink w:anchor="eqn:f1">
        <w:r>
          <w:rPr>
            <w:rStyle w:val="Hyperlink"/>
          </w:rPr>
          <w:t xml:space="preserve">[eqn:f1]</w:t>
        </w:r>
      </w:hyperlink>
      <w:r>
        <w:t xml:space="preserve">), on the other hand refers the harmonic mean of precision and recall which mean the higher the f1-score is, the higher both precision and recall is. Besides, the expected value of precision, f1-score and recall-score are also applied because of the multi-class problem.</w:t>
      </w:r>
    </w:p>
    <w:p>
      <w:pPr>
        <w:pStyle w:val="BodyText"/>
      </w:pPr>
      <m:oMathPara>
        <m:oMathParaPr>
          <m:jc m:val="center"/>
        </m:oMathParaPr>
        <m:oMath>
          <m:r>
            <m:rPr>
              <m:nor/>
              <m:sty m:val="p"/>
            </m:rPr>
            <m:t>Accuracy</m:t>
          </m:r>
          <m:r>
            <m:rPr>
              <m:sty m:val="p"/>
            </m:rPr>
            <m:t>=</m:t>
          </m:r>
          <m:f>
            <m:fPr>
              <m:type m:val="bar"/>
            </m:fPr>
            <m:num>
              <m:r>
                <m:t>T</m:t>
              </m:r>
              <m:r>
                <m:t>P</m:t>
              </m:r>
              <m:r>
                <m:rPr>
                  <m:sty m:val="p"/>
                </m:rPr>
                <m:t>+</m:t>
              </m:r>
              <m:r>
                <m:t>T</m:t>
              </m:r>
              <m:r>
                <m:t>N</m:t>
              </m:r>
            </m:num>
            <m:den>
              <m:r>
                <m:t>T</m:t>
              </m:r>
              <m:r>
                <m:t>P</m:t>
              </m:r>
              <m:r>
                <m:rPr>
                  <m:sty m:val="p"/>
                </m:rPr>
                <m:t>+</m:t>
              </m:r>
              <m:r>
                <m:t>F</m:t>
              </m:r>
              <m:r>
                <m:t>P</m:t>
              </m:r>
              <m:r>
                <m:rPr>
                  <m:sty m:val="p"/>
                </m:rPr>
                <m:t>+</m:t>
              </m:r>
              <m:r>
                <m:t>F</m:t>
              </m:r>
              <m:r>
                <m:t>N</m:t>
              </m:r>
              <m:r>
                <m:rPr>
                  <m:sty m:val="p"/>
                </m:rPr>
                <m:t>+</m:t>
              </m:r>
              <m:r>
                <m:t>T</m:t>
              </m:r>
              <m:r>
                <m:t>N</m:t>
              </m:r>
            </m:den>
          </m:f>
        </m:oMath>
      </m:oMathPara>
    </w:p>
    <w:p>
      <w:pPr>
        <w:pStyle w:val="FirstParagraph"/>
      </w:pPr>
      <m:oMathPara>
        <m:oMathParaPr>
          <m:jc m:val="center"/>
        </m:oMathParaPr>
        <m:oMath>
          <m:r>
            <m:rPr>
              <m:nor/>
              <m:sty m:val="p"/>
            </m:rPr>
            <m:t>Balanced Accuracy</m:t>
          </m:r>
          <m:r>
            <m:rPr>
              <m:sty m:val="p"/>
            </m:rPr>
            <m:t>=</m:t>
          </m:r>
          <m:f>
            <m:fPr>
              <m:type m:val="bar"/>
            </m:fPr>
            <m:num>
              <m:r>
                <m:rPr>
                  <m:nor/>
                  <m:sty m:val="p"/>
                </m:rPr>
                <m:t>Sens</m:t>
              </m:r>
              <m:r>
                <m:rPr>
                  <m:sty m:val="p"/>
                </m:rPr>
                <m:t>+</m:t>
              </m:r>
              <m:r>
                <m:rPr>
                  <m:nor/>
                  <m:sty m:val="p"/>
                </m:rPr>
                <m:t>Spec</m:t>
              </m:r>
            </m:num>
            <m:den>
              <m:r>
                <m:t>2</m:t>
              </m:r>
            </m:den>
          </m:f>
        </m:oMath>
      </m:oMathPara>
    </w:p>
    <w:p>
      <w:pPr>
        <w:pStyle w:val="FirstParagraph"/>
      </w:pPr>
      <w:r>
        <w:t xml:space="preserve">The last metric is the</w:t>
      </w:r>
      <w:r>
        <w:t xml:space="preserve"> </w:t>
      </w:r>
      <m:oMath>
        <m:r>
          <m:t>A</m:t>
        </m:r>
        <m:r>
          <m:t>U</m:t>
        </m:r>
        <m:r>
          <m:t>C</m:t>
        </m:r>
      </m:oMath>
      <w:r>
        <w:t xml:space="preserve"> </w:t>
      </w:r>
      <w:r>
        <w:t xml:space="preserve">score standing for Area Under the Curve which is the Receiver Operating Curve (ROC) that indicate the probability of TP versus the probability of FP.</w:t>
      </w:r>
    </w:p>
    <w:bookmarkEnd w:id="78"/>
    <w:bookmarkEnd w:id="79"/>
    <w:bookmarkStart w:id="117" w:name="discussion"/>
    <w:p>
      <w:pPr>
        <w:pStyle w:val="Heading2"/>
      </w:pPr>
      <w:r>
        <w:t xml:space="preserve">Discussion</w:t>
      </w:r>
    </w:p>
    <w:p>
      <w:pPr>
        <w:pStyle w:val="FirstParagraph"/>
      </w:pPr>
      <w:r>
        <w:t xml:space="preserve">According to the Table</w:t>
      </w:r>
      <w:r>
        <w:t xml:space="preserve"> </w:t>
      </w:r>
      <w:hyperlink w:anchor="table:overall-acc">
        <w:r>
          <w:rPr>
            <w:rStyle w:val="Hyperlink"/>
          </w:rPr>
          <w:t xml:space="preserve">5</w:t>
        </w:r>
      </w:hyperlink>
      <w:r>
        <w:t xml:space="preserve">, it is clear that the model trained with metadata has a higher accuracy than the model trained with augmented data only. While InceptionResNetV2 and DenseNet201 trained with augmented data have accuracy of</w:t>
      </w:r>
      <w:r>
        <w:t xml:space="preserve"> </w:t>
      </w:r>
      <m:oMath>
        <m:r>
          <m:t>0.79</m:t>
        </m:r>
      </m:oMath>
      <w:r>
        <w:t xml:space="preserve"> </w:t>
      </w:r>
      <w:r>
        <w:t xml:space="preserve">and</w:t>
      </w:r>
      <w:r>
        <w:t xml:space="preserve"> </w:t>
      </w:r>
      <m:oMath>
        <m:r>
          <m:t>0.84</m:t>
        </m:r>
      </m:oMath>
      <w:r>
        <w:t xml:space="preserve"> </w:t>
      </w:r>
      <w:r>
        <w:t xml:space="preserve">respectively, their training with metadata are</w:t>
      </w:r>
      <w:r>
        <w:t xml:space="preserve"> </w:t>
      </w:r>
      <m:oMath>
        <m:r>
          <m:t>0.90</m:t>
        </m:r>
      </m:oMath>
      <w:r>
        <w:t xml:space="preserve"> </w:t>
      </w:r>
      <w:r>
        <w:t xml:space="preserve">and</w:t>
      </w:r>
      <w:r>
        <w:t xml:space="preserve"> </w:t>
      </w:r>
      <m:oMath>
        <m:r>
          <m:t>0.89</m:t>
        </m:r>
      </m:oMath>
      <w:r>
        <w:t xml:space="preserve">, respectively. Furthermore, Resnet50 trained with metadata data has the accuracy that outperform the Resnet50 trained with augmented data and is twice as high as Resnet152 trained with metadata. On the other hand, mobile model including MobileNetV2, MobileNetV3Large, and NasNetMobile, even though has a much smaller number of parameters and depth than the other model, they have a quite good accuracy of</w:t>
      </w:r>
      <w:r>
        <w:t xml:space="preserve"> </w:t>
      </w:r>
      <m:oMath>
        <m:r>
          <m:t>0.81</m:t>
        </m:r>
      </m:oMath>
      <w:r>
        <w:t xml:space="preserve">,</w:t>
      </w:r>
      <w:r>
        <w:t xml:space="preserve"> </w:t>
      </w:r>
      <m:oMath>
        <m:r>
          <m:t>0.86</m:t>
        </m:r>
      </m:oMath>
      <w:r>
        <w:t xml:space="preserve">,</w:t>
      </w:r>
      <w:r>
        <w:t xml:space="preserve"> </w:t>
      </w:r>
      <m:oMath>
        <m:r>
          <m:t>0.86</m:t>
        </m:r>
      </m:oMath>
      <w:r>
        <w:t xml:space="preserve">, respectively.</w:t>
      </w:r>
    </w:p>
    <w:bookmarkStart w:id="80" w:name="table:overall-acc"/>
    <w:p>
      <w:pPr>
        <w:pStyle w:val="TableCaption"/>
      </w:pPr>
      <w:r>
        <w:t xml:space="preserve">Accuracy of all models. ACC stands for accuracy. AD stands for augmented data, this indicate that the model is trained with augmented data. MD stands for Metadata which indicate that the model is trained with Metadata</w:t>
      </w:r>
    </w:p>
    <w:tbl>
      <w:tblPr>
        <w:tblStyle w:val="Table"/>
        <w:tblW w:type="auto" w:w="0"/>
        <w:tblLook w:firstRow="1" w:lastRow="0" w:firstColumn="0" w:lastColumn="0" w:noHBand="0" w:noVBand="0" w:val="0020"/>
        <w:tblCaption w:val="Accuracy of all models. ACC stands for accuracy. AD stands for augmented data, this indicate that the model is trained with augmented data. MD stands for Metadata which indicate that the model is trained with Metadata"/>
      </w:tblPr>
      <w:tblGrid>
        <w:gridCol w:w="2640"/>
        <w:gridCol w:w="2640"/>
        <w:gridCol w:w="2640"/>
      </w:tblGrid>
      <w:tr>
        <w:trPr>
          <w:tblHeader w:val="true"/>
        </w:trPr>
        <w:tc>
          <w:tcPr/>
          <w:p>
            <w:pPr>
              <w:pStyle w:val="Compact"/>
              <w:jc w:val="left"/>
            </w:pPr>
            <w:r>
              <w:t xml:space="preserve">Model</w:t>
            </w:r>
          </w:p>
        </w:tc>
        <w:tc>
          <w:tcPr/>
          <w:p>
            <w:pPr>
              <w:pStyle w:val="Compact"/>
              <w:jc w:val="center"/>
            </w:pPr>
            <w:r>
              <w:t xml:space="preserve">ACC(AD)</w:t>
            </w:r>
          </w:p>
        </w:tc>
        <w:tc>
          <w:tcPr/>
          <w:p>
            <w:pPr>
              <w:pStyle w:val="Compact"/>
              <w:jc w:val="center"/>
            </w:pPr>
            <w:r>
              <w:t xml:space="preserve">ACC(MD)</w:t>
            </w:r>
          </w:p>
        </w:tc>
      </w:tr>
      <w:tr>
        <w:tc>
          <w:tcPr/>
          <w:p>
            <w:pPr>
              <w:pStyle w:val="Compact"/>
              <w:jc w:val="left"/>
            </w:pPr>
            <w:r>
              <w:t xml:space="preserve">InceptionResNetV2</w:t>
            </w:r>
          </w:p>
        </w:tc>
        <w:tc>
          <w:tcPr/>
          <w:p>
            <w:pPr>
              <w:pStyle w:val="Compact"/>
              <w:jc w:val="center"/>
            </w:pPr>
            <w:r>
              <w:t xml:space="preserve">0.79</w:t>
            </w:r>
          </w:p>
        </w:tc>
        <w:tc>
          <w:tcPr/>
          <w:p>
            <w:pPr>
              <w:pStyle w:val="Compact"/>
              <w:jc w:val="center"/>
            </w:pPr>
            <w:r>
              <w:rPr>
                <w:bCs/>
                <w:b/>
              </w:rPr>
              <w:t xml:space="preserve">0.90</w:t>
            </w:r>
          </w:p>
        </w:tc>
      </w:tr>
      <w:tr>
        <w:tc>
          <w:tcPr/>
          <w:p>
            <w:pPr>
              <w:pStyle w:val="Compact"/>
              <w:jc w:val="left"/>
            </w:pPr>
            <w:r>
              <w:t xml:space="preserve">DenseNet201</w:t>
            </w:r>
          </w:p>
        </w:tc>
        <w:tc>
          <w:tcPr/>
          <w:p>
            <w:pPr>
              <w:pStyle w:val="Compact"/>
              <w:jc w:val="center"/>
            </w:pPr>
            <w:r>
              <w:t xml:space="preserve">0.84</w:t>
            </w:r>
          </w:p>
        </w:tc>
        <w:tc>
          <w:tcPr/>
          <w:p>
            <w:pPr>
              <w:pStyle w:val="Compact"/>
              <w:jc w:val="center"/>
            </w:pPr>
            <w:r>
              <w:rPr>
                <w:bCs/>
                <w:b/>
              </w:rPr>
              <w:t xml:space="preserve">0.89</w:t>
            </w:r>
          </w:p>
        </w:tc>
      </w:tr>
      <w:tr>
        <w:tc>
          <w:tcPr/>
          <w:p>
            <w:pPr>
              <w:pStyle w:val="Compact"/>
              <w:jc w:val="left"/>
            </w:pPr>
            <w:r>
              <w:t xml:space="preserve">ResNet50</w:t>
            </w:r>
          </w:p>
        </w:tc>
        <w:tc>
          <w:tcPr/>
          <w:p>
            <w:pPr>
              <w:pStyle w:val="Compact"/>
              <w:jc w:val="center"/>
            </w:pPr>
            <w:r>
              <w:t xml:space="preserve">0.76</w:t>
            </w:r>
          </w:p>
        </w:tc>
        <w:tc>
          <w:tcPr/>
          <w:p>
            <w:pPr>
              <w:pStyle w:val="Compact"/>
              <w:jc w:val="center"/>
            </w:pPr>
            <w:r>
              <w:t xml:space="preserve">0.70</w:t>
            </w:r>
          </w:p>
        </w:tc>
      </w:tr>
      <w:tr>
        <w:tc>
          <w:tcPr/>
          <w:p>
            <w:pPr>
              <w:pStyle w:val="Compact"/>
              <w:jc w:val="left"/>
            </w:pPr>
            <w:r>
              <w:t xml:space="preserve">ResNet152</w:t>
            </w:r>
          </w:p>
        </w:tc>
        <w:tc>
          <w:tcPr/>
          <w:p>
            <w:pPr>
              <w:pStyle w:val="Compact"/>
              <w:jc w:val="center"/>
            </w:pPr>
            <w:r>
              <w:t xml:space="preserve">0.81</w:t>
            </w:r>
          </w:p>
        </w:tc>
        <w:tc>
          <w:tcPr/>
          <w:p>
            <w:pPr>
              <w:pStyle w:val="Compact"/>
              <w:jc w:val="center"/>
            </w:pPr>
            <w:r>
              <w:t xml:space="preserve">0.57</w:t>
            </w:r>
          </w:p>
        </w:tc>
      </w:tr>
      <w:tr>
        <w:tc>
          <w:tcPr/>
          <w:p>
            <w:pPr>
              <w:pStyle w:val="Compact"/>
              <w:jc w:val="left"/>
            </w:pPr>
            <w:r>
              <w:t xml:space="preserve">NasNetLarge</w:t>
            </w:r>
          </w:p>
        </w:tc>
        <w:tc>
          <w:tcPr/>
          <w:p>
            <w:pPr>
              <w:pStyle w:val="Compact"/>
              <w:jc w:val="center"/>
            </w:pPr>
            <w:r>
              <w:t xml:space="preserve">-</w:t>
            </w:r>
          </w:p>
        </w:tc>
        <w:tc>
          <w:tcPr/>
          <w:p>
            <w:pPr>
              <w:pStyle w:val="Compact"/>
              <w:jc w:val="center"/>
            </w:pPr>
            <w:r>
              <w:t xml:space="preserve">0.84</w:t>
            </w:r>
          </w:p>
        </w:tc>
      </w:tr>
      <w:tr>
        <w:tc>
          <w:tcPr/>
          <w:p>
            <w:pPr>
              <w:pStyle w:val="Compact"/>
              <w:jc w:val="left"/>
            </w:pPr>
            <w:r>
              <w:t xml:space="preserve">MobileNetV2</w:t>
            </w:r>
          </w:p>
        </w:tc>
        <w:tc>
          <w:tcPr/>
          <w:p>
            <w:pPr>
              <w:pStyle w:val="Compact"/>
              <w:jc w:val="center"/>
            </w:pPr>
            <w:r>
              <w:t xml:space="preserve">0.83</w:t>
            </w:r>
          </w:p>
        </w:tc>
        <w:tc>
          <w:tcPr/>
          <w:p>
            <w:pPr>
              <w:pStyle w:val="Compact"/>
              <w:jc w:val="center"/>
            </w:pPr>
            <w:r>
              <w:t xml:space="preserve">0.81</w:t>
            </w:r>
          </w:p>
        </w:tc>
      </w:tr>
      <w:tr>
        <w:tc>
          <w:tcPr/>
          <w:p>
            <w:pPr>
              <w:pStyle w:val="Compact"/>
              <w:jc w:val="left"/>
            </w:pPr>
            <w:r>
              <w:t xml:space="preserve">MobileNetV3Small</w:t>
            </w:r>
          </w:p>
        </w:tc>
        <w:tc>
          <w:tcPr/>
          <w:p>
            <w:pPr>
              <w:pStyle w:val="Compact"/>
              <w:jc w:val="center"/>
            </w:pPr>
            <w:r>
              <w:t xml:space="preserve">-</w:t>
            </w:r>
          </w:p>
        </w:tc>
        <w:tc>
          <w:tcPr/>
          <w:p>
            <w:pPr>
              <w:pStyle w:val="Compact"/>
              <w:jc w:val="center"/>
            </w:pPr>
            <w:r>
              <w:t xml:space="preserve">0.78</w:t>
            </w:r>
          </w:p>
        </w:tc>
      </w:tr>
      <w:tr>
        <w:tc>
          <w:tcPr/>
          <w:p>
            <w:pPr>
              <w:pStyle w:val="Compact"/>
              <w:jc w:val="left"/>
            </w:pPr>
            <w:r>
              <w:t xml:space="preserve">MobileNetV3Large</w:t>
            </w:r>
          </w:p>
        </w:tc>
        <w:tc>
          <w:tcPr/>
          <w:p>
            <w:pPr>
              <w:pStyle w:val="Compact"/>
              <w:jc w:val="center"/>
            </w:pPr>
            <w:r>
              <w:t xml:space="preserve">0.85</w:t>
            </w:r>
          </w:p>
        </w:tc>
        <w:tc>
          <w:tcPr/>
          <w:p>
            <w:pPr>
              <w:pStyle w:val="Compact"/>
              <w:jc w:val="center"/>
            </w:pPr>
            <w:r>
              <w:rPr>
                <w:bCs/>
                <w:b/>
              </w:rPr>
              <w:t xml:space="preserve">0.86</w:t>
            </w:r>
          </w:p>
        </w:tc>
      </w:tr>
      <w:tr>
        <w:tc>
          <w:tcPr/>
          <w:p>
            <w:pPr>
              <w:pStyle w:val="Compact"/>
              <w:jc w:val="left"/>
            </w:pPr>
            <w:r>
              <w:t xml:space="preserve">NasNetMobile</w:t>
            </w:r>
          </w:p>
        </w:tc>
        <w:tc>
          <w:tcPr/>
          <w:p>
            <w:pPr>
              <w:pStyle w:val="Compact"/>
              <w:jc w:val="center"/>
            </w:pPr>
            <w:r>
              <w:t xml:space="preserve">0.84</w:t>
            </w:r>
          </w:p>
        </w:tc>
        <w:tc>
          <w:tcPr/>
          <w:p>
            <w:pPr>
              <w:pStyle w:val="Compact"/>
              <w:jc w:val="center"/>
            </w:pPr>
            <w:r>
              <w:rPr>
                <w:bCs/>
                <w:b/>
              </w:rPr>
              <w:t xml:space="preserve">0.86</w:t>
            </w:r>
          </w:p>
        </w:tc>
      </w:tr>
    </w:tbl>
    <w:bookmarkEnd w:id="80"/>
    <w:p>
      <w:pPr>
        <w:pStyle w:val="BodyText"/>
      </w:pPr>
      <w:r>
        <w:t xml:space="preserve">Moreover, the model trained with augmented data does not only have low accuracy but their f1-score and the recall score also are imbalanced according to Figure</w:t>
      </w:r>
      <w:r>
        <w:t xml:space="preserve"> </w:t>
      </w:r>
      <w:hyperlink w:anchor="fig:den f1">
        <w:r>
          <w:rPr>
            <w:rStyle w:val="Hyperlink"/>
          </w:rPr>
          <w:t xml:space="preserve">12</w:t>
        </w:r>
      </w:hyperlink>
      <w:r>
        <w:t xml:space="preserve">,</w:t>
      </w:r>
      <w:r>
        <w:t xml:space="preserve"> </w:t>
      </w:r>
      <w:hyperlink w:anchor="fig:incep f1">
        <w:r>
          <w:rPr>
            <w:rStyle w:val="Hyperlink"/>
          </w:rPr>
          <w:t xml:space="preserve">13</w:t>
        </w:r>
      </w:hyperlink>
      <w:r>
        <w:t xml:space="preserve">,</w:t>
      </w:r>
      <w:r>
        <w:t xml:space="preserve"> </w:t>
      </w:r>
      <w:hyperlink w:anchor="fig:den recall">
        <w:r>
          <w:rPr>
            <w:rStyle w:val="Hyperlink"/>
          </w:rPr>
          <w:t xml:space="preserve">14</w:t>
        </w:r>
      </w:hyperlink>
      <w:r>
        <w:t xml:space="preserve">, and</w:t>
      </w:r>
      <w:r>
        <w:t xml:space="preserve"> </w:t>
      </w:r>
      <w:hyperlink w:anchor="fig:incep recall">
        <w:r>
          <w:rPr>
            <w:rStyle w:val="Hyperlink"/>
          </w:rPr>
          <w:t xml:space="preserve">15</w:t>
        </w:r>
      </w:hyperlink>
      <w:r>
        <w:t xml:space="preserve">. As a results, augmented data model does not classify well on all class as InceptionResNetV2 trained on augmented data have f1-score on class df and akiec is just above</w:t>
      </w:r>
      <w:r>
        <w:t xml:space="preserve"> </w:t>
      </w:r>
      <m:oMath>
        <m:r>
          <m:t>0.3</m:t>
        </m:r>
      </m:oMath>
      <w:r>
        <w:t xml:space="preserve"> </w:t>
      </w:r>
      <w:r>
        <w:t xml:space="preserve">and</w:t>
      </w:r>
      <w:r>
        <w:t xml:space="preserve"> </w:t>
      </w:r>
      <m:oMath>
        <m:r>
          <m:t>0.4</m:t>
        </m:r>
      </m:oMath>
      <w:r>
        <w:t xml:space="preserve">, separately while InceptionResNetV2 trained on metadata and the new weight loss can classify well in a balanced way arcoding to the Figure</w:t>
      </w:r>
      <w:r>
        <w:t xml:space="preserve"> </w:t>
      </w:r>
      <w:hyperlink w:anchor="fig:incep f1">
        <w:r>
          <w:rPr>
            <w:rStyle w:val="Hyperlink"/>
          </w:rPr>
          <w:t xml:space="preserve">13</w:t>
        </w:r>
      </w:hyperlink>
      <w:r>
        <w:t xml:space="preserve">. However, only DenseNet201, InceptionResNetV2, and NasNetLarge whose depth are equal or larger than 400 have balanced f1-score on class. The others still face the imbalanced term. Since this data set is not balanced, therefore using augmented data can make the model more bias to the class which has larger sample. Using the metadata, though still make the model bias, it does contributes to the improvement of the performance of the model.</w:t>
      </w:r>
    </w:p>
    <w:p>
      <w:pPr>
        <w:pStyle w:val="CaptionedFigure"/>
      </w:pPr>
      <w:bookmarkStart w:id="84" w:name="fig:irv2cm"/>
      <w:r>
        <w:drawing>
          <wp:inline>
            <wp:extent cx="5334000" cy="5441693"/>
            <wp:effectExtent b="0" l="0" r="0" t="0"/>
            <wp:docPr descr="InceptionResNetV2 Confusion Matrix" title="" id="82" name="Picture"/>
            <a:graphic>
              <a:graphicData uri="http://schemas.openxmlformats.org/drawingml/2006/picture">
                <pic:pic>
                  <pic:nvPicPr>
                    <pic:cNvPr descr="Definitions/CM/dn201cm.png" id="83" name="Picture"/>
                    <pic:cNvPicPr>
                      <a:picLocks noChangeArrowheads="1" noChangeAspect="1"/>
                    </pic:cNvPicPr>
                  </pic:nvPicPr>
                  <pic:blipFill>
                    <a:blip r:embed="rId81"/>
                    <a:stretch>
                      <a:fillRect/>
                    </a:stretch>
                  </pic:blipFill>
                  <pic:spPr bwMode="auto">
                    <a:xfrm>
                      <a:off x="0" y="0"/>
                      <a:ext cx="5334000" cy="5441693"/>
                    </a:xfrm>
                    <a:prstGeom prst="rect">
                      <a:avLst/>
                    </a:prstGeom>
                    <a:noFill/>
                    <a:ln w="9525">
                      <a:noFill/>
                      <a:headEnd/>
                      <a:tailEnd/>
                    </a:ln>
                  </pic:spPr>
                </pic:pic>
              </a:graphicData>
            </a:graphic>
          </wp:inline>
        </w:drawing>
      </w:r>
      <w:bookmarkEnd w:id="84"/>
    </w:p>
    <w:p>
      <w:pPr>
        <w:pStyle w:val="ImageCaption"/>
      </w:pPr>
      <w:r>
        <w:t xml:space="preserve">InceptionResNetV2 Confusion Matrix</w:t>
      </w:r>
    </w:p>
    <w:p>
      <w:pPr>
        <w:pStyle w:val="CaptionedFigure"/>
      </w:pPr>
      <w:bookmarkStart w:id="88" w:name="fig:irv2cm"/>
      <w:r>
        <w:drawing>
          <wp:inline>
            <wp:extent cx="5334000" cy="5538803"/>
            <wp:effectExtent b="0" l="0" r="0" t="0"/>
            <wp:docPr descr="InceptionResNetV2 Confusion Matrix" title="" id="86" name="Picture"/>
            <a:graphic>
              <a:graphicData uri="http://schemas.openxmlformats.org/drawingml/2006/picture">
                <pic:pic>
                  <pic:nvPicPr>
                    <pic:cNvPr descr="Definitions/CM/irv2cm.png" id="87" name="Picture"/>
                    <pic:cNvPicPr>
                      <a:picLocks noChangeArrowheads="1" noChangeAspect="1"/>
                    </pic:cNvPicPr>
                  </pic:nvPicPr>
                  <pic:blipFill>
                    <a:blip r:embed="rId85"/>
                    <a:stretch>
                      <a:fillRect/>
                    </a:stretch>
                  </pic:blipFill>
                  <pic:spPr bwMode="auto">
                    <a:xfrm>
                      <a:off x="0" y="0"/>
                      <a:ext cx="5334000" cy="5538803"/>
                    </a:xfrm>
                    <a:prstGeom prst="rect">
                      <a:avLst/>
                    </a:prstGeom>
                    <a:noFill/>
                    <a:ln w="9525">
                      <a:noFill/>
                      <a:headEnd/>
                      <a:tailEnd/>
                    </a:ln>
                  </pic:spPr>
                </pic:pic>
              </a:graphicData>
            </a:graphic>
          </wp:inline>
        </w:drawing>
      </w:r>
      <w:bookmarkEnd w:id="88"/>
    </w:p>
    <w:p>
      <w:pPr>
        <w:pStyle w:val="ImageCaption"/>
      </w:pPr>
      <w:r>
        <w:t xml:space="preserve">InceptionResNetV2 Confusion Matrix</w:t>
      </w:r>
    </w:p>
    <w:p>
      <w:pPr>
        <w:pStyle w:val="CaptionedFigure"/>
      </w:pPr>
      <w:bookmarkStart w:id="92" w:name="fig:den f1"/>
      <w:r>
        <w:drawing>
          <wp:inline>
            <wp:extent cx="5334000" cy="3000375"/>
            <wp:effectExtent b="0" l="0" r="0" t="0"/>
            <wp:docPr descr="The comparison between f1 scores of DenseNet201 trained with augmented data and the one trained with metadata and weight loss" title="" id="90" name="Picture"/>
            <a:graphic>
              <a:graphicData uri="http://schemas.openxmlformats.org/drawingml/2006/picture">
                <pic:pic>
                  <pic:nvPicPr>
                    <pic:cNvPr descr="Definitions/den f1.png" id="91"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bookmarkEnd w:id="92"/>
    </w:p>
    <w:p>
      <w:pPr>
        <w:pStyle w:val="ImageCaption"/>
      </w:pPr>
      <w:r>
        <w:t xml:space="preserve">The comparison between f1 scores of DenseNet201 trained with augmented data and the one trained with metadata and weight loss</w:t>
      </w:r>
    </w:p>
    <w:p>
      <w:pPr>
        <w:pStyle w:val="CaptionedFigure"/>
      </w:pPr>
      <w:bookmarkStart w:id="96" w:name="fig:incep f1"/>
      <w:r>
        <w:drawing>
          <wp:inline>
            <wp:extent cx="5334000" cy="3000375"/>
            <wp:effectExtent b="0" l="0" r="0" t="0"/>
            <wp:docPr descr="The comparison between f1 scores of InceptionResNetV2 trained with augmented data and the one trained with metadata and weight loss" title="" id="94" name="Picture"/>
            <a:graphic>
              <a:graphicData uri="http://schemas.openxmlformats.org/drawingml/2006/picture">
                <pic:pic>
                  <pic:nvPicPr>
                    <pic:cNvPr descr="Definitions/in f1.png" id="95"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bookmarkEnd w:id="96"/>
    </w:p>
    <w:p>
      <w:pPr>
        <w:pStyle w:val="ImageCaption"/>
      </w:pPr>
      <w:r>
        <w:t xml:space="preserve">The comparison between f1 scores of InceptionResNetV2 trained with augmented data and the one trained with metadata and weight loss</w:t>
      </w:r>
    </w:p>
    <w:p>
      <w:pPr>
        <w:pStyle w:val="BodyText"/>
      </w:pPr>
      <w:r>
        <w:t xml:space="preserve">This problem is also true with the recall score according to Figure</w:t>
      </w:r>
      <w:r>
        <w:t xml:space="preserve"> </w:t>
      </w:r>
      <w:hyperlink w:anchor="fig:den recall">
        <w:r>
          <w:rPr>
            <w:rStyle w:val="Hyperlink"/>
          </w:rPr>
          <w:t xml:space="preserve">14</w:t>
        </w:r>
      </w:hyperlink>
      <w:r>
        <w:t xml:space="preserve"> </w:t>
      </w:r>
      <w:r>
        <w:t xml:space="preserve">and</w:t>
      </w:r>
      <w:r>
        <w:t xml:space="preserve"> </w:t>
      </w:r>
      <w:hyperlink w:anchor="fig:incep recall">
        <w:r>
          <w:rPr>
            <w:rStyle w:val="Hyperlink"/>
          </w:rPr>
          <w:t xml:space="preserve">15</w:t>
        </w:r>
      </w:hyperlink>
      <w:r>
        <w:t xml:space="preserve">. DenseNet201, InceptionResNetV2, trained with augmented data has expected value of recall of</w:t>
      </w:r>
      <w:r>
        <w:t xml:space="preserve"> </w:t>
      </w:r>
      <m:oMath>
        <m:r>
          <m:t>0.56</m:t>
        </m:r>
      </m:oMath>
      <w:r>
        <w:t xml:space="preserve">,</w:t>
      </w:r>
      <w:r>
        <w:t xml:space="preserve"> </w:t>
      </w:r>
      <m:oMath>
        <m:r>
          <m:t>0.69</m:t>
        </m:r>
      </m:oMath>
      <w:r>
        <w:t xml:space="preserve">, respectively, while the combination of DenseNet201, Metadata and the new weight loss function achieve the expected value of recall:</w:t>
      </w:r>
      <w:r>
        <w:t xml:space="preserve"> </w:t>
      </w:r>
      <m:oMath>
        <m:r>
          <m:t>0.82</m:t>
        </m:r>
      </m:oMath>
      <w:r>
        <w:t xml:space="preserve">. Therefore, metadata does improve the model performance by reducing the amount of data needed for achieving higher results. On the other hand, the reason why the model become much more balanced is the weighted loss function. Weight loss function has ability to solve the imbalanced class samples by adding a weight related to the number of samples in each class. DenseNet201, InceptionResNetV2 trained with the new weighted loss function have recall in akiec of</w:t>
      </w:r>
      <w:r>
        <w:t xml:space="preserve"> </w:t>
      </w:r>
      <m:oMath>
        <m:r>
          <m:t>0.85</m:t>
        </m:r>
      </m:oMath>
      <w:r>
        <w:t xml:space="preserve">.</w:t>
      </w:r>
      <w:r>
        <w:t xml:space="preserve"> </w:t>
      </w:r>
      <m:oMath>
        <m:r>
          <m:t>0.82</m:t>
        </m:r>
      </m:oMath>
      <w:r>
        <w:t xml:space="preserve">, respectively, as opposed to their training in akiec without weighted loss function:</w:t>
      </w:r>
      <w:r>
        <w:t xml:space="preserve"> </w:t>
      </w:r>
      <m:oMath>
        <m:r>
          <m:t>0.65</m:t>
        </m:r>
      </m:oMath>
      <w:r>
        <w:t xml:space="preserve"> </w:t>
      </w:r>
      <w:r>
        <w:t xml:space="preserve">and</w:t>
      </w:r>
      <w:r>
        <w:t xml:space="preserve"> </w:t>
      </w:r>
      <m:oMath>
        <m:r>
          <m:t>0.37</m:t>
        </m:r>
      </m:oMath>
      <w:r>
        <w:t xml:space="preserve">.</w:t>
      </w:r>
    </w:p>
    <w:p>
      <w:pPr>
        <w:pStyle w:val="CaptionedFigure"/>
      </w:pPr>
      <w:bookmarkStart w:id="100" w:name="fig:den recall"/>
      <w:r>
        <w:drawing>
          <wp:inline>
            <wp:extent cx="5334000" cy="3000375"/>
            <wp:effectExtent b="0" l="0" r="0" t="0"/>
            <wp:docPr descr="The comparison between recal scores of DenseNet201 trained with augmented data and the one trained with metadata and weight loss" title="" id="98" name="Picture"/>
            <a:graphic>
              <a:graphicData uri="http://schemas.openxmlformats.org/drawingml/2006/picture">
                <pic:pic>
                  <pic:nvPicPr>
                    <pic:cNvPr descr="Definitions/den re.png" id="99"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bookmarkEnd w:id="100"/>
    </w:p>
    <w:p>
      <w:pPr>
        <w:pStyle w:val="ImageCaption"/>
      </w:pPr>
      <w:r>
        <w:t xml:space="preserve">The comparison between recal scores of DenseNet201 trained with augmented data and the one trained with metadata and weight loss</w:t>
      </w:r>
    </w:p>
    <w:p>
      <w:pPr>
        <w:pStyle w:val="CaptionedFigure"/>
      </w:pPr>
      <w:bookmarkStart w:id="104" w:name="fig:incep recall"/>
      <w:r>
        <w:drawing>
          <wp:inline>
            <wp:extent cx="5334000" cy="3000375"/>
            <wp:effectExtent b="0" l="0" r="0" t="0"/>
            <wp:docPr descr="The comparison between recall scores of InceptionResNetV2 trained with augmented data and the one trained with metadata and weight loss" title="" id="102" name="Picture"/>
            <a:graphic>
              <a:graphicData uri="http://schemas.openxmlformats.org/drawingml/2006/picture">
                <pic:pic>
                  <pic:nvPicPr>
                    <pic:cNvPr descr="Definitions/in re.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bookmarkEnd w:id="104"/>
    </w:p>
    <w:p>
      <w:pPr>
        <w:pStyle w:val="ImageCaption"/>
      </w:pPr>
      <w:r>
        <w:t xml:space="preserve">The comparison between recall scores of InceptionResNetV2 trained with augmented data and the one trained with metadata and weight loss</w:t>
      </w:r>
    </w:p>
    <w:p>
      <w:pPr>
        <w:pStyle w:val="BodyText"/>
      </w:pPr>
      <w:r>
        <w:t xml:space="preserve">Another interesting point found during the experiment is that MobileNetV2, MobileNetV3 and NasNetMobile have small number of parameters and depth, though have relative good performance. MobileV3large, MobileV3Small, NasNetLarge and NasNetMobile outperform others on classifying class df with the recall score of</w:t>
      </w:r>
      <w:r>
        <w:t xml:space="preserve"> </w:t>
      </w:r>
      <m:oMath>
        <m:r>
          <m:t>0.92</m:t>
        </m:r>
      </m:oMath>
      <w:r>
        <w:t xml:space="preserve">,</w:t>
      </w:r>
      <w:r>
        <w:t xml:space="preserve"> </w:t>
      </w:r>
      <m:oMath>
        <m:r>
          <m:t>1</m:t>
        </m:r>
      </m:oMath>
      <w:r>
        <w:t xml:space="preserve">,</w:t>
      </w:r>
      <w:r>
        <w:t xml:space="preserve"> </w:t>
      </w:r>
      <m:oMath>
        <m:r>
          <m:t>0.92</m:t>
        </m:r>
      </m:oMath>
      <w:r>
        <w:t xml:space="preserve">,</w:t>
      </w:r>
      <w:r>
        <w:t xml:space="preserve"> </w:t>
      </w:r>
      <m:oMath>
        <m:r>
          <m:t>0.92</m:t>
        </m:r>
      </m:oMath>
      <w:r>
        <w:t xml:space="preserve">, separately according to the Table</w:t>
      </w:r>
      <w:r>
        <w:t xml:space="preserve"> </w:t>
      </w:r>
      <w:hyperlink w:anchor="appendix-table:mobile-performance">
        <w:r>
          <w:rPr>
            <w:rStyle w:val="Hyperlink"/>
          </w:rPr>
          <w:t xml:space="preserve">14</w:t>
        </w:r>
      </w:hyperlink>
      <w:r>
        <w:t xml:space="preserve">. It’s transparent that MobileNetV3Large and NasNetMobile are the two best performance model. Nevertheless, MobileNetV3Large has less number of parameters and depth than NasNetMobile.</w:t>
      </w:r>
    </w:p>
    <w:bookmarkStart w:id="105" w:name="table:optimized-performance-mobile-model"/>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Model</w:t>
            </w:r>
          </w:p>
        </w:tc>
        <w:tc>
          <w:tcPr/>
          <w:p>
            <w:pPr>
              <w:pStyle w:val="Compact"/>
              <w:jc w:val="center"/>
            </w:pPr>
            <w:r>
              <w:t xml:space="preserve">MobileNetV3Large</w:t>
            </w:r>
          </w:p>
        </w:tc>
        <w:tc>
          <w:tcPr/>
          <w:p>
            <w:pPr>
              <w:pStyle w:val="Compact"/>
              <w:jc w:val="center"/>
            </w:pPr>
            <w:r>
              <w:t xml:space="preserve">DenseNet201</w:t>
            </w:r>
          </w:p>
        </w:tc>
        <w:tc>
          <w:tcPr/>
          <w:p>
            <w:pPr>
              <w:pStyle w:val="Compact"/>
              <w:jc w:val="center"/>
            </w:pPr>
            <w:r>
              <w:t xml:space="preserve">InceptionResnetV2</w:t>
            </w:r>
          </w:p>
        </w:tc>
      </w:tr>
      <w:tr>
        <w:tc>
          <w:tcPr/>
          <w:p>
            <w:pPr>
              <w:pStyle w:val="Compact"/>
              <w:jc w:val="left"/>
            </w:pPr>
            <w:r>
              <w:t xml:space="preserve">No. Trainable Parameters</w:t>
            </w:r>
          </w:p>
        </w:tc>
        <w:tc>
          <w:tcPr/>
          <w:p>
            <w:pPr>
              <w:pStyle w:val="Compact"/>
              <w:jc w:val="center"/>
            </w:pPr>
            <w:r>
              <w:rPr>
                <w:bCs/>
                <w:b/>
              </w:rPr>
              <w:t xml:space="preserve">5,490,039</w:t>
            </w:r>
          </w:p>
        </w:tc>
        <w:tc>
          <w:tcPr/>
          <w:p>
            <w:pPr>
              <w:pStyle w:val="Compact"/>
              <w:jc w:val="center"/>
            </w:pPr>
            <w:r>
              <w:t xml:space="preserve">17,382,935</w:t>
            </w:r>
          </w:p>
        </w:tc>
        <w:tc>
          <w:tcPr/>
          <w:p>
            <w:pPr>
              <w:pStyle w:val="Compact"/>
              <w:jc w:val="center"/>
            </w:pPr>
            <w:r>
              <w:t xml:space="preserve">47,599,671</w:t>
            </w:r>
          </w:p>
        </w:tc>
      </w:tr>
      <w:tr>
        <w:tc>
          <w:tcPr/>
          <w:p>
            <w:pPr>
              <w:pStyle w:val="Compact"/>
              <w:jc w:val="left"/>
            </w:pPr>
            <w:r>
              <w:t xml:space="preserve">Depth</w:t>
            </w:r>
          </w:p>
        </w:tc>
        <w:tc>
          <w:tcPr/>
          <w:p>
            <w:pPr>
              <w:pStyle w:val="Compact"/>
              <w:jc w:val="center"/>
            </w:pPr>
            <w:r>
              <w:rPr>
                <w:bCs/>
                <w:b/>
              </w:rPr>
              <w:t xml:space="preserve">118</w:t>
            </w:r>
          </w:p>
        </w:tc>
        <w:tc>
          <w:tcPr/>
          <w:p>
            <w:pPr>
              <w:pStyle w:val="Compact"/>
              <w:jc w:val="center"/>
            </w:pPr>
            <w:r>
              <w:t xml:space="preserve">402</w:t>
            </w:r>
          </w:p>
        </w:tc>
        <w:tc>
          <w:tcPr/>
          <w:p>
            <w:pPr>
              <w:pStyle w:val="Compact"/>
              <w:jc w:val="center"/>
            </w:pPr>
            <w:r>
              <w:t xml:space="preserve">449</w:t>
            </w:r>
          </w:p>
        </w:tc>
      </w:tr>
      <w:tr>
        <w:tc>
          <w:tcPr/>
          <w:p>
            <w:pPr>
              <w:pStyle w:val="Compact"/>
              <w:jc w:val="left"/>
            </w:pPr>
            <w:r>
              <w:t xml:space="preserve">Accuracy</w:t>
            </w:r>
          </w:p>
        </w:tc>
        <w:tc>
          <w:tcPr/>
          <w:p>
            <w:pPr>
              <w:pStyle w:val="Compact"/>
              <w:jc w:val="center"/>
            </w:pPr>
            <w:r>
              <w:t xml:space="preserve">0.86</w:t>
            </w:r>
          </w:p>
        </w:tc>
        <w:tc>
          <w:tcPr/>
          <w:p>
            <w:pPr>
              <w:pStyle w:val="Compact"/>
              <w:jc w:val="center"/>
            </w:pPr>
            <w:r>
              <w:t xml:space="preserve">0.89</w:t>
            </w:r>
          </w:p>
        </w:tc>
        <w:tc>
          <w:tcPr/>
          <w:p>
            <w:pPr>
              <w:pStyle w:val="Compact"/>
              <w:jc w:val="center"/>
            </w:pPr>
            <w:r>
              <w:t xml:space="preserve">0.90</w:t>
            </w:r>
          </w:p>
        </w:tc>
      </w:tr>
      <w:tr>
        <w:tc>
          <w:tcPr/>
          <w:p>
            <w:pPr>
              <w:pStyle w:val="Compact"/>
              <w:jc w:val="left"/>
            </w:pPr>
            <w:r>
              <w:t xml:space="preserve">Infer Time(seconds)</w:t>
            </w:r>
          </w:p>
        </w:tc>
        <w:tc>
          <w:tcPr/>
          <w:p>
            <w:pPr>
              <w:pStyle w:val="Compact"/>
              <w:jc w:val="center"/>
            </w:pPr>
            <w:r>
              <w:rPr>
                <w:bCs/>
                <w:b/>
              </w:rPr>
              <w:t xml:space="preserve">0.13</w:t>
            </w:r>
          </w:p>
        </w:tc>
        <w:tc>
          <w:tcPr/>
          <w:p>
            <w:pPr>
              <w:pStyle w:val="Compact"/>
              <w:jc w:val="center"/>
            </w:pPr>
            <w:r>
              <w:t xml:space="preserve">1.16</w:t>
            </w:r>
          </w:p>
        </w:tc>
        <w:tc>
          <w:tcPr/>
          <w:p>
            <w:pPr>
              <w:pStyle w:val="Compact"/>
              <w:jc w:val="center"/>
            </w:pPr>
            <w:r>
              <w:t xml:space="preserve">4.08</w:t>
            </w:r>
          </w:p>
        </w:tc>
      </w:tr>
      <w:tr>
        <w:tc>
          <w:tcPr/>
          <w:p>
            <w:pPr>
              <w:pStyle w:val="Compact"/>
              <w:jc w:val="left"/>
            </w:pPr>
            <w:r>
              <w:t xml:space="preserve">Computational Complexity</w:t>
            </w:r>
          </w:p>
        </w:tc>
        <w:tc>
          <w:tcPr/>
          <w:p>
            <w:pPr>
              <w:pStyle w:val="Compact"/>
            </w:pPr>
          </w:p>
        </w:tc>
        <w:tc>
          <w:tcPr/>
          <w:p>
            <w:pPr>
              <w:pStyle w:val="Compact"/>
            </w:pPr>
          </w:p>
        </w:tc>
        <w:tc>
          <w:tcPr/>
          <w:p>
            <w:pPr>
              <w:pStyle w:val="Compact"/>
            </w:pPr>
          </w:p>
        </w:tc>
      </w:tr>
    </w:tbl>
    <w:bookmarkEnd w:id="105"/>
    <w:p>
      <w:pPr>
        <w:pStyle w:val="BodyText"/>
      </w:pPr>
      <w:r>
        <w:t xml:space="preserve">The Table</w:t>
      </w:r>
      <w:r>
        <w:t xml:space="preserve"> </w:t>
      </w:r>
      <w:hyperlink w:anchor="table:optimized-performance-mobile-model">
        <w:r>
          <w:rPr>
            <w:rStyle w:val="Hyperlink"/>
          </w:rPr>
          <w:t xml:space="preserve">6</w:t>
        </w:r>
      </w:hyperlink>
      <w:r>
        <w:t xml:space="preserve"> </w:t>
      </w:r>
      <w:r>
        <w:t xml:space="preserve">shows that the MobileNetV3Large, though the number of parameters are much smaller than the DenseNet201, InceptionResNetV2, achieve the accuracy nearly to the others. In detail, MobileNetV3Large whose the number of parameters is 5.5 millions which is four and ten times less than DenseNet201 and InceptionResNetV2, respectively. The depth of MobileNetV3Large, on the other hand, is four times less than DenseNet201, InceptionResNetV2 which are 118 hidden layers as opposed to 402, 449 of DenseNet201 and InceptionResNetV2, separately. Although, the MobileNetV3Larege only achieve the accuracy of 0.86 the time need for prediction is 10 and 30 times less than the other opponents. If the MobileNetV3Large need a harder process of parameter hyper-tuning to achieve a better result, which is also the future target of this research.</w:t>
      </w:r>
    </w:p>
    <w:p>
      <w:pPr>
        <w:pStyle w:val="BodyText"/>
      </w:pPr>
      <w:r>
        <w:t xml:space="preserve">The Table</w:t>
      </w:r>
      <w:r>
        <w:t xml:space="preserve"> </w:t>
      </w:r>
      <w:hyperlink w:anchor="table:overall-auc">
        <w:r>
          <w:rPr>
            <w:rStyle w:val="Hyperlink"/>
          </w:rPr>
          <w:t xml:space="preserve">7</w:t>
        </w:r>
      </w:hyperlink>
      <w:r>
        <w:t xml:space="preserve"> </w:t>
      </w:r>
      <w:r>
        <w:t xml:space="preserve">shows the AUC score of the three models InceptionResNetV2, Densenet201, and ResNet50 which is trained with only augmented data or metadata. It’s transparent that the InceptionResNetV2 and DenseNet201 have higher AUC-score trained with metadata: 0.974 and 0.971 as opposed to 0.972 and 0.93, respectively. ResNet50 trained with augmented data, on the other hand have higher auc-score: 0.95 as compared to 0.93 of ResNet50 trained with metadata. Overall, InceptionResNetV2 trained with metadata reach the peak with the auc-score of 0.974. The InceptionResNetV2 trained with metadata is also compared with the others to find out the best models trained. According to the figure 15, the InceptionResNetV2 still hit the peak of 0.974 auc-score. ResNet152, otherwise is the worst model with the auc-score of 0.87. Other models, on the other hand have the approximately same of auc-score.</w:t>
      </w:r>
    </w:p>
    <w:bookmarkStart w:id="106" w:name="table:overall-auc"/>
    <w:p>
      <w:pPr>
        <w:pStyle w:val="TableCaption"/>
      </w:pPr>
      <w:r>
        <w:t xml:space="preserve">AUC (area under the curve) of all models. AD stands for augmented data, this indicate that the model is trained with augmented data. MD stands for Metadata which indicate that the model is trained with Metadata</w:t>
      </w:r>
    </w:p>
    <w:tbl>
      <w:tblPr>
        <w:tblStyle w:val="Table"/>
        <w:tblW w:type="auto" w:w="0"/>
        <w:tblLook w:firstRow="1" w:lastRow="0" w:firstColumn="0" w:lastColumn="0" w:noHBand="0" w:noVBand="0" w:val="0020"/>
        <w:tblCaption w:val="AUC (area under the curve) of all models. AD stands for augmented data, this indicate that the model is trained with augmented data. MD stands for Metadata which indicate that the model is trained with Metadata"/>
      </w:tblPr>
      <w:tblGrid>
        <w:gridCol w:w="2640"/>
        <w:gridCol w:w="2640"/>
        <w:gridCol w:w="2640"/>
      </w:tblGrid>
      <w:tr>
        <w:trPr>
          <w:tblHeader w:val="true"/>
        </w:trPr>
        <w:tc>
          <w:tcPr/>
          <w:p>
            <w:pPr>
              <w:pStyle w:val="Compact"/>
              <w:jc w:val="left"/>
            </w:pPr>
            <w:r>
              <w:t xml:space="preserve">Model</w:t>
            </w:r>
          </w:p>
        </w:tc>
        <w:tc>
          <w:tcPr/>
          <w:p>
            <w:pPr>
              <w:pStyle w:val="Compact"/>
              <w:jc w:val="center"/>
            </w:pPr>
            <w:r>
              <w:t xml:space="preserve">AUC(AD)</w:t>
            </w:r>
          </w:p>
        </w:tc>
        <w:tc>
          <w:tcPr/>
          <w:p>
            <w:pPr>
              <w:pStyle w:val="Compact"/>
              <w:jc w:val="center"/>
            </w:pPr>
            <w:r>
              <w:t xml:space="preserve">AUC(MD)</w:t>
            </w:r>
          </w:p>
        </w:tc>
      </w:tr>
      <w:tr>
        <w:tc>
          <w:tcPr/>
          <w:p>
            <w:pPr>
              <w:pStyle w:val="Compact"/>
              <w:jc w:val="left"/>
            </w:pPr>
            <w:r>
              <w:t xml:space="preserve">InceptionResNetV2</w:t>
            </w:r>
          </w:p>
        </w:tc>
        <w:tc>
          <w:tcPr/>
          <w:p>
            <w:pPr>
              <w:pStyle w:val="Compact"/>
              <w:jc w:val="center"/>
            </w:pPr>
            <w:r>
              <w:t xml:space="preserve">0.971</w:t>
            </w:r>
          </w:p>
        </w:tc>
        <w:tc>
          <w:tcPr/>
          <w:p>
            <w:pPr>
              <w:pStyle w:val="Compact"/>
              <w:jc w:val="center"/>
            </w:pPr>
            <w:r>
              <w:rPr>
                <w:bCs/>
                <w:b/>
              </w:rPr>
              <w:t xml:space="preserve">0.99</w:t>
            </w:r>
          </w:p>
        </w:tc>
      </w:tr>
      <w:tr>
        <w:tc>
          <w:tcPr/>
          <w:p>
            <w:pPr>
              <w:pStyle w:val="Compact"/>
              <w:jc w:val="left"/>
            </w:pPr>
            <w:r>
              <w:t xml:space="preserve">DenseNet201</w:t>
            </w:r>
          </w:p>
        </w:tc>
        <w:tc>
          <w:tcPr/>
          <w:p>
            <w:pPr>
              <w:pStyle w:val="Compact"/>
              <w:jc w:val="center"/>
            </w:pPr>
            <w:r>
              <w:t xml:space="preserve">0.93</w:t>
            </w:r>
          </w:p>
        </w:tc>
        <w:tc>
          <w:tcPr/>
          <w:p>
            <w:pPr>
              <w:pStyle w:val="Compact"/>
              <w:jc w:val="center"/>
            </w:pPr>
            <w:r>
              <w:rPr>
                <w:bCs/>
                <w:b/>
              </w:rPr>
              <w:t xml:space="preserve">0.99</w:t>
            </w:r>
          </w:p>
        </w:tc>
      </w:tr>
      <w:tr>
        <w:tc>
          <w:tcPr/>
          <w:p>
            <w:pPr>
              <w:pStyle w:val="Compact"/>
              <w:jc w:val="left"/>
            </w:pPr>
            <w:r>
              <w:t xml:space="preserve">ResNet50</w:t>
            </w:r>
          </w:p>
        </w:tc>
        <w:tc>
          <w:tcPr/>
          <w:p>
            <w:pPr>
              <w:pStyle w:val="Compact"/>
              <w:jc w:val="center"/>
            </w:pPr>
            <w:r>
              <w:rPr>
                <w:bCs/>
                <w:b/>
              </w:rPr>
              <w:t xml:space="preserve">0.95</w:t>
            </w:r>
          </w:p>
        </w:tc>
        <w:tc>
          <w:tcPr/>
          <w:p>
            <w:pPr>
              <w:pStyle w:val="Compact"/>
              <w:jc w:val="center"/>
            </w:pPr>
            <w:r>
              <w:t xml:space="preserve">0.93</w:t>
            </w:r>
          </w:p>
        </w:tc>
      </w:tr>
      <w:tr>
        <w:tc>
          <w:tcPr/>
          <w:p>
            <w:pPr>
              <w:pStyle w:val="Compact"/>
              <w:jc w:val="left"/>
            </w:pPr>
            <w:r>
              <w:t xml:space="preserve">ResNet152</w:t>
            </w:r>
          </w:p>
        </w:tc>
        <w:tc>
          <w:tcPr/>
          <w:p>
            <w:pPr>
              <w:pStyle w:val="Compact"/>
              <w:jc w:val="center"/>
            </w:pPr>
            <w:r>
              <w:t xml:space="preserve">0.97</w:t>
            </w:r>
          </w:p>
        </w:tc>
        <w:tc>
          <w:tcPr/>
          <w:p>
            <w:pPr>
              <w:pStyle w:val="Compact"/>
              <w:jc w:val="center"/>
            </w:pPr>
            <w:r>
              <w:t xml:space="preserve">0.87</w:t>
            </w:r>
          </w:p>
        </w:tc>
      </w:tr>
      <w:tr>
        <w:tc>
          <w:tcPr/>
          <w:p>
            <w:pPr>
              <w:pStyle w:val="Compact"/>
              <w:jc w:val="left"/>
            </w:pPr>
            <w:r>
              <w:t xml:space="preserve">NasNetLarge</w:t>
            </w:r>
          </w:p>
        </w:tc>
        <w:tc>
          <w:tcPr/>
          <w:p>
            <w:pPr>
              <w:pStyle w:val="Compact"/>
              <w:jc w:val="center"/>
            </w:pPr>
            <w:r>
              <w:t xml:space="preserve">-</w:t>
            </w:r>
          </w:p>
        </w:tc>
        <w:tc>
          <w:tcPr/>
          <w:p>
            <w:pPr>
              <w:pStyle w:val="Compact"/>
              <w:jc w:val="center"/>
            </w:pPr>
            <w:r>
              <w:rPr>
                <w:bCs/>
                <w:b/>
              </w:rPr>
              <w:t xml:space="preserve">0.96</w:t>
            </w:r>
          </w:p>
        </w:tc>
      </w:tr>
      <w:tr>
        <w:tc>
          <w:tcPr/>
          <w:p>
            <w:pPr>
              <w:pStyle w:val="Compact"/>
              <w:jc w:val="left"/>
            </w:pPr>
            <w:r>
              <w:t xml:space="preserve">MobileNetV2</w:t>
            </w:r>
          </w:p>
        </w:tc>
        <w:tc>
          <w:tcPr/>
          <w:p>
            <w:pPr>
              <w:pStyle w:val="Compact"/>
              <w:jc w:val="center"/>
            </w:pPr>
            <w:r>
              <w:t xml:space="preserve">0.95</w:t>
            </w:r>
          </w:p>
        </w:tc>
        <w:tc>
          <w:tcPr/>
          <w:p>
            <w:pPr>
              <w:pStyle w:val="Compact"/>
              <w:jc w:val="center"/>
            </w:pPr>
            <w:r>
              <w:rPr>
                <w:bCs/>
                <w:b/>
              </w:rPr>
              <w:t xml:space="preserve">0.97</w:t>
            </w:r>
          </w:p>
        </w:tc>
      </w:tr>
      <w:tr>
        <w:tc>
          <w:tcPr/>
          <w:p>
            <w:pPr>
              <w:pStyle w:val="Compact"/>
              <w:jc w:val="left"/>
            </w:pPr>
            <w:r>
              <w:t xml:space="preserve">MobileNetV3Small</w:t>
            </w:r>
          </w:p>
        </w:tc>
        <w:tc>
          <w:tcPr/>
          <w:p>
            <w:pPr>
              <w:pStyle w:val="Compact"/>
              <w:jc w:val="center"/>
            </w:pPr>
            <w:r>
              <w:t xml:space="preserve">0.67</w:t>
            </w:r>
          </w:p>
        </w:tc>
        <w:tc>
          <w:tcPr/>
          <w:p>
            <w:pPr>
              <w:pStyle w:val="Compact"/>
              <w:jc w:val="center"/>
            </w:pPr>
            <w:r>
              <w:rPr>
                <w:bCs/>
                <w:b/>
              </w:rPr>
              <w:t xml:space="preserve">0.96</w:t>
            </w:r>
          </w:p>
        </w:tc>
      </w:tr>
      <w:tr>
        <w:tc>
          <w:tcPr/>
          <w:p>
            <w:pPr>
              <w:pStyle w:val="Compact"/>
              <w:jc w:val="left"/>
            </w:pPr>
            <w:r>
              <w:t xml:space="preserve">MobileNetV3Large</w:t>
            </w:r>
          </w:p>
        </w:tc>
        <w:tc>
          <w:tcPr/>
          <w:p>
            <w:pPr>
              <w:pStyle w:val="Compact"/>
              <w:jc w:val="center"/>
            </w:pPr>
            <w:r>
              <w:t xml:space="preserve">0.96</w:t>
            </w:r>
          </w:p>
        </w:tc>
        <w:tc>
          <w:tcPr/>
          <w:p>
            <w:pPr>
              <w:pStyle w:val="Compact"/>
              <w:jc w:val="center"/>
            </w:pPr>
            <w:r>
              <w:rPr>
                <w:bCs/>
                <w:b/>
              </w:rPr>
              <w:t xml:space="preserve">0.97</w:t>
            </w:r>
          </w:p>
        </w:tc>
      </w:tr>
      <w:tr>
        <w:tc>
          <w:tcPr/>
          <w:p>
            <w:pPr>
              <w:pStyle w:val="Compact"/>
              <w:jc w:val="left"/>
            </w:pPr>
            <w:r>
              <w:t xml:space="preserve">NasNetMobile</w:t>
            </w:r>
          </w:p>
        </w:tc>
        <w:tc>
          <w:tcPr/>
          <w:p>
            <w:pPr>
              <w:pStyle w:val="Compact"/>
              <w:jc w:val="center"/>
            </w:pPr>
            <w:r>
              <w:t xml:space="preserve">0.96</w:t>
            </w:r>
          </w:p>
        </w:tc>
        <w:tc>
          <w:tcPr/>
          <w:p>
            <w:pPr>
              <w:pStyle w:val="Compact"/>
              <w:jc w:val="center"/>
            </w:pPr>
            <w:r>
              <w:rPr>
                <w:bCs/>
                <w:b/>
              </w:rPr>
              <w:t xml:space="preserve">0.97</w:t>
            </w:r>
          </w:p>
        </w:tc>
      </w:tr>
    </w:tbl>
    <w:bookmarkEnd w:id="106"/>
    <w:p>
      <w:pPr>
        <w:pStyle w:val="CaptionedFigure"/>
      </w:pPr>
      <w:bookmarkStart w:id="110" w:name="fig:densenet201auc"/>
      <w:r>
        <w:drawing>
          <wp:inline>
            <wp:extent cx="4902200" cy="3530600"/>
            <wp:effectExtent b="0" l="0" r="0" t="0"/>
            <wp:docPr descr="ROC of DenseNet201 and InceptionResNetV2" title="" id="108" name="Picture"/>
            <a:graphic>
              <a:graphicData uri="http://schemas.openxmlformats.org/drawingml/2006/picture">
                <pic:pic>
                  <pic:nvPicPr>
                    <pic:cNvPr descr="Definitions/ROC/denvsirv2.png" id="109" name="Picture"/>
                    <pic:cNvPicPr>
                      <a:picLocks noChangeArrowheads="1" noChangeAspect="1"/>
                    </pic:cNvPicPr>
                  </pic:nvPicPr>
                  <pic:blipFill>
                    <a:blip r:embed="rId107"/>
                    <a:stretch>
                      <a:fillRect/>
                    </a:stretch>
                  </pic:blipFill>
                  <pic:spPr bwMode="auto">
                    <a:xfrm>
                      <a:off x="0" y="0"/>
                      <a:ext cx="4902200" cy="3530600"/>
                    </a:xfrm>
                    <a:prstGeom prst="rect">
                      <a:avLst/>
                    </a:prstGeom>
                    <a:noFill/>
                    <a:ln w="9525">
                      <a:noFill/>
                      <a:headEnd/>
                      <a:tailEnd/>
                    </a:ln>
                  </pic:spPr>
                </pic:pic>
              </a:graphicData>
            </a:graphic>
          </wp:inline>
        </w:drawing>
      </w:r>
      <w:bookmarkEnd w:id="110"/>
    </w:p>
    <w:p>
      <w:pPr>
        <w:pStyle w:val="ImageCaption"/>
      </w:pPr>
      <w:r>
        <w:t xml:space="preserve">ROC of DenseNet201 and InceptionResNetV2</w:t>
      </w:r>
    </w:p>
    <w:p>
      <w:pPr>
        <w:pStyle w:val="BodyText"/>
      </w:pPr>
      <w:r>
        <w:t xml:space="preserve">Besides the comparison between original weight loss calculated by the sample percentage of each class model and the new weight loss based model is also conducted on the three best performance model including InceptionResNetV2, DenseNet201, MobileNetV3. After the experiment, it is found out that the new weight loss function does not only contribute to the model to overcome the data imbalance problem but it also make the accuracy increase. The performance of models is described in the Table</w:t>
      </w:r>
      <w:r>
        <w:t xml:space="preserve"> </w:t>
      </w:r>
      <w:hyperlink w:anchor="table:loss-comparision">
        <w:r>
          <w:rPr>
            <w:rStyle w:val="Hyperlink"/>
          </w:rPr>
          <w:t xml:space="preserve">8</w:t>
        </w:r>
      </w:hyperlink>
    </w:p>
    <w:bookmarkStart w:id="111" w:name="table:loss-comparision"/>
    <w:p>
      <w:pPr>
        <w:pStyle w:val="TableCaption"/>
      </w:pPr>
      <w:r>
        <w:t xml:space="preserve">Loss based model accuracy comparison</w:t>
      </w:r>
    </w:p>
    <w:tbl>
      <w:tblPr>
        <w:tblStyle w:val="Table"/>
        <w:tblW w:type="auto" w:w="0"/>
        <w:tblLook w:firstRow="1" w:lastRow="0" w:firstColumn="0" w:lastColumn="0" w:noHBand="0" w:noVBand="0" w:val="0020"/>
        <w:tblCaption w:val="Loss based model accuracy comparison"/>
      </w:tblPr>
      <w:tblGrid>
        <w:gridCol w:w="1980"/>
        <w:gridCol w:w="1980"/>
        <w:gridCol w:w="1980"/>
        <w:gridCol w:w="1980"/>
      </w:tblGrid>
      <w:tr>
        <w:trPr>
          <w:tblHeader w:val="true"/>
        </w:trPr>
        <w:tc>
          <w:tcPr/>
          <w:p>
            <w:pPr>
              <w:pStyle w:val="Compact"/>
              <w:jc w:val="left"/>
            </w:pPr>
            <w:r>
              <w:t xml:space="preserve">Model</w:t>
            </w:r>
          </w:p>
        </w:tc>
        <w:tc>
          <w:tcPr/>
          <w:p>
            <w:pPr>
              <w:pStyle w:val="Compact"/>
              <w:jc w:val="center"/>
            </w:pPr>
            <w:r>
              <w:t xml:space="preserve">No Weight</w:t>
            </w:r>
          </w:p>
        </w:tc>
        <w:tc>
          <w:tcPr/>
          <w:p>
            <w:pPr>
              <w:pStyle w:val="Compact"/>
              <w:jc w:val="center"/>
            </w:pPr>
            <w:r>
              <w:t xml:space="preserve">Original Loss Accuracy</w:t>
            </w:r>
          </w:p>
        </w:tc>
        <w:tc>
          <w:tcPr/>
          <w:p>
            <w:pPr>
              <w:pStyle w:val="Compact"/>
              <w:jc w:val="center"/>
            </w:pPr>
            <w:r>
              <w:t xml:space="preserve">New Loss Accuracy</w:t>
            </w:r>
          </w:p>
        </w:tc>
      </w:tr>
      <w:tr>
        <w:tc>
          <w:tcPr/>
          <w:p>
            <w:pPr>
              <w:pStyle w:val="Compact"/>
              <w:jc w:val="left"/>
            </w:pPr>
            <w:r>
              <w:t xml:space="preserve">InceptionResNetV2</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0.90</w:t>
            </w:r>
          </w:p>
        </w:tc>
      </w:tr>
      <w:tr>
        <w:tc>
          <w:tcPr/>
          <w:p>
            <w:pPr>
              <w:pStyle w:val="Compact"/>
              <w:jc w:val="left"/>
            </w:pPr>
            <w:r>
              <w:t xml:space="preserve">DenseNet201</w:t>
            </w:r>
          </w:p>
        </w:tc>
        <w:tc>
          <w:tcPr/>
          <w:p>
            <w:pPr>
              <w:pStyle w:val="Compact"/>
              <w:jc w:val="center"/>
            </w:pPr>
            <w:r>
              <w:t xml:space="preserve">0.81</w:t>
            </w:r>
          </w:p>
        </w:tc>
        <w:tc>
          <w:tcPr/>
          <w:p>
            <w:pPr>
              <w:pStyle w:val="Compact"/>
              <w:jc w:val="center"/>
            </w:pPr>
            <w:r>
              <w:t xml:space="preserve">0.84</w:t>
            </w:r>
          </w:p>
        </w:tc>
        <w:tc>
          <w:tcPr/>
          <w:p>
            <w:pPr>
              <w:pStyle w:val="Compact"/>
              <w:jc w:val="center"/>
            </w:pPr>
            <w:r>
              <w:t xml:space="preserve">0.89</w:t>
            </w:r>
          </w:p>
        </w:tc>
      </w:tr>
      <w:tr>
        <w:tc>
          <w:tcPr/>
          <w:p>
            <w:pPr>
              <w:pStyle w:val="Compact"/>
              <w:jc w:val="left"/>
            </w:pPr>
            <w:r>
              <w:t xml:space="preserve">MobileNetV3Large</w:t>
            </w:r>
          </w:p>
        </w:tc>
        <w:tc>
          <w:tcPr/>
          <w:p>
            <w:pPr>
              <w:pStyle w:val="Compact"/>
              <w:jc w:val="center"/>
            </w:pPr>
            <w:r>
              <w:t xml:space="preserve">0.79</w:t>
            </w:r>
          </w:p>
        </w:tc>
        <w:tc>
          <w:tcPr/>
          <w:p>
            <w:pPr>
              <w:pStyle w:val="Compact"/>
              <w:jc w:val="center"/>
            </w:pPr>
            <w:r>
              <w:t xml:space="preserve">0.80</w:t>
            </w:r>
          </w:p>
        </w:tc>
        <w:tc>
          <w:tcPr/>
          <w:p>
            <w:pPr>
              <w:pStyle w:val="Compact"/>
              <w:jc w:val="center"/>
            </w:pPr>
            <w:r>
              <w:t xml:space="preserve">0.86</w:t>
            </w:r>
          </w:p>
        </w:tc>
      </w:tr>
    </w:tbl>
    <w:bookmarkEnd w:id="111"/>
    <w:p>
      <w:pPr>
        <w:pStyle w:val="BodyText"/>
      </w:pPr>
      <w:r>
        <w:t xml:space="preserve">According to Table</w:t>
      </w:r>
      <w:r>
        <w:t xml:space="preserve"> </w:t>
      </w:r>
      <w:hyperlink w:anchor="table:densenet201auc">
        <w:r>
          <w:rPr>
            <w:rStyle w:val="Hyperlink"/>
          </w:rPr>
          <w:t xml:space="preserve">[table:densenet201auc]</w:t>
        </w:r>
      </w:hyperlink>
      <w:r>
        <w:t xml:space="preserve"> </w:t>
      </w:r>
      <w:r>
        <w:t xml:space="preserve">and Table</w:t>
      </w:r>
      <w:r>
        <w:t xml:space="preserve"> </w:t>
      </w:r>
      <w:hyperlink w:anchor="table:loss-comparision">
        <w:r>
          <w:rPr>
            <w:rStyle w:val="Hyperlink"/>
          </w:rPr>
          <w:t xml:space="preserve">8</w:t>
        </w:r>
      </w:hyperlink>
      <w:r>
        <w:t xml:space="preserve">, the InceptionResNetV2 is found to be the best model trained. Futhermore, the InceptionResNetV2 is compared with the other state of the art researched model. According to the Table</w:t>
      </w:r>
      <w:r>
        <w:t xml:space="preserve"> </w:t>
      </w:r>
      <w:hyperlink w:anchor="table:comparative-analysis">
        <w:r>
          <w:rPr>
            <w:rStyle w:val="Hyperlink"/>
          </w:rPr>
          <w:t xml:space="preserve">9</w:t>
        </w:r>
      </w:hyperlink>
      <w:r>
        <w:t xml:space="preserve">, there are six research that use the same data set: HAM10000 but different approaches. These models used in that research are also SOTA models sorted in ascending order. The Table shows that the accuracy of the combination of InceptionResNetV2 with Soft-Attention, metadata and weight loss in this research is less than the InceptionResNetV2 with Soft-Attention and augmented data: 0.90 compared to 0.93 respectively. However, since Soumyyak et al use data augmentation for all class of an imbalanced data set, the f1-score and recall score are much lower. This is because the model in that research can only classify well on NV and VASC class which have the highest number of samples. On the other hand, the InceptionResNetV2 in this research also outperform the other model according to 5 indicator: accuracy, precision, f1-score, recall score, and auc score.</w:t>
      </w:r>
    </w:p>
    <w:bookmarkStart w:id="112" w:name="table:comparative-analysis"/>
    <w:p>
      <w:pPr>
        <w:pStyle w:val="TableCaption"/>
      </w:pPr>
      <w:r>
        <w:t xml:space="preserve">Comparative Analysis</w:t>
      </w:r>
    </w:p>
    <w:tbl>
      <w:tblPr>
        <w:tblStyle w:val="Table"/>
        <w:tblW w:type="auto" w:w="0"/>
        <w:tblLook w:firstRow="1" w:lastRow="0" w:firstColumn="0" w:lastColumn="0" w:noHBand="0" w:noVBand="0" w:val="0020"/>
        <w:tblCaption w:val="Comparative Analysis"/>
      </w:tblPr>
      <w:tblGrid>
        <w:gridCol w:w="1320"/>
        <w:gridCol w:w="1320"/>
        <w:gridCol w:w="1320"/>
        <w:gridCol w:w="1320"/>
        <w:gridCol w:w="1320"/>
        <w:gridCol w:w="1320"/>
      </w:tblGrid>
      <w:tr>
        <w:trPr>
          <w:tblHeader w:val="true"/>
        </w:trPr>
        <w:tc>
          <w:tcPr/>
          <w:p>
            <w:pPr>
              <w:pStyle w:val="Compact"/>
              <w:jc w:val="left"/>
            </w:pPr>
            <w:r>
              <w:t xml:space="preserve">Approach</w:t>
            </w:r>
          </w:p>
        </w:tc>
        <w:tc>
          <w:tcPr/>
          <w:p>
            <w:pPr>
              <w:pStyle w:val="Compact"/>
              <w:jc w:val="center"/>
            </w:pPr>
            <w:r>
              <w:t xml:space="preserve">Accuracy</w:t>
            </w:r>
          </w:p>
        </w:tc>
        <w:tc>
          <w:tcPr/>
          <w:p>
            <w:pPr>
              <w:pStyle w:val="Compact"/>
              <w:jc w:val="center"/>
            </w:pPr>
            <w:r>
              <w:t xml:space="preserve">Precision</w:t>
            </w:r>
          </w:p>
        </w:tc>
        <w:tc>
          <w:tcPr/>
          <w:p>
            <w:pPr>
              <w:pStyle w:val="Compact"/>
              <w:jc w:val="center"/>
            </w:pPr>
            <w:r>
              <w:t xml:space="preserve">f1-score</w:t>
            </w:r>
          </w:p>
        </w:tc>
        <w:tc>
          <w:tcPr/>
          <w:p>
            <w:pPr>
              <w:pStyle w:val="Compact"/>
              <w:jc w:val="center"/>
            </w:pPr>
            <w:r>
              <w:t xml:space="preserve">recall</w:t>
            </w:r>
          </w:p>
        </w:tc>
        <w:tc>
          <w:tcPr/>
          <w:p>
            <w:pPr>
              <w:pStyle w:val="Compact"/>
              <w:jc w:val="center"/>
            </w:pPr>
            <w:r>
              <w:t xml:space="preserve">auc-score</w:t>
            </w:r>
          </w:p>
        </w:tc>
      </w:tr>
      <w:tr>
        <w:tc>
          <w:tcPr/>
          <w:p>
            <w:pPr>
              <w:pStyle w:val="Compact"/>
              <w:jc w:val="left"/>
            </w:pPr>
            <w:r>
              <w:t xml:space="preserve">InceptionResNetV2</w:t>
            </w:r>
          </w:p>
        </w:tc>
        <w:tc>
          <w:tcPr/>
          <w:p>
            <w:pPr>
              <w:pStyle w:val="Compact"/>
              <w:jc w:val="center"/>
            </w:pPr>
            <w:r>
              <w:t xml:space="preserve">0.93</w:t>
            </w:r>
          </w:p>
        </w:tc>
        <w:tc>
          <w:tcPr/>
          <w:p>
            <w:pPr>
              <w:pStyle w:val="Compact"/>
              <w:jc w:val="center"/>
            </w:pPr>
            <w:r>
              <w:t xml:space="preserve">0.89</w:t>
            </w:r>
          </w:p>
        </w:tc>
        <w:tc>
          <w:tcPr/>
          <w:p>
            <w:pPr>
              <w:pStyle w:val="Compact"/>
              <w:jc w:val="center"/>
            </w:pPr>
            <w:r>
              <w:t xml:space="preserve">0.75</w:t>
            </w:r>
          </w:p>
        </w:tc>
        <w:tc>
          <w:tcPr/>
          <w:p>
            <w:pPr>
              <w:pStyle w:val="Compact"/>
              <w:jc w:val="center"/>
            </w:pPr>
            <w:r>
              <w:t xml:space="preserve">0.71</w:t>
            </w:r>
          </w:p>
        </w:tc>
        <w:tc>
          <w:tcPr/>
          <w:p>
            <w:pPr>
              <w:pStyle w:val="Compact"/>
              <w:jc w:val="center"/>
            </w:pPr>
            <w:r>
              <w:t xml:space="preserve">0.97</w:t>
            </w:r>
          </w:p>
        </w:tc>
      </w:tr>
      <w:tr>
        <w:tc>
          <w:tcPr/>
          <w:p>
            <w:pPr>
              <w:pStyle w:val="Compact"/>
              <w:jc w:val="left"/>
            </w:pPr>
          </w:p>
        </w:tc>
        <w:tc>
          <w:tcPr/>
          <w:p>
            <w:pPr>
              <w:pStyle w:val="Compact"/>
              <w:jc w:val="center"/>
            </w:pPr>
            <w:r>
              <w:t xml:space="preserve">-</w:t>
            </w:r>
          </w:p>
        </w:tc>
        <w:tc>
          <w:tcPr/>
          <w:p>
            <w:pPr>
              <w:pStyle w:val="Compact"/>
              <w:jc w:val="center"/>
            </w:pPr>
            <w:r>
              <w:t xml:space="preserve">0.88</w:t>
            </w:r>
          </w:p>
        </w:tc>
        <w:tc>
          <w:tcPr/>
          <w:p>
            <w:pPr>
              <w:pStyle w:val="Compact"/>
              <w:jc w:val="center"/>
            </w:pPr>
            <w:r>
              <w:t xml:space="preserve">0.77</w:t>
            </w:r>
          </w:p>
        </w:tc>
        <w:tc>
          <w:tcPr/>
          <w:p>
            <w:pPr>
              <w:pStyle w:val="Compact"/>
              <w:jc w:val="center"/>
            </w:pPr>
            <w:r>
              <w:t xml:space="preserve">0.74</w:t>
            </w:r>
          </w:p>
        </w:tc>
        <w:tc>
          <w:tcPr/>
          <w:p>
            <w:pPr>
              <w:pStyle w:val="Compact"/>
              <w:jc w:val="center"/>
            </w:pPr>
            <w:r>
              <w:t xml:space="preserve">-</w:t>
            </w:r>
          </w:p>
        </w:tc>
      </w:tr>
      <w:tr>
        <w:tc>
          <w:tcPr/>
          <w:p>
            <w:pPr>
              <w:pStyle w:val="Compact"/>
              <w:jc w:val="left"/>
            </w:pPr>
          </w:p>
        </w:tc>
        <w:tc>
          <w:tcPr/>
          <w:p>
            <w:pPr>
              <w:pStyle w:val="Compact"/>
              <w:jc w:val="center"/>
            </w:pPr>
            <w:r>
              <w:t xml:space="preserve">0.88</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left"/>
            </w:pPr>
          </w:p>
        </w:tc>
        <w:tc>
          <w:tcPr/>
          <w:p>
            <w:pPr>
              <w:pStyle w:val="Compact"/>
              <w:jc w:val="center"/>
            </w:pPr>
            <w:r>
              <w:t xml:space="preserve">0.86</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GradCam and Kernel SHAP</w:t>
            </w:r>
          </w:p>
        </w:tc>
        <w:tc>
          <w:tcPr/>
          <w:p>
            <w:pPr>
              <w:pStyle w:val="Compact"/>
              <w:jc w:val="center"/>
            </w:pPr>
            <w:r>
              <w:t xml:space="preserve">0.88</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Student and Teacher</w:t>
            </w:r>
          </w:p>
        </w:tc>
        <w:tc>
          <w:tcPr/>
          <w:p>
            <w:pPr>
              <w:pStyle w:val="Compact"/>
              <w:jc w:val="center"/>
            </w:pPr>
            <w:r>
              <w:t xml:space="preserve">0.85</w:t>
            </w:r>
          </w:p>
        </w:tc>
        <w:tc>
          <w:tcPr/>
          <w:p>
            <w:pPr>
              <w:pStyle w:val="Compact"/>
              <w:jc w:val="center"/>
            </w:pPr>
            <w:r>
              <w:t xml:space="preserve">0.76</w:t>
            </w:r>
          </w:p>
        </w:tc>
        <w:tc>
          <w:tcPr/>
          <w:p>
            <w:pPr>
              <w:pStyle w:val="Compact"/>
              <w:jc w:val="center"/>
            </w:pPr>
            <w:r>
              <w:t xml:space="preserve">0.76</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Proposed Method</w:t>
            </w:r>
          </w:p>
        </w:tc>
        <w:tc>
          <w:tcPr/>
          <w:p>
            <w:pPr>
              <w:pStyle w:val="Compact"/>
              <w:jc w:val="center"/>
            </w:pPr>
            <w:r>
              <w:t xml:space="preserve">0.9</w:t>
            </w:r>
          </w:p>
        </w:tc>
        <w:tc>
          <w:tcPr/>
          <w:p>
            <w:pPr>
              <w:pStyle w:val="Compact"/>
              <w:jc w:val="center"/>
            </w:pPr>
            <w:r>
              <w:t xml:space="preserve">0.86</w:t>
            </w:r>
          </w:p>
        </w:tc>
        <w:tc>
          <w:tcPr/>
          <w:p>
            <w:pPr>
              <w:pStyle w:val="Compact"/>
              <w:jc w:val="center"/>
            </w:pPr>
            <w:r>
              <w:rPr>
                <w:bCs/>
                <w:b/>
              </w:rPr>
              <w:t xml:space="preserve">0.86</w:t>
            </w:r>
          </w:p>
        </w:tc>
        <w:tc>
          <w:tcPr/>
          <w:p>
            <w:pPr>
              <w:pStyle w:val="Compact"/>
              <w:jc w:val="center"/>
            </w:pPr>
            <w:r>
              <w:rPr>
                <w:bCs/>
                <w:b/>
              </w:rPr>
              <w:t xml:space="preserve">0.81</w:t>
            </w:r>
          </w:p>
        </w:tc>
        <w:tc>
          <w:tcPr/>
          <w:p>
            <w:pPr>
              <w:pStyle w:val="Compact"/>
              <w:jc w:val="center"/>
            </w:pPr>
            <w:r>
              <w:rPr>
                <w:bCs/>
                <w:b/>
              </w:rPr>
              <w:t xml:space="preserve">0.99</w:t>
            </w:r>
          </w:p>
        </w:tc>
      </w:tr>
    </w:tbl>
    <w:bookmarkEnd w:id="112"/>
    <w:p>
      <w:pPr>
        <w:pStyle w:val="BodyText"/>
      </w:pPr>
      <w:r>
        <w:t xml:space="preserve">However, there is still some drawbacks of the model that the InceptionResNetV2 cannot well classify the melanoma and the nevus. According to Figure</w:t>
      </w:r>
      <w:r>
        <w:t xml:space="preserve"> </w:t>
      </w:r>
      <w:hyperlink w:anchor="fig:nevusVSmela">
        <w:r>
          <w:rPr>
            <w:rStyle w:val="Hyperlink"/>
          </w:rPr>
          <w:t xml:space="preserve">17</w:t>
        </w:r>
      </w:hyperlink>
      <w:r>
        <w:t xml:space="preserve"> </w:t>
      </w:r>
      <w:r>
        <w:t xml:space="preserve">the model sometime classify the black nevus as the melanoma because of the same color between them. However, this problem is not true for the hard black or big melanoma or the red black nevus. Some future approach that can be proposed are change the type of color to other to fix the same color problem.</w:t>
      </w:r>
    </w:p>
    <w:p>
      <w:pPr>
        <w:pStyle w:val="CaptionedFigure"/>
      </w:pPr>
      <w:bookmarkStart w:id="116" w:name="fig:nevusVSmela"/>
      <w:r>
        <w:drawing>
          <wp:inline>
            <wp:extent cx="5334000" cy="3000375"/>
            <wp:effectExtent b="0" l="0" r="0" t="0"/>
            <wp:docPr descr="Model ability to classify melanoma and nevus" title="" id="114" name="Picture"/>
            <a:graphic>
              <a:graphicData uri="http://schemas.openxmlformats.org/drawingml/2006/picture">
                <pic:pic>
                  <pic:nvPicPr>
                    <pic:cNvPr descr="Definitions/img_class_nevus_mela.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bookmarkEnd w:id="116"/>
    </w:p>
    <w:p>
      <w:pPr>
        <w:pStyle w:val="ImageCaption"/>
      </w:pPr>
      <w:r>
        <w:t xml:space="preserve">Model ability to classify melanoma and nevus</w:t>
      </w:r>
    </w:p>
    <w:bookmarkEnd w:id="117"/>
    <w:bookmarkEnd w:id="118"/>
    <w:bookmarkStart w:id="119" w:name="conclusions"/>
    <w:p>
      <w:pPr>
        <w:pStyle w:val="Heading1"/>
      </w:pPr>
      <w:r>
        <w:t xml:space="preserve">Conclusions</w:t>
      </w:r>
    </w:p>
    <w:p>
      <w:pPr>
        <w:pStyle w:val="FirstParagraph"/>
      </w:pPr>
      <w:r>
        <w:t xml:space="preserve">In this research, our proposed is to construct a model as a combination of backbone models and Soft-Attention. Moreover, the model takes two inputs including image data and metadata. besides, a new weight loss function is applied to figure out the data imbalance problem. Finally, the combination of InceptionResNetV2, Soft-Attention, and Metadata is the best model with the accuracy of 0.9. Although the accuracy and the precision of the model are not the highest, the f1-score, recall, and AUC-score of 0.86, 0.81 and 0.975, respectively is the highest and the most balanced indicator. Therefore, InceptionResnetV2 can classify well in all classes including low samples classes. Otherwise, during the experiment, the combination of MobileNetV3, Soft-Attention, and Metadata achieve an accuracy of 0.86 that is nearly the same as InceptionResNetV2, though with fewer number parameters and depth. Therefore the infer time is much less than the InceptionResNetV2. This result opens the door to constructing a great performance model that can be applied to mobile, IoT devices.</w:t>
      </w:r>
    </w:p>
    <w:bookmarkEnd w:id="119"/>
    <w:bookmarkStart w:id="121" w:name="detailed-model-structure"/>
    <w:p>
      <w:pPr>
        <w:pStyle w:val="Heading1"/>
      </w:pPr>
      <w:r>
        <w:t xml:space="preserve">Detailed Model Structure</w:t>
      </w:r>
    </w:p>
    <w:p>
      <w:pPr>
        <w:pStyle w:val="FirstParagraph"/>
      </w:pPr>
      <w:r>
        <w:t xml:space="preserve">-</w:t>
      </w:r>
      <w:r>
        <w:t xml:space="preserve">0cm</w:t>
      </w:r>
    </w:p>
    <w:bookmarkStart w:id="120" w:name="appendix-table:detailed structure model"/>
    <w:p>
      <w:pPr>
        <w:pStyle w:val="TableCaption"/>
      </w:pPr>
      <w:r>
        <w:t xml:space="preserve">Details Structure of Models except Mobile models. SA stands for Soft-Attention, SA Module denotes whether that model use Soft-Attention Module. GAP stands for Global Average Pooling. FC stands for Fully-Connected Layer</w:t>
      </w:r>
    </w:p>
    <w:tbl>
      <w:tblPr>
        <w:tblStyle w:val="Table"/>
        <w:tblW w:type="auto" w:w="0"/>
        <w:tblLook w:firstRow="1" w:lastRow="0" w:firstColumn="0" w:lastColumn="0" w:noHBand="0" w:noVBand="0" w:val="0020"/>
        <w:tblCaption w:val="Details Structure of Models except Mobile models. SA stands for Soft-Attention, SA Module denotes whether that model use Soft-Attention Module. GAP stands for Global Average Pooling. FC stands for Fully-Connected Layer"/>
      </w:tblPr>
      <w:tblGrid>
        <w:gridCol w:w="792"/>
        <w:gridCol w:w="792"/>
        <w:gridCol w:w="792"/>
        <w:gridCol w:w="792"/>
        <w:gridCol w:w="792"/>
        <w:gridCol w:w="792"/>
        <w:gridCol w:w="792"/>
        <w:gridCol w:w="792"/>
        <w:gridCol w:w="792"/>
        <w:gridCol w:w="792"/>
      </w:tblGrid>
      <w:tr>
        <w:trPr>
          <w:tblHeader w:val="true"/>
        </w:trPr>
        <w:tc>
          <w:tcPr/>
          <w:p>
            <w:pPr>
              <w:pStyle w:val="Compact"/>
              <w:jc w:val="left"/>
            </w:pPr>
            <w:r>
              <w:rPr>
                <w:bCs/>
                <w:b/>
              </w:rPr>
              <w:t xml:space="preserve">DenseNet-201</w:t>
            </w:r>
          </w:p>
        </w:tc>
        <w:tc>
          <w:tcPr/>
          <w:p>
            <w:pPr>
              <w:pStyle w:val="Compact"/>
              <w:jc w:val="left"/>
            </w:pPr>
            <w:r>
              <w:rPr>
                <w:bCs/>
                <w:b/>
              </w:rPr>
              <w:t xml:space="preserve">DenseNet-201 + SA</w:t>
            </w:r>
          </w:p>
        </w:tc>
        <w:tc>
          <w:tcPr/>
          <w:p>
            <w:pPr>
              <w:pStyle w:val="Compact"/>
              <w:jc w:val="left"/>
            </w:pPr>
            <w:r>
              <w:rPr>
                <w:bCs/>
                <w:b/>
              </w:rPr>
              <w:t xml:space="preserve">Inception-ResNetV2</w:t>
            </w:r>
          </w:p>
        </w:tc>
        <w:tc>
          <w:tcPr/>
          <w:p>
            <w:pPr>
              <w:pStyle w:val="Compact"/>
              <w:jc w:val="left"/>
            </w:pPr>
            <w:r>
              <w:rPr>
                <w:bCs/>
                <w:b/>
              </w:rPr>
              <w:t xml:space="preserve">Inception-ResNetV2 + SA</w:t>
            </w:r>
          </w:p>
        </w:tc>
        <w:tc>
          <w:tcPr/>
          <w:p>
            <w:pPr>
              <w:pStyle w:val="Compact"/>
              <w:jc w:val="left"/>
            </w:pPr>
            <w:r>
              <w:rPr>
                <w:bCs/>
                <w:b/>
              </w:rPr>
              <w:t xml:space="preserve">ResNet-50</w:t>
            </w:r>
          </w:p>
        </w:tc>
        <w:tc>
          <w:tcPr/>
          <w:p>
            <w:pPr>
              <w:pStyle w:val="Compact"/>
              <w:jc w:val="left"/>
            </w:pPr>
            <w:r>
              <w:rPr>
                <w:bCs/>
                <w:b/>
              </w:rPr>
              <w:t xml:space="preserve">ResNet-50 + SA</w:t>
            </w:r>
          </w:p>
        </w:tc>
        <w:tc>
          <w:tcPr/>
          <w:p>
            <w:pPr>
              <w:pStyle w:val="Compact"/>
              <w:jc w:val="left"/>
            </w:pPr>
            <w:r>
              <w:rPr>
                <w:bCs/>
                <w:b/>
              </w:rPr>
              <w:t xml:space="preserve">ResNet-152</w:t>
            </w:r>
          </w:p>
        </w:tc>
        <w:tc>
          <w:tcPr/>
          <w:p>
            <w:pPr>
              <w:pStyle w:val="Compact"/>
              <w:jc w:val="left"/>
            </w:pPr>
            <w:r>
              <w:rPr>
                <w:bCs/>
                <w:b/>
              </w:rPr>
              <w:t xml:space="preserve">ResNet-152 + SA</w:t>
            </w:r>
          </w:p>
        </w:tc>
        <w:tc>
          <w:tcPr/>
          <w:p>
            <w:pPr>
              <w:pStyle w:val="Compact"/>
              <w:jc w:val="left"/>
            </w:pPr>
            <w:r>
              <w:rPr>
                <w:bCs/>
                <w:b/>
              </w:rPr>
              <w:t xml:space="preserve">NasNet-Large</w:t>
            </w:r>
          </w:p>
        </w:tc>
        <w:tc>
          <w:tcPr/>
          <w:p>
            <w:pPr>
              <w:pStyle w:val="Compact"/>
              <w:jc w:val="left"/>
            </w:pPr>
            <w:r>
              <w:rPr>
                <w:bCs/>
                <w:b/>
              </w:rPr>
              <w:t xml:space="preserve">NasNet-Large + SA</w:t>
            </w:r>
          </w:p>
        </w:tc>
      </w:tr>
      <w:tr>
        <w:tc>
          <w:tcPr/>
          <w:p>
            <w:pPr>
              <w:pStyle w:val="Compact"/>
              <w:jc w:val="left"/>
            </w:pPr>
            <w:r>
              <w:t xml:space="preserve">Conv2D 7x7</w:t>
            </w:r>
          </w:p>
        </w:tc>
        <w:tc>
          <w:tcPr/>
          <w:p>
            <w:pPr>
              <w:pStyle w:val="Compact"/>
              <w:jc w:val="left"/>
            </w:pPr>
            <w:r>
              <w:t xml:space="preserve">Conv2D 7x7</w:t>
            </w:r>
          </w:p>
        </w:tc>
        <w:tc>
          <w:tcPr/>
          <w:p>
            <w:pPr>
              <w:pStyle w:val="Compact"/>
              <w:jc w:val="left"/>
            </w:pPr>
            <w:r>
              <w:t xml:space="preserve">STEM</w:t>
            </w:r>
          </w:p>
        </w:tc>
        <w:tc>
          <w:tcPr/>
          <w:p>
            <w:pPr>
              <w:pStyle w:val="Compact"/>
              <w:jc w:val="left"/>
            </w:pPr>
            <w:r>
              <w:t xml:space="preserve">STEM</w:t>
            </w:r>
          </w:p>
        </w:tc>
        <w:tc>
          <w:tcPr/>
          <w:p>
            <w:pPr>
              <w:pStyle w:val="Compact"/>
              <w:jc w:val="left"/>
            </w:pPr>
            <w:r>
              <w:t xml:space="preserve">Conv2D 7x7</w:t>
            </w:r>
          </w:p>
        </w:tc>
        <w:tc>
          <w:tcPr/>
          <w:p>
            <w:pPr>
              <w:pStyle w:val="Compact"/>
              <w:jc w:val="left"/>
            </w:pPr>
            <w:r>
              <w:t xml:space="preserve">Conv2D 7x7</w:t>
            </w:r>
          </w:p>
        </w:tc>
        <w:tc>
          <w:tcPr/>
          <w:p>
            <w:pPr>
              <w:pStyle w:val="Compact"/>
              <w:jc w:val="left"/>
            </w:pPr>
            <w:r>
              <w:t xml:space="preserve">Conv2D 7x7</w:t>
            </w:r>
          </w:p>
        </w:tc>
        <w:tc>
          <w:tcPr/>
          <w:p>
            <w:pPr>
              <w:pStyle w:val="Compact"/>
              <w:jc w:val="left"/>
            </w:pPr>
            <w:r>
              <w:t xml:space="preserve">Conv2D 7x7</w:t>
            </w:r>
          </w:p>
        </w:tc>
        <w:tc>
          <w:tcPr/>
          <w:p>
            <w:pPr>
              <w:pStyle w:val="Compact"/>
              <w:jc w:val="left"/>
            </w:pPr>
            <w:r>
              <w:t xml:space="preserve">Conv2D 3x3</w:t>
            </w:r>
          </w:p>
        </w:tc>
        <w:tc>
          <w:tcPr/>
          <w:p>
            <w:pPr>
              <w:pStyle w:val="Compact"/>
              <w:jc w:val="left"/>
            </w:pPr>
            <w:r>
              <w:t xml:space="preserve">Conv2D 3x3</w:t>
            </w:r>
          </w:p>
        </w:tc>
      </w:tr>
      <w:tr>
        <w:tc>
          <w:tcPr/>
          <w:p>
            <w:pPr>
              <w:pStyle w:val="Compact"/>
              <w:jc w:val="left"/>
            </w:pPr>
            <w:r>
              <w:t xml:space="preserve">Pooling 3x3</w:t>
            </w:r>
          </w:p>
        </w:tc>
        <w:tc>
          <w:tcPr/>
          <w:p>
            <w:pPr>
              <w:pStyle w:val="Compact"/>
              <w:jc w:val="left"/>
            </w:pPr>
            <w:r>
              <w:t xml:space="preserve">Pooling 3x3</w:t>
            </w:r>
          </w:p>
        </w:tc>
        <w:tc>
          <w:tcPr/>
          <w:p>
            <w:pPr>
              <w:pStyle w:val="Compact"/>
            </w:pPr>
          </w:p>
        </w:tc>
        <w:tc>
          <w:tcPr/>
          <w:p>
            <w:pPr>
              <w:pStyle w:val="Compact"/>
            </w:pPr>
          </w:p>
        </w:tc>
        <w:tc>
          <w:tcPr/>
          <w:p>
            <w:pPr>
              <w:pStyle w:val="Compact"/>
              <w:jc w:val="left"/>
            </w:pPr>
            <w:r>
              <w:t xml:space="preserve">Pooling 3x3</w:t>
            </w:r>
          </w:p>
        </w:tc>
        <w:tc>
          <w:tcPr/>
          <w:p>
            <w:pPr>
              <w:pStyle w:val="Compact"/>
              <w:jc w:val="left"/>
            </w:pPr>
            <w:r>
              <w:t xml:space="preserve">Pooling 3x3</w:t>
            </w:r>
          </w:p>
        </w:tc>
        <w:tc>
          <w:tcPr/>
          <w:p>
            <w:pPr>
              <w:pStyle w:val="Compact"/>
              <w:jc w:val="left"/>
            </w:pPr>
            <w:r>
              <w:t xml:space="preserve">Pooling 3x3</w:t>
            </w:r>
          </w:p>
        </w:tc>
        <w:tc>
          <w:tcPr/>
          <w:p>
            <w:pPr>
              <w:pStyle w:val="Compact"/>
              <w:jc w:val="left"/>
            </w:pPr>
            <w:r>
              <w:t xml:space="preserve">Pooling 3x3</w:t>
            </w:r>
          </w:p>
        </w:tc>
        <w:tc>
          <w:tcPr/>
          <w:p>
            <w:pPr>
              <w:pStyle w:val="Compact"/>
              <w:jc w:val="left"/>
            </w:pPr>
            <w:r>
              <w:t xml:space="preserve">Pooling</w:t>
            </w:r>
          </w:p>
        </w:tc>
        <w:tc>
          <w:tcPr/>
          <w:p>
            <w:pPr>
              <w:pStyle w:val="Compact"/>
              <w:jc w:val="left"/>
            </w:pPr>
            <w:r>
              <w:t xml:space="preserve">Pooling</w:t>
            </w:r>
          </w:p>
        </w:tc>
      </w:tr>
      <w:tr>
        <w:tc>
          <w:tcPr/>
          <w:p>
            <w:pPr>
              <w:pStyle w:val="Compact"/>
              <w:jc w:val="left"/>
            </w:pPr>
            <w:r>
              <w:t xml:space="preserve">DenseBlock x 6</w:t>
            </w:r>
          </w:p>
        </w:tc>
        <w:tc>
          <w:tcPr/>
          <w:p>
            <w:pPr>
              <w:pStyle w:val="Compact"/>
              <w:jc w:val="left"/>
            </w:pPr>
            <w:r>
              <w:t xml:space="preserve">DenseBlock x 6</w:t>
            </w:r>
          </w:p>
        </w:tc>
        <w:tc>
          <w:tcPr/>
          <w:p>
            <w:pPr>
              <w:pStyle w:val="Compact"/>
              <w:jc w:val="left"/>
            </w:pPr>
            <w:r>
              <w:t xml:space="preserve">Inception ResNet A x 10</w:t>
            </w:r>
          </w:p>
        </w:tc>
        <w:tc>
          <w:tcPr/>
          <w:p>
            <w:pPr>
              <w:pStyle w:val="Compact"/>
              <w:jc w:val="left"/>
            </w:pPr>
            <w:r>
              <w:t xml:space="preserve">Inception ResNet A x 10</w:t>
            </w:r>
          </w:p>
        </w:tc>
        <w:tc>
          <w:tcPr/>
          <w:p>
            <w:pPr>
              <w:pStyle w:val="Compact"/>
              <w:jc w:val="left"/>
            </w:pPr>
            <w:r>
              <w:t xml:space="preserve">Residual Block x 3</w:t>
            </w:r>
          </w:p>
        </w:tc>
        <w:tc>
          <w:tcPr/>
          <w:p>
            <w:pPr>
              <w:pStyle w:val="Compact"/>
              <w:jc w:val="left"/>
            </w:pPr>
            <w:r>
              <w:t xml:space="preserve">Residual Block x 3</w:t>
            </w:r>
          </w:p>
        </w:tc>
        <w:tc>
          <w:tcPr/>
          <w:p>
            <w:pPr>
              <w:pStyle w:val="Compact"/>
              <w:jc w:val="left"/>
            </w:pPr>
            <w:r>
              <w:t xml:space="preserve">Residual Block x 3</w:t>
            </w:r>
          </w:p>
        </w:tc>
        <w:tc>
          <w:tcPr/>
          <w:p>
            <w:pPr>
              <w:pStyle w:val="Compact"/>
              <w:jc w:val="left"/>
            </w:pPr>
            <w:r>
              <w:t xml:space="preserve">Residual Block x 3</w:t>
            </w:r>
          </w:p>
        </w:tc>
        <w:tc>
          <w:tcPr/>
          <w:p>
            <w:pPr>
              <w:pStyle w:val="Compact"/>
              <w:jc w:val="left"/>
            </w:pPr>
            <w:r>
              <w:t xml:space="preserve">Reduction Cell x 2</w:t>
            </w:r>
          </w:p>
        </w:tc>
        <w:tc>
          <w:tcPr/>
          <w:p>
            <w:pPr>
              <w:pStyle w:val="Compact"/>
              <w:jc w:val="left"/>
            </w:pPr>
            <w:r>
              <w:t xml:space="preserve">Reduction Cell x 2</w:t>
            </w:r>
          </w:p>
        </w:tc>
      </w:tr>
      <w:tr>
        <w:tc>
          <w:tcPr/>
          <w:p>
            <w:pPr>
              <w:pStyle w:val="Compact"/>
              <w:jc w:val="left"/>
            </w:pPr>
            <w:r>
              <w:t xml:space="preserve">Conv2D 1x1</w:t>
            </w:r>
          </w:p>
        </w:tc>
        <w:tc>
          <w:tcPr/>
          <w:p>
            <w:pPr>
              <w:pStyle w:val="Compact"/>
              <w:jc w:val="left"/>
            </w:pPr>
            <w:r>
              <w:t xml:space="preserve">Conv2D 1x1</w:t>
            </w:r>
          </w:p>
        </w:tc>
        <w:tc>
          <w:tcPr/>
          <w:p>
            <w:pPr>
              <w:pStyle w:val="Compact"/>
              <w:jc w:val="left"/>
            </w:pPr>
            <w:r>
              <w:t xml:space="preserve">Reduction A</w:t>
            </w:r>
          </w:p>
        </w:tc>
        <w:tc>
          <w:tcPr/>
          <w:p>
            <w:pPr>
              <w:pStyle w:val="Compact"/>
              <w:jc w:val="left"/>
            </w:pPr>
            <w:r>
              <w:t xml:space="preserve">Reduction A</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Normal Cell x N</w:t>
            </w:r>
          </w:p>
        </w:tc>
        <w:tc>
          <w:tcPr/>
          <w:p>
            <w:pPr>
              <w:pStyle w:val="Compact"/>
              <w:jc w:val="left"/>
            </w:pPr>
            <w:r>
              <w:t xml:space="preserve">Normal Cell x N</w:t>
            </w:r>
          </w:p>
        </w:tc>
      </w:tr>
      <w:tr>
        <w:tc>
          <w:tcPr/>
          <w:p>
            <w:pPr>
              <w:pStyle w:val="Compact"/>
              <w:jc w:val="left"/>
            </w:pPr>
            <w:r>
              <w:t xml:space="preserve">Average pool 2x2</w:t>
            </w:r>
          </w:p>
        </w:tc>
        <w:tc>
          <w:tcPr/>
          <w:p>
            <w:pPr>
              <w:pStyle w:val="Compact"/>
              <w:jc w:val="left"/>
            </w:pPr>
            <w:r>
              <w:t xml:space="preserve">Average pool 2x2</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DenseBlock x 12</w:t>
            </w:r>
          </w:p>
        </w:tc>
        <w:tc>
          <w:tcPr/>
          <w:p>
            <w:pPr>
              <w:pStyle w:val="Compact"/>
              <w:jc w:val="left"/>
            </w:pPr>
            <w:r>
              <w:t xml:space="preserve">DenseBlock x 12</w:t>
            </w:r>
          </w:p>
        </w:tc>
        <w:tc>
          <w:tcPr/>
          <w:p>
            <w:pPr>
              <w:pStyle w:val="Compact"/>
              <w:jc w:val="left"/>
            </w:pPr>
            <w:r>
              <w:t xml:space="preserve">Inception ResNet B x 20</w:t>
            </w:r>
          </w:p>
        </w:tc>
        <w:tc>
          <w:tcPr/>
          <w:p>
            <w:pPr>
              <w:pStyle w:val="Compact"/>
              <w:jc w:val="left"/>
            </w:pPr>
            <w:r>
              <w:t xml:space="preserve">Inception ResNet B x 20</w:t>
            </w:r>
          </w:p>
        </w:tc>
        <w:tc>
          <w:tcPr/>
          <w:p>
            <w:pPr>
              <w:pStyle w:val="Compact"/>
              <w:jc w:val="left"/>
            </w:pPr>
            <w:r>
              <w:t xml:space="preserve">Residual Block x 4</w:t>
            </w:r>
          </w:p>
        </w:tc>
        <w:tc>
          <w:tcPr/>
          <w:p>
            <w:pPr>
              <w:pStyle w:val="Compact"/>
              <w:jc w:val="left"/>
            </w:pPr>
            <w:r>
              <w:t xml:space="preserve">Residual Block x 4</w:t>
            </w:r>
          </w:p>
        </w:tc>
        <w:tc>
          <w:tcPr/>
          <w:p>
            <w:pPr>
              <w:pStyle w:val="Compact"/>
              <w:jc w:val="left"/>
            </w:pPr>
            <w:r>
              <w:t xml:space="preserve">Residual Block x 8</w:t>
            </w:r>
          </w:p>
        </w:tc>
        <w:tc>
          <w:tcPr/>
          <w:p>
            <w:pPr>
              <w:pStyle w:val="Compact"/>
              <w:jc w:val="left"/>
            </w:pPr>
            <w:r>
              <w:t xml:space="preserve">Residual Block x 8</w:t>
            </w:r>
          </w:p>
        </w:tc>
        <w:tc>
          <w:tcPr/>
          <w:p>
            <w:pPr>
              <w:pStyle w:val="Compact"/>
              <w:jc w:val="left"/>
            </w:pPr>
            <w:r>
              <w:t xml:space="preserve">Reduction Cell</w:t>
            </w:r>
          </w:p>
        </w:tc>
        <w:tc>
          <w:tcPr/>
          <w:p>
            <w:pPr>
              <w:pStyle w:val="Compact"/>
              <w:jc w:val="left"/>
            </w:pPr>
            <w:r>
              <w:t xml:space="preserve">Reduction Cell</w:t>
            </w:r>
          </w:p>
        </w:tc>
      </w:tr>
      <w:tr>
        <w:tc>
          <w:tcPr/>
          <w:p>
            <w:pPr>
              <w:pStyle w:val="Compact"/>
              <w:jc w:val="left"/>
            </w:pPr>
            <w:r>
              <w:t xml:space="preserve">Conv2D 1x1</w:t>
            </w:r>
          </w:p>
        </w:tc>
        <w:tc>
          <w:tcPr/>
          <w:p>
            <w:pPr>
              <w:pStyle w:val="Compact"/>
              <w:jc w:val="left"/>
            </w:pPr>
            <w:r>
              <w:t xml:space="preserve">Conv2D 1x1</w:t>
            </w:r>
          </w:p>
        </w:tc>
        <w:tc>
          <w:tcPr/>
          <w:p>
            <w:pPr>
              <w:pStyle w:val="Compact"/>
              <w:jc w:val="left"/>
            </w:pPr>
            <w:r>
              <w:t xml:space="preserve">Reduction B</w:t>
            </w:r>
          </w:p>
        </w:tc>
        <w:tc>
          <w:tcPr/>
          <w:p>
            <w:pPr>
              <w:pStyle w:val="Compact"/>
              <w:jc w:val="left"/>
            </w:pPr>
            <w:r>
              <w:t xml:space="preserve">Reduction B</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Normal Cell x N</w:t>
            </w:r>
          </w:p>
        </w:tc>
        <w:tc>
          <w:tcPr/>
          <w:p>
            <w:pPr>
              <w:pStyle w:val="Compact"/>
              <w:jc w:val="left"/>
            </w:pPr>
            <w:r>
              <w:t xml:space="preserve">Normal Cell x N</w:t>
            </w:r>
          </w:p>
        </w:tc>
      </w:tr>
      <w:tr>
        <w:tc>
          <w:tcPr/>
          <w:p>
            <w:pPr>
              <w:pStyle w:val="Compact"/>
              <w:jc w:val="left"/>
            </w:pPr>
            <w:r>
              <w:t xml:space="preserve">Average pool 2x2</w:t>
            </w:r>
          </w:p>
        </w:tc>
        <w:tc>
          <w:tcPr/>
          <w:p>
            <w:pPr>
              <w:pStyle w:val="Compact"/>
              <w:jc w:val="left"/>
            </w:pPr>
            <w:r>
              <w:t xml:space="preserve">Average pool 2x2</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DenseBlock x 48</w:t>
            </w:r>
          </w:p>
        </w:tc>
        <w:tc>
          <w:tcPr/>
          <w:p>
            <w:pPr>
              <w:pStyle w:val="Compact"/>
              <w:jc w:val="left"/>
            </w:pPr>
            <w:r>
              <w:t xml:space="preserve">DenseBlock x 12</w:t>
            </w:r>
          </w:p>
        </w:tc>
        <w:tc>
          <w:tcPr/>
          <w:p>
            <w:pPr>
              <w:pStyle w:val="Compact"/>
              <w:jc w:val="left"/>
            </w:pPr>
            <w:r>
              <w:t xml:space="preserve">Inception ResNet C x 5</w:t>
            </w:r>
          </w:p>
        </w:tc>
        <w:tc>
          <w:tcPr/>
          <w:p>
            <w:pPr>
              <w:pStyle w:val="Compact"/>
              <w:jc w:val="left"/>
            </w:pPr>
            <w:r>
              <w:t xml:space="preserve">Inception ResNet C x 5</w:t>
            </w:r>
          </w:p>
        </w:tc>
        <w:tc>
          <w:tcPr/>
          <w:p>
            <w:pPr>
              <w:pStyle w:val="Compact"/>
              <w:jc w:val="left"/>
            </w:pPr>
            <w:r>
              <w:t xml:space="preserve">Residual Block x 6</w:t>
            </w:r>
          </w:p>
        </w:tc>
        <w:tc>
          <w:tcPr/>
          <w:p>
            <w:pPr>
              <w:pStyle w:val="Compact"/>
              <w:jc w:val="left"/>
            </w:pPr>
            <w:r>
              <w:t xml:space="preserve">Residual Block x 6</w:t>
            </w:r>
          </w:p>
        </w:tc>
        <w:tc>
          <w:tcPr/>
          <w:p>
            <w:pPr>
              <w:pStyle w:val="Compact"/>
              <w:jc w:val="left"/>
            </w:pPr>
            <w:r>
              <w:t xml:space="preserve">Residual Block x 36</w:t>
            </w:r>
          </w:p>
        </w:tc>
        <w:tc>
          <w:tcPr/>
          <w:p>
            <w:pPr>
              <w:pStyle w:val="Compact"/>
              <w:jc w:val="left"/>
            </w:pPr>
            <w:r>
              <w:t xml:space="preserve">Residual Block x 36</w:t>
            </w:r>
          </w:p>
        </w:tc>
        <w:tc>
          <w:tcPr/>
          <w:p>
            <w:pPr>
              <w:pStyle w:val="Compact"/>
              <w:jc w:val="left"/>
            </w:pPr>
            <w:r>
              <w:t xml:space="preserve">Reduction Cell</w:t>
            </w:r>
          </w:p>
        </w:tc>
        <w:tc>
          <w:tcPr/>
          <w:p>
            <w:pPr>
              <w:pStyle w:val="Compact"/>
              <w:jc w:val="left"/>
            </w:pPr>
            <w:r>
              <w:t xml:space="preserve">Reduction Cell</w:t>
            </w:r>
          </w:p>
        </w:tc>
      </w:tr>
      <w:tr>
        <w:tc>
          <w:tcPr/>
          <w:p>
            <w:pPr>
              <w:pStyle w:val="Compact"/>
              <w:jc w:val="left"/>
            </w:pPr>
            <w:r>
              <w:t xml:space="preserve">Conv2D 1x1</w:t>
            </w:r>
          </w:p>
        </w:tc>
        <w:tc>
          <w:tcPr/>
          <w:p>
            <w:pPr>
              <w:pStyle w:val="Compact"/>
              <w:jc w:val="left"/>
            </w:pPr>
            <w:r>
              <w:t xml:space="preserve">Conv2D 1x1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Normal Cell x N</w:t>
            </w:r>
          </w:p>
        </w:tc>
        <w:tc>
          <w:tcPr/>
          <w:p>
            <w:pPr>
              <w:pStyle w:val="Compact"/>
              <w:jc w:val="left"/>
            </w:pPr>
            <w:r>
              <w:t xml:space="preserve">Normal Cell x N-2</w:t>
            </w:r>
          </w:p>
        </w:tc>
      </w:tr>
      <w:tr>
        <w:tc>
          <w:tcPr/>
          <w:p>
            <w:pPr>
              <w:pStyle w:val="Compact"/>
              <w:jc w:val="left"/>
            </w:pPr>
            <w:r>
              <w:t xml:space="preserve">Average pool 2x2</w:t>
            </w:r>
          </w:p>
        </w:tc>
        <w:tc>
          <w:tcPr/>
          <w:p>
            <w:pPr>
              <w:pStyle w:val="Compact"/>
              <w:jc w:val="left"/>
            </w:pPr>
            <w:r>
              <w:t xml:space="preserve">Average pool 2x2</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DenseBlock x 29</w:t>
            </w:r>
          </w:p>
        </w:tc>
        <w:tc>
          <w:tcPr/>
          <w:p>
            <w:pPr>
              <w:pStyle w:val="Compact"/>
              <w:jc w:val="left"/>
            </w:pPr>
            <w:r>
              <w:t xml:space="preserve">DenseBlock x 29</w:t>
            </w:r>
          </w:p>
        </w:tc>
        <w:tc>
          <w:tcPr/>
          <w:p>
            <w:pPr>
              <w:pStyle w:val="Compact"/>
            </w:pPr>
          </w:p>
        </w:tc>
        <w:tc>
          <w:tcPr/>
          <w:p>
            <w:pPr>
              <w:pStyle w:val="Compact"/>
            </w:pPr>
          </w:p>
        </w:tc>
        <w:tc>
          <w:tcPr/>
          <w:p>
            <w:pPr>
              <w:pStyle w:val="Compact"/>
              <w:jc w:val="left"/>
            </w:pPr>
            <w:r>
              <w:t xml:space="preserve">Residual Block x 3</w:t>
            </w:r>
          </w:p>
        </w:tc>
        <w:tc>
          <w:tcPr/>
          <w:p>
            <w:pPr>
              <w:pStyle w:val="Compact"/>
            </w:pPr>
          </w:p>
        </w:tc>
        <w:tc>
          <w:tcPr/>
          <w:p>
            <w:pPr>
              <w:pStyle w:val="Compact"/>
              <w:jc w:val="left"/>
            </w:pPr>
            <w:r>
              <w:t xml:space="preserve">Residual Block x 3</w:t>
            </w:r>
          </w:p>
        </w:tc>
        <w:tc>
          <w:tcPr/>
          <w:p>
            <w:pPr>
              <w:pStyle w:val="Compact"/>
            </w:pPr>
          </w:p>
        </w:tc>
        <w:tc>
          <w:tcPr/>
          <w:p>
            <w:pPr>
              <w:pStyle w:val="Compact"/>
            </w:pPr>
          </w:p>
        </w:tc>
        <w:tc>
          <w:tcPr/>
          <w:p>
            <w:pPr>
              <w:pStyle w:val="Compact"/>
            </w:pPr>
          </w:p>
        </w:tc>
      </w:tr>
      <w:tr>
        <w:tc>
          <w:tcPr/>
          <w:p>
            <w:pPr>
              <w:pStyle w:val="Compact"/>
              <w:jc w:val="left"/>
            </w:pPr>
            <w:r>
              <w:t xml:space="preserve">DenseBlock x 3</w:t>
            </w:r>
          </w:p>
        </w:tc>
        <w:tc>
          <w:tcPr/>
          <w:p>
            <w:pPr>
              <w:pStyle w:val="Compact"/>
              <w:jc w:val="left"/>
            </w:pPr>
            <w:r>
              <w:rPr>
                <w:bCs/>
                <w:b/>
              </w:rPr>
              <w:t xml:space="preserve">SA Module</w:t>
            </w:r>
          </w:p>
        </w:tc>
        <w:tc>
          <w:tcPr/>
          <w:p>
            <w:pPr>
              <w:pStyle w:val="Compact"/>
            </w:pPr>
          </w:p>
        </w:tc>
        <w:tc>
          <w:tcPr/>
          <w:p>
            <w:pPr>
              <w:pStyle w:val="Compact"/>
              <w:jc w:val="left"/>
            </w:pPr>
            <w:r>
              <w:rPr>
                <w:bCs/>
                <w:b/>
              </w:rPr>
              <w:t xml:space="preserve">SA Module</w:t>
            </w:r>
          </w:p>
        </w:tc>
        <w:tc>
          <w:tcPr/>
          <w:p>
            <w:pPr>
              <w:pStyle w:val="Compact"/>
            </w:pPr>
          </w:p>
        </w:tc>
        <w:tc>
          <w:tcPr/>
          <w:p>
            <w:pPr>
              <w:pStyle w:val="Compact"/>
              <w:jc w:val="left"/>
            </w:pPr>
            <w:r>
              <w:rPr>
                <w:bCs/>
                <w:b/>
              </w:rPr>
              <w:t xml:space="preserve">SA Module</w:t>
            </w:r>
          </w:p>
        </w:tc>
        <w:tc>
          <w:tcPr/>
          <w:p>
            <w:pPr>
              <w:pStyle w:val="Compact"/>
            </w:pPr>
          </w:p>
        </w:tc>
        <w:tc>
          <w:tcPr/>
          <w:p>
            <w:pPr>
              <w:pStyle w:val="Compact"/>
              <w:jc w:val="left"/>
            </w:pPr>
            <w:r>
              <w:rPr>
                <w:bCs/>
                <w:b/>
              </w:rPr>
              <w:t xml:space="preserve">SA Module</w:t>
            </w:r>
          </w:p>
        </w:tc>
        <w:tc>
          <w:tcPr/>
          <w:p>
            <w:pPr>
              <w:pStyle w:val="Compact"/>
            </w:pPr>
          </w:p>
        </w:tc>
        <w:tc>
          <w:tcPr/>
          <w:p>
            <w:pPr>
              <w:pStyle w:val="Compact"/>
              <w:jc w:val="left"/>
            </w:pPr>
            <w:r>
              <w:rPr>
                <w:bCs/>
                <w:b/>
              </w:rPr>
              <w:t xml:space="preserve">SA Module</w:t>
            </w:r>
          </w:p>
        </w:tc>
      </w:tr>
      <w:tr>
        <w:tc>
          <w:tcPr/>
          <w:p>
            <w:pPr>
              <w:pStyle w:val="Compact"/>
              <w:jc w:val="left"/>
            </w:pPr>
            <w:r>
              <w:t xml:space="preserve">GAP 7x7</w:t>
            </w:r>
          </w:p>
        </w:tc>
        <w:tc>
          <w:tcPr/>
          <w:p>
            <w:pPr>
              <w:pStyle w:val="Compact"/>
            </w:pPr>
          </w:p>
        </w:tc>
        <w:tc>
          <w:tcPr/>
          <w:p>
            <w:pPr>
              <w:pStyle w:val="Compact"/>
              <w:jc w:val="left"/>
            </w:pPr>
            <w:r>
              <w:t xml:space="preserve">Average pool</w:t>
            </w:r>
          </w:p>
        </w:tc>
        <w:tc>
          <w:tcPr/>
          <w:p>
            <w:pPr>
              <w:pStyle w:val="Compact"/>
            </w:pPr>
          </w:p>
        </w:tc>
        <w:tc>
          <w:tcPr/>
          <w:p>
            <w:pPr>
              <w:pStyle w:val="Compact"/>
              <w:jc w:val="left"/>
            </w:pPr>
            <w:r>
              <w:t xml:space="preserve">GAP 7x7</w:t>
            </w:r>
          </w:p>
        </w:tc>
        <w:tc>
          <w:tcPr/>
          <w:p>
            <w:pPr>
              <w:pStyle w:val="Compact"/>
            </w:pPr>
          </w:p>
        </w:tc>
        <w:tc>
          <w:tcPr/>
          <w:p>
            <w:pPr>
              <w:pStyle w:val="Compact"/>
              <w:jc w:val="left"/>
            </w:pPr>
            <w:r>
              <w:t xml:space="preserve">GAP 7x7</w:t>
            </w:r>
          </w:p>
        </w:tc>
        <w:tc>
          <w:tcPr/>
          <w:p>
            <w:pPr>
              <w:pStyle w:val="Compact"/>
            </w:pPr>
          </w:p>
        </w:tc>
        <w:tc>
          <w:tcPr/>
          <w:p>
            <w:pPr>
              <w:pStyle w:val="Compact"/>
            </w:pPr>
          </w:p>
        </w:tc>
        <w:tc>
          <w:tcPr/>
          <w:p>
            <w:pPr>
              <w:pStyle w:val="Compact"/>
            </w:pPr>
          </w:p>
        </w:tc>
      </w:tr>
      <w:tr>
        <w:tc>
          <w:tcPr/>
          <w:p>
            <w:pPr>
              <w:pStyle w:val="Compact"/>
              <w:jc w:val="left"/>
            </w:pPr>
            <w:r>
              <w:t xml:space="preserve">FC 1000D</w:t>
            </w:r>
          </w:p>
        </w:tc>
        <w:tc>
          <w:tcPr/>
          <w:p>
            <w:pPr>
              <w:pStyle w:val="Compact"/>
            </w:pPr>
          </w:p>
        </w:tc>
        <w:tc>
          <w:tcPr/>
          <w:p>
            <w:pPr>
              <w:pStyle w:val="Compact"/>
              <w:jc w:val="left"/>
            </w:pPr>
            <w:r>
              <w:t xml:space="preserve">Dropout (0.8)</w:t>
            </w:r>
          </w:p>
        </w:tc>
        <w:tc>
          <w:tcPr/>
          <w:p>
            <w:pPr>
              <w:pStyle w:val="Compact"/>
            </w:pPr>
          </w:p>
        </w:tc>
        <w:tc>
          <w:tcPr/>
          <w:p>
            <w:pPr>
              <w:pStyle w:val="Compact"/>
              <w:jc w:val="left"/>
            </w:pPr>
            <w:r>
              <w:t xml:space="preserve">FC 1000D</w:t>
            </w:r>
          </w:p>
        </w:tc>
        <w:tc>
          <w:tcPr/>
          <w:p>
            <w:pPr>
              <w:pStyle w:val="Compact"/>
            </w:pPr>
          </w:p>
        </w:tc>
        <w:tc>
          <w:tcPr/>
          <w:p>
            <w:pPr>
              <w:pStyle w:val="Compact"/>
              <w:jc w:val="left"/>
            </w:pPr>
            <w:r>
              <w:t xml:space="preserve">FC 1000D</w:t>
            </w:r>
          </w:p>
        </w:tc>
        <w:tc>
          <w:tcPr/>
          <w:p>
            <w:pPr>
              <w:pStyle w:val="Compact"/>
            </w:pPr>
          </w:p>
        </w:tc>
        <w:tc>
          <w:tcPr/>
          <w:p>
            <w:pPr>
              <w:pStyle w:val="Compact"/>
            </w:pPr>
          </w:p>
        </w:tc>
        <w:tc>
          <w:tcPr/>
          <w:p>
            <w:pPr>
              <w:pStyle w:val="Compact"/>
            </w:pPr>
          </w:p>
        </w:tc>
      </w:tr>
      <w:tr>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r>
    </w:tbl>
    <w:bookmarkEnd w:id="120"/>
    <w:bookmarkEnd w:id="121"/>
    <w:bookmarkStart w:id="130" w:name="detailed-mobile-based-model-structure"/>
    <w:p>
      <w:pPr>
        <w:pStyle w:val="Heading1"/>
      </w:pPr>
      <w:r>
        <w:t xml:space="preserve">Detailed Mobile-based Model Structure</w:t>
      </w:r>
    </w:p>
    <w:p>
      <w:pPr>
        <w:pStyle w:val="FirstParagraph"/>
      </w:pPr>
      <w:r>
        <w:t xml:space="preserve">-</w:t>
      </w:r>
      <w:r>
        <w:t xml:space="preserve">0cm</w:t>
      </w:r>
    </w:p>
    <w:bookmarkStart w:id="122" w:name="Xbea79c3d3582e9b57cc394a6ecfb4453b3c49ed"/>
    <w:p>
      <w:pPr>
        <w:pStyle w:val="TableCaption"/>
      </w:pPr>
      <w:r>
        <w:t xml:space="preserve">Details Structure of Mobile based Models. SA stands for Soft-Attention, SA Module denotes whether that model use Soft-Attention Module. SE which stands for Squeeze-And-Excite shows whether that block has Squeeze-And-Excite.</w:t>
      </w:r>
      <w:r>
        <w:t xml:space="preserve"> </w:t>
      </w:r>
    </w:p>
    <w:tbl>
      <w:tblPr>
        <w:tblStyle w:val="Table"/>
        <w:tblW w:type="auto" w:w="0"/>
        <w:tblLook w:firstRow="1" w:lastRow="0" w:firstColumn="0" w:lastColumn="0" w:noHBand="0" w:noVBand="0" w:val="0020"/>
        <w:tblCaption w:val="Details Structure of Mobile based Models. SA stands for Soft-Attention, SA Module denotes whether that model use Soft-Attention Module. SE which stands for Squeeze-And-Excite shows whether that block has Squeeze-And-Excite. "/>
      </w:tblPr>
      <w:tblGrid>
        <w:gridCol w:w="990"/>
        <w:gridCol w:w="990"/>
        <w:gridCol w:w="990"/>
        <w:gridCol w:w="990"/>
        <w:gridCol w:w="990"/>
        <w:gridCol w:w="990"/>
        <w:gridCol w:w="990"/>
        <w:gridCol w:w="990"/>
      </w:tblGrid>
      <w:tr>
        <w:trPr>
          <w:tblHeader w:val="true"/>
        </w:trPr>
        <w:tc>
          <w:tcPr/>
          <w:p>
            <w:pPr>
              <w:pStyle w:val="Compact"/>
              <w:jc w:val="left"/>
            </w:pPr>
            <w:r>
              <w:rPr>
                <w:bCs/>
                <w:b/>
              </w:rPr>
              <w:t xml:space="preserve">MobileNetV2</w:t>
            </w:r>
          </w:p>
        </w:tc>
        <w:tc>
          <w:tcPr/>
          <w:p>
            <w:pPr>
              <w:pStyle w:val="Compact"/>
              <w:jc w:val="left"/>
            </w:pPr>
            <w:r>
              <w:rPr>
                <w:bCs/>
                <w:b/>
              </w:rPr>
              <w:t xml:space="preserve">MobileNetV2 + SA</w:t>
            </w:r>
          </w:p>
        </w:tc>
        <w:tc>
          <w:tcPr/>
          <w:p>
            <w:pPr>
              <w:pStyle w:val="Compact"/>
              <w:jc w:val="left"/>
            </w:pPr>
            <w:r>
              <w:rPr>
                <w:bCs/>
                <w:b/>
              </w:rPr>
              <w:t xml:space="preserve">MobileNetV3 Small</w:t>
            </w:r>
          </w:p>
        </w:tc>
        <w:tc>
          <w:tcPr/>
          <w:p>
            <w:pPr>
              <w:pStyle w:val="Compact"/>
              <w:jc w:val="left"/>
            </w:pPr>
            <w:r>
              <w:rPr>
                <w:bCs/>
                <w:b/>
              </w:rPr>
              <w:t xml:space="preserve">MobileNetV3 Small + SA</w:t>
            </w:r>
          </w:p>
        </w:tc>
        <w:tc>
          <w:tcPr/>
          <w:p>
            <w:pPr>
              <w:pStyle w:val="Compact"/>
              <w:jc w:val="left"/>
            </w:pPr>
            <w:r>
              <w:rPr>
                <w:bCs/>
                <w:b/>
              </w:rPr>
              <w:t xml:space="preserve">MobileNetV3 Large</w:t>
            </w:r>
          </w:p>
        </w:tc>
        <w:tc>
          <w:tcPr/>
          <w:p>
            <w:pPr>
              <w:pStyle w:val="Compact"/>
              <w:jc w:val="left"/>
            </w:pPr>
            <w:r>
              <w:rPr>
                <w:bCs/>
                <w:b/>
              </w:rPr>
              <w:t xml:space="preserve">MobileNetV3 Large + SA</w:t>
            </w:r>
          </w:p>
        </w:tc>
        <w:tc>
          <w:tcPr/>
          <w:p>
            <w:pPr>
              <w:pStyle w:val="Compact"/>
              <w:jc w:val="left"/>
            </w:pPr>
            <w:r>
              <w:rPr>
                <w:bCs/>
                <w:b/>
              </w:rPr>
              <w:t xml:space="preserve">NasNet Mobile</w:t>
            </w:r>
          </w:p>
        </w:tc>
        <w:tc>
          <w:tcPr/>
          <w:p>
            <w:pPr>
              <w:pStyle w:val="Compact"/>
              <w:jc w:val="left"/>
            </w:pPr>
            <w:r>
              <w:rPr>
                <w:bCs/>
                <w:b/>
              </w:rPr>
              <w:t xml:space="preserve">NasNetMobile + SA</w:t>
            </w:r>
          </w:p>
        </w:tc>
      </w:tr>
      <w:tr>
        <w:tc>
          <w:tcPr/>
          <w:p>
            <w:pPr>
              <w:pStyle w:val="Compact"/>
              <w:jc w:val="left"/>
            </w:pPr>
            <w:r>
              <w:t xml:space="preserve">Conv2D</w:t>
            </w:r>
          </w:p>
        </w:tc>
        <w:tc>
          <w:tcPr/>
          <w:p>
            <w:pPr>
              <w:pStyle w:val="Compact"/>
              <w:jc w:val="left"/>
            </w:pPr>
            <w:r>
              <w:t xml:space="preserve">Conv2D</w:t>
            </w:r>
          </w:p>
        </w:tc>
        <w:tc>
          <w:tcPr/>
          <w:p>
            <w:pPr>
              <w:pStyle w:val="Compact"/>
              <w:jc w:val="left"/>
            </w:pPr>
            <w:r>
              <w:t xml:space="preserve">Conv2D 3x3</w:t>
            </w:r>
          </w:p>
        </w:tc>
        <w:tc>
          <w:tcPr/>
          <w:p>
            <w:pPr>
              <w:pStyle w:val="Compact"/>
              <w:jc w:val="left"/>
            </w:pPr>
            <w:r>
              <w:t xml:space="preserve">Conv2D 3x3</w:t>
            </w:r>
          </w:p>
        </w:tc>
        <w:tc>
          <w:tcPr/>
          <w:p>
            <w:pPr>
              <w:pStyle w:val="Compact"/>
              <w:jc w:val="left"/>
            </w:pPr>
            <w:r>
              <w:t xml:space="preserve">Conv2D 3x3</w:t>
            </w:r>
          </w:p>
        </w:tc>
        <w:tc>
          <w:tcPr/>
          <w:p>
            <w:pPr>
              <w:pStyle w:val="Compact"/>
              <w:jc w:val="left"/>
            </w:pPr>
            <w:r>
              <w:t xml:space="preserve">Conv2D 3x3</w:t>
            </w:r>
          </w:p>
        </w:tc>
        <w:tc>
          <w:tcPr/>
          <w:p>
            <w:pPr>
              <w:pStyle w:val="Compact"/>
              <w:jc w:val="left"/>
            </w:pPr>
            <w:r>
              <w:t xml:space="preserve">Normal Cell</w:t>
            </w:r>
          </w:p>
        </w:tc>
        <w:tc>
          <w:tcPr/>
          <w:p>
            <w:pPr>
              <w:pStyle w:val="Compact"/>
              <w:jc w:val="left"/>
            </w:pPr>
            <w:r>
              <w:t xml:space="preserve">Normal Cell</w:t>
            </w:r>
          </w:p>
        </w:tc>
      </w:tr>
      <w:tr>
        <w:tc>
          <w:tcPr/>
          <w:p>
            <w:pPr>
              <w:pStyle w:val="Compact"/>
              <w:jc w:val="left"/>
            </w:pPr>
            <w:r>
              <w:t xml:space="preserve">bottleneck</w:t>
            </w:r>
          </w:p>
        </w:tc>
        <w:tc>
          <w:tcPr/>
          <w:p>
            <w:pPr>
              <w:pStyle w:val="Compact"/>
              <w:jc w:val="left"/>
            </w:pPr>
            <w:r>
              <w:t xml:space="preserve">bottleneck</w:t>
            </w:r>
          </w:p>
        </w:tc>
        <w:tc>
          <w:tcPr/>
          <w:p>
            <w:pPr>
              <w:pStyle w:val="Compact"/>
              <w:jc w:val="left"/>
            </w:pPr>
            <w:r>
              <w:t xml:space="preserve">bottleneck 3x3 SE</w:t>
            </w:r>
          </w:p>
        </w:tc>
        <w:tc>
          <w:tcPr/>
          <w:p>
            <w:pPr>
              <w:pStyle w:val="Compact"/>
              <w:jc w:val="left"/>
            </w:pPr>
            <w:r>
              <w:t xml:space="preserve">bottleneck 3x3 SE</w:t>
            </w:r>
          </w:p>
        </w:tc>
        <w:tc>
          <w:tcPr/>
          <w:p>
            <w:pPr>
              <w:pStyle w:val="Compact"/>
              <w:jc w:val="left"/>
            </w:pPr>
            <w:r>
              <w:t xml:space="preserve">bottleneck 3x3 3 repeated</w:t>
            </w:r>
          </w:p>
        </w:tc>
        <w:tc>
          <w:tcPr/>
          <w:p>
            <w:pPr>
              <w:pStyle w:val="Compact"/>
              <w:jc w:val="left"/>
            </w:pPr>
            <w:r>
              <w:t xml:space="preserve">bottleneck 3x3 3 repeated</w:t>
            </w:r>
          </w:p>
        </w:tc>
        <w:tc>
          <w:tcPr/>
          <w:p>
            <w:pPr>
              <w:pStyle w:val="Compact"/>
              <w:jc w:val="left"/>
            </w:pPr>
            <w:r>
              <w:t xml:space="preserve">Reduction Cell</w:t>
            </w:r>
          </w:p>
        </w:tc>
        <w:tc>
          <w:tcPr/>
          <w:p>
            <w:pPr>
              <w:pStyle w:val="Compact"/>
              <w:jc w:val="left"/>
            </w:pPr>
            <w:r>
              <w:t xml:space="preserve">Reduction Cell</w:t>
            </w:r>
          </w:p>
        </w:tc>
      </w:tr>
      <w:tr>
        <w:tc>
          <w:tcPr/>
          <w:p>
            <w:pPr>
              <w:pStyle w:val="Compact"/>
              <w:jc w:val="left"/>
            </w:pPr>
            <w:r>
              <w:t xml:space="preserve">bottleneck 2 repeated</w:t>
            </w:r>
          </w:p>
        </w:tc>
        <w:tc>
          <w:tcPr/>
          <w:p>
            <w:pPr>
              <w:pStyle w:val="Compact"/>
              <w:jc w:val="left"/>
            </w:pPr>
            <w:r>
              <w:t xml:space="preserve">bottleneck 2 repeated</w:t>
            </w:r>
          </w:p>
        </w:tc>
        <w:tc>
          <w:tcPr/>
          <w:p>
            <w:pPr>
              <w:pStyle w:val="Compact"/>
              <w:jc w:val="left"/>
            </w:pPr>
            <w:r>
              <w:t xml:space="preserve">bottleneck 3x3</w:t>
            </w:r>
          </w:p>
        </w:tc>
        <w:tc>
          <w:tcPr/>
          <w:p>
            <w:pPr>
              <w:pStyle w:val="Compact"/>
              <w:jc w:val="left"/>
            </w:pPr>
            <w:r>
              <w:t xml:space="preserve">bottleneck 3x3</w:t>
            </w:r>
          </w:p>
        </w:tc>
        <w:tc>
          <w:tcPr/>
          <w:p>
            <w:pPr>
              <w:pStyle w:val="Compact"/>
              <w:jc w:val="left"/>
            </w:pPr>
            <w:r>
              <w:t xml:space="preserve">bottleneck 5x5 SE 3 repeated</w:t>
            </w:r>
          </w:p>
        </w:tc>
        <w:tc>
          <w:tcPr/>
          <w:p>
            <w:pPr>
              <w:pStyle w:val="Compact"/>
              <w:jc w:val="left"/>
            </w:pPr>
            <w:r>
              <w:t xml:space="preserve">bottleneck 5x5 SE 3 repeated</w:t>
            </w:r>
          </w:p>
        </w:tc>
        <w:tc>
          <w:tcPr/>
          <w:p>
            <w:pPr>
              <w:pStyle w:val="Compact"/>
              <w:jc w:val="left"/>
            </w:pPr>
            <w:r>
              <w:t xml:space="preserve">Normal Cell</w:t>
            </w:r>
          </w:p>
        </w:tc>
        <w:tc>
          <w:tcPr/>
          <w:p>
            <w:pPr>
              <w:pStyle w:val="Compact"/>
              <w:jc w:val="left"/>
            </w:pPr>
            <w:r>
              <w:t xml:space="preserve">Normal Cell</w:t>
            </w:r>
          </w:p>
        </w:tc>
      </w:tr>
      <w:tr>
        <w:tc>
          <w:tcPr/>
          <w:p>
            <w:pPr>
              <w:pStyle w:val="Compact"/>
              <w:jc w:val="left"/>
            </w:pPr>
            <w:r>
              <w:t xml:space="preserve">bottleneck 3 repeated</w:t>
            </w:r>
          </w:p>
        </w:tc>
        <w:tc>
          <w:tcPr/>
          <w:p>
            <w:pPr>
              <w:pStyle w:val="Compact"/>
              <w:jc w:val="left"/>
            </w:pPr>
            <w:r>
              <w:t xml:space="preserve">bottleneck 3 repeated</w:t>
            </w:r>
          </w:p>
        </w:tc>
        <w:tc>
          <w:tcPr/>
          <w:p>
            <w:pPr>
              <w:pStyle w:val="Compact"/>
              <w:jc w:val="left"/>
            </w:pPr>
            <w:r>
              <w:t xml:space="preserve">bottleneck 5x5 SE 8 repeated</w:t>
            </w:r>
          </w:p>
        </w:tc>
        <w:tc>
          <w:tcPr/>
          <w:p>
            <w:pPr>
              <w:pStyle w:val="Compact"/>
              <w:jc w:val="left"/>
            </w:pPr>
            <w:r>
              <w:t xml:space="preserve">bottleneck 5x5 SE 8 repeated</w:t>
            </w:r>
          </w:p>
        </w:tc>
        <w:tc>
          <w:tcPr/>
          <w:p>
            <w:pPr>
              <w:pStyle w:val="Compact"/>
              <w:jc w:val="left"/>
            </w:pPr>
            <w:r>
              <w:t xml:space="preserve">bottleneck 3x3 4 repeated</w:t>
            </w:r>
          </w:p>
        </w:tc>
        <w:tc>
          <w:tcPr/>
          <w:p>
            <w:pPr>
              <w:pStyle w:val="Compact"/>
              <w:jc w:val="left"/>
            </w:pPr>
            <w:r>
              <w:t xml:space="preserve">bottleneck 3x3 4 repeated</w:t>
            </w:r>
          </w:p>
        </w:tc>
        <w:tc>
          <w:tcPr/>
          <w:p>
            <w:pPr>
              <w:pStyle w:val="Compact"/>
              <w:jc w:val="left"/>
            </w:pPr>
            <w:r>
              <w:t xml:space="preserve">Reduction Cell</w:t>
            </w:r>
          </w:p>
        </w:tc>
        <w:tc>
          <w:tcPr/>
          <w:p>
            <w:pPr>
              <w:pStyle w:val="Compact"/>
              <w:jc w:val="left"/>
            </w:pPr>
            <w:r>
              <w:t xml:space="preserve">Reduction Cell</w:t>
            </w:r>
          </w:p>
        </w:tc>
      </w:tr>
      <w:tr>
        <w:tc>
          <w:tcPr/>
          <w:p>
            <w:pPr>
              <w:pStyle w:val="Compact"/>
              <w:jc w:val="left"/>
            </w:pPr>
            <w:r>
              <w:t xml:space="preserve">bottleneck 4 repeated</w:t>
            </w:r>
          </w:p>
        </w:tc>
        <w:tc>
          <w:tcPr/>
          <w:p>
            <w:pPr>
              <w:pStyle w:val="Compact"/>
              <w:jc w:val="left"/>
            </w:pPr>
            <w:r>
              <w:t xml:space="preserve">bottleneck 4 repeated</w:t>
            </w:r>
          </w:p>
        </w:tc>
        <w:tc>
          <w:tcPr/>
          <w:p>
            <w:pPr>
              <w:pStyle w:val="Compact"/>
            </w:pPr>
          </w:p>
        </w:tc>
        <w:tc>
          <w:tcPr/>
          <w:p>
            <w:pPr>
              <w:pStyle w:val="Compact"/>
            </w:pPr>
          </w:p>
        </w:tc>
        <w:tc>
          <w:tcPr/>
          <w:p>
            <w:pPr>
              <w:pStyle w:val="Compact"/>
              <w:jc w:val="left"/>
            </w:pPr>
            <w:r>
              <w:t xml:space="preserve">bottleneck 3x3 SE 2 repeated</w:t>
            </w:r>
          </w:p>
        </w:tc>
        <w:tc>
          <w:tcPr/>
          <w:p>
            <w:pPr>
              <w:pStyle w:val="Compact"/>
              <w:jc w:val="left"/>
            </w:pPr>
            <w:r>
              <w:t xml:space="preserve">bottleneck 3x3 SE 2 repeated</w:t>
            </w:r>
          </w:p>
        </w:tc>
        <w:tc>
          <w:tcPr/>
          <w:p>
            <w:pPr>
              <w:pStyle w:val="Compact"/>
              <w:jc w:val="left"/>
            </w:pPr>
            <w:r>
              <w:t xml:space="preserve">Normal Cell</w:t>
            </w:r>
          </w:p>
        </w:tc>
        <w:tc>
          <w:tcPr/>
          <w:p>
            <w:pPr>
              <w:pStyle w:val="Compact"/>
            </w:pPr>
          </w:p>
        </w:tc>
      </w:tr>
      <w:tr>
        <w:tc>
          <w:tcPr/>
          <w:p>
            <w:pPr>
              <w:pStyle w:val="Compact"/>
              <w:jc w:val="left"/>
            </w:pPr>
            <w:r>
              <w:t xml:space="preserve">bottleneck 3 repeated</w:t>
            </w:r>
          </w:p>
        </w:tc>
        <w:tc>
          <w:tcPr/>
          <w:p>
            <w:pPr>
              <w:pStyle w:val="Compact"/>
              <w:jc w:val="left"/>
            </w:pPr>
            <w:r>
              <w:t xml:space="preserve">bottleneck 3 repeated</w:t>
            </w:r>
          </w:p>
        </w:tc>
        <w:tc>
          <w:tcPr/>
          <w:p>
            <w:pPr>
              <w:pStyle w:val="Compact"/>
            </w:pPr>
          </w:p>
        </w:tc>
        <w:tc>
          <w:tcPr/>
          <w:p>
            <w:pPr>
              <w:pStyle w:val="Compact"/>
            </w:pPr>
          </w:p>
        </w:tc>
        <w:tc>
          <w:tcPr/>
          <w:p>
            <w:pPr>
              <w:pStyle w:val="Compact"/>
              <w:jc w:val="left"/>
            </w:pPr>
            <w:r>
              <w:t xml:space="preserve">bottleneck 5x5 SE 3 repeated</w:t>
            </w:r>
          </w:p>
        </w:tc>
        <w:tc>
          <w:tcPr/>
          <w:p>
            <w:pPr>
              <w:pStyle w:val="Compact"/>
              <w:jc w:val="left"/>
            </w:pPr>
            <w:r>
              <w:t xml:space="preserve">bottleneck 5x5 SE 3 repeated</w:t>
            </w:r>
          </w:p>
        </w:tc>
        <w:tc>
          <w:tcPr/>
          <w:p>
            <w:pPr>
              <w:pStyle w:val="Compact"/>
            </w:pPr>
          </w:p>
        </w:tc>
        <w:tc>
          <w:tcPr/>
          <w:p>
            <w:pPr>
              <w:pStyle w:val="Compact"/>
            </w:pPr>
          </w:p>
        </w:tc>
      </w:tr>
      <w:tr>
        <w:tc>
          <w:tcPr/>
          <w:p>
            <w:pPr>
              <w:pStyle w:val="Compact"/>
              <w:jc w:val="left"/>
            </w:pPr>
            <w:r>
              <w:t xml:space="preserve">bottleneck 3 repeated</w:t>
            </w:r>
          </w:p>
        </w:tc>
        <w:tc>
          <w:tcPr/>
          <w:p>
            <w:pPr>
              <w:pStyle w:val="Compact"/>
              <w:jc w:val="left"/>
            </w:pPr>
            <w:r>
              <w:t xml:space="preserve">bottleneck</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bottleneck</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Conv2D 1x1</w:t>
            </w:r>
          </w:p>
        </w:tc>
        <w:tc>
          <w:tcPr/>
          <w:p>
            <w:pPr>
              <w:pStyle w:val="Compact"/>
            </w:pPr>
          </w:p>
        </w:tc>
        <w:tc>
          <w:tcPr/>
          <w:p>
            <w:pPr>
              <w:pStyle w:val="Compact"/>
              <w:jc w:val="left"/>
            </w:pPr>
            <w:r>
              <w:t xml:space="preserve">Conv2D 1x1 SE</w:t>
            </w:r>
          </w:p>
        </w:tc>
        <w:tc>
          <w:tcPr/>
          <w:p>
            <w:pPr>
              <w:pStyle w:val="Compact"/>
              <w:jc w:val="left"/>
            </w:pPr>
            <w:r>
              <w:t xml:space="preserve">Conv2D 1x1 SE</w:t>
            </w:r>
          </w:p>
        </w:tc>
        <w:tc>
          <w:tcPr/>
          <w:p>
            <w:pPr>
              <w:pStyle w:val="Compact"/>
              <w:jc w:val="left"/>
            </w:pPr>
            <w:r>
              <w:t xml:space="preserve">Conv2D 1x1</w:t>
            </w:r>
          </w:p>
        </w:tc>
        <w:tc>
          <w:tcPr/>
          <w:p>
            <w:pPr>
              <w:pStyle w:val="Compact"/>
              <w:jc w:val="left"/>
            </w:pPr>
            <w:r>
              <w:t xml:space="preserve">Conv2D 1x1</w:t>
            </w:r>
          </w:p>
        </w:tc>
        <w:tc>
          <w:tcPr/>
          <w:p>
            <w:pPr>
              <w:pStyle w:val="Compact"/>
            </w:pPr>
          </w:p>
        </w:tc>
        <w:tc>
          <w:tcPr/>
          <w:p>
            <w:pPr>
              <w:pStyle w:val="Compact"/>
            </w:pPr>
          </w:p>
        </w:tc>
      </w:tr>
      <w:tr>
        <w:tc>
          <w:tcPr/>
          <w:p>
            <w:pPr>
              <w:pStyle w:val="Compact"/>
              <w:jc w:val="left"/>
            </w:pPr>
            <w:r>
              <w:t xml:space="preserve">AP 7x7</w:t>
            </w:r>
          </w:p>
        </w:tc>
        <w:tc>
          <w:tcPr/>
          <w:p>
            <w:pPr>
              <w:pStyle w:val="Compact"/>
            </w:pPr>
          </w:p>
        </w:tc>
        <w:tc>
          <w:tcPr/>
          <w:p>
            <w:pPr>
              <w:pStyle w:val="Compact"/>
              <w:jc w:val="left"/>
            </w:pPr>
            <w:r>
              <w:t xml:space="preserve">Pool 7x7</w:t>
            </w:r>
          </w:p>
        </w:tc>
        <w:tc>
          <w:tcPr/>
          <w:p>
            <w:pPr>
              <w:pStyle w:val="Compact"/>
              <w:jc w:val="left"/>
            </w:pPr>
            <w:r>
              <w:t xml:space="preserve">Pool 7x7</w:t>
            </w:r>
          </w:p>
        </w:tc>
        <w:tc>
          <w:tcPr/>
          <w:p>
            <w:pPr>
              <w:pStyle w:val="Compact"/>
              <w:jc w:val="left"/>
            </w:pPr>
            <w:r>
              <w:t xml:space="preserve">Pool 7x7</w:t>
            </w:r>
          </w:p>
        </w:tc>
        <w:tc>
          <w:tcPr/>
          <w:p>
            <w:pPr>
              <w:pStyle w:val="Compact"/>
              <w:jc w:val="left"/>
            </w:pPr>
            <w:r>
              <w:t xml:space="preserve">Pool 7x7</w:t>
            </w:r>
          </w:p>
        </w:tc>
        <w:tc>
          <w:tcPr/>
          <w:p>
            <w:pPr>
              <w:pStyle w:val="Compact"/>
            </w:pPr>
          </w:p>
        </w:tc>
        <w:tc>
          <w:tcPr/>
          <w:p>
            <w:pPr>
              <w:pStyle w:val="Compact"/>
            </w:pPr>
          </w:p>
        </w:tc>
      </w:tr>
      <w:tr>
        <w:tc>
          <w:tcPr/>
          <w:p>
            <w:pPr>
              <w:pStyle w:val="Compact"/>
              <w:jc w:val="left"/>
            </w:pPr>
            <w:r>
              <w:t xml:space="preserve">Conv2D 1x1</w:t>
            </w:r>
          </w:p>
        </w:tc>
        <w:tc>
          <w:tcPr/>
          <w:p>
            <w:pPr>
              <w:pStyle w:val="Compact"/>
              <w:jc w:val="left"/>
            </w:pPr>
            <w:r>
              <w:rPr>
                <w:bCs/>
                <w:b/>
              </w:rPr>
              <w:t xml:space="preserve">SA Module</w:t>
            </w:r>
          </w:p>
        </w:tc>
        <w:tc>
          <w:tcPr/>
          <w:p>
            <w:pPr>
              <w:pStyle w:val="Compact"/>
              <w:jc w:val="left"/>
            </w:pPr>
            <w:r>
              <w:t xml:space="preserve">Conv2D 1x1 2 repeated</w:t>
            </w:r>
          </w:p>
        </w:tc>
        <w:tc>
          <w:tcPr/>
          <w:p>
            <w:pPr>
              <w:pStyle w:val="Compact"/>
              <w:jc w:val="left"/>
            </w:pPr>
            <w:r>
              <w:rPr>
                <w:bCs/>
                <w:b/>
              </w:rPr>
              <w:t xml:space="preserve">SA Module</w:t>
            </w:r>
          </w:p>
        </w:tc>
        <w:tc>
          <w:tcPr/>
          <w:p>
            <w:pPr>
              <w:pStyle w:val="Compact"/>
              <w:jc w:val="left"/>
            </w:pPr>
            <w:r>
              <w:t xml:space="preserve">Conv2D 1x1 2 repeated</w:t>
            </w:r>
          </w:p>
        </w:tc>
        <w:tc>
          <w:tcPr/>
          <w:p>
            <w:pPr>
              <w:pStyle w:val="Compact"/>
              <w:jc w:val="left"/>
            </w:pPr>
            <w:r>
              <w:rPr>
                <w:bCs/>
                <w:b/>
              </w:rPr>
              <w:t xml:space="preserve">SA Module</w:t>
            </w:r>
          </w:p>
        </w:tc>
        <w:tc>
          <w:tcPr/>
          <w:p>
            <w:pPr>
              <w:pStyle w:val="Compact"/>
            </w:pPr>
          </w:p>
        </w:tc>
        <w:tc>
          <w:tcPr/>
          <w:p>
            <w:pPr>
              <w:pStyle w:val="Compact"/>
              <w:jc w:val="left"/>
            </w:pPr>
            <w:r>
              <w:rPr>
                <w:bCs/>
                <w:b/>
              </w:rPr>
              <w:t xml:space="preserve">SA Module</w:t>
            </w:r>
          </w:p>
        </w:tc>
      </w:tr>
      <w:tr>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c>
          <w:tcPr/>
          <w:p>
            <w:pPr>
              <w:pStyle w:val="Compact"/>
              <w:jc w:val="left"/>
            </w:pPr>
            <w:r>
              <w:t xml:space="preserve">Softmax</w:t>
            </w:r>
          </w:p>
        </w:tc>
      </w:tr>
    </w:tbl>
    <w:bookmarkEnd w:id="122"/>
    <w:p>
      <w:pPr>
        <w:pStyle w:val="BodyText"/>
      </w:pPr>
      <w:r>
        <w:t xml:space="preserve">-</w:t>
      </w:r>
      <w:r>
        <w:t xml:space="preserve">0cm</w:t>
      </w:r>
    </w:p>
    <w:bookmarkStart w:id="129" w:name="detailed-model-performance"/>
    <w:p>
      <w:pPr>
        <w:pStyle w:val="Heading1"/>
      </w:pPr>
      <w:r>
        <w:t xml:space="preserve">Detailed Model Performance</w:t>
      </w:r>
    </w:p>
    <w:bookmarkStart w:id="124" w:name="f1-score-model-performance"/>
    <w:p>
      <w:pPr>
        <w:pStyle w:val="Heading2"/>
      </w:pPr>
      <w:r>
        <w:t xml:space="preserve">F1-Score Model Performance</w:t>
      </w:r>
    </w:p>
    <w:bookmarkStart w:id="123" w:name="appendix-table:F1-score-summary"/>
    <w:p>
      <w:pPr>
        <w:pStyle w:val="TableCaption"/>
      </w:pPr>
      <w:r>
        <w:t xml:space="preserve">F1-Score of each class: akiec, bcc, bkl, df, mel, nv, vasc which are denoted in the abbreviation. The last column is the expected value of f1-score from each model. All model in the first column is the models trained in this research. The term "with Augmented Data" means that model is trained with data augmenting during the training, there is no metadata or weight loss contribution. The term "with Metadata and WeightLoss" means that the model is trained with metadata including age, gender, localization and the weight loss function, there is no augmented data contribution</w:t>
      </w:r>
    </w:p>
    <w:tbl>
      <w:tblPr>
        <w:tblStyle w:val="Table"/>
        <w:tblW w:type="auto" w:w="0"/>
        <w:tblLook w:firstRow="1" w:lastRow="0" w:firstColumn="0" w:lastColumn="0" w:noHBand="0" w:noVBand="0" w:val="0020"/>
        <w:tblCaption w:val="F1-Score of each class: akiec, bcc, bkl, df, mel, nv, vasc which are denoted in the abbreviation. The last column is the expected value of f1-score from each model. All model in the first column is the models trained in this research. The term &quot;with Augmented Data&quot; means that model is trained with data augmenting during the training, there is no metadata or weight loss contribution. The term &quot;with Metadata and WeightLoss&quot; means that the model is trained with metadata including age, gender, localization and the weight loss function, there is no augmented data contribution"/>
      </w:tblPr>
      <w:tblGrid>
        <w:gridCol w:w="880"/>
        <w:gridCol w:w="880"/>
        <w:gridCol w:w="880"/>
        <w:gridCol w:w="880"/>
        <w:gridCol w:w="880"/>
        <w:gridCol w:w="880"/>
        <w:gridCol w:w="880"/>
        <w:gridCol w:w="880"/>
        <w:gridCol w:w="880"/>
      </w:tblGrid>
      <w:tr>
        <w:trPr>
          <w:tblHeader w:val="true"/>
        </w:trPr>
        <w:tc>
          <w:tcPr/>
          <w:p>
            <w:pPr>
              <w:pStyle w:val="Compact"/>
              <w:jc w:val="left"/>
            </w:pPr>
            <w:r>
              <w:t xml:space="preserve">Model</w:t>
            </w:r>
          </w:p>
        </w:tc>
        <w:tc>
          <w:tcPr/>
          <w:p>
            <w:pPr>
              <w:pStyle w:val="Compact"/>
              <w:jc w:val="left"/>
            </w:pPr>
            <w:r>
              <w:t xml:space="preserve">akiec</w:t>
            </w:r>
          </w:p>
        </w:tc>
        <w:tc>
          <w:tcPr/>
          <w:p>
            <w:pPr>
              <w:pStyle w:val="Compact"/>
              <w:jc w:val="left"/>
            </w:pPr>
            <w:r>
              <w:t xml:space="preserve">bcc</w:t>
            </w:r>
          </w:p>
        </w:tc>
        <w:tc>
          <w:tcPr/>
          <w:p>
            <w:pPr>
              <w:pStyle w:val="Compact"/>
              <w:jc w:val="left"/>
            </w:pPr>
            <w:r>
              <w:t xml:space="preserve">bkl</w:t>
            </w:r>
          </w:p>
        </w:tc>
        <w:tc>
          <w:tcPr/>
          <w:p>
            <w:pPr>
              <w:pStyle w:val="Compact"/>
              <w:jc w:val="left"/>
            </w:pPr>
            <w:r>
              <w:t xml:space="preserve">df</w:t>
            </w:r>
          </w:p>
        </w:tc>
        <w:tc>
          <w:tcPr/>
          <w:p>
            <w:pPr>
              <w:pStyle w:val="Compact"/>
              <w:jc w:val="left"/>
            </w:pPr>
            <w:r>
              <w:t xml:space="preserve">mel</w:t>
            </w:r>
          </w:p>
        </w:tc>
        <w:tc>
          <w:tcPr/>
          <w:p>
            <w:pPr>
              <w:pStyle w:val="Compact"/>
              <w:jc w:val="left"/>
            </w:pPr>
            <w:r>
              <w:t xml:space="preserve">nv</w:t>
            </w:r>
          </w:p>
        </w:tc>
        <w:tc>
          <w:tcPr/>
          <w:p>
            <w:pPr>
              <w:pStyle w:val="Compact"/>
              <w:jc w:val="left"/>
            </w:pPr>
            <w:r>
              <w:t xml:space="preserve">vasc</w:t>
            </w:r>
          </w:p>
        </w:tc>
        <w:tc>
          <w:tcPr/>
          <w:p>
            <w:pPr>
              <w:pStyle w:val="Compact"/>
              <w:jc w:val="left"/>
            </w:pPr>
            <w:r>
              <w:t xml:space="preserve">Mean</w:t>
            </w:r>
          </w:p>
        </w:tc>
      </w:tr>
      <w:tr>
        <w:tc>
          <w:tcPr/>
          <w:p>
            <w:pPr>
              <w:pStyle w:val="Compact"/>
              <w:jc w:val="left"/>
            </w:pPr>
            <w:r>
              <w:t xml:space="preserve">DenseNet201 with Augmented Data</w:t>
            </w:r>
          </w:p>
        </w:tc>
        <w:tc>
          <w:tcPr/>
          <w:p>
            <w:pPr>
              <w:pStyle w:val="Compact"/>
              <w:jc w:val="left"/>
            </w:pPr>
            <w:r>
              <w:t xml:space="preserve">0.56</w:t>
            </w:r>
          </w:p>
        </w:tc>
        <w:tc>
          <w:tcPr/>
          <w:p>
            <w:pPr>
              <w:pStyle w:val="Compact"/>
              <w:jc w:val="left"/>
            </w:pPr>
            <w:r>
              <w:t xml:space="preserve">0.75</w:t>
            </w:r>
          </w:p>
        </w:tc>
        <w:tc>
          <w:tcPr/>
          <w:p>
            <w:pPr>
              <w:pStyle w:val="Compact"/>
              <w:jc w:val="left"/>
            </w:pPr>
            <w:r>
              <w:t xml:space="preserve">0.64</w:t>
            </w:r>
          </w:p>
        </w:tc>
        <w:tc>
          <w:tcPr/>
          <w:p>
            <w:pPr>
              <w:pStyle w:val="Compact"/>
              <w:jc w:val="left"/>
            </w:pPr>
            <w:r>
              <w:t xml:space="preserve">0.62</w:t>
            </w:r>
          </w:p>
        </w:tc>
        <w:tc>
          <w:tcPr/>
          <w:p>
            <w:pPr>
              <w:pStyle w:val="Compact"/>
              <w:jc w:val="left"/>
            </w:pPr>
            <w:r>
              <w:t xml:space="preserve">0.60</w:t>
            </w:r>
          </w:p>
        </w:tc>
        <w:tc>
          <w:tcPr/>
          <w:p>
            <w:pPr>
              <w:pStyle w:val="Compact"/>
              <w:jc w:val="left"/>
            </w:pPr>
            <w:r>
              <w:t xml:space="preserve">0.93</w:t>
            </w:r>
          </w:p>
        </w:tc>
        <w:tc>
          <w:tcPr/>
          <w:p>
            <w:pPr>
              <w:pStyle w:val="Compact"/>
              <w:jc w:val="left"/>
            </w:pPr>
            <w:r>
              <w:t xml:space="preserve">0.85</w:t>
            </w:r>
          </w:p>
        </w:tc>
        <w:tc>
          <w:tcPr/>
          <w:p>
            <w:pPr>
              <w:pStyle w:val="Compact"/>
              <w:jc w:val="left"/>
            </w:pPr>
            <w:r>
              <w:t xml:space="preserve">0.70</w:t>
            </w:r>
          </w:p>
        </w:tc>
      </w:tr>
      <w:tr>
        <w:tc>
          <w:tcPr/>
          <w:p>
            <w:pPr>
              <w:pStyle w:val="Compact"/>
              <w:jc w:val="left"/>
            </w:pPr>
            <w:r>
              <w:t xml:space="preserve">InceptionResNetV2 with Augmented Data</w:t>
            </w:r>
          </w:p>
        </w:tc>
        <w:tc>
          <w:tcPr/>
          <w:p>
            <w:pPr>
              <w:pStyle w:val="Compact"/>
              <w:jc w:val="left"/>
            </w:pPr>
            <w:r>
              <w:t xml:space="preserve">0.42</w:t>
            </w:r>
          </w:p>
        </w:tc>
        <w:tc>
          <w:tcPr/>
          <w:p>
            <w:pPr>
              <w:pStyle w:val="Compact"/>
              <w:jc w:val="left"/>
            </w:pPr>
            <w:r>
              <w:t xml:space="preserve">0.63</w:t>
            </w:r>
          </w:p>
        </w:tc>
        <w:tc>
          <w:tcPr/>
          <w:p>
            <w:pPr>
              <w:pStyle w:val="Compact"/>
              <w:jc w:val="left"/>
            </w:pPr>
            <w:r>
              <w:t xml:space="preserve">0.51</w:t>
            </w:r>
          </w:p>
        </w:tc>
        <w:tc>
          <w:tcPr/>
          <w:p>
            <w:pPr>
              <w:pStyle w:val="Compact"/>
              <w:jc w:val="left"/>
            </w:pPr>
            <w:r>
              <w:t xml:space="preserve">0.35</w:t>
            </w:r>
          </w:p>
        </w:tc>
        <w:tc>
          <w:tcPr/>
          <w:p>
            <w:pPr>
              <w:pStyle w:val="Compact"/>
              <w:jc w:val="left"/>
            </w:pPr>
            <w:r>
              <w:t xml:space="preserve">0.57</w:t>
            </w:r>
          </w:p>
        </w:tc>
        <w:tc>
          <w:tcPr/>
          <w:p>
            <w:pPr>
              <w:pStyle w:val="Compact"/>
              <w:jc w:val="left"/>
            </w:pPr>
            <w:r>
              <w:t xml:space="preserve">0.9</w:t>
            </w:r>
          </w:p>
        </w:tc>
        <w:tc>
          <w:tcPr/>
          <w:p>
            <w:pPr>
              <w:pStyle w:val="Compact"/>
              <w:jc w:val="left"/>
            </w:pPr>
            <w:r>
              <w:t xml:space="preserve">0.7</w:t>
            </w:r>
          </w:p>
        </w:tc>
        <w:tc>
          <w:tcPr/>
          <w:p>
            <w:pPr>
              <w:pStyle w:val="Compact"/>
              <w:jc w:val="left"/>
            </w:pPr>
            <w:r>
              <w:t xml:space="preserve">0.58</w:t>
            </w:r>
          </w:p>
        </w:tc>
      </w:tr>
      <w:tr>
        <w:tc>
          <w:tcPr/>
          <w:p>
            <w:pPr>
              <w:pStyle w:val="Compact"/>
              <w:jc w:val="left"/>
            </w:pPr>
            <w:r>
              <w:t xml:space="preserve">Resnet50 with Augmented Data</w:t>
            </w:r>
          </w:p>
        </w:tc>
        <w:tc>
          <w:tcPr/>
          <w:p>
            <w:pPr>
              <w:pStyle w:val="Compact"/>
              <w:jc w:val="left"/>
            </w:pPr>
            <w:r>
              <w:t xml:space="preserve">0.39</w:t>
            </w:r>
          </w:p>
        </w:tc>
        <w:tc>
          <w:tcPr/>
          <w:p>
            <w:pPr>
              <w:pStyle w:val="Compact"/>
              <w:jc w:val="left"/>
            </w:pPr>
            <w:r>
              <w:t xml:space="preserve">0.59</w:t>
            </w:r>
          </w:p>
        </w:tc>
        <w:tc>
          <w:tcPr/>
          <w:p>
            <w:pPr>
              <w:pStyle w:val="Compact"/>
              <w:jc w:val="left"/>
            </w:pPr>
            <w:r>
              <w:t xml:space="preserve">0.42</w:t>
            </w:r>
          </w:p>
        </w:tc>
        <w:tc>
          <w:tcPr/>
          <w:p>
            <w:pPr>
              <w:pStyle w:val="Compact"/>
              <w:jc w:val="left"/>
            </w:pPr>
            <w:r>
              <w:t xml:space="preserve">0.6</w:t>
            </w:r>
          </w:p>
        </w:tc>
        <w:tc>
          <w:tcPr/>
          <w:p>
            <w:pPr>
              <w:pStyle w:val="Compact"/>
              <w:jc w:val="left"/>
            </w:pPr>
            <w:r>
              <w:t xml:space="preserve">0.42</w:t>
            </w:r>
          </w:p>
        </w:tc>
        <w:tc>
          <w:tcPr/>
          <w:p>
            <w:pPr>
              <w:pStyle w:val="Compact"/>
              <w:jc w:val="left"/>
            </w:pPr>
            <w:r>
              <w:t xml:space="preserve">0.88</w:t>
            </w:r>
          </w:p>
        </w:tc>
        <w:tc>
          <w:tcPr/>
          <w:p>
            <w:pPr>
              <w:pStyle w:val="Compact"/>
              <w:jc w:val="left"/>
            </w:pPr>
            <w:r>
              <w:t xml:space="preserve">0.79</w:t>
            </w:r>
          </w:p>
        </w:tc>
        <w:tc>
          <w:tcPr/>
          <w:p>
            <w:pPr>
              <w:pStyle w:val="Compact"/>
              <w:jc w:val="left"/>
            </w:pPr>
            <w:r>
              <w:t xml:space="preserve">0.58</w:t>
            </w:r>
          </w:p>
        </w:tc>
      </w:tr>
      <w:tr>
        <w:tc>
          <w:tcPr/>
          <w:p>
            <w:pPr>
              <w:pStyle w:val="Compact"/>
              <w:jc w:val="left"/>
            </w:pPr>
            <w:r>
              <w:t xml:space="preserve">VGG16 with Augmented Data</w:t>
            </w:r>
          </w:p>
        </w:tc>
        <w:tc>
          <w:tcPr/>
          <w:p>
            <w:pPr>
              <w:pStyle w:val="Compact"/>
              <w:jc w:val="left"/>
            </w:pPr>
            <w:r>
              <w:t xml:space="preserve">0.35</w:t>
            </w:r>
          </w:p>
        </w:tc>
        <w:tc>
          <w:tcPr/>
          <w:p>
            <w:pPr>
              <w:pStyle w:val="Compact"/>
              <w:jc w:val="left"/>
            </w:pPr>
            <w:r>
              <w:t xml:space="preserve">0.62</w:t>
            </w:r>
          </w:p>
        </w:tc>
        <w:tc>
          <w:tcPr/>
          <w:p>
            <w:pPr>
              <w:pStyle w:val="Compact"/>
              <w:jc w:val="left"/>
            </w:pPr>
            <w:r>
              <w:t xml:space="preserve">0.42</w:t>
            </w:r>
          </w:p>
        </w:tc>
        <w:tc>
          <w:tcPr/>
          <w:p>
            <w:pPr>
              <w:pStyle w:val="Compact"/>
              <w:jc w:val="left"/>
            </w:pPr>
            <w:r>
              <w:t xml:space="preserve">0.32</w:t>
            </w:r>
          </w:p>
        </w:tc>
        <w:tc>
          <w:tcPr/>
          <w:p>
            <w:pPr>
              <w:pStyle w:val="Compact"/>
              <w:jc w:val="left"/>
            </w:pPr>
            <w:r>
              <w:t xml:space="preserve">0.47</w:t>
            </w:r>
          </w:p>
        </w:tc>
        <w:tc>
          <w:tcPr/>
          <w:p>
            <w:pPr>
              <w:pStyle w:val="Compact"/>
              <w:jc w:val="left"/>
            </w:pPr>
            <w:r>
              <w:t xml:space="preserve">0.89</w:t>
            </w:r>
          </w:p>
        </w:tc>
        <w:tc>
          <w:tcPr/>
          <w:p>
            <w:pPr>
              <w:pStyle w:val="Compact"/>
              <w:jc w:val="left"/>
            </w:pPr>
            <w:r>
              <w:t xml:space="preserve">0.77</w:t>
            </w:r>
          </w:p>
        </w:tc>
        <w:tc>
          <w:tcPr/>
          <w:p>
            <w:pPr>
              <w:pStyle w:val="Compact"/>
              <w:jc w:val="left"/>
            </w:pPr>
            <w:r>
              <w:t xml:space="preserve">0.54</w:t>
            </w:r>
          </w:p>
        </w:tc>
      </w:tr>
      <w:tr>
        <w:tc>
          <w:tcPr/>
          <w:p>
            <w:pPr>
              <w:pStyle w:val="Compact"/>
              <w:jc w:val="left"/>
            </w:pPr>
            <w:r>
              <w:t xml:space="preserve">DenseNet201 with Metadata and WeightLoss</w:t>
            </w:r>
          </w:p>
        </w:tc>
        <w:tc>
          <w:tcPr/>
          <w:p>
            <w:pPr>
              <w:pStyle w:val="Compact"/>
              <w:jc w:val="left"/>
            </w:pPr>
            <w:r>
              <w:rPr>
                <w:bCs/>
                <w:b/>
              </w:rPr>
              <w:t xml:space="preserve">0.84</w:t>
            </w:r>
          </w:p>
        </w:tc>
        <w:tc>
          <w:tcPr/>
          <w:p>
            <w:pPr>
              <w:pStyle w:val="Compact"/>
              <w:jc w:val="left"/>
            </w:pPr>
            <w:r>
              <w:t xml:space="preserve">0.77</w:t>
            </w:r>
          </w:p>
        </w:tc>
        <w:tc>
          <w:tcPr/>
          <w:p>
            <w:pPr>
              <w:pStyle w:val="Compact"/>
              <w:jc w:val="left"/>
            </w:pPr>
            <w:r>
              <w:rPr>
                <w:bCs/>
                <w:b/>
              </w:rPr>
              <w:t xml:space="preserve">0.81</w:t>
            </w:r>
          </w:p>
        </w:tc>
        <w:tc>
          <w:tcPr/>
          <w:p>
            <w:pPr>
              <w:pStyle w:val="Compact"/>
              <w:jc w:val="left"/>
            </w:pPr>
            <w:r>
              <w:rPr>
                <w:bCs/>
                <w:b/>
              </w:rPr>
              <w:t xml:space="preserve">0.83</w:t>
            </w:r>
          </w:p>
        </w:tc>
        <w:tc>
          <w:tcPr/>
          <w:p>
            <w:pPr>
              <w:pStyle w:val="Compact"/>
              <w:jc w:val="left"/>
            </w:pPr>
            <w:r>
              <w:rPr>
                <w:bCs/>
                <w:b/>
              </w:rPr>
              <w:t xml:space="preserve">0.69</w:t>
            </w:r>
          </w:p>
        </w:tc>
        <w:tc>
          <w:tcPr/>
          <w:p>
            <w:pPr>
              <w:pStyle w:val="Compact"/>
              <w:jc w:val="left"/>
            </w:pPr>
            <w:r>
              <w:t xml:space="preserve">0.94</w:t>
            </w:r>
          </w:p>
        </w:tc>
        <w:tc>
          <w:tcPr/>
          <w:p>
            <w:pPr>
              <w:pStyle w:val="Compact"/>
              <w:jc w:val="left"/>
            </w:pPr>
            <w:r>
              <w:t xml:space="preserve">0.97</w:t>
            </w:r>
          </w:p>
        </w:tc>
        <w:tc>
          <w:tcPr/>
          <w:p>
            <w:pPr>
              <w:pStyle w:val="Compact"/>
              <w:jc w:val="left"/>
            </w:pPr>
            <w:r>
              <w:rPr>
                <w:bCs/>
                <w:b/>
              </w:rPr>
              <w:t xml:space="preserve">0.83</w:t>
            </w:r>
          </w:p>
        </w:tc>
      </w:tr>
      <w:tr>
        <w:tc>
          <w:tcPr/>
          <w:p>
            <w:pPr>
              <w:pStyle w:val="Compact"/>
              <w:jc w:val="left"/>
            </w:pPr>
            <w:r>
              <w:t xml:space="preserve">InceptionResNetV2 with Metadata and WeightLoss</w:t>
            </w:r>
          </w:p>
        </w:tc>
        <w:tc>
          <w:tcPr/>
          <w:p>
            <w:pPr>
              <w:pStyle w:val="Compact"/>
              <w:jc w:val="left"/>
            </w:pPr>
            <w:r>
              <w:t xml:space="preserve">0.77</w:t>
            </w:r>
          </w:p>
        </w:tc>
        <w:tc>
          <w:tcPr/>
          <w:p>
            <w:pPr>
              <w:pStyle w:val="Compact"/>
              <w:jc w:val="left"/>
            </w:pPr>
            <w:r>
              <w:t xml:space="preserve">0.83</w:t>
            </w:r>
          </w:p>
        </w:tc>
        <w:tc>
          <w:tcPr/>
          <w:p>
            <w:pPr>
              <w:pStyle w:val="Compact"/>
              <w:jc w:val="left"/>
            </w:pPr>
            <w:r>
              <w:rPr>
                <w:bCs/>
                <w:b/>
              </w:rPr>
              <w:t xml:space="preserve">0.83</w:t>
            </w:r>
          </w:p>
        </w:tc>
        <w:tc>
          <w:tcPr/>
          <w:p>
            <w:pPr>
              <w:pStyle w:val="Compact"/>
              <w:jc w:val="left"/>
            </w:pPr>
            <w:r>
              <w:t xml:space="preserve">0.64</w:t>
            </w:r>
          </w:p>
        </w:tc>
        <w:tc>
          <w:tcPr/>
          <w:p>
            <w:pPr>
              <w:pStyle w:val="Compact"/>
              <w:jc w:val="left"/>
            </w:pPr>
            <w:r>
              <w:rPr>
                <w:bCs/>
                <w:b/>
              </w:rPr>
              <w:t xml:space="preserve">0.75</w:t>
            </w:r>
          </w:p>
        </w:tc>
        <w:tc>
          <w:tcPr/>
          <w:p>
            <w:pPr>
              <w:pStyle w:val="Compact"/>
              <w:jc w:val="left"/>
            </w:pPr>
            <w:r>
              <w:t xml:space="preserve">0.94</w:t>
            </w:r>
          </w:p>
        </w:tc>
        <w:tc>
          <w:tcPr/>
          <w:p>
            <w:pPr>
              <w:pStyle w:val="Compact"/>
              <w:jc w:val="left"/>
            </w:pPr>
            <w:r>
              <w:t xml:space="preserve">0.7</w:t>
            </w:r>
          </w:p>
        </w:tc>
        <w:tc>
          <w:tcPr/>
          <w:p>
            <w:pPr>
              <w:pStyle w:val="Compact"/>
              <w:jc w:val="left"/>
            </w:pPr>
            <w:r>
              <w:rPr>
                <w:bCs/>
                <w:b/>
              </w:rPr>
              <w:t xml:space="preserve">0.81</w:t>
            </w:r>
          </w:p>
        </w:tc>
      </w:tr>
      <w:tr>
        <w:tc>
          <w:tcPr/>
          <w:p>
            <w:pPr>
              <w:pStyle w:val="Compact"/>
              <w:jc w:val="left"/>
            </w:pPr>
            <w:r>
              <w:t xml:space="preserve">Resnet50 with Metadata and WeightLoss</w:t>
            </w:r>
          </w:p>
        </w:tc>
        <w:tc>
          <w:tcPr/>
          <w:p>
            <w:pPr>
              <w:pStyle w:val="Compact"/>
              <w:jc w:val="left"/>
            </w:pPr>
            <w:r>
              <w:t xml:space="preserve">0.49</w:t>
            </w:r>
          </w:p>
        </w:tc>
        <w:tc>
          <w:tcPr/>
          <w:p>
            <w:pPr>
              <w:pStyle w:val="Compact"/>
              <w:jc w:val="left"/>
            </w:pPr>
            <w:r>
              <w:t xml:space="preserve">0.59</w:t>
            </w:r>
          </w:p>
        </w:tc>
        <w:tc>
          <w:tcPr/>
          <w:p>
            <w:pPr>
              <w:pStyle w:val="Compact"/>
              <w:jc w:val="left"/>
            </w:pPr>
            <w:r>
              <w:t xml:space="preserve">0.55</w:t>
            </w:r>
          </w:p>
        </w:tc>
        <w:tc>
          <w:tcPr/>
          <w:p>
            <w:pPr>
              <w:pStyle w:val="Compact"/>
              <w:jc w:val="left"/>
            </w:pPr>
            <w:r>
              <w:t xml:space="preserve">0.36</w:t>
            </w:r>
          </w:p>
        </w:tc>
        <w:tc>
          <w:tcPr/>
          <w:p>
            <w:pPr>
              <w:pStyle w:val="Compact"/>
              <w:jc w:val="left"/>
            </w:pPr>
            <w:r>
              <w:t xml:space="preserve">0.45</w:t>
            </w:r>
          </w:p>
        </w:tc>
        <w:tc>
          <w:tcPr/>
          <w:p>
            <w:pPr>
              <w:pStyle w:val="Compact"/>
              <w:jc w:val="left"/>
            </w:pPr>
            <w:r>
              <w:t xml:space="preserve">0.83</w:t>
            </w:r>
          </w:p>
        </w:tc>
        <w:tc>
          <w:tcPr/>
          <w:p>
            <w:pPr>
              <w:pStyle w:val="Compact"/>
              <w:jc w:val="left"/>
            </w:pPr>
            <w:r>
              <w:t xml:space="preserve">0.8</w:t>
            </w:r>
          </w:p>
        </w:tc>
        <w:tc>
          <w:tcPr/>
          <w:p>
            <w:pPr>
              <w:pStyle w:val="Compact"/>
              <w:jc w:val="left"/>
            </w:pPr>
            <w:r>
              <w:t xml:space="preserve">0.58</w:t>
            </w:r>
          </w:p>
        </w:tc>
      </w:tr>
      <w:tr>
        <w:tc>
          <w:tcPr/>
          <w:p>
            <w:pPr>
              <w:pStyle w:val="Compact"/>
              <w:jc w:val="left"/>
            </w:pPr>
            <w:r>
              <w:t xml:space="preserve">Resnet152 with Metadata and WeightLoss</w:t>
            </w:r>
          </w:p>
        </w:tc>
        <w:tc>
          <w:tcPr/>
          <w:p>
            <w:pPr>
              <w:pStyle w:val="Compact"/>
              <w:jc w:val="left"/>
            </w:pPr>
            <w:r>
              <w:t xml:space="preserve">0.42</w:t>
            </w:r>
          </w:p>
        </w:tc>
        <w:tc>
          <w:tcPr/>
          <w:p>
            <w:pPr>
              <w:pStyle w:val="Compact"/>
              <w:jc w:val="left"/>
            </w:pPr>
            <w:r>
              <w:t xml:space="preserve">0.38</w:t>
            </w:r>
          </w:p>
        </w:tc>
        <w:tc>
          <w:tcPr/>
          <w:p>
            <w:pPr>
              <w:pStyle w:val="Compact"/>
              <w:jc w:val="left"/>
            </w:pPr>
            <w:r>
              <w:t xml:space="preserve">0.41</w:t>
            </w:r>
          </w:p>
        </w:tc>
        <w:tc>
          <w:tcPr/>
          <w:p>
            <w:pPr>
              <w:pStyle w:val="Compact"/>
              <w:jc w:val="left"/>
            </w:pPr>
            <w:r>
              <w:t xml:space="preserve">0.15</w:t>
            </w:r>
          </w:p>
        </w:tc>
        <w:tc>
          <w:tcPr/>
          <w:p>
            <w:pPr>
              <w:pStyle w:val="Compact"/>
              <w:jc w:val="left"/>
            </w:pPr>
            <w:r>
              <w:t xml:space="preserve">0.4</w:t>
            </w:r>
          </w:p>
        </w:tc>
        <w:tc>
          <w:tcPr/>
          <w:p>
            <w:pPr>
              <w:pStyle w:val="Compact"/>
              <w:jc w:val="left"/>
            </w:pPr>
            <w:r>
              <w:t xml:space="preserve">0.75</w:t>
            </w:r>
          </w:p>
        </w:tc>
        <w:tc>
          <w:tcPr/>
          <w:p>
            <w:pPr>
              <w:pStyle w:val="Compact"/>
              <w:jc w:val="left"/>
            </w:pPr>
            <w:r>
              <w:t xml:space="preserve">0.75</w:t>
            </w:r>
          </w:p>
        </w:tc>
        <w:tc>
          <w:tcPr/>
          <w:p>
            <w:pPr>
              <w:pStyle w:val="Compact"/>
              <w:jc w:val="left"/>
            </w:pPr>
            <w:r>
              <w:t xml:space="preserve">0.46</w:t>
            </w:r>
          </w:p>
        </w:tc>
      </w:tr>
      <w:tr>
        <w:tc>
          <w:tcPr/>
          <w:p>
            <w:pPr>
              <w:pStyle w:val="Compact"/>
              <w:jc w:val="left"/>
            </w:pPr>
            <w:r>
              <w:t xml:space="preserve">NasNetLarge with Metadata and WeightLoss</w:t>
            </w:r>
          </w:p>
        </w:tc>
        <w:tc>
          <w:tcPr/>
          <w:p>
            <w:pPr>
              <w:pStyle w:val="Compact"/>
              <w:jc w:val="left"/>
            </w:pPr>
            <w:r>
              <w:t xml:space="preserve">0.79</w:t>
            </w:r>
          </w:p>
        </w:tc>
        <w:tc>
          <w:tcPr/>
          <w:p>
            <w:pPr>
              <w:pStyle w:val="Compact"/>
              <w:jc w:val="left"/>
            </w:pPr>
            <w:r>
              <w:t xml:space="preserve">0.79</w:t>
            </w:r>
          </w:p>
        </w:tc>
        <w:tc>
          <w:tcPr/>
          <w:p>
            <w:pPr>
              <w:pStyle w:val="Compact"/>
              <w:jc w:val="left"/>
            </w:pPr>
            <w:r>
              <w:t xml:space="preserve">0.8</w:t>
            </w:r>
          </w:p>
        </w:tc>
        <w:tc>
          <w:tcPr/>
          <w:p>
            <w:pPr>
              <w:pStyle w:val="Compact"/>
              <w:jc w:val="left"/>
            </w:pPr>
            <w:r>
              <w:t xml:space="preserve">0.74</w:t>
            </w:r>
          </w:p>
        </w:tc>
        <w:tc>
          <w:tcPr/>
          <w:p>
            <w:pPr>
              <w:pStyle w:val="Compact"/>
              <w:jc w:val="left"/>
            </w:pPr>
            <w:r>
              <w:t xml:space="preserve">0.65</w:t>
            </w:r>
          </w:p>
        </w:tc>
        <w:tc>
          <w:tcPr/>
          <w:p>
            <w:pPr>
              <w:pStyle w:val="Compact"/>
              <w:jc w:val="left"/>
            </w:pPr>
            <w:r>
              <w:t xml:space="preserve">0.92</w:t>
            </w:r>
          </w:p>
        </w:tc>
        <w:tc>
          <w:tcPr/>
          <w:p>
            <w:pPr>
              <w:pStyle w:val="Compact"/>
              <w:jc w:val="left"/>
            </w:pPr>
            <w:r>
              <w:t xml:space="preserve">0.92</w:t>
            </w:r>
          </w:p>
        </w:tc>
        <w:tc>
          <w:tcPr/>
          <w:p>
            <w:pPr>
              <w:pStyle w:val="Compact"/>
              <w:jc w:val="left"/>
            </w:pPr>
            <w:r>
              <w:rPr>
                <w:bCs/>
                <w:b/>
              </w:rPr>
              <w:t xml:space="preserve">0.80</w:t>
            </w:r>
          </w:p>
        </w:tc>
      </w:tr>
      <w:tr>
        <w:tc>
          <w:tcPr/>
          <w:p>
            <w:pPr>
              <w:pStyle w:val="Compact"/>
              <w:jc w:val="left"/>
            </w:pPr>
            <w:r>
              <w:t xml:space="preserve">MobileNetV2 with Metadata and WeightLoss</w:t>
            </w:r>
          </w:p>
        </w:tc>
        <w:tc>
          <w:tcPr/>
          <w:p>
            <w:pPr>
              <w:pStyle w:val="Compact"/>
              <w:jc w:val="left"/>
            </w:pPr>
            <w:r>
              <w:t xml:space="preserve">0.68</w:t>
            </w:r>
          </w:p>
        </w:tc>
        <w:tc>
          <w:tcPr/>
          <w:p>
            <w:pPr>
              <w:pStyle w:val="Compact"/>
              <w:jc w:val="left"/>
            </w:pPr>
            <w:r>
              <w:t xml:space="preserve">0.79</w:t>
            </w:r>
          </w:p>
        </w:tc>
        <w:tc>
          <w:tcPr/>
          <w:p>
            <w:pPr>
              <w:pStyle w:val="Compact"/>
              <w:jc w:val="left"/>
            </w:pPr>
            <w:r>
              <w:t xml:space="preserve">0.66</w:t>
            </w:r>
          </w:p>
        </w:tc>
        <w:tc>
          <w:tcPr/>
          <w:p>
            <w:pPr>
              <w:pStyle w:val="Compact"/>
              <w:jc w:val="left"/>
            </w:pPr>
            <w:r>
              <w:t xml:space="preserve">0.78</w:t>
            </w:r>
          </w:p>
        </w:tc>
        <w:tc>
          <w:tcPr/>
          <w:p>
            <w:pPr>
              <w:pStyle w:val="Compact"/>
              <w:jc w:val="left"/>
            </w:pPr>
            <w:r>
              <w:t xml:space="preserve">0.54</w:t>
            </w:r>
          </w:p>
        </w:tc>
        <w:tc>
          <w:tcPr/>
          <w:p>
            <w:pPr>
              <w:pStyle w:val="Compact"/>
              <w:jc w:val="left"/>
            </w:pPr>
            <w:r>
              <w:t xml:space="preserve">0.9</w:t>
            </w:r>
          </w:p>
        </w:tc>
        <w:tc>
          <w:tcPr/>
          <w:p>
            <w:pPr>
              <w:pStyle w:val="Compact"/>
              <w:jc w:val="left"/>
            </w:pPr>
            <w:r>
              <w:rPr>
                <w:bCs/>
                <w:b/>
              </w:rPr>
              <w:t xml:space="preserve">0.9</w:t>
            </w:r>
          </w:p>
        </w:tc>
        <w:tc>
          <w:tcPr/>
          <w:p>
            <w:pPr>
              <w:pStyle w:val="Compact"/>
              <w:jc w:val="left"/>
            </w:pPr>
            <w:r>
              <w:t xml:space="preserve">0.75</w:t>
            </w:r>
          </w:p>
        </w:tc>
      </w:tr>
      <w:tr>
        <w:tc>
          <w:tcPr/>
          <w:p>
            <w:pPr>
              <w:pStyle w:val="Compact"/>
              <w:jc w:val="left"/>
            </w:pPr>
            <w:r>
              <w:t xml:space="preserve">MobileNetV3Large with Metadata and WeightLoss</w:t>
            </w:r>
          </w:p>
        </w:tc>
        <w:tc>
          <w:tcPr/>
          <w:p>
            <w:pPr>
              <w:pStyle w:val="Compact"/>
              <w:jc w:val="left"/>
            </w:pPr>
            <w:r>
              <w:t xml:space="preserve">0.72</w:t>
            </w:r>
          </w:p>
        </w:tc>
        <w:tc>
          <w:tcPr/>
          <w:p>
            <w:pPr>
              <w:pStyle w:val="Compact"/>
              <w:jc w:val="left"/>
            </w:pPr>
            <w:r>
              <w:t xml:space="preserve">0.76</w:t>
            </w:r>
          </w:p>
        </w:tc>
        <w:tc>
          <w:tcPr/>
          <w:p>
            <w:pPr>
              <w:pStyle w:val="Compact"/>
              <w:jc w:val="left"/>
            </w:pPr>
            <w:r>
              <w:t xml:space="preserve">0.75</w:t>
            </w:r>
          </w:p>
        </w:tc>
        <w:tc>
          <w:tcPr/>
          <w:p>
            <w:pPr>
              <w:pStyle w:val="Compact"/>
              <w:jc w:val="left"/>
            </w:pPr>
            <w:r>
              <w:t xml:space="preserve">0.92</w:t>
            </w:r>
          </w:p>
        </w:tc>
        <w:tc>
          <w:tcPr/>
          <w:p>
            <w:pPr>
              <w:pStyle w:val="Compact"/>
              <w:jc w:val="left"/>
            </w:pPr>
            <w:r>
              <w:t xml:space="preserve">0.58</w:t>
            </w:r>
          </w:p>
        </w:tc>
        <w:tc>
          <w:tcPr/>
          <w:p>
            <w:pPr>
              <w:pStyle w:val="Compact"/>
              <w:jc w:val="left"/>
            </w:pPr>
            <w:r>
              <w:t xml:space="preserve">0.92</w:t>
            </w:r>
          </w:p>
        </w:tc>
        <w:tc>
          <w:tcPr/>
          <w:p>
            <w:pPr>
              <w:pStyle w:val="Compact"/>
              <w:jc w:val="left"/>
            </w:pPr>
            <w:r>
              <w:rPr>
                <w:bCs/>
                <w:b/>
              </w:rPr>
              <w:t xml:space="preserve">0.92</w:t>
            </w:r>
          </w:p>
        </w:tc>
        <w:tc>
          <w:tcPr/>
          <w:p>
            <w:pPr>
              <w:pStyle w:val="Compact"/>
              <w:jc w:val="left"/>
            </w:pPr>
            <w:r>
              <w:t xml:space="preserve">0.79</w:t>
            </w:r>
          </w:p>
        </w:tc>
      </w:tr>
      <w:tr>
        <w:tc>
          <w:tcPr/>
          <w:p>
            <w:pPr>
              <w:pStyle w:val="Compact"/>
              <w:jc w:val="left"/>
            </w:pPr>
            <w:r>
              <w:t xml:space="preserve">MobileNetV3Small with Metadata and WeightLoss</w:t>
            </w:r>
          </w:p>
        </w:tc>
        <w:tc>
          <w:tcPr/>
          <w:p>
            <w:pPr>
              <w:pStyle w:val="Compact"/>
              <w:jc w:val="left"/>
            </w:pPr>
            <w:r>
              <w:t xml:space="preserve">0.6</w:t>
            </w:r>
          </w:p>
        </w:tc>
        <w:tc>
          <w:tcPr/>
          <w:p>
            <w:pPr>
              <w:pStyle w:val="Compact"/>
              <w:jc w:val="left"/>
            </w:pPr>
            <w:r>
              <w:t xml:space="preserve">0.72</w:t>
            </w:r>
          </w:p>
        </w:tc>
        <w:tc>
          <w:tcPr/>
          <w:p>
            <w:pPr>
              <w:pStyle w:val="Compact"/>
              <w:jc w:val="left"/>
            </w:pPr>
            <w:r>
              <w:t xml:space="preserve">0.61</w:t>
            </w:r>
          </w:p>
        </w:tc>
        <w:tc>
          <w:tcPr/>
          <w:p>
            <w:pPr>
              <w:pStyle w:val="Compact"/>
              <w:jc w:val="left"/>
            </w:pPr>
            <w:r>
              <w:t xml:space="preserve">0.75</w:t>
            </w:r>
          </w:p>
        </w:tc>
        <w:tc>
          <w:tcPr/>
          <w:p>
            <w:pPr>
              <w:pStyle w:val="Compact"/>
              <w:jc w:val="left"/>
            </w:pPr>
            <w:r>
              <w:t xml:space="preserve">0.47</w:t>
            </w:r>
          </w:p>
        </w:tc>
        <w:tc>
          <w:tcPr/>
          <w:p>
            <w:pPr>
              <w:pStyle w:val="Compact"/>
              <w:jc w:val="left"/>
            </w:pPr>
            <w:r>
              <w:t xml:space="preserve">0.89</w:t>
            </w:r>
          </w:p>
        </w:tc>
        <w:tc>
          <w:tcPr/>
          <w:p>
            <w:pPr>
              <w:pStyle w:val="Compact"/>
              <w:jc w:val="left"/>
            </w:pPr>
            <w:r>
              <w:rPr>
                <w:bCs/>
                <w:b/>
              </w:rPr>
              <w:t xml:space="preserve">0.89</w:t>
            </w:r>
          </w:p>
        </w:tc>
        <w:tc>
          <w:tcPr/>
          <w:p>
            <w:pPr>
              <w:pStyle w:val="Compact"/>
              <w:jc w:val="left"/>
            </w:pPr>
            <w:r>
              <w:t xml:space="preserve">0.70</w:t>
            </w:r>
          </w:p>
        </w:tc>
      </w:tr>
      <w:tr>
        <w:tc>
          <w:tcPr/>
          <w:p>
            <w:pPr>
              <w:pStyle w:val="Compact"/>
              <w:jc w:val="left"/>
            </w:pPr>
            <w:r>
              <w:t xml:space="preserve">NasNetMobile with Metadata and WeightLoss</w:t>
            </w:r>
          </w:p>
        </w:tc>
        <w:tc>
          <w:tcPr/>
          <w:p>
            <w:pPr>
              <w:pStyle w:val="Compact"/>
              <w:jc w:val="left"/>
            </w:pPr>
            <w:r>
              <w:t xml:space="preserve">0.76</w:t>
            </w:r>
          </w:p>
        </w:tc>
        <w:tc>
          <w:tcPr/>
          <w:p>
            <w:pPr>
              <w:pStyle w:val="Compact"/>
              <w:jc w:val="left"/>
            </w:pPr>
            <w:r>
              <w:t xml:space="preserve">0.74</w:t>
            </w:r>
          </w:p>
        </w:tc>
        <w:tc>
          <w:tcPr/>
          <w:p>
            <w:pPr>
              <w:pStyle w:val="Compact"/>
              <w:jc w:val="left"/>
            </w:pPr>
            <w:r>
              <w:t xml:space="preserve">0.78</w:t>
            </w:r>
          </w:p>
        </w:tc>
        <w:tc>
          <w:tcPr/>
          <w:p>
            <w:pPr>
              <w:pStyle w:val="Compact"/>
              <w:jc w:val="left"/>
            </w:pPr>
            <w:r>
              <w:t xml:space="preserve">0.73</w:t>
            </w:r>
          </w:p>
        </w:tc>
        <w:tc>
          <w:tcPr/>
          <w:p>
            <w:pPr>
              <w:pStyle w:val="Compact"/>
              <w:jc w:val="left"/>
            </w:pPr>
            <w:r>
              <w:t xml:space="preserve">0.63</w:t>
            </w:r>
          </w:p>
        </w:tc>
        <w:tc>
          <w:tcPr/>
          <w:p>
            <w:pPr>
              <w:pStyle w:val="Compact"/>
              <w:jc w:val="left"/>
            </w:pPr>
            <w:r>
              <w:t xml:space="preserve">0.93</w:t>
            </w:r>
          </w:p>
        </w:tc>
        <w:tc>
          <w:tcPr/>
          <w:p>
            <w:pPr>
              <w:pStyle w:val="Compact"/>
              <w:jc w:val="left"/>
            </w:pPr>
            <w:r>
              <w:rPr>
                <w:bCs/>
                <w:b/>
              </w:rPr>
              <w:t xml:space="preserve">0.93</w:t>
            </w:r>
          </w:p>
        </w:tc>
        <w:tc>
          <w:tcPr/>
          <w:p>
            <w:pPr>
              <w:pStyle w:val="Compact"/>
              <w:jc w:val="left"/>
            </w:pPr>
            <w:r>
              <w:t xml:space="preserve">0.78</w:t>
            </w:r>
          </w:p>
        </w:tc>
      </w:tr>
    </w:tbl>
    <w:bookmarkEnd w:id="123"/>
    <w:bookmarkEnd w:id="124"/>
    <w:bookmarkStart w:id="126" w:name="recall-model-performance"/>
    <w:p>
      <w:pPr>
        <w:pStyle w:val="Heading2"/>
      </w:pPr>
      <w:r>
        <w:t xml:space="preserve">Recall Model Performance</w:t>
      </w:r>
    </w:p>
    <w:bookmarkStart w:id="125" w:name="appendix-table:recall-score-summary"/>
    <w:p>
      <w:pPr>
        <w:pStyle w:val="TableCaption"/>
      </w:pPr>
      <w:r>
        <w:t xml:space="preserve">Recall score of each class and the expected value of recall score from each model</w:t>
      </w:r>
    </w:p>
    <w:tbl>
      <w:tblPr>
        <w:tblStyle w:val="Table"/>
        <w:tblW w:type="auto" w:w="0"/>
        <w:tblLook w:firstRow="1" w:lastRow="0" w:firstColumn="0" w:lastColumn="0" w:noHBand="0" w:noVBand="0" w:val="0020"/>
        <w:tblCaption w:val="Recall score of each class and the expected value of recall score from each model"/>
      </w:tblPr>
      <w:tblGrid>
        <w:gridCol w:w="880"/>
        <w:gridCol w:w="880"/>
        <w:gridCol w:w="880"/>
        <w:gridCol w:w="880"/>
        <w:gridCol w:w="880"/>
        <w:gridCol w:w="880"/>
        <w:gridCol w:w="880"/>
        <w:gridCol w:w="880"/>
        <w:gridCol w:w="880"/>
      </w:tblGrid>
      <w:tr>
        <w:trPr>
          <w:tblHeader w:val="true"/>
        </w:trPr>
        <w:tc>
          <w:tcPr/>
          <w:p>
            <w:pPr>
              <w:pStyle w:val="Compact"/>
              <w:jc w:val="left"/>
            </w:pPr>
            <w:r>
              <w:t xml:space="preserve">Model</w:t>
            </w:r>
          </w:p>
        </w:tc>
        <w:tc>
          <w:tcPr/>
          <w:p>
            <w:pPr>
              <w:pStyle w:val="Compact"/>
              <w:jc w:val="left"/>
            </w:pPr>
            <w:r>
              <w:t xml:space="preserve">akiec</w:t>
            </w:r>
          </w:p>
        </w:tc>
        <w:tc>
          <w:tcPr/>
          <w:p>
            <w:pPr>
              <w:pStyle w:val="Compact"/>
              <w:jc w:val="left"/>
            </w:pPr>
            <w:r>
              <w:t xml:space="preserve">bcc</w:t>
            </w:r>
          </w:p>
        </w:tc>
        <w:tc>
          <w:tcPr/>
          <w:p>
            <w:pPr>
              <w:pStyle w:val="Compact"/>
              <w:jc w:val="left"/>
            </w:pPr>
            <w:r>
              <w:t xml:space="preserve">bkl</w:t>
            </w:r>
          </w:p>
        </w:tc>
        <w:tc>
          <w:tcPr/>
          <w:p>
            <w:pPr>
              <w:pStyle w:val="Compact"/>
              <w:jc w:val="left"/>
            </w:pPr>
            <w:r>
              <w:t xml:space="preserve">df</w:t>
            </w:r>
          </w:p>
        </w:tc>
        <w:tc>
          <w:tcPr/>
          <w:p>
            <w:pPr>
              <w:pStyle w:val="Compact"/>
              <w:jc w:val="left"/>
            </w:pPr>
            <w:r>
              <w:t xml:space="preserve">mel</w:t>
            </w:r>
          </w:p>
        </w:tc>
        <w:tc>
          <w:tcPr/>
          <w:p>
            <w:pPr>
              <w:pStyle w:val="Compact"/>
              <w:jc w:val="left"/>
            </w:pPr>
            <w:r>
              <w:t xml:space="preserve">nv</w:t>
            </w:r>
          </w:p>
        </w:tc>
        <w:tc>
          <w:tcPr/>
          <w:p>
            <w:pPr>
              <w:pStyle w:val="Compact"/>
              <w:jc w:val="left"/>
            </w:pPr>
            <w:r>
              <w:t xml:space="preserve">vasc</w:t>
            </w:r>
          </w:p>
        </w:tc>
        <w:tc>
          <w:tcPr/>
          <w:p>
            <w:pPr>
              <w:pStyle w:val="Compact"/>
              <w:jc w:val="left"/>
            </w:pPr>
            <w:r>
              <w:t xml:space="preserve">Mean</w:t>
            </w:r>
          </w:p>
        </w:tc>
      </w:tr>
      <w:tr>
        <w:tc>
          <w:tcPr/>
          <w:p>
            <w:pPr>
              <w:pStyle w:val="Compact"/>
              <w:jc w:val="left"/>
            </w:pPr>
            <w:r>
              <w:t xml:space="preserve">DenseNet201 with Augmented Data</w:t>
            </w:r>
          </w:p>
        </w:tc>
        <w:tc>
          <w:tcPr/>
          <w:p>
            <w:pPr>
              <w:pStyle w:val="Compact"/>
              <w:jc w:val="left"/>
            </w:pPr>
            <w:r>
              <w:t xml:space="preserve">0.65</w:t>
            </w:r>
          </w:p>
        </w:tc>
        <w:tc>
          <w:tcPr/>
          <w:p>
            <w:pPr>
              <w:pStyle w:val="Compact"/>
              <w:jc w:val="left"/>
            </w:pPr>
            <w:r>
              <w:t xml:space="preserve">0.75</w:t>
            </w:r>
          </w:p>
        </w:tc>
        <w:tc>
          <w:tcPr/>
          <w:p>
            <w:pPr>
              <w:pStyle w:val="Compact"/>
              <w:jc w:val="left"/>
            </w:pPr>
            <w:r>
              <w:t xml:space="preserve">0.59</w:t>
            </w:r>
          </w:p>
        </w:tc>
        <w:tc>
          <w:tcPr/>
          <w:p>
            <w:pPr>
              <w:pStyle w:val="Compact"/>
              <w:jc w:val="left"/>
            </w:pPr>
            <w:r>
              <w:t xml:space="preserve">0.53</w:t>
            </w:r>
          </w:p>
        </w:tc>
        <w:tc>
          <w:tcPr/>
          <w:p>
            <w:pPr>
              <w:pStyle w:val="Compact"/>
              <w:jc w:val="left"/>
            </w:pPr>
            <w:r>
              <w:t xml:space="preserve">0.54</w:t>
            </w:r>
          </w:p>
        </w:tc>
        <w:tc>
          <w:tcPr/>
          <w:p>
            <w:pPr>
              <w:pStyle w:val="Compact"/>
              <w:jc w:val="left"/>
            </w:pPr>
            <w:r>
              <w:t xml:space="preserve">0.93</w:t>
            </w:r>
          </w:p>
        </w:tc>
        <w:tc>
          <w:tcPr/>
          <w:p>
            <w:pPr>
              <w:pStyle w:val="Compact"/>
              <w:jc w:val="left"/>
            </w:pPr>
            <w:r>
              <w:t xml:space="preserve">0.85</w:t>
            </w:r>
          </w:p>
        </w:tc>
        <w:tc>
          <w:tcPr/>
          <w:p>
            <w:pPr>
              <w:pStyle w:val="Compact"/>
              <w:jc w:val="left"/>
            </w:pPr>
            <w:r>
              <w:t xml:space="preserve">0.69</w:t>
            </w:r>
          </w:p>
        </w:tc>
      </w:tr>
      <w:tr>
        <w:tc>
          <w:tcPr/>
          <w:p>
            <w:pPr>
              <w:pStyle w:val="Compact"/>
              <w:jc w:val="left"/>
            </w:pPr>
            <w:r>
              <w:t xml:space="preserve">InceptionResNetV2 with Augmented Data</w:t>
            </w:r>
          </w:p>
        </w:tc>
        <w:tc>
          <w:tcPr/>
          <w:p>
            <w:pPr>
              <w:pStyle w:val="Compact"/>
              <w:jc w:val="left"/>
            </w:pPr>
            <w:r>
              <w:t xml:space="preserve">0.37</w:t>
            </w:r>
          </w:p>
        </w:tc>
        <w:tc>
          <w:tcPr/>
          <w:p>
            <w:pPr>
              <w:pStyle w:val="Compact"/>
              <w:jc w:val="left"/>
            </w:pPr>
            <w:r>
              <w:t xml:space="preserve">0.60</w:t>
            </w:r>
          </w:p>
        </w:tc>
        <w:tc>
          <w:tcPr/>
          <w:p>
            <w:pPr>
              <w:pStyle w:val="Compact"/>
              <w:jc w:val="left"/>
            </w:pPr>
            <w:r>
              <w:t xml:space="preserve">0.55</w:t>
            </w:r>
          </w:p>
        </w:tc>
        <w:tc>
          <w:tcPr/>
          <w:p>
            <w:pPr>
              <w:pStyle w:val="Compact"/>
              <w:jc w:val="left"/>
            </w:pPr>
            <w:r>
              <w:t xml:space="preserve">0.24</w:t>
            </w:r>
          </w:p>
        </w:tc>
        <w:tc>
          <w:tcPr/>
          <w:p>
            <w:pPr>
              <w:pStyle w:val="Compact"/>
              <w:jc w:val="left"/>
            </w:pPr>
            <w:r>
              <w:t xml:space="preserve">0.59</w:t>
            </w:r>
          </w:p>
        </w:tc>
        <w:tc>
          <w:tcPr/>
          <w:p>
            <w:pPr>
              <w:pStyle w:val="Compact"/>
              <w:jc w:val="left"/>
            </w:pPr>
            <w:r>
              <w:t xml:space="preserve">0.9</w:t>
            </w:r>
          </w:p>
        </w:tc>
        <w:tc>
          <w:tcPr/>
          <w:p>
            <w:pPr>
              <w:pStyle w:val="Compact"/>
              <w:jc w:val="left"/>
            </w:pPr>
            <w:r>
              <w:t xml:space="preserve">0.67</w:t>
            </w:r>
          </w:p>
        </w:tc>
        <w:tc>
          <w:tcPr/>
          <w:p>
            <w:pPr>
              <w:pStyle w:val="Compact"/>
              <w:jc w:val="left"/>
            </w:pPr>
            <w:r>
              <w:t xml:space="preserve">0.56</w:t>
            </w:r>
          </w:p>
        </w:tc>
      </w:tr>
      <w:tr>
        <w:tc>
          <w:tcPr/>
          <w:p>
            <w:pPr>
              <w:pStyle w:val="Compact"/>
              <w:jc w:val="left"/>
            </w:pPr>
            <w:r>
              <w:t xml:space="preserve">Resnet50 with Augmented Data</w:t>
            </w:r>
          </w:p>
        </w:tc>
        <w:tc>
          <w:tcPr/>
          <w:p>
            <w:pPr>
              <w:pStyle w:val="Compact"/>
              <w:jc w:val="left"/>
            </w:pPr>
            <w:r>
              <w:t xml:space="preserve">0.33</w:t>
            </w:r>
          </w:p>
        </w:tc>
        <w:tc>
          <w:tcPr/>
          <w:p>
            <w:pPr>
              <w:pStyle w:val="Compact"/>
              <w:jc w:val="left"/>
            </w:pPr>
            <w:r>
              <w:t xml:space="preserve">0.56</w:t>
            </w:r>
          </w:p>
        </w:tc>
        <w:tc>
          <w:tcPr/>
          <w:p>
            <w:pPr>
              <w:pStyle w:val="Compact"/>
              <w:jc w:val="left"/>
            </w:pPr>
            <w:r>
              <w:t xml:space="preserve">0.38</w:t>
            </w:r>
          </w:p>
        </w:tc>
        <w:tc>
          <w:tcPr/>
          <w:p>
            <w:pPr>
              <w:pStyle w:val="Compact"/>
              <w:jc w:val="left"/>
            </w:pPr>
            <w:r>
              <w:t xml:space="preserve">0.53</w:t>
            </w:r>
          </w:p>
        </w:tc>
        <w:tc>
          <w:tcPr/>
          <w:p>
            <w:pPr>
              <w:pStyle w:val="Compact"/>
              <w:jc w:val="left"/>
            </w:pPr>
            <w:r>
              <w:t xml:space="preserve">0.40</w:t>
            </w:r>
          </w:p>
        </w:tc>
        <w:tc>
          <w:tcPr/>
          <w:p>
            <w:pPr>
              <w:pStyle w:val="Compact"/>
              <w:jc w:val="left"/>
            </w:pPr>
            <w:r>
              <w:t xml:space="preserve">0.92</w:t>
            </w:r>
          </w:p>
        </w:tc>
        <w:tc>
          <w:tcPr/>
          <w:p>
            <w:pPr>
              <w:pStyle w:val="Compact"/>
              <w:jc w:val="left"/>
            </w:pPr>
            <w:r>
              <w:t xml:space="preserve">0.81</w:t>
            </w:r>
          </w:p>
        </w:tc>
        <w:tc>
          <w:tcPr/>
          <w:p>
            <w:pPr>
              <w:pStyle w:val="Compact"/>
              <w:jc w:val="left"/>
            </w:pPr>
            <w:r>
              <w:t xml:space="preserve">0.56</w:t>
            </w:r>
          </w:p>
        </w:tc>
      </w:tr>
      <w:tr>
        <w:tc>
          <w:tcPr/>
          <w:p>
            <w:pPr>
              <w:pStyle w:val="Compact"/>
              <w:jc w:val="left"/>
            </w:pPr>
            <w:r>
              <w:t xml:space="preserve">VGG16 with Augmented Data</w:t>
            </w:r>
          </w:p>
        </w:tc>
        <w:tc>
          <w:tcPr/>
          <w:p>
            <w:pPr>
              <w:pStyle w:val="Compact"/>
              <w:jc w:val="left"/>
            </w:pPr>
            <w:r>
              <w:t xml:space="preserve">0.31</w:t>
            </w:r>
          </w:p>
        </w:tc>
        <w:tc>
          <w:tcPr/>
          <w:p>
            <w:pPr>
              <w:pStyle w:val="Compact"/>
              <w:jc w:val="left"/>
            </w:pPr>
            <w:r>
              <w:t xml:space="preserve">0.66</w:t>
            </w:r>
          </w:p>
        </w:tc>
        <w:tc>
          <w:tcPr/>
          <w:p>
            <w:pPr>
              <w:pStyle w:val="Compact"/>
              <w:jc w:val="left"/>
            </w:pPr>
            <w:r>
              <w:t xml:space="preserve">0.37</w:t>
            </w:r>
          </w:p>
        </w:tc>
        <w:tc>
          <w:tcPr/>
          <w:p>
            <w:pPr>
              <w:pStyle w:val="Compact"/>
              <w:jc w:val="left"/>
            </w:pPr>
            <w:r>
              <w:t xml:space="preserve">0.24</w:t>
            </w:r>
          </w:p>
        </w:tc>
        <w:tc>
          <w:tcPr/>
          <w:p>
            <w:pPr>
              <w:pStyle w:val="Compact"/>
              <w:jc w:val="left"/>
            </w:pPr>
            <w:r>
              <w:t xml:space="preserve">0.40</w:t>
            </w:r>
          </w:p>
        </w:tc>
        <w:tc>
          <w:tcPr/>
          <w:p>
            <w:pPr>
              <w:pStyle w:val="Compact"/>
              <w:jc w:val="left"/>
            </w:pPr>
            <w:r>
              <w:t xml:space="preserve">0.94</w:t>
            </w:r>
          </w:p>
        </w:tc>
        <w:tc>
          <w:tcPr/>
          <w:p>
            <w:pPr>
              <w:pStyle w:val="Compact"/>
              <w:jc w:val="left"/>
            </w:pPr>
            <w:r>
              <w:t xml:space="preserve">0.71</w:t>
            </w:r>
          </w:p>
        </w:tc>
        <w:tc>
          <w:tcPr/>
          <w:p>
            <w:pPr>
              <w:pStyle w:val="Compact"/>
              <w:jc w:val="left"/>
            </w:pPr>
            <w:r>
              <w:t xml:space="preserve">0.51</w:t>
            </w:r>
          </w:p>
        </w:tc>
      </w:tr>
      <w:tr>
        <w:tc>
          <w:tcPr/>
          <w:p>
            <w:pPr>
              <w:pStyle w:val="Compact"/>
              <w:jc w:val="left"/>
            </w:pPr>
            <w:r>
              <w:t xml:space="preserve">DenseNet201 with Metadata and WeightLoss</w:t>
            </w:r>
          </w:p>
        </w:tc>
        <w:tc>
          <w:tcPr/>
          <w:p>
            <w:pPr>
              <w:pStyle w:val="Compact"/>
              <w:jc w:val="left"/>
            </w:pPr>
            <w:r>
              <w:rPr>
                <w:bCs/>
                <w:b/>
              </w:rPr>
              <w:t xml:space="preserve">0.85</w:t>
            </w:r>
          </w:p>
        </w:tc>
        <w:tc>
          <w:tcPr/>
          <w:p>
            <w:pPr>
              <w:pStyle w:val="Compact"/>
              <w:jc w:val="left"/>
            </w:pPr>
            <w:r>
              <w:t xml:space="preserve">0.75</w:t>
            </w:r>
          </w:p>
        </w:tc>
        <w:tc>
          <w:tcPr/>
          <w:p>
            <w:pPr>
              <w:pStyle w:val="Compact"/>
              <w:jc w:val="left"/>
            </w:pPr>
            <w:r>
              <w:t xml:space="preserve">0.78</w:t>
            </w:r>
          </w:p>
        </w:tc>
        <w:tc>
          <w:tcPr/>
          <w:p>
            <w:pPr>
              <w:pStyle w:val="Compact"/>
              <w:jc w:val="left"/>
            </w:pPr>
            <w:r>
              <w:t xml:space="preserve">0.83</w:t>
            </w:r>
          </w:p>
        </w:tc>
        <w:tc>
          <w:tcPr/>
          <w:p>
            <w:pPr>
              <w:pStyle w:val="Compact"/>
              <w:jc w:val="left"/>
            </w:pPr>
            <w:r>
              <w:t xml:space="preserve">0.63</w:t>
            </w:r>
          </w:p>
        </w:tc>
        <w:tc>
          <w:tcPr/>
          <w:p>
            <w:pPr>
              <w:pStyle w:val="Compact"/>
              <w:jc w:val="left"/>
            </w:pPr>
            <w:r>
              <w:t xml:space="preserve">0.96</w:t>
            </w:r>
          </w:p>
        </w:tc>
        <w:tc>
          <w:tcPr/>
          <w:p>
            <w:pPr>
              <w:pStyle w:val="Compact"/>
              <w:jc w:val="left"/>
            </w:pPr>
            <w:r>
              <w:rPr>
                <w:bCs/>
                <w:b/>
              </w:rPr>
              <w:t xml:space="preserve">1</w:t>
            </w:r>
          </w:p>
        </w:tc>
        <w:tc>
          <w:tcPr/>
          <w:p>
            <w:pPr>
              <w:pStyle w:val="Compact"/>
              <w:jc w:val="left"/>
            </w:pPr>
            <w:r>
              <w:rPr>
                <w:bCs/>
                <w:b/>
              </w:rPr>
              <w:t xml:space="preserve">0.82</w:t>
            </w:r>
          </w:p>
        </w:tc>
      </w:tr>
      <w:tr>
        <w:tc>
          <w:tcPr/>
          <w:p>
            <w:pPr>
              <w:pStyle w:val="Compact"/>
              <w:jc w:val="left"/>
            </w:pPr>
            <w:r>
              <w:t xml:space="preserve">InceptionResNetV2 with Metadata and WeightLoss</w:t>
            </w:r>
          </w:p>
        </w:tc>
        <w:tc>
          <w:tcPr/>
          <w:p>
            <w:pPr>
              <w:pStyle w:val="Compact"/>
              <w:jc w:val="left"/>
            </w:pPr>
            <w:r>
              <w:rPr>
                <w:bCs/>
                <w:b/>
              </w:rPr>
              <w:t xml:space="preserve">0.82</w:t>
            </w:r>
          </w:p>
        </w:tc>
        <w:tc>
          <w:tcPr/>
          <w:p>
            <w:pPr>
              <w:pStyle w:val="Compact"/>
              <w:jc w:val="left"/>
            </w:pPr>
            <w:r>
              <w:t xml:space="preserve">0.84</w:t>
            </w:r>
          </w:p>
        </w:tc>
        <w:tc>
          <w:tcPr/>
          <w:p>
            <w:pPr>
              <w:pStyle w:val="Compact"/>
              <w:jc w:val="left"/>
            </w:pPr>
            <w:r>
              <w:t xml:space="preserve">0.81</w:t>
            </w:r>
          </w:p>
        </w:tc>
        <w:tc>
          <w:tcPr/>
          <w:p>
            <w:pPr>
              <w:pStyle w:val="Compact"/>
              <w:jc w:val="left"/>
            </w:pPr>
            <w:r>
              <w:t xml:space="preserve">0.67</w:t>
            </w:r>
          </w:p>
        </w:tc>
        <w:tc>
          <w:tcPr/>
          <w:p>
            <w:pPr>
              <w:pStyle w:val="Compact"/>
              <w:jc w:val="left"/>
            </w:pPr>
            <w:r>
              <w:t xml:space="preserve">0.7</w:t>
            </w:r>
          </w:p>
        </w:tc>
        <w:tc>
          <w:tcPr/>
          <w:p>
            <w:pPr>
              <w:pStyle w:val="Compact"/>
              <w:jc w:val="left"/>
            </w:pPr>
            <w:r>
              <w:t xml:space="preserve">0.95</w:t>
            </w:r>
          </w:p>
        </w:tc>
        <w:tc>
          <w:tcPr/>
          <w:p>
            <w:pPr>
              <w:pStyle w:val="Compact"/>
              <w:jc w:val="left"/>
            </w:pPr>
            <w:r>
              <w:t xml:space="preserve">0.93</w:t>
            </w:r>
          </w:p>
        </w:tc>
        <w:tc>
          <w:tcPr/>
          <w:p>
            <w:pPr>
              <w:pStyle w:val="Compact"/>
              <w:jc w:val="left"/>
            </w:pPr>
            <w:r>
              <w:rPr>
                <w:bCs/>
                <w:b/>
              </w:rPr>
              <w:t xml:space="preserve">0.81</w:t>
            </w:r>
          </w:p>
        </w:tc>
      </w:tr>
      <w:tr>
        <w:tc>
          <w:tcPr/>
          <w:p>
            <w:pPr>
              <w:pStyle w:val="Compact"/>
              <w:jc w:val="left"/>
            </w:pPr>
            <w:r>
              <w:t xml:space="preserve">Resnet50 with Metadata and WeightLoss</w:t>
            </w:r>
          </w:p>
        </w:tc>
        <w:tc>
          <w:tcPr/>
          <w:p>
            <w:pPr>
              <w:pStyle w:val="Compact"/>
              <w:jc w:val="left"/>
            </w:pPr>
            <w:r>
              <w:t xml:space="preserve">0.67</w:t>
            </w:r>
          </w:p>
        </w:tc>
        <w:tc>
          <w:tcPr/>
          <w:p>
            <w:pPr>
              <w:pStyle w:val="Compact"/>
              <w:jc w:val="left"/>
            </w:pPr>
            <w:r>
              <w:t xml:space="preserve">0.63</w:t>
            </w:r>
          </w:p>
        </w:tc>
        <w:tc>
          <w:tcPr/>
          <w:p>
            <w:pPr>
              <w:pStyle w:val="Compact"/>
              <w:jc w:val="left"/>
            </w:pPr>
            <w:r>
              <w:t xml:space="preserve">0.54</w:t>
            </w:r>
          </w:p>
        </w:tc>
        <w:tc>
          <w:tcPr/>
          <w:p>
            <w:pPr>
              <w:pStyle w:val="Compact"/>
              <w:jc w:val="left"/>
            </w:pPr>
            <w:r>
              <w:t xml:space="preserve">0.83</w:t>
            </w:r>
          </w:p>
        </w:tc>
        <w:tc>
          <w:tcPr/>
          <w:p>
            <w:pPr>
              <w:pStyle w:val="Compact"/>
              <w:jc w:val="left"/>
            </w:pPr>
            <w:r>
              <w:t xml:space="preserve">0.63</w:t>
            </w:r>
          </w:p>
        </w:tc>
        <w:tc>
          <w:tcPr/>
          <w:p>
            <w:pPr>
              <w:pStyle w:val="Compact"/>
              <w:jc w:val="left"/>
            </w:pPr>
            <w:r>
              <w:t xml:space="preserve">0.74</w:t>
            </w:r>
          </w:p>
        </w:tc>
        <w:tc>
          <w:tcPr/>
          <w:p>
            <w:pPr>
              <w:pStyle w:val="Compact"/>
              <w:jc w:val="left"/>
            </w:pPr>
            <w:r>
              <w:t xml:space="preserve">0.86</w:t>
            </w:r>
          </w:p>
        </w:tc>
        <w:tc>
          <w:tcPr/>
          <w:p>
            <w:pPr>
              <w:pStyle w:val="Compact"/>
              <w:jc w:val="left"/>
            </w:pPr>
            <w:r>
              <w:t xml:space="preserve">0.70</w:t>
            </w:r>
          </w:p>
        </w:tc>
      </w:tr>
      <w:tr>
        <w:tc>
          <w:tcPr/>
          <w:p>
            <w:pPr>
              <w:pStyle w:val="Compact"/>
              <w:jc w:val="left"/>
            </w:pPr>
            <w:r>
              <w:t xml:space="preserve">Resnet152 with Metadata and WeightLoss</w:t>
            </w:r>
          </w:p>
        </w:tc>
        <w:tc>
          <w:tcPr/>
          <w:p>
            <w:pPr>
              <w:pStyle w:val="Compact"/>
              <w:jc w:val="left"/>
            </w:pPr>
            <w:r>
              <w:t xml:space="preserve">0.51</w:t>
            </w:r>
          </w:p>
        </w:tc>
        <w:tc>
          <w:tcPr/>
          <w:p>
            <w:pPr>
              <w:pStyle w:val="Compact"/>
              <w:jc w:val="left"/>
            </w:pPr>
            <w:r>
              <w:t xml:space="preserve">0.49</w:t>
            </w:r>
          </w:p>
        </w:tc>
        <w:tc>
          <w:tcPr/>
          <w:p>
            <w:pPr>
              <w:pStyle w:val="Compact"/>
              <w:jc w:val="left"/>
            </w:pPr>
            <w:r>
              <w:t xml:space="preserve">0.35</w:t>
            </w:r>
          </w:p>
        </w:tc>
        <w:tc>
          <w:tcPr/>
          <w:p>
            <w:pPr>
              <w:pStyle w:val="Compact"/>
              <w:jc w:val="left"/>
            </w:pPr>
            <w:r>
              <w:t xml:space="preserve">0.76</w:t>
            </w:r>
          </w:p>
        </w:tc>
        <w:tc>
          <w:tcPr/>
          <w:p>
            <w:pPr>
              <w:pStyle w:val="Compact"/>
              <w:jc w:val="left"/>
            </w:pPr>
            <w:r>
              <w:t xml:space="preserve">0.47</w:t>
            </w:r>
          </w:p>
        </w:tc>
        <w:tc>
          <w:tcPr/>
          <w:p>
            <w:pPr>
              <w:pStyle w:val="Compact"/>
              <w:jc w:val="left"/>
            </w:pPr>
            <w:r>
              <w:t xml:space="preserve">0.63</w:t>
            </w:r>
          </w:p>
        </w:tc>
        <w:tc>
          <w:tcPr/>
          <w:p>
            <w:pPr>
              <w:pStyle w:val="Compact"/>
              <w:jc w:val="left"/>
            </w:pPr>
            <w:r>
              <w:t xml:space="preserve">0.48</w:t>
            </w:r>
          </w:p>
        </w:tc>
        <w:tc>
          <w:tcPr/>
          <w:p>
            <w:pPr>
              <w:pStyle w:val="Compact"/>
              <w:jc w:val="left"/>
            </w:pPr>
            <w:r>
              <w:t xml:space="preserve">0.52</w:t>
            </w:r>
          </w:p>
        </w:tc>
      </w:tr>
      <w:tr>
        <w:tc>
          <w:tcPr/>
          <w:p>
            <w:pPr>
              <w:pStyle w:val="Compact"/>
              <w:jc w:val="left"/>
            </w:pPr>
            <w:r>
              <w:t xml:space="preserve">NasNetLarge with Metadata and WeightLoss</w:t>
            </w:r>
          </w:p>
        </w:tc>
        <w:tc>
          <w:tcPr/>
          <w:p>
            <w:pPr>
              <w:pStyle w:val="Compact"/>
              <w:jc w:val="left"/>
            </w:pPr>
            <w:r>
              <w:t xml:space="preserve">0.73</w:t>
            </w:r>
          </w:p>
        </w:tc>
        <w:tc>
          <w:tcPr/>
          <w:p>
            <w:pPr>
              <w:pStyle w:val="Compact"/>
              <w:jc w:val="left"/>
            </w:pPr>
            <w:r>
              <w:t xml:space="preserve">0.71</w:t>
            </w:r>
          </w:p>
        </w:tc>
        <w:tc>
          <w:tcPr/>
          <w:p>
            <w:pPr>
              <w:pStyle w:val="Compact"/>
              <w:jc w:val="left"/>
            </w:pPr>
            <w:r>
              <w:rPr>
                <w:bCs/>
                <w:b/>
              </w:rPr>
              <w:t xml:space="preserve">0.83</w:t>
            </w:r>
          </w:p>
        </w:tc>
        <w:tc>
          <w:tcPr/>
          <w:p>
            <w:pPr>
              <w:pStyle w:val="Compact"/>
              <w:jc w:val="left"/>
            </w:pPr>
            <w:r>
              <w:rPr>
                <w:bCs/>
                <w:b/>
              </w:rPr>
              <w:t xml:space="preserve">0.92</w:t>
            </w:r>
          </w:p>
        </w:tc>
        <w:tc>
          <w:tcPr/>
          <w:p>
            <w:pPr>
              <w:pStyle w:val="Compact"/>
              <w:jc w:val="left"/>
            </w:pPr>
            <w:r>
              <w:t xml:space="preserve">0.59</w:t>
            </w:r>
          </w:p>
        </w:tc>
        <w:tc>
          <w:tcPr/>
          <w:p>
            <w:pPr>
              <w:pStyle w:val="Compact"/>
              <w:jc w:val="left"/>
            </w:pPr>
            <w:r>
              <w:t xml:space="preserve">0.9</w:t>
            </w:r>
          </w:p>
        </w:tc>
        <w:tc>
          <w:tcPr/>
          <w:p>
            <w:pPr>
              <w:pStyle w:val="Compact"/>
              <w:jc w:val="left"/>
            </w:pPr>
            <w:r>
              <w:t xml:space="preserve">0.93</w:t>
            </w:r>
          </w:p>
        </w:tc>
        <w:tc>
          <w:tcPr/>
          <w:p>
            <w:pPr>
              <w:pStyle w:val="Compact"/>
              <w:jc w:val="left"/>
            </w:pPr>
            <w:r>
              <w:rPr>
                <w:bCs/>
                <w:b/>
              </w:rPr>
              <w:t xml:space="preserve">0.81</w:t>
            </w:r>
          </w:p>
        </w:tc>
      </w:tr>
      <w:tr>
        <w:tc>
          <w:tcPr/>
          <w:p>
            <w:pPr>
              <w:pStyle w:val="Compact"/>
              <w:jc w:val="left"/>
            </w:pPr>
            <w:r>
              <w:t xml:space="preserve">MobileNetV2 with Metadata and WeightLoss</w:t>
            </w:r>
          </w:p>
        </w:tc>
        <w:tc>
          <w:tcPr/>
          <w:p>
            <w:pPr>
              <w:pStyle w:val="Compact"/>
              <w:jc w:val="left"/>
            </w:pPr>
            <w:r>
              <w:t xml:space="preserve">0.7</w:t>
            </w:r>
          </w:p>
        </w:tc>
        <w:tc>
          <w:tcPr/>
          <w:p>
            <w:pPr>
              <w:pStyle w:val="Compact"/>
              <w:jc w:val="left"/>
            </w:pPr>
            <w:r>
              <w:t xml:space="preserve">0.86</w:t>
            </w:r>
          </w:p>
        </w:tc>
        <w:tc>
          <w:tcPr/>
          <w:p>
            <w:pPr>
              <w:pStyle w:val="Compact"/>
              <w:jc w:val="left"/>
            </w:pPr>
            <w:r>
              <w:t xml:space="preserve">0.72</w:t>
            </w:r>
          </w:p>
        </w:tc>
        <w:tc>
          <w:tcPr/>
          <w:p>
            <w:pPr>
              <w:pStyle w:val="Compact"/>
              <w:jc w:val="left"/>
            </w:pPr>
            <w:r>
              <w:t xml:space="preserve">0.75</w:t>
            </w:r>
          </w:p>
        </w:tc>
        <w:tc>
          <w:tcPr/>
          <w:p>
            <w:pPr>
              <w:pStyle w:val="Compact"/>
              <w:jc w:val="left"/>
            </w:pPr>
            <w:r>
              <w:t xml:space="preserve">0.58</w:t>
            </w:r>
          </w:p>
        </w:tc>
        <w:tc>
          <w:tcPr/>
          <w:p>
            <w:pPr>
              <w:pStyle w:val="Compact"/>
              <w:jc w:val="left"/>
            </w:pPr>
            <w:r>
              <w:t xml:space="preserve">0.86</w:t>
            </w:r>
          </w:p>
        </w:tc>
        <w:tc>
          <w:tcPr/>
          <w:p>
            <w:pPr>
              <w:pStyle w:val="Compact"/>
              <w:jc w:val="left"/>
            </w:pPr>
            <w:r>
              <w:rPr>
                <w:bCs/>
                <w:b/>
              </w:rPr>
              <w:t xml:space="preserve">1</w:t>
            </w:r>
          </w:p>
        </w:tc>
        <w:tc>
          <w:tcPr/>
          <w:p>
            <w:pPr>
              <w:pStyle w:val="Compact"/>
              <w:jc w:val="left"/>
            </w:pPr>
            <w:r>
              <w:t xml:space="preserve">0.78</w:t>
            </w:r>
          </w:p>
        </w:tc>
      </w:tr>
      <w:tr>
        <w:tc>
          <w:tcPr/>
          <w:p>
            <w:pPr>
              <w:pStyle w:val="Compact"/>
              <w:jc w:val="left"/>
            </w:pPr>
            <w:r>
              <w:t xml:space="preserve">MobileNetV3Large with Metadata and WeightLoss</w:t>
            </w:r>
          </w:p>
        </w:tc>
        <w:tc>
          <w:tcPr/>
          <w:p>
            <w:pPr>
              <w:pStyle w:val="Compact"/>
              <w:jc w:val="left"/>
            </w:pPr>
            <w:r>
              <w:t xml:space="preserve">0.72</w:t>
            </w:r>
          </w:p>
        </w:tc>
        <w:tc>
          <w:tcPr/>
          <w:p>
            <w:pPr>
              <w:pStyle w:val="Compact"/>
              <w:jc w:val="left"/>
            </w:pPr>
            <w:r>
              <w:t xml:space="preserve">0.76</w:t>
            </w:r>
          </w:p>
        </w:tc>
        <w:tc>
          <w:tcPr/>
          <w:p>
            <w:pPr>
              <w:pStyle w:val="Compact"/>
              <w:jc w:val="left"/>
            </w:pPr>
            <w:r>
              <w:t xml:space="preserve">0.75</w:t>
            </w:r>
          </w:p>
        </w:tc>
        <w:tc>
          <w:tcPr/>
          <w:p>
            <w:pPr>
              <w:pStyle w:val="Compact"/>
              <w:jc w:val="left"/>
            </w:pPr>
            <w:r>
              <w:rPr>
                <w:bCs/>
                <w:b/>
              </w:rPr>
              <w:t xml:space="preserve">0.92</w:t>
            </w:r>
          </w:p>
        </w:tc>
        <w:tc>
          <w:tcPr/>
          <w:p>
            <w:pPr>
              <w:pStyle w:val="Compact"/>
              <w:jc w:val="left"/>
            </w:pPr>
            <w:r>
              <w:t xml:space="preserve">0.58</w:t>
            </w:r>
          </w:p>
        </w:tc>
        <w:tc>
          <w:tcPr/>
          <w:p>
            <w:pPr>
              <w:pStyle w:val="Compact"/>
              <w:jc w:val="left"/>
            </w:pPr>
            <w:r>
              <w:t xml:space="preserve">0.92</w:t>
            </w:r>
          </w:p>
        </w:tc>
        <w:tc>
          <w:tcPr/>
          <w:p>
            <w:pPr>
              <w:pStyle w:val="Compact"/>
              <w:jc w:val="left"/>
            </w:pPr>
            <w:r>
              <w:t xml:space="preserve">0.92</w:t>
            </w:r>
          </w:p>
        </w:tc>
        <w:tc>
          <w:tcPr/>
          <w:p>
            <w:pPr>
              <w:pStyle w:val="Compact"/>
              <w:jc w:val="left"/>
            </w:pPr>
            <w:r>
              <w:rPr>
                <w:bCs/>
                <w:b/>
              </w:rPr>
              <w:t xml:space="preserve">0.80</w:t>
            </w:r>
          </w:p>
        </w:tc>
      </w:tr>
      <w:tr>
        <w:tc>
          <w:tcPr/>
          <w:p>
            <w:pPr>
              <w:pStyle w:val="Compact"/>
              <w:jc w:val="left"/>
            </w:pPr>
            <w:r>
              <w:t xml:space="preserve">MobileNetV3Small with Metadata and WeightLoss</w:t>
            </w:r>
          </w:p>
        </w:tc>
        <w:tc>
          <w:tcPr/>
          <w:p>
            <w:pPr>
              <w:pStyle w:val="Compact"/>
              <w:jc w:val="left"/>
            </w:pPr>
            <w:r>
              <w:t xml:space="preserve">0.76</w:t>
            </w:r>
          </w:p>
        </w:tc>
        <w:tc>
          <w:tcPr/>
          <w:p>
            <w:pPr>
              <w:pStyle w:val="Compact"/>
              <w:jc w:val="left"/>
            </w:pPr>
            <w:r>
              <w:t xml:space="preserve">0.84</w:t>
            </w:r>
          </w:p>
        </w:tc>
        <w:tc>
          <w:tcPr/>
          <w:p>
            <w:pPr>
              <w:pStyle w:val="Compact"/>
              <w:jc w:val="left"/>
            </w:pPr>
            <w:r>
              <w:t xml:space="preserve">0.68</w:t>
            </w:r>
          </w:p>
        </w:tc>
        <w:tc>
          <w:tcPr/>
          <w:p>
            <w:pPr>
              <w:pStyle w:val="Compact"/>
              <w:jc w:val="left"/>
            </w:pPr>
            <w:r>
              <w:rPr>
                <w:bCs/>
                <w:b/>
              </w:rPr>
              <w:t xml:space="preserve">1</w:t>
            </w:r>
          </w:p>
        </w:tc>
        <w:tc>
          <w:tcPr/>
          <w:p>
            <w:pPr>
              <w:pStyle w:val="Compact"/>
              <w:jc w:val="left"/>
            </w:pPr>
            <w:r>
              <w:t xml:space="preserve">0.52</w:t>
            </w:r>
          </w:p>
        </w:tc>
        <w:tc>
          <w:tcPr/>
          <w:p>
            <w:pPr>
              <w:pStyle w:val="Compact"/>
              <w:jc w:val="left"/>
            </w:pPr>
            <w:r>
              <w:t xml:space="preserve">0.82</w:t>
            </w:r>
          </w:p>
        </w:tc>
        <w:tc>
          <w:tcPr/>
          <w:p>
            <w:pPr>
              <w:pStyle w:val="Compact"/>
              <w:jc w:val="left"/>
            </w:pPr>
            <w:r>
              <w:t xml:space="preserve">0.93</w:t>
            </w:r>
          </w:p>
        </w:tc>
        <w:tc>
          <w:tcPr/>
          <w:p>
            <w:pPr>
              <w:pStyle w:val="Compact"/>
              <w:jc w:val="left"/>
            </w:pPr>
            <w:r>
              <w:t xml:space="preserve">0.79</w:t>
            </w:r>
          </w:p>
        </w:tc>
      </w:tr>
      <w:tr>
        <w:tc>
          <w:tcPr/>
          <w:p>
            <w:pPr>
              <w:pStyle w:val="Compact"/>
              <w:jc w:val="left"/>
            </w:pPr>
            <w:r>
              <w:t xml:space="preserve">NasNetMobile with Metadata and WeightLoss</w:t>
            </w:r>
          </w:p>
        </w:tc>
        <w:tc>
          <w:tcPr/>
          <w:p>
            <w:pPr>
              <w:pStyle w:val="Compact"/>
              <w:jc w:val="left"/>
            </w:pPr>
            <w:r>
              <w:rPr>
                <w:bCs/>
                <w:b/>
              </w:rPr>
              <w:t xml:space="preserve">0.82</w:t>
            </w:r>
          </w:p>
        </w:tc>
        <w:tc>
          <w:tcPr/>
          <w:p>
            <w:pPr>
              <w:pStyle w:val="Compact"/>
              <w:jc w:val="left"/>
            </w:pPr>
            <w:r>
              <w:t xml:space="preserve">0.73</w:t>
            </w:r>
          </w:p>
        </w:tc>
        <w:tc>
          <w:tcPr/>
          <w:p>
            <w:pPr>
              <w:pStyle w:val="Compact"/>
              <w:jc w:val="left"/>
            </w:pPr>
            <w:r>
              <w:rPr>
                <w:bCs/>
                <w:b/>
              </w:rPr>
              <w:t xml:space="preserve">0.83</w:t>
            </w:r>
          </w:p>
        </w:tc>
        <w:tc>
          <w:tcPr/>
          <w:p>
            <w:pPr>
              <w:pStyle w:val="Compact"/>
              <w:jc w:val="left"/>
            </w:pPr>
            <w:r>
              <w:rPr>
                <w:bCs/>
                <w:b/>
              </w:rPr>
              <w:t xml:space="preserve">0.92</w:t>
            </w:r>
          </w:p>
        </w:tc>
        <w:tc>
          <w:tcPr/>
          <w:p>
            <w:pPr>
              <w:pStyle w:val="Compact"/>
              <w:jc w:val="left"/>
            </w:pPr>
            <w:r>
              <w:t xml:space="preserve">0.53</w:t>
            </w:r>
          </w:p>
        </w:tc>
        <w:tc>
          <w:tcPr/>
          <w:p>
            <w:pPr>
              <w:pStyle w:val="Compact"/>
              <w:jc w:val="left"/>
            </w:pPr>
            <w:r>
              <w:t xml:space="preserve">0.93</w:t>
            </w:r>
          </w:p>
        </w:tc>
        <w:tc>
          <w:tcPr/>
          <w:p>
            <w:pPr>
              <w:pStyle w:val="Compact"/>
              <w:jc w:val="left"/>
            </w:pPr>
            <w:r>
              <w:t xml:space="preserve">0.93</w:t>
            </w:r>
          </w:p>
        </w:tc>
        <w:tc>
          <w:tcPr/>
          <w:p>
            <w:pPr>
              <w:pStyle w:val="Compact"/>
              <w:jc w:val="left"/>
            </w:pPr>
            <w:r>
              <w:rPr>
                <w:bCs/>
                <w:b/>
              </w:rPr>
              <w:t xml:space="preserve">0.81</w:t>
            </w:r>
          </w:p>
        </w:tc>
      </w:tr>
    </w:tbl>
    <w:bookmarkEnd w:id="125"/>
    <w:bookmarkEnd w:id="126"/>
    <w:bookmarkStart w:id="128" w:name="detailed-mobile-model-perform"/>
    <w:p>
      <w:pPr>
        <w:pStyle w:val="Heading2"/>
      </w:pPr>
      <w:r>
        <w:t xml:space="preserve">Detailed Mobile Model Perform</w:t>
      </w:r>
    </w:p>
    <w:bookmarkStart w:id="127" w:name="appendix-table:mobile-performance"/>
    <w:p>
      <w:pPr>
        <w:pStyle w:val="TableCaption"/>
      </w:pPr>
      <w:r>
        <w:t xml:space="preserve">Deeper analyzing of mobile model. This table illustrate the other indicators of the four mobile-based models including MobileNetV2, MobileNetV3Small, MobileNetV3Large, NasNetMobile. The indicators are Accuracy, Balanced Accuracy, Precision, F1-score, Sensitivity, Specificity, and ROC - AUC score. All of them are average indicator</w:t>
      </w:r>
    </w:p>
    <w:tbl>
      <w:tblPr>
        <w:tblStyle w:val="Table"/>
        <w:tblW w:type="auto" w:w="0"/>
        <w:tblLook w:firstRow="1" w:lastRow="0" w:firstColumn="0" w:lastColumn="0" w:noHBand="0" w:noVBand="0" w:val="0020"/>
        <w:tblCaption w:val="Deeper analyzing of mobile model. This table illustrate the other indicators of the four mobile-based models including MobileNetV2, MobileNetV3Small, MobileNetV3Large, NasNetMobile. The indicators are Accuracy, Balanced Accuracy, Precision, F1-score, Sensitivity, Specificity, and ROC - AUC score. All of them are average indicator"/>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center"/>
            </w:pPr>
          </w:p>
        </w:tc>
        <w:tc>
          <w:tcPr/>
          <w:p>
            <w:pPr>
              <w:pStyle w:val="Compact"/>
              <w:jc w:val="center"/>
            </w:pPr>
            <w:r>
              <w:t xml:space="preserve">Small</w:t>
            </w:r>
          </w:p>
        </w:tc>
        <w:tc>
          <w:tcPr/>
          <w:p>
            <w:pPr>
              <w:pStyle w:val="Compact"/>
              <w:jc w:val="center"/>
            </w:pPr>
            <w:r>
              <w:t xml:space="preserve">Large</w:t>
            </w:r>
          </w:p>
        </w:tc>
        <w:tc>
          <w:tcPr/>
          <w:p>
            <w:pPr>
              <w:pStyle w:val="Compact"/>
              <w:jc w:val="center"/>
            </w:pPr>
            <w:r>
              <w:t xml:space="preserve">Mobile</w:t>
            </w:r>
          </w:p>
        </w:tc>
      </w:tr>
      <w:tr>
        <w:tc>
          <w:tcPr/>
          <w:p>
            <w:pPr>
              <w:pStyle w:val="Compact"/>
              <w:jc w:val="left"/>
            </w:pPr>
            <w:r>
              <w:t xml:space="preserve">Accuracy(avg)</w:t>
            </w:r>
          </w:p>
        </w:tc>
        <w:tc>
          <w:tcPr/>
          <w:p>
            <w:pPr>
              <w:pStyle w:val="Compact"/>
              <w:jc w:val="center"/>
            </w:pPr>
            <w:r>
              <w:t xml:space="preserve">0.81</w:t>
            </w:r>
          </w:p>
        </w:tc>
        <w:tc>
          <w:tcPr/>
          <w:p>
            <w:pPr>
              <w:pStyle w:val="Compact"/>
              <w:jc w:val="center"/>
            </w:pPr>
            <w:r>
              <w:t xml:space="preserve">0.78</w:t>
            </w:r>
          </w:p>
        </w:tc>
        <w:tc>
          <w:tcPr/>
          <w:p>
            <w:pPr>
              <w:pStyle w:val="Compact"/>
              <w:jc w:val="center"/>
            </w:pPr>
            <w:r>
              <w:t xml:space="preserve">0.86</w:t>
            </w:r>
          </w:p>
        </w:tc>
        <w:tc>
          <w:tcPr/>
          <w:p>
            <w:pPr>
              <w:pStyle w:val="Compact"/>
              <w:jc w:val="center"/>
            </w:pPr>
            <w:r>
              <w:rPr>
                <w:bCs/>
                <w:b/>
              </w:rPr>
              <w:t xml:space="preserve">0.86</w:t>
            </w:r>
          </w:p>
        </w:tc>
      </w:tr>
      <w:tr>
        <w:tc>
          <w:tcPr/>
          <w:p>
            <w:pPr>
              <w:pStyle w:val="Compact"/>
              <w:jc w:val="left"/>
            </w:pPr>
            <w:r>
              <w:t xml:space="preserve">Balanced Accuracy(avg)</w:t>
            </w:r>
          </w:p>
        </w:tc>
        <w:tc>
          <w:tcPr/>
          <w:p>
            <w:pPr>
              <w:pStyle w:val="Compact"/>
              <w:jc w:val="center"/>
            </w:pPr>
            <w:r>
              <w:t xml:space="preserve">0.86</w:t>
            </w:r>
          </w:p>
        </w:tc>
        <w:tc>
          <w:tcPr/>
          <w:p>
            <w:pPr>
              <w:pStyle w:val="Compact"/>
              <w:jc w:val="center"/>
            </w:pPr>
            <w:r>
              <w:t xml:space="preserve">0.87</w:t>
            </w:r>
          </w:p>
        </w:tc>
        <w:tc>
          <w:tcPr/>
          <w:p>
            <w:pPr>
              <w:pStyle w:val="Compact"/>
              <w:jc w:val="center"/>
            </w:pPr>
            <w:r>
              <w:t xml:space="preserve">0.87</w:t>
            </w:r>
          </w:p>
        </w:tc>
        <w:tc>
          <w:tcPr/>
          <w:p>
            <w:pPr>
              <w:pStyle w:val="Compact"/>
              <w:jc w:val="center"/>
            </w:pPr>
            <w:r>
              <w:rPr>
                <w:bCs/>
                <w:b/>
              </w:rPr>
              <w:t xml:space="preserve">0.88</w:t>
            </w:r>
          </w:p>
        </w:tc>
      </w:tr>
      <w:tr>
        <w:tc>
          <w:tcPr/>
          <w:p>
            <w:pPr>
              <w:pStyle w:val="Compact"/>
              <w:jc w:val="left"/>
            </w:pPr>
            <w:r>
              <w:t xml:space="preserve">Precision(avg)</w:t>
            </w:r>
          </w:p>
        </w:tc>
        <w:tc>
          <w:tcPr/>
          <w:p>
            <w:pPr>
              <w:pStyle w:val="Compact"/>
              <w:jc w:val="center"/>
            </w:pPr>
            <w:r>
              <w:t xml:space="preserve">0.71</w:t>
            </w:r>
          </w:p>
        </w:tc>
        <w:tc>
          <w:tcPr/>
          <w:p>
            <w:pPr>
              <w:pStyle w:val="Compact"/>
              <w:jc w:val="center"/>
            </w:pPr>
            <w:r>
              <w:t xml:space="preserve">0.63</w:t>
            </w:r>
          </w:p>
        </w:tc>
        <w:tc>
          <w:tcPr/>
          <w:p>
            <w:pPr>
              <w:pStyle w:val="Compact"/>
              <w:jc w:val="center"/>
            </w:pPr>
            <w:r>
              <w:rPr>
                <w:bCs/>
                <w:b/>
              </w:rPr>
              <w:t xml:space="preserve">0.75</w:t>
            </w:r>
          </w:p>
        </w:tc>
        <w:tc>
          <w:tcPr/>
          <w:p>
            <w:pPr>
              <w:pStyle w:val="Compact"/>
              <w:jc w:val="center"/>
            </w:pPr>
            <w:r>
              <w:t xml:space="preserve">0.73</w:t>
            </w:r>
          </w:p>
        </w:tc>
      </w:tr>
      <w:tr>
        <w:tc>
          <w:tcPr/>
          <w:p>
            <w:pPr>
              <w:pStyle w:val="Compact"/>
              <w:jc w:val="left"/>
            </w:pPr>
            <w:r>
              <w:t xml:space="preserve">F1-score(avg)</w:t>
            </w:r>
          </w:p>
        </w:tc>
        <w:tc>
          <w:tcPr/>
          <w:p>
            <w:pPr>
              <w:pStyle w:val="Compact"/>
              <w:jc w:val="center"/>
            </w:pPr>
            <w:r>
              <w:t xml:space="preserve">0.75</w:t>
            </w:r>
          </w:p>
        </w:tc>
        <w:tc>
          <w:tcPr/>
          <w:p>
            <w:pPr>
              <w:pStyle w:val="Compact"/>
              <w:jc w:val="center"/>
            </w:pPr>
            <w:r>
              <w:t xml:space="preserve">0.70</w:t>
            </w:r>
          </w:p>
        </w:tc>
        <w:tc>
          <w:tcPr/>
          <w:p>
            <w:pPr>
              <w:pStyle w:val="Compact"/>
              <w:jc w:val="center"/>
            </w:pPr>
            <w:r>
              <w:rPr>
                <w:bCs/>
                <w:b/>
              </w:rPr>
              <w:t xml:space="preserve">0.79</w:t>
            </w:r>
          </w:p>
        </w:tc>
        <w:tc>
          <w:tcPr/>
          <w:p>
            <w:pPr>
              <w:pStyle w:val="Compact"/>
              <w:jc w:val="center"/>
            </w:pPr>
            <w:r>
              <w:t xml:space="preserve">0.78</w:t>
            </w:r>
          </w:p>
        </w:tc>
      </w:tr>
      <w:tr>
        <w:tc>
          <w:tcPr/>
          <w:p>
            <w:pPr>
              <w:pStyle w:val="Compact"/>
              <w:jc w:val="left"/>
            </w:pPr>
            <w:r>
              <w:t xml:space="preserve">Sensitivity(avg)</w:t>
            </w:r>
          </w:p>
        </w:tc>
        <w:tc>
          <w:tcPr/>
          <w:p>
            <w:pPr>
              <w:pStyle w:val="Compact"/>
              <w:jc w:val="center"/>
            </w:pPr>
            <w:r>
              <w:t xml:space="preserve">0.78</w:t>
            </w:r>
          </w:p>
        </w:tc>
        <w:tc>
          <w:tcPr/>
          <w:p>
            <w:pPr>
              <w:pStyle w:val="Compact"/>
              <w:jc w:val="center"/>
            </w:pPr>
            <w:r>
              <w:t xml:space="preserve">0.79</w:t>
            </w:r>
          </w:p>
        </w:tc>
        <w:tc>
          <w:tcPr/>
          <w:p>
            <w:pPr>
              <w:pStyle w:val="Compact"/>
              <w:jc w:val="center"/>
            </w:pPr>
            <w:r>
              <w:t xml:space="preserve">0.80</w:t>
            </w:r>
          </w:p>
        </w:tc>
        <w:tc>
          <w:tcPr/>
          <w:p>
            <w:pPr>
              <w:pStyle w:val="Compact"/>
              <w:jc w:val="center"/>
            </w:pPr>
            <w:r>
              <w:rPr>
                <w:bCs/>
                <w:b/>
              </w:rPr>
              <w:t xml:space="preserve">0.81</w:t>
            </w:r>
          </w:p>
        </w:tc>
      </w:tr>
      <w:tr>
        <w:tc>
          <w:tcPr/>
          <w:p>
            <w:pPr>
              <w:pStyle w:val="Compact"/>
              <w:jc w:val="left"/>
            </w:pPr>
            <w:r>
              <w:t xml:space="preserve">Specificity(avg)</w:t>
            </w:r>
          </w:p>
        </w:tc>
        <w:tc>
          <w:tcPr/>
          <w:p>
            <w:pPr>
              <w:pStyle w:val="Compact"/>
              <w:jc w:val="center"/>
            </w:pPr>
            <w:r>
              <w:t xml:space="preserve">0.95</w:t>
            </w:r>
          </w:p>
        </w:tc>
        <w:tc>
          <w:tcPr/>
          <w:p>
            <w:pPr>
              <w:pStyle w:val="Compact"/>
              <w:jc w:val="center"/>
            </w:pPr>
            <w:r>
              <w:t xml:space="preserve">0.95</w:t>
            </w:r>
          </w:p>
        </w:tc>
        <w:tc>
          <w:tcPr/>
          <w:p>
            <w:pPr>
              <w:pStyle w:val="Compact"/>
              <w:jc w:val="center"/>
            </w:pPr>
            <w:r>
              <w:t xml:space="preserve">0.95</w:t>
            </w:r>
          </w:p>
        </w:tc>
        <w:tc>
          <w:tcPr/>
          <w:p>
            <w:pPr>
              <w:pStyle w:val="Compact"/>
              <w:jc w:val="center"/>
            </w:pPr>
            <w:r>
              <w:rPr>
                <w:bCs/>
                <w:b/>
              </w:rPr>
              <w:t xml:space="preserve">0.96</w:t>
            </w:r>
          </w:p>
        </w:tc>
      </w:tr>
      <w:tr>
        <w:tc>
          <w:tcPr/>
          <w:p>
            <w:pPr>
              <w:pStyle w:val="Compact"/>
              <w:jc w:val="left"/>
            </w:pPr>
            <w:r>
              <w:t xml:space="preserve">ROC-AUC-score(avg)</w:t>
            </w:r>
          </w:p>
        </w:tc>
        <w:tc>
          <w:tcPr/>
          <w:p>
            <w:pPr>
              <w:pStyle w:val="Compact"/>
              <w:jc w:val="center"/>
            </w:pPr>
            <w:r>
              <w:t xml:space="preserve">0.96</w:t>
            </w:r>
          </w:p>
        </w:tc>
        <w:tc>
          <w:tcPr/>
          <w:p>
            <w:pPr>
              <w:pStyle w:val="Compact"/>
              <w:jc w:val="center"/>
            </w:pPr>
            <w:r>
              <w:t xml:space="preserve">0.95</w:t>
            </w:r>
          </w:p>
        </w:tc>
        <w:tc>
          <w:tcPr/>
          <w:p>
            <w:pPr>
              <w:pStyle w:val="Compact"/>
              <w:jc w:val="center"/>
            </w:pPr>
            <w:r>
              <w:t xml:space="preserve">0.96</w:t>
            </w:r>
          </w:p>
        </w:tc>
        <w:tc>
          <w:tcPr/>
          <w:p>
            <w:pPr>
              <w:pStyle w:val="Compact"/>
              <w:jc w:val="center"/>
            </w:pPr>
            <w:r>
              <w:rPr>
                <w:bCs/>
                <w:b/>
              </w:rPr>
              <w:t xml:space="preserve">0.97</w:t>
            </w:r>
          </w:p>
        </w:tc>
      </w:tr>
    </w:tbl>
    <w:bookmarkEnd w:id="127"/>
    <w:p>
      <w:pPr>
        <w:pStyle w:val="BodyText"/>
      </w:pPr>
      <w:r>
        <w:t xml:space="preserve">999</w:t>
      </w:r>
    </w:p>
    <w:p>
      <w:pPr>
        <w:pStyle w:val="BodyText"/>
      </w:pPr>
      <w:r>
        <w:t xml:space="preserve">Katherine M. Li and Evelyn C. Li. Skin Lesion Analysis Towards Melanoma Detection via End-to-end Deep Learning of Convolutional Neural Networks.</w:t>
      </w:r>
      <w:r>
        <w:t xml:space="preserve"> </w:t>
      </w:r>
      <w:r>
        <w:rPr>
          <w:iCs/>
          <w:i/>
        </w:rPr>
        <w:t xml:space="preserve">Sensors</w:t>
      </w:r>
      <w:r>
        <w:t xml:space="preserve"> </w:t>
      </w:r>
      <w:r>
        <w:rPr>
          <w:bCs/>
          <w:b/>
        </w:rPr>
        <w:t xml:space="preserve">2018</w:t>
      </w:r>
      <w:r>
        <w:t xml:space="preserve">.</w:t>
      </w:r>
    </w:p>
    <w:p>
      <w:pPr>
        <w:pStyle w:val="BodyText"/>
      </w:pPr>
      <w:r>
        <w:t xml:space="preserve">Xiaohan Xing and Yuenan Hou and Hang Li and Yixuan Yuan and Hongsheng Li and Max Q.-H. Meng Categorical Relation-Preserving Contrastive Knowledge Distillation for Medical Image Classification.</w:t>
      </w:r>
      <w:r>
        <w:t xml:space="preserve"> </w:t>
      </w:r>
      <w:r>
        <w:rPr>
          <w:iCs/>
          <w:i/>
        </w:rPr>
        <w:t xml:space="preserve">Springer Link</w:t>
      </w:r>
      <w:r>
        <w:t xml:space="preserve"> </w:t>
      </w:r>
      <w:r>
        <w:rPr>
          <w:bCs/>
          <w:b/>
        </w:rPr>
        <w:t xml:space="preserve">2021</w:t>
      </w:r>
      <w:r>
        <w:t xml:space="preserve">.</w:t>
      </w:r>
    </w:p>
    <w:p>
      <w:pPr>
        <w:pStyle w:val="BodyText"/>
      </w:pPr>
      <w:r>
        <w:t xml:space="preserve">Rishu Garg and Saumil Maheshwari and Anupam Shukla Decision Support System for Detection and Classification of Skin Cancer using CNN.</w:t>
      </w:r>
      <w:r>
        <w:t xml:space="preserve"> </w:t>
      </w:r>
      <w:r>
        <w:rPr>
          <w:iCs/>
          <w:i/>
        </w:rPr>
        <w:t xml:space="preserve">Springer Link</w:t>
      </w:r>
      <w:r>
        <w:t xml:space="preserve"> </w:t>
      </w:r>
      <w:r>
        <w:rPr>
          <w:bCs/>
          <w:b/>
        </w:rPr>
        <w:t xml:space="preserve">2019</w:t>
      </w:r>
      <w:r>
        <w:t xml:space="preserve">.</w:t>
      </w:r>
    </w:p>
    <w:p>
      <w:pPr>
        <w:pStyle w:val="BodyText"/>
      </w:pPr>
      <w:r>
        <w:t xml:space="preserve">Xuan Li and Yuchen Lu and Christian Desrosiers and Xue Liu Out-of-Distribution Detection for Skin Lesion Images with Deep Isolation Forest.</w:t>
      </w:r>
      <w:r>
        <w:t xml:space="preserve"> </w:t>
      </w:r>
      <w:r>
        <w:rPr>
          <w:iCs/>
          <w:i/>
        </w:rPr>
        <w:t xml:space="preserve">Springer Link</w:t>
      </w:r>
      <w:r>
        <w:t xml:space="preserve"> </w:t>
      </w:r>
      <w:r>
        <w:rPr>
          <w:bCs/>
          <w:b/>
        </w:rPr>
        <w:t xml:space="preserve">2020</w:t>
      </w:r>
      <w:r>
        <w:t xml:space="preserve">.</w:t>
      </w:r>
    </w:p>
    <w:p>
      <w:pPr>
        <w:pStyle w:val="BodyText"/>
      </w:pPr>
      <w:r>
        <w:t xml:space="preserve">Amirreza Rezvantalab and Habib Safigholi and Somayeh Karimijeshni Dermatologist Level Dermoscopy Skin Cancer Classification Using Different Deep Learning Convolutional Neural Networks Algorithms.</w:t>
      </w:r>
      <w:r>
        <w:t xml:space="preserve"> </w:t>
      </w:r>
      <w:r>
        <w:rPr>
          <w:iCs/>
          <w:i/>
        </w:rPr>
        <w:t xml:space="preserve">Arxiv</w:t>
      </w:r>
      <w:r>
        <w:t xml:space="preserve"> </w:t>
      </w:r>
      <w:r>
        <w:rPr>
          <w:bCs/>
          <w:b/>
        </w:rPr>
        <w:t xml:space="preserve">2021</w:t>
      </w:r>
      <w:r>
        <w:t xml:space="preserve">.</w:t>
      </w:r>
    </w:p>
    <w:p>
      <w:pPr>
        <w:pStyle w:val="BodyText"/>
      </w:pPr>
      <w:r>
        <w:t xml:space="preserve">Kyle Young and Gareth Booth and Becks Simpson and Reuben Dutton and Sally Shrapnel Dermatologist Level Dermoscopy Deep neural network or dermatologist?.</w:t>
      </w:r>
      <w:r>
        <w:t xml:space="preserve"> </w:t>
      </w:r>
      <w:r>
        <w:rPr>
          <w:iCs/>
          <w:i/>
        </w:rPr>
        <w:t xml:space="preserve">Nature</w:t>
      </w:r>
      <w:r>
        <w:t xml:space="preserve"> </w:t>
      </w:r>
      <w:r>
        <w:rPr>
          <w:bCs/>
          <w:b/>
        </w:rPr>
        <w:t xml:space="preserve">2021</w:t>
      </w:r>
      <w:r>
        <w:t xml:space="preserve">.</w:t>
      </w:r>
    </w:p>
    <w:p>
      <w:pPr>
        <w:pStyle w:val="BodyText"/>
      </w:pPr>
      <w:r>
        <w:t xml:space="preserve">Philipp Tschandl and Cliff Rosendahl and Harald Kittler The HAM10000 data set, a large collection of multi-source dermatoscopic images of common pigmented skin lesions.</w:t>
      </w:r>
      <w:r>
        <w:t xml:space="preserve"> </w:t>
      </w:r>
      <w:r>
        <w:rPr>
          <w:iCs/>
          <w:i/>
        </w:rPr>
        <w:t xml:space="preserve">Nature</w:t>
      </w:r>
      <w:r>
        <w:t xml:space="preserve"> </w:t>
      </w:r>
      <w:r>
        <w:rPr>
          <w:bCs/>
          <w:b/>
        </w:rPr>
        <w:t xml:space="preserve">2018</w:t>
      </w:r>
      <w:r>
        <w:t xml:space="preserve">.</w:t>
      </w:r>
    </w:p>
    <w:p>
      <w:pPr>
        <w:pStyle w:val="BodyText"/>
      </w:pPr>
      <w:r>
        <w:t xml:space="preserve">Michele Alberti and Angela Botros and Narayan Schuez and Rolf Ingold and Marcus Liwicki and Mathias Seuret Trainable Spectrally Initializable Matrix Transformations in Convolutional Neural Networks.</w:t>
      </w:r>
      <w:r>
        <w:t xml:space="preserve"> </w:t>
      </w:r>
      <w:r>
        <w:rPr>
          <w:iCs/>
          <w:i/>
        </w:rPr>
        <w:t xml:space="preserve">IEEE Xplore</w:t>
      </w:r>
      <w:r>
        <w:t xml:space="preserve"> </w:t>
      </w:r>
      <w:r>
        <w:rPr>
          <w:bCs/>
          <w:b/>
        </w:rPr>
        <w:t xml:space="preserve">2019</w:t>
      </w:r>
      <w:r>
        <w:t xml:space="preserve">.</w:t>
      </w:r>
    </w:p>
    <w:p>
      <w:pPr>
        <w:pStyle w:val="BodyText"/>
      </w:pPr>
      <w:r>
        <w:t xml:space="preserve">Hemanth Nadipineni Method to Classify Skin Lesions using Dermoscopic images.</w:t>
      </w:r>
      <w:r>
        <w:t xml:space="preserve"> </w:t>
      </w:r>
      <w:r>
        <w:rPr>
          <w:iCs/>
          <w:i/>
        </w:rPr>
        <w:t xml:space="preserve">Arxiv</w:t>
      </w:r>
      <w:r>
        <w:t xml:space="preserve"> </w:t>
      </w:r>
      <w:r>
        <w:rPr>
          <w:bCs/>
          <w:b/>
        </w:rPr>
        <w:t xml:space="preserve">2020</w:t>
      </w:r>
      <w:r>
        <w:t xml:space="preserve">.</w:t>
      </w:r>
    </w:p>
    <w:p>
      <w:pPr>
        <w:pStyle w:val="BodyText"/>
      </w:pPr>
      <w:r>
        <w:t xml:space="preserve">Nils Gessert and Maximilian Nielsen and Mohsin Shaikh and René Werner and Alexander Schlaefer Skin Lesion Classification Using Ensembles of Multi-Resolution EfficientNets with Meta Data.</w:t>
      </w:r>
      <w:r>
        <w:t xml:space="preserve"> </w:t>
      </w:r>
      <w:r>
        <w:rPr>
          <w:iCs/>
          <w:i/>
        </w:rPr>
        <w:t xml:space="preserve">Arxiv</w:t>
      </w:r>
      <w:r>
        <w:t xml:space="preserve"> </w:t>
      </w:r>
      <w:r>
        <w:rPr>
          <w:bCs/>
          <w:b/>
        </w:rPr>
        <w:t xml:space="preserve">2020</w:t>
      </w:r>
      <w:r>
        <w:t xml:space="preserve">.</w:t>
      </w:r>
    </w:p>
    <w:p>
      <w:pPr>
        <w:pStyle w:val="BodyText"/>
      </w:pPr>
      <w:r>
        <w:t xml:space="preserve">Pranav Poduval and Hrushikesh Loya and Amit Sethi Functional Space Variational Inference for Uncertainty Estimation in Computer Aided Diagnosis.</w:t>
      </w:r>
      <w:r>
        <w:t xml:space="preserve"> </w:t>
      </w:r>
      <w:r>
        <w:rPr>
          <w:iCs/>
          <w:i/>
        </w:rPr>
        <w:t xml:space="preserve">Arxiv</w:t>
      </w:r>
      <w:r>
        <w:t xml:space="preserve"> </w:t>
      </w:r>
      <w:r>
        <w:rPr>
          <w:bCs/>
          <w:b/>
        </w:rPr>
        <w:t xml:space="preserve">2020</w:t>
      </w:r>
      <w:r>
        <w:t xml:space="preserve">.</w:t>
      </w:r>
    </w:p>
    <w:p>
      <w:pPr>
        <w:pStyle w:val="BodyText"/>
      </w:pPr>
      <w:r>
        <w:t xml:space="preserve">Peng Yao and Shuwei Shen, Mengjuan Xu and Peng Liu and Fan Zhang and Jinyu Xing and Pengfei Shao and Benjamin Kaffenberger and Ronald X. Xu Single Model Deep Learning on Imbalanced Small Datasets for Skin Lesion Classification.</w:t>
      </w:r>
      <w:r>
        <w:t xml:space="preserve"> </w:t>
      </w:r>
      <w:r>
        <w:rPr>
          <w:iCs/>
          <w:i/>
        </w:rPr>
        <w:t xml:space="preserve">Arxiv</w:t>
      </w:r>
      <w:r>
        <w:t xml:space="preserve"> </w:t>
      </w:r>
      <w:r>
        <w:rPr>
          <w:bCs/>
          <w:b/>
        </w:rPr>
        <w:t xml:space="preserve">2022</w:t>
      </w:r>
      <w:r>
        <w:t xml:space="preserve">.</w:t>
      </w:r>
    </w:p>
    <w:p>
      <w:pPr>
        <w:pStyle w:val="BodyText"/>
      </w:pPr>
      <w:r>
        <w:t xml:space="preserve">Manu Goyal and Thomas Knackstedt and Shaofeng Yan and Saeed Hassanpour Artificial Intelligence-Based Image Classification for Diagnosis of Skin Cancer: Challenges and Opportunities.</w:t>
      </w:r>
      <w:r>
        <w:t xml:space="preserve"> </w:t>
      </w:r>
      <w:r>
        <w:rPr>
          <w:iCs/>
          <w:i/>
        </w:rPr>
        <w:t xml:space="preserve">Arxiv</w:t>
      </w:r>
      <w:r>
        <w:t xml:space="preserve"> </w:t>
      </w:r>
      <w:r>
        <w:rPr>
          <w:bCs/>
          <w:b/>
        </w:rPr>
        <w:t xml:space="preserve">2020</w:t>
      </w:r>
      <w:r>
        <w:t xml:space="preserve">.</w:t>
      </w:r>
    </w:p>
    <w:p>
      <w:pPr>
        <w:pStyle w:val="BodyText"/>
      </w:pPr>
      <w:r>
        <w:t xml:space="preserve">Soumyya Kanti Datta and Mohammad Abuzar Shaikh and Sargur N. Srihari and Mingchen Gao Soft-Attention Improves Skin Cancer Classification Performance.</w:t>
      </w:r>
      <w:r>
        <w:t xml:space="preserve"> </w:t>
      </w:r>
      <w:r>
        <w:rPr>
          <w:iCs/>
          <w:i/>
        </w:rPr>
        <w:t xml:space="preserve">SpringerLink</w:t>
      </w:r>
      <w:r>
        <w:t xml:space="preserve"> </w:t>
      </w:r>
      <w:r>
        <w:rPr>
          <w:bCs/>
          <w:b/>
        </w:rPr>
        <w:t xml:space="preserve">2021</w:t>
      </w:r>
      <w:r>
        <w:t xml:space="preserve">.</w:t>
      </w:r>
    </w:p>
    <w:p>
      <w:pPr>
        <w:pStyle w:val="BodyText"/>
      </w:pPr>
      <w:r>
        <w:t xml:space="preserve">Amirreza Mahbod and Philipp Tschandl and Georg Langs and Rupert Ecker and Isabella Ellinger The Effects of Skin Lesion Segmentation on the Performance of Dermatoscopic Image Classification</w:t>
      </w:r>
      <w:r>
        <w:t xml:space="preserve"> </w:t>
      </w:r>
      <w:r>
        <w:rPr>
          <w:iCs/>
          <w:i/>
        </w:rPr>
        <w:t xml:space="preserve">Arxiv</w:t>
      </w:r>
      <w:r>
        <w:t xml:space="preserve"> </w:t>
      </w:r>
      <w:r>
        <w:rPr>
          <w:bCs/>
          <w:b/>
        </w:rPr>
        <w:t xml:space="preserve">2020</w:t>
      </w:r>
      <w:r>
        <w:t xml:space="preserve">.</w:t>
      </w:r>
    </w:p>
    <w:p>
      <w:pPr>
        <w:pStyle w:val="BodyText"/>
      </w:pPr>
      <w:r>
        <w:t xml:space="preserve">Yeong Chan Lee and Sang-Hyuk Jung and Hong-Hee Won WonDerM: Skin Lesion Classification with Fine-tuned Neural Networks</w:t>
      </w:r>
      <w:r>
        <w:t xml:space="preserve"> </w:t>
      </w:r>
      <w:r>
        <w:rPr>
          <w:iCs/>
          <w:i/>
        </w:rPr>
        <w:t xml:space="preserve">Arxiv</w:t>
      </w:r>
      <w:r>
        <w:t xml:space="preserve"> </w:t>
      </w:r>
      <w:r>
        <w:rPr>
          <w:bCs/>
          <w:b/>
        </w:rPr>
        <w:t xml:space="preserve">2019</w:t>
      </w:r>
      <w:r>
        <w:t xml:space="preserve">.</w:t>
      </w:r>
    </w:p>
    <w:p>
      <w:pPr>
        <w:pStyle w:val="BodyText"/>
      </w:pPr>
      <w:r>
        <w:t xml:space="preserve">Gao Huang and Zhuang Liu and Laurens van der Maaten and Kilian Q. Weinberger: Densely Connected Convolutional Network</w:t>
      </w:r>
      <w:r>
        <w:t xml:space="preserve"> </w:t>
      </w:r>
      <w:r>
        <w:rPr>
          <w:iCs/>
          <w:i/>
        </w:rPr>
        <w:t xml:space="preserve">IEEE Xplore</w:t>
      </w:r>
      <w:r>
        <w:t xml:space="preserve"> </w:t>
      </w:r>
      <w:r>
        <w:rPr>
          <w:bCs/>
          <w:b/>
        </w:rPr>
        <w:t xml:space="preserve">2018</w:t>
      </w:r>
      <w:r>
        <w:t xml:space="preserve">.</w:t>
      </w:r>
    </w:p>
    <w:p>
      <w:pPr>
        <w:pStyle w:val="BodyText"/>
      </w:pPr>
      <w:r>
        <w:t xml:space="preserve">Mingxing Tan and Quoc V. Le EfficientNet: Rethinking Model Scaling for Convolutional Neural Networks</w:t>
      </w:r>
      <w:r>
        <w:t xml:space="preserve"> </w:t>
      </w:r>
      <w:r>
        <w:rPr>
          <w:iCs/>
          <w:i/>
        </w:rPr>
        <w:t xml:space="preserve">Arxiv</w:t>
      </w:r>
      <w:r>
        <w:t xml:space="preserve"> </w:t>
      </w:r>
      <w:r>
        <w:rPr>
          <w:bCs/>
          <w:b/>
        </w:rPr>
        <w:t xml:space="preserve">2020</w:t>
      </w:r>
      <w:r>
        <w:t xml:space="preserve">.</w:t>
      </w:r>
    </w:p>
    <w:p>
      <w:pPr>
        <w:pStyle w:val="BodyText"/>
      </w:pPr>
      <w:r>
        <w:t xml:space="preserve">Christian Szegedy and Vincent Vanhoucke and Sergey Ioffe and Jonathon Shlens and Zbigniew Wojna Rethinking the Inception Architecture for Computer Vision</w:t>
      </w:r>
      <w:r>
        <w:t xml:space="preserve"> </w:t>
      </w:r>
      <w:r>
        <w:rPr>
          <w:iCs/>
          <w:i/>
        </w:rPr>
        <w:t xml:space="preserve">IEEE Xplore</w:t>
      </w:r>
      <w:r>
        <w:t xml:space="preserve"> </w:t>
      </w:r>
      <w:r>
        <w:rPr>
          <w:bCs/>
          <w:b/>
        </w:rPr>
        <w:t xml:space="preserve">2015</w:t>
      </w:r>
      <w:r>
        <w:t xml:space="preserve">.</w:t>
      </w:r>
    </w:p>
    <w:p>
      <w:pPr>
        <w:pStyle w:val="BodyText"/>
      </w:pPr>
      <w:r>
        <w:t xml:space="preserve">Andrew G. Howard and Menglong Zhu and Bo Chen and Dmitry Kalenichenko and Weijun Wang and Tobias Weyand and Marco Andreetto and Hartwig Adam MobileNets: Efficient Convolutional Neural Networks for Mobile Vision Applications</w:t>
      </w:r>
      <w:r>
        <w:t xml:space="preserve"> </w:t>
      </w:r>
      <w:r>
        <w:rPr>
          <w:iCs/>
          <w:i/>
        </w:rPr>
        <w:t xml:space="preserve">Arxiv</w:t>
      </w:r>
      <w:r>
        <w:t xml:space="preserve"> </w:t>
      </w:r>
      <w:r>
        <w:rPr>
          <w:bCs/>
          <w:b/>
        </w:rPr>
        <w:t xml:space="preserve">2017</w:t>
      </w:r>
      <w:r>
        <w:t xml:space="preserve">.</w:t>
      </w:r>
    </w:p>
    <w:p>
      <w:pPr>
        <w:pStyle w:val="BodyText"/>
      </w:pPr>
      <w:r>
        <w:t xml:space="preserve">Mark Sandler and Andrew Howard and Menglong Zhu and Andrey Zhmoginov and Liang-Chieh Chen MobileNetV2: Inverted Residuals and Linear Bottlenecks</w:t>
      </w:r>
      <w:r>
        <w:t xml:space="preserve"> </w:t>
      </w:r>
      <w:r>
        <w:rPr>
          <w:iCs/>
          <w:i/>
        </w:rPr>
        <w:t xml:space="preserve">IEEE Xplore</w:t>
      </w:r>
      <w:r>
        <w:t xml:space="preserve"> </w:t>
      </w:r>
      <w:r>
        <w:rPr>
          <w:bCs/>
          <w:b/>
        </w:rPr>
        <w:t xml:space="preserve">2018</w:t>
      </w:r>
      <w:r>
        <w:t xml:space="preserve">.</w:t>
      </w:r>
    </w:p>
    <w:p>
      <w:pPr>
        <w:pStyle w:val="BodyText"/>
      </w:pPr>
      <w:r>
        <w:t xml:space="preserve">Andrew Howard and Mark Sandler and Grace Chu and Liang-Chieh Chen and Bo Chen and Mingxing Tan and Weijun Wang and Yukun Zhu and Ruoming Pang and Vijay Vasudevan and Quoc V. Le and Hartwig Adam Searching for MobileNetV3</w:t>
      </w:r>
      <w:r>
        <w:t xml:space="preserve"> </w:t>
      </w:r>
      <w:r>
        <w:rPr>
          <w:iCs/>
          <w:i/>
        </w:rPr>
        <w:t xml:space="preserve">IEEE Xplore</w:t>
      </w:r>
      <w:r>
        <w:t xml:space="preserve"> </w:t>
      </w:r>
      <w:r>
        <w:rPr>
          <w:bCs/>
          <w:b/>
        </w:rPr>
        <w:t xml:space="preserve">2019</w:t>
      </w:r>
      <w:r>
        <w:t xml:space="preserve">.</w:t>
      </w:r>
    </w:p>
    <w:p>
      <w:pPr>
        <w:pStyle w:val="BodyText"/>
      </w:pPr>
      <w:r>
        <w:t xml:space="preserve">Kaiming He and Xiangyu Zhang and Shaoqing Ren and Jian Sun Deep Residual Learning for Image Recognition</w:t>
      </w:r>
      <w:r>
        <w:t xml:space="preserve"> </w:t>
      </w:r>
      <w:r>
        <w:rPr>
          <w:iCs/>
          <w:i/>
        </w:rPr>
        <w:t xml:space="preserve">IEEE Xplore</w:t>
      </w:r>
      <w:r>
        <w:t xml:space="preserve"> </w:t>
      </w:r>
      <w:r>
        <w:rPr>
          <w:bCs/>
          <w:b/>
        </w:rPr>
        <w:t xml:space="preserve">2015</w:t>
      </w:r>
      <w:r>
        <w:t xml:space="preserve">.</w:t>
      </w:r>
    </w:p>
    <w:p>
      <w:pPr>
        <w:pStyle w:val="BodyText"/>
      </w:pPr>
      <w:r>
        <w:t xml:space="preserve">Kaiming He and Xiangyu Zhang and Shaoqing Ren and Jian Sun Identity Mappings in Deep Residual Networks</w:t>
      </w:r>
      <w:r>
        <w:t xml:space="preserve"> </w:t>
      </w:r>
      <w:r>
        <w:rPr>
          <w:iCs/>
          <w:i/>
        </w:rPr>
        <w:t xml:space="preserve">Springer Link</w:t>
      </w:r>
      <w:r>
        <w:t xml:space="preserve"> </w:t>
      </w:r>
      <w:r>
        <w:rPr>
          <w:bCs/>
          <w:b/>
        </w:rPr>
        <w:t xml:space="preserve">2016</w:t>
      </w:r>
      <w:r>
        <w:t xml:space="preserve">.</w:t>
      </w:r>
    </w:p>
    <w:p>
      <w:pPr>
        <w:pStyle w:val="BodyText"/>
      </w:pPr>
      <w:r>
        <w:t xml:space="preserve">Karen Simonyan and Andrew Zisserman Very Deep Convolutional Networks for Large-Scale Image Recognition</w:t>
      </w:r>
      <w:r>
        <w:t xml:space="preserve"> </w:t>
      </w:r>
      <w:r>
        <w:rPr>
          <w:iCs/>
          <w:i/>
        </w:rPr>
        <w:t xml:space="preserve">Arxiv</w:t>
      </w:r>
      <w:r>
        <w:t xml:space="preserve"> </w:t>
      </w:r>
      <w:r>
        <w:rPr>
          <w:bCs/>
          <w:b/>
        </w:rPr>
        <w:t xml:space="preserve">2016</w:t>
      </w:r>
      <w:r>
        <w:t xml:space="preserve">.</w:t>
      </w:r>
    </w:p>
    <w:p>
      <w:pPr>
        <w:pStyle w:val="BodyText"/>
      </w:pPr>
      <w:r>
        <w:t xml:space="preserve">François Chollet Xception: Deep Learning with Depthwise Separable Convolutions</w:t>
      </w:r>
      <w:r>
        <w:t xml:space="preserve"> </w:t>
      </w:r>
      <w:r>
        <w:rPr>
          <w:iCs/>
          <w:i/>
        </w:rPr>
        <w:t xml:space="preserve">IEEE Xplore</w:t>
      </w:r>
      <w:r>
        <w:t xml:space="preserve"> </w:t>
      </w:r>
      <w:r>
        <w:rPr>
          <w:bCs/>
          <w:b/>
        </w:rPr>
        <w:t xml:space="preserve">2017</w:t>
      </w:r>
      <w:r>
        <w:t xml:space="preserve">.</w:t>
      </w:r>
    </w:p>
    <w:p>
      <w:pPr>
        <w:pStyle w:val="BodyText"/>
      </w:pPr>
      <w:r>
        <w:t xml:space="preserve">Diederik P. Kingma, Jimmy Ba Adam: A Method for Stochastic Optimization</w:t>
      </w:r>
      <w:r>
        <w:t xml:space="preserve"> </w:t>
      </w:r>
      <w:r>
        <w:rPr>
          <w:iCs/>
          <w:i/>
        </w:rPr>
        <w:t xml:space="preserve">Arxiv</w:t>
      </w:r>
      <w:r>
        <w:t xml:space="preserve"> </w:t>
      </w:r>
      <w:r>
        <w:rPr>
          <w:bCs/>
          <w:b/>
        </w:rPr>
        <w:t xml:space="preserve">2017</w:t>
      </w:r>
      <w:r>
        <w:t xml:space="preserve">.</w:t>
      </w:r>
    </w:p>
    <w:p>
      <w:pPr>
        <w:pStyle w:val="BodyText"/>
      </w:pPr>
      <w:r>
        <w:t xml:space="preserve">Kelvin Xu and Jimmy Ba and Ryan Kiros and Kyunghyun Cho and Aaron Courville and Ruslan Salakhutdinov and Richard Zemel and Yoshua Bengio Show, Attend and Tell: Neural Image Caption Generation with Visual Attention 2020 17th International Conference on Frontiers in Handwriting Recognition</w:t>
      </w:r>
      <w:r>
        <w:t xml:space="preserve"> </w:t>
      </w:r>
      <w:r>
        <w:rPr>
          <w:iCs/>
          <w:i/>
        </w:rPr>
        <w:t xml:space="preserve">PMLR</w:t>
      </w:r>
      <w:r>
        <w:t xml:space="preserve"> </w:t>
      </w:r>
      <w:r>
        <w:rPr>
          <w:bCs/>
          <w:b/>
        </w:rPr>
        <w:t xml:space="preserve">2016</w:t>
      </w:r>
      <w:r>
        <w:t xml:space="preserve">.</w:t>
      </w:r>
    </w:p>
    <w:p>
      <w:pPr>
        <w:pStyle w:val="BodyText"/>
      </w:pPr>
      <w:r>
        <w:t xml:space="preserve">Mohammad Abuzar Shaikh and Tiehang Duan and Mihir Chauhan and Sargur N. Srihari. 2020 17th International Conference on Frontiers in Handwriting Recognition</w:t>
      </w:r>
      <w:r>
        <w:t xml:space="preserve"> </w:t>
      </w:r>
      <w:r>
        <w:rPr>
          <w:iCs/>
          <w:i/>
        </w:rPr>
        <w:t xml:space="preserve">IEEE Xplore</w:t>
      </w:r>
      <w:r>
        <w:t xml:space="preserve"> </w:t>
      </w:r>
      <w:r>
        <w:rPr>
          <w:bCs/>
          <w:b/>
        </w:rPr>
        <w:t xml:space="preserve">2020</w:t>
      </w:r>
      <w:r>
        <w:t xml:space="preserve">.</w:t>
      </w:r>
    </w:p>
    <w:p>
      <w:pPr>
        <w:pStyle w:val="BodyText"/>
      </w:pPr>
      <w:r>
        <w:t xml:space="preserve">Naofumi Tomita and Behnaz Abdollahi and Jason Wei and Bing Ren and Arief Suriawinata and Saeed Hassanpour. Attention-Based Deep Neural Networks for Detection of Cancerous and Precancerous Esophagus Tissue on Histopathological Slides</w:t>
      </w:r>
      <w:r>
        <w:t xml:space="preserve"> </w:t>
      </w:r>
      <w:r>
        <w:rPr>
          <w:iCs/>
          <w:i/>
        </w:rPr>
        <w:t xml:space="preserve">Jama Network</w:t>
      </w:r>
      <w:r>
        <w:t xml:space="preserve"> </w:t>
      </w:r>
      <w:r>
        <w:rPr>
          <w:bCs/>
          <w:b/>
        </w:rPr>
        <w:t xml:space="preserve">2020</w:t>
      </w:r>
      <w:r>
        <w:t xml:space="preserve">.</w:t>
      </w:r>
    </w:p>
    <w:p>
      <w:pPr>
        <w:pStyle w:val="BodyText"/>
      </w:pPr>
      <w:r>
        <w:t xml:space="preserve">Mohammad Abuzar Shaikh and Tiehang Duan and Mihir Chauhan and Sargur N. Srihari. 2020 17th International Conference on Frontiers in Handwriting Recognition</w:t>
      </w:r>
      <w:r>
        <w:t xml:space="preserve"> </w:t>
      </w:r>
      <w:r>
        <w:rPr>
          <w:iCs/>
          <w:i/>
        </w:rPr>
        <w:t xml:space="preserve">IEEE Xplore</w:t>
      </w:r>
      <w:r>
        <w:t xml:space="preserve"> </w:t>
      </w:r>
      <w:r>
        <w:rPr>
          <w:bCs/>
          <w:b/>
        </w:rPr>
        <w:t xml:space="preserve">2019</w:t>
      </w:r>
      <w:r>
        <w:t xml:space="preserve">.</w:t>
      </w:r>
    </w:p>
    <w:p>
      <w:pPr>
        <w:pStyle w:val="BodyText"/>
      </w:pPr>
      <w:r>
        <w:t xml:space="preserve">Srihari. YAOSHIANG HO AND SAMUEL WOOKEY The Real-World-Weight Cross-Entropy Loss Function: Modeling the Costs of Mislabeling</w:t>
      </w:r>
      <w:r>
        <w:t xml:space="preserve"> </w:t>
      </w:r>
      <w:r>
        <w:rPr>
          <w:iCs/>
          <w:i/>
        </w:rPr>
        <w:t xml:space="preserve">IEEE Xplore</w:t>
      </w:r>
      <w:r>
        <w:t xml:space="preserve"> </w:t>
      </w:r>
      <w:r>
        <w:rPr>
          <w:bCs/>
          <w:b/>
        </w:rPr>
        <w:t xml:space="preserve">2020</w:t>
      </w:r>
      <w:r>
        <w:t xml:space="preserve">.</w:t>
      </w:r>
    </w:p>
    <w:p>
      <w:pPr>
        <w:pStyle w:val="BodyText"/>
      </w:pPr>
      <w:r>
        <w:t xml:space="preserve">Barret Zoph, Vijay Vasudevan, Jonathon Shlens, Quoc V. Le Learning Transferable Architectures for Scalable Image Recognition</w:t>
      </w:r>
      <w:r>
        <w:t xml:space="preserve"> </w:t>
      </w:r>
      <w:r>
        <w:rPr>
          <w:iCs/>
          <w:i/>
        </w:rPr>
        <w:t xml:space="preserve">IEEE Xplore</w:t>
      </w:r>
      <w:r>
        <w:t xml:space="preserve"> </w:t>
      </w:r>
      <w:r>
        <w:rPr>
          <w:bCs/>
          <w:b/>
        </w:rPr>
        <w:t xml:space="preserve">2017</w:t>
      </w:r>
      <w:r>
        <w:t xml:space="preserve">.</w:t>
      </w:r>
    </w:p>
    <w:p>
      <w:pPr>
        <w:pStyle w:val="BodyText"/>
      </w:pPr>
      <w:r>
        <w:t xml:space="preserve">Abien Fred Agarap Deep Learning using Rectified Linear Units (ReLU)</w:t>
      </w:r>
      <w:r>
        <w:t xml:space="preserve"> </w:t>
      </w:r>
      <w:r>
        <w:rPr>
          <w:iCs/>
          <w:i/>
        </w:rPr>
        <w:t xml:space="preserve">Arxiv</w:t>
      </w:r>
      <w:r>
        <w:t xml:space="preserve"> </w:t>
      </w:r>
      <w:r>
        <w:rPr>
          <w:bCs/>
          <w:b/>
        </w:rPr>
        <w:t xml:space="preserve">2019</w:t>
      </w:r>
      <w:r>
        <w:t xml:space="preserve">.</w:t>
      </w:r>
    </w:p>
    <w:p>
      <w:pPr>
        <w:pStyle w:val="BodyText"/>
      </w:pPr>
      <w:r>
        <w:t xml:space="preserve">Jie Hu, Li Shen, Samuel Albanie, Gang Sun, Enhua Wu Squeeze-and-Excitation Networks</w:t>
      </w:r>
      <w:r>
        <w:t xml:space="preserve"> </w:t>
      </w:r>
      <w:r>
        <w:rPr>
          <w:iCs/>
          <w:i/>
        </w:rPr>
        <w:t xml:space="preserve">IEEE Xplore</w:t>
      </w:r>
      <w:r>
        <w:t xml:space="preserve"> </w:t>
      </w:r>
      <w:r>
        <w:rPr>
          <w:bCs/>
          <w:b/>
        </w:rPr>
        <w:t xml:space="preserve">2019</w:t>
      </w:r>
      <w:r>
        <w:t xml:space="preserve">.</w:t>
      </w:r>
    </w:p>
    <w:p>
      <w:pPr>
        <w:pStyle w:val="BodyText"/>
      </w:pPr>
      <w:r>
        <w:t xml:space="preserve">Terrance DeVries, Graham W. Taylor Improved Regularization of Convolutional Neural Networks with Cutout</w:t>
      </w:r>
      <w:r>
        <w:t xml:space="preserve"> </w:t>
      </w:r>
      <w:r>
        <w:rPr>
          <w:iCs/>
          <w:i/>
        </w:rPr>
        <w:t xml:space="preserve">Arxiv</w:t>
      </w:r>
      <w:r>
        <w:t xml:space="preserve"> </w:t>
      </w:r>
      <w:r>
        <w:rPr>
          <w:bCs/>
          <w:b/>
        </w:rPr>
        <w:t xml:space="preserve">2017</w:t>
      </w:r>
      <w:r>
        <w:t xml:space="preserve">.</w:t>
      </w:r>
    </w:p>
    <w:p>
      <w:pPr>
        <w:pStyle w:val="BodyText"/>
      </w:pPr>
      <w:r>
        <w:t xml:space="preserve">Christian Szegedy, Sergey Ioffe, Vincent Vanhoucke, Alex Alemi Inception-v4, Inception-ResNet and the Impact of Residual Connections on Learning</w:t>
      </w:r>
      <w:r>
        <w:t xml:space="preserve"> </w:t>
      </w:r>
      <w:r>
        <w:rPr>
          <w:iCs/>
          <w:i/>
        </w:rPr>
        <w:t xml:space="preserve">AAAI Conference</w:t>
      </w:r>
      <w:r>
        <w:t xml:space="preserve"> </w:t>
      </w:r>
      <w:r>
        <w:rPr>
          <w:bCs/>
          <w:b/>
        </w:rPr>
        <w:t xml:space="preserve">2018</w:t>
      </w:r>
      <w:r>
        <w:t xml:space="preserve">.</w:t>
      </w:r>
    </w:p>
    <w:p>
      <w:pPr>
        <w:pStyle w:val="BodyText"/>
      </w:pPr>
      <w:r>
        <w:t xml:space="preserve">Gary King, Langche Zeng Logistic Regression in Rare Events Data</w:t>
      </w:r>
      <w:r>
        <w:t xml:space="preserve"> </w:t>
      </w:r>
      <w:r>
        <w:rPr>
          <w:iCs/>
          <w:i/>
        </w:rPr>
        <w:t xml:space="preserve">Oxford Journal</w:t>
      </w:r>
      <w:r>
        <w:t xml:space="preserve"> </w:t>
      </w:r>
      <w:r>
        <w:rPr>
          <w:bCs/>
          <w:b/>
        </w:rPr>
        <w:t xml:space="preserve">2001</w:t>
      </w:r>
      <w:r>
        <w:t xml:space="preserve">.</w:t>
      </w:r>
    </w:p>
    <w:p>
      <w:pPr>
        <w:pStyle w:val="BodyText"/>
      </w:pPr>
      <w:r>
        <w:t xml:space="preserve">Shervan Fekri-Ershad, Mohammad Saberi and Farshad Tajeripour AN INNOVATIVE SKIN DETECTION APPROACH</w:t>
      </w:r>
      <w:r>
        <w:t xml:space="preserve"> </w:t>
      </w:r>
      <w:r>
        <w:t xml:space="preserve">USING COLOR BASED IMAGE RETRIEVAL TECHNIQUE</w:t>
      </w:r>
      <w:r>
        <w:t xml:space="preserve"> </w:t>
      </w:r>
      <w:r>
        <w:rPr>
          <w:iCs/>
          <w:i/>
        </w:rPr>
        <w:t xml:space="preserve">IJMA</w:t>
      </w:r>
      <w:r>
        <w:t xml:space="preserve"> </w:t>
      </w:r>
      <w:r>
        <w:rPr>
          <w:bCs/>
          <w:b/>
        </w:rPr>
        <w:t xml:space="preserve">2012</w:t>
      </w:r>
      <w:r>
        <w:t xml:space="preserve">.</w:t>
      </w:r>
    </w:p>
    <w:p>
      <w:pPr>
        <w:pStyle w:val="BodyText"/>
      </w:pPr>
      <w:r>
        <w:t xml:space="preserve">OLUSOLA OLUWAKEMI ABAYOMI-ALLI, ROBERTAS DAMAŠEVIČIUS,,</w:t>
      </w:r>
      <w:r>
        <w:t xml:space="preserve"> </w:t>
      </w:r>
      <w:r>
        <w:t xml:space="preserve">SANJAY MISRA, RYTIS MASKELIŪNAS, ADEBAYO ABAYOMI-ALLI Malignant skin melanoma detection using image augmentation by oversampling in nonlinear lower-dimensional embedding manifold</w:t>
      </w:r>
      <w:r>
        <w:t xml:space="preserve"> </w:t>
      </w:r>
      <w:r>
        <w:rPr>
          <w:iCs/>
          <w:i/>
        </w:rPr>
        <w:t xml:space="preserve">TUBITAK</w:t>
      </w:r>
      <w:r>
        <w:t xml:space="preserve"> </w:t>
      </w:r>
      <w:r>
        <w:rPr>
          <w:bCs/>
          <w:b/>
        </w:rPr>
        <w:t xml:space="preserve">2021</w:t>
      </w:r>
      <w:r>
        <w:t xml:space="preserve">.</w:t>
      </w:r>
    </w:p>
    <w:p>
      <w:pPr>
        <w:pStyle w:val="BodyText"/>
      </w:pPr>
      <w:r>
        <w:t xml:space="preserve">Marriam Nawaz, Tahira Nazir, Momina Masood, Farooq Ali,</w:t>
      </w:r>
      <w:r>
        <w:t xml:space="preserve"> </w:t>
      </w:r>
      <w:r>
        <w:t xml:space="preserve">Muhammad Attique Khan, Usman Tariq, Naveera Sahar,</w:t>
      </w:r>
      <w:r>
        <w:t xml:space="preserve"> </w:t>
      </w:r>
      <w:r>
        <w:t xml:space="preserve">Robertas Damaševicius Melanoma segmentation: A framework of improved</w:t>
      </w:r>
      <w:r>
        <w:t xml:space="preserve"> </w:t>
      </w:r>
      <w:r>
        <w:t xml:space="preserve">DenseNet77 and UNET convolutional neural network</w:t>
      </w:r>
      <w:r>
        <w:t xml:space="preserve"> </w:t>
      </w:r>
      <w:r>
        <w:rPr>
          <w:iCs/>
          <w:i/>
        </w:rPr>
        <w:t xml:space="preserve">Wiley</w:t>
      </w:r>
      <w:r>
        <w:t xml:space="preserve"> </w:t>
      </w:r>
      <w:r>
        <w:rPr>
          <w:bCs/>
          <w:b/>
        </w:rPr>
        <w:t xml:space="preserve">2022</w:t>
      </w:r>
      <w:r>
        <w:t xml:space="preserve">.</w:t>
      </w:r>
    </w:p>
    <w:p>
      <w:pPr>
        <w:pStyle w:val="BodyText"/>
      </w:pPr>
      <w:r>
        <w:t xml:space="preserve">Seifedine Kadry, David Taniar, Robertas Damaševičius, Venkatesan Rajinikanth, Isah A. Lawal,</w:t>
      </w:r>
      <w:r>
        <w:t xml:space="preserve"> </w:t>
      </w:r>
      <w:r>
        <w:t xml:space="preserve">Robertas Damaševicius Extraction of Abnormal Skin Lesion from</w:t>
      </w:r>
      <w:r>
        <w:t xml:space="preserve"> </w:t>
      </w:r>
      <w:r>
        <w:t xml:space="preserve">Dermoscopy Image using VGG-SegNet</w:t>
      </w:r>
      <w:r>
        <w:t xml:space="preserve"> </w:t>
      </w:r>
      <w:r>
        <w:rPr>
          <w:iCs/>
          <w:i/>
        </w:rPr>
        <w:t xml:space="preserve">Wiley</w:t>
      </w:r>
      <w:r>
        <w:t xml:space="preserve"> </w:t>
      </w:r>
      <w:r>
        <w:rPr>
          <w:bCs/>
          <w:b/>
        </w:rPr>
        <w:t xml:space="preserve">2022</w:t>
      </w:r>
      <w:r>
        <w:t xml:space="preserve">.</w:t>
      </w:r>
    </w:p>
    <w:bookmarkEnd w:id="128"/>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107" Target="media/rId107.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113" Target="media/rId113.png" /><Relationship Type="http://schemas.openxmlformats.org/officeDocument/2006/relationships/image" Id="rId93" Target="media/rId93.png" /><Relationship Type="http://schemas.openxmlformats.org/officeDocument/2006/relationships/image" Id="rId101" Target="media/rId10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2022-09-16T04:47:15Z</dcterms:created>
  <dcterms:modified xsi:type="dcterms:W3CDTF">2022-09-16T04:47:15Z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ess">
    <vt:lpwstr> ^{1} School of Electrical and Electronic Engineering, Hanoi University of Science and Technology, Vietnam; dung.nguyenviet1@hust.edu.vn ^{2} Faculty of Information Technology, University of Transport and Communications, Vietnam; dnbui@utc.edu.vn ^{3} School of Electrical and Electronic Engineering, Hanoi University of Science and Technology, Vietnam; khoi.dh200322@sis.hust.edu.vn</vt:lpwstr>
  </property>
  <property fmtid="{D5CDD505-2E9C-101B-9397-08002B2CF9AE}" pid="3" name="bibliography">
    <vt:lpwstr>my_bib_file.bib</vt:lpwstr>
  </property>
</Properties>
</file>