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8509" w14:textId="407715D3" w:rsidR="00771E6C" w:rsidRDefault="00CB0816">
      <w:r>
        <w:t>Chap 40: File System Implementation</w:t>
      </w:r>
    </w:p>
    <w:p w14:paraId="338D0809" w14:textId="3E42FE37" w:rsidR="00CB0816" w:rsidRDefault="00CB0816">
      <w:r w:rsidRPr="00F1212A">
        <w:rPr>
          <w:b/>
          <w:bCs/>
        </w:rPr>
        <w:t>Very Simple File System</w:t>
      </w:r>
      <w:r w:rsidR="00F1212A">
        <w:t xml:space="preserve"> </w:t>
      </w:r>
      <w:r w:rsidR="00F1212A" w:rsidRPr="00AF635A">
        <w:rPr>
          <w:b/>
          <w:bCs/>
        </w:rPr>
        <w:t>(</w:t>
      </w:r>
      <w:proofErr w:type="spellStart"/>
      <w:r w:rsidR="00F1212A" w:rsidRPr="00AF635A">
        <w:rPr>
          <w:b/>
          <w:bCs/>
        </w:rPr>
        <w:t>vsfs</w:t>
      </w:r>
      <w:proofErr w:type="spellEnd"/>
      <w:r w:rsidR="00F1212A" w:rsidRPr="00AF635A">
        <w:rPr>
          <w:b/>
          <w:bCs/>
        </w:rPr>
        <w:t>)</w:t>
      </w:r>
      <w:r w:rsidR="00F1212A">
        <w:t xml:space="preserve"> </w:t>
      </w:r>
      <w:r>
        <w:t>is a simplified version of a typical UNIX file system and thus serves to introduce some of the basic on-disk structures, access methods, and various policies that you will find in many file systems today.</w:t>
      </w:r>
    </w:p>
    <w:p w14:paraId="4DFF893C" w14:textId="51154F98" w:rsidR="00AF635A" w:rsidRDefault="00AF635A">
      <w:pPr>
        <w:rPr>
          <w:b/>
          <w:bCs/>
        </w:rPr>
      </w:pPr>
      <w:r w:rsidRPr="00AF635A">
        <w:rPr>
          <w:b/>
          <w:bCs/>
        </w:rPr>
        <w:t>40.1 The Way To Think</w:t>
      </w:r>
    </w:p>
    <w:p w14:paraId="6EF9B9FE" w14:textId="5EAA5706" w:rsidR="006420A5" w:rsidRDefault="006420A5">
      <w:r>
        <w:t>We will consider two aspects</w:t>
      </w:r>
      <w:r w:rsidR="00EF3987">
        <w:t xml:space="preserve">. </w:t>
      </w:r>
      <w:r w:rsidR="00EF3987">
        <w:t xml:space="preserve">The first is the </w:t>
      </w:r>
      <w:r w:rsidR="00EF3987" w:rsidRPr="00EF3987">
        <w:rPr>
          <w:b/>
          <w:bCs/>
        </w:rPr>
        <w:t>data structures</w:t>
      </w:r>
      <w:r w:rsidR="00EF3987">
        <w:t xml:space="preserve"> of the file system. In other words, what types of on-disk structures are utilized by the file system to organize its data and metadata?</w:t>
      </w:r>
      <w:r w:rsidR="00EF3987">
        <w:t xml:space="preserve"> </w:t>
      </w:r>
      <w:r w:rsidR="00EF3987">
        <w:t xml:space="preserve">The second aspect of a file system is its </w:t>
      </w:r>
      <w:r w:rsidR="00EF3987" w:rsidRPr="002C47C5">
        <w:rPr>
          <w:b/>
          <w:bCs/>
        </w:rPr>
        <w:t>access methods</w:t>
      </w:r>
      <w:r w:rsidR="00EF3987">
        <w:t>. How does it map the calls made by a process, such as open(), read(), write(), etc., onto its structures?</w:t>
      </w:r>
    </w:p>
    <w:p w14:paraId="79AC8B79" w14:textId="128CF8EF" w:rsidR="002C47C5" w:rsidRDefault="002C47C5">
      <w:r w:rsidRPr="002C47C5">
        <w:rPr>
          <w:b/>
          <w:bCs/>
        </w:rPr>
        <w:t>40.2 Overall Organization</w:t>
      </w:r>
    </w:p>
    <w:p w14:paraId="21723E1A" w14:textId="653843D9" w:rsidR="002C47C5" w:rsidRDefault="00DB0ED2">
      <w:r>
        <w:t xml:space="preserve">The first thing we’ll need to do is divide the disk into </w:t>
      </w:r>
      <w:r w:rsidRPr="00DB0ED2">
        <w:rPr>
          <w:b/>
          <w:bCs/>
        </w:rPr>
        <w:t>blocks</w:t>
      </w:r>
      <w:r>
        <w:t>.</w:t>
      </w:r>
      <w:r>
        <w:t xml:space="preserve"> </w:t>
      </w:r>
      <w:r w:rsidR="00787626">
        <w:t>S</w:t>
      </w:r>
      <w:r>
        <w:t xml:space="preserve">imple file systems use just one block size, and that’s exactly what we’ll do here. Let’s choose a </w:t>
      </w:r>
      <w:r w:rsidR="00257490">
        <w:t>commonly used</w:t>
      </w:r>
      <w:r>
        <w:t xml:space="preserve"> size of 4 KB.</w:t>
      </w:r>
      <w:r w:rsidR="00EB2AE9">
        <w:t xml:space="preserve"> Lets </w:t>
      </w:r>
      <w:r w:rsidR="003665AF">
        <w:t>say that there are N blocks, from 0 to N-1, and there are only 64 blocks.</w:t>
      </w:r>
    </w:p>
    <w:p w14:paraId="0FC7802B" w14:textId="6A15EE2A" w:rsidR="00D40192" w:rsidRDefault="00D40192">
      <w:r>
        <w:t>To store these blocks to build a file system, we first consider user data.</w:t>
      </w:r>
      <w:r w:rsidR="00231F05">
        <w:t xml:space="preserve"> Most of the space in any file system is user data.</w:t>
      </w:r>
      <w:r w:rsidR="00CB7FC1">
        <w:t xml:space="preserve"> Lets call this region </w:t>
      </w:r>
      <w:r w:rsidR="00CB7FC1" w:rsidRPr="00CB7FC1">
        <w:rPr>
          <w:b/>
          <w:bCs/>
        </w:rPr>
        <w:t>data region</w:t>
      </w:r>
      <w:r w:rsidR="00A81801">
        <w:t xml:space="preserve"> and let this region take 56 blocks:</w:t>
      </w:r>
    </w:p>
    <w:p w14:paraId="57179840" w14:textId="43988D4A" w:rsidR="00A81801" w:rsidRDefault="00A81801" w:rsidP="00A81801">
      <w:pPr>
        <w:jc w:val="center"/>
      </w:pPr>
      <w:r w:rsidRPr="00A81801">
        <w:drawing>
          <wp:inline distT="0" distB="0" distL="0" distR="0" wp14:anchorId="4E7129B9" wp14:editId="4C2894AF">
            <wp:extent cx="3568890" cy="80033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08" cy="8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F45" w14:textId="1459113B" w:rsidR="00A81801" w:rsidRDefault="00A82B34" w:rsidP="00A81801">
      <w:r>
        <w:t>T</w:t>
      </w:r>
      <w:r>
        <w:t xml:space="preserve">he file system has to track information about each file. This information is a key piece of </w:t>
      </w:r>
      <w:r w:rsidRPr="00700081">
        <w:rPr>
          <w:b/>
          <w:bCs/>
        </w:rPr>
        <w:t>metadata</w:t>
      </w:r>
      <w:r>
        <w:t>, and tracks things like which data blocks (in the data region) comprise a file, the size of the file, its owner and access rights, access and modify times, and other similar kinds of information</w:t>
      </w:r>
      <w:r w:rsidR="00770F67">
        <w:t xml:space="preserve">. To store this information, the file systems usually have a structure called an </w:t>
      </w:r>
      <w:proofErr w:type="spellStart"/>
      <w:r w:rsidR="00770F67" w:rsidRPr="00700081">
        <w:rPr>
          <w:b/>
          <w:bCs/>
        </w:rPr>
        <w:t>inode</w:t>
      </w:r>
      <w:proofErr w:type="spellEnd"/>
      <w:r w:rsidR="00770F67">
        <w:t>.</w:t>
      </w:r>
    </w:p>
    <w:p w14:paraId="0D75E91E" w14:textId="6B3D4500" w:rsidR="0086388C" w:rsidRDefault="00D4375A" w:rsidP="00A81801">
      <w:r>
        <w:t xml:space="preserve">To accommodate </w:t>
      </w:r>
      <w:proofErr w:type="spellStart"/>
      <w:r>
        <w:t>inodes</w:t>
      </w:r>
      <w:proofErr w:type="spellEnd"/>
      <w:r>
        <w:t xml:space="preserve">, we’ll need to reserve some space on the disk for them as well. Let’s call this portion of the disk the </w:t>
      </w:r>
      <w:proofErr w:type="spellStart"/>
      <w:r w:rsidRPr="0086388C">
        <w:rPr>
          <w:b/>
          <w:bCs/>
        </w:rPr>
        <w:t>inode</w:t>
      </w:r>
      <w:proofErr w:type="spellEnd"/>
      <w:r w:rsidRPr="0086388C">
        <w:rPr>
          <w:b/>
          <w:bCs/>
        </w:rPr>
        <w:t xml:space="preserve"> table</w:t>
      </w:r>
      <w:r>
        <w:t xml:space="preserve">, which simply holds an array of on-disk </w:t>
      </w:r>
      <w:proofErr w:type="spellStart"/>
      <w:r>
        <w:t>inodes</w:t>
      </w:r>
      <w:proofErr w:type="spellEnd"/>
      <w:r>
        <w:t>.</w:t>
      </w:r>
      <w:r w:rsidR="0086388C">
        <w:t xml:space="preserve"> We will use 5 blocks for </w:t>
      </w:r>
      <w:proofErr w:type="spellStart"/>
      <w:r w:rsidR="0086388C">
        <w:t>inodes</w:t>
      </w:r>
      <w:proofErr w:type="spellEnd"/>
      <w:r w:rsidR="0086388C">
        <w:t>:</w:t>
      </w:r>
    </w:p>
    <w:p w14:paraId="467AEDFB" w14:textId="4F3D4DF4" w:rsidR="0086388C" w:rsidRDefault="0086388C" w:rsidP="0086388C">
      <w:pPr>
        <w:jc w:val="center"/>
      </w:pPr>
      <w:r w:rsidRPr="0086388C">
        <w:drawing>
          <wp:inline distT="0" distB="0" distL="0" distR="0" wp14:anchorId="7DE474EF" wp14:editId="5F483312">
            <wp:extent cx="3459707" cy="799133"/>
            <wp:effectExtent l="0" t="0" r="762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539" cy="8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420" w14:textId="413CA4BA" w:rsidR="0086388C" w:rsidRDefault="00D862F4" w:rsidP="0086388C">
      <w:r>
        <w:t xml:space="preserve">The </w:t>
      </w:r>
      <w:proofErr w:type="spellStart"/>
      <w:r>
        <w:t>inodes</w:t>
      </w:r>
      <w:proofErr w:type="spellEnd"/>
      <w:r>
        <w:t xml:space="preserve"> are not big, </w:t>
      </w:r>
      <w:r w:rsidR="008D771D">
        <w:t>about 128 or 256 bytes.</w:t>
      </w:r>
    </w:p>
    <w:p w14:paraId="5BFABEBE" w14:textId="4CD57831" w:rsidR="00BD40A9" w:rsidRDefault="00BD40A9" w:rsidP="0086388C">
      <w:r>
        <w:t xml:space="preserve">We also need a way to track whether </w:t>
      </w:r>
      <w:proofErr w:type="spellStart"/>
      <w:r>
        <w:t>inodes</w:t>
      </w:r>
      <w:proofErr w:type="spellEnd"/>
      <w:r>
        <w:t xml:space="preserve"> or data blocks are free or allocated</w:t>
      </w:r>
      <w:r w:rsidR="00977FDC">
        <w:t xml:space="preserve">, or </w:t>
      </w:r>
      <w:r w:rsidR="00977FDC" w:rsidRPr="00977FDC">
        <w:rPr>
          <w:b/>
          <w:bCs/>
        </w:rPr>
        <w:t>allocation structures</w:t>
      </w:r>
      <w:r w:rsidR="00977FDC">
        <w:t xml:space="preserve">. </w:t>
      </w:r>
      <w:r w:rsidR="00E13A85">
        <w:t xml:space="preserve">We can use a </w:t>
      </w:r>
      <w:r w:rsidR="00E13A85" w:rsidRPr="008E293D">
        <w:rPr>
          <w:b/>
          <w:bCs/>
        </w:rPr>
        <w:t>free list</w:t>
      </w:r>
      <w:r w:rsidR="0091729F">
        <w:t xml:space="preserve">, but in this case, we will use a structure </w:t>
      </w:r>
      <w:r w:rsidR="008E293D">
        <w:t xml:space="preserve">called </w:t>
      </w:r>
      <w:r w:rsidR="008E293D" w:rsidRPr="008E293D">
        <w:rPr>
          <w:b/>
          <w:bCs/>
        </w:rPr>
        <w:t>bitmap</w:t>
      </w:r>
      <w:r w:rsidR="008E293D">
        <w:t xml:space="preserve">, </w:t>
      </w:r>
      <w:r w:rsidR="00A73E4D">
        <w:t xml:space="preserve">one for the data region (the </w:t>
      </w:r>
      <w:r w:rsidR="00A73E4D" w:rsidRPr="00A73E4D">
        <w:rPr>
          <w:b/>
          <w:bCs/>
        </w:rPr>
        <w:t>data bitmap</w:t>
      </w:r>
      <w:r w:rsidR="00A73E4D">
        <w:t xml:space="preserve">), and one for the </w:t>
      </w:r>
      <w:proofErr w:type="spellStart"/>
      <w:r w:rsidR="00A73E4D">
        <w:t>inode</w:t>
      </w:r>
      <w:proofErr w:type="spellEnd"/>
      <w:r w:rsidR="00A73E4D">
        <w:t xml:space="preserve"> table (the </w:t>
      </w:r>
      <w:proofErr w:type="spellStart"/>
      <w:r w:rsidR="00A73E4D" w:rsidRPr="00A73E4D">
        <w:rPr>
          <w:b/>
          <w:bCs/>
        </w:rPr>
        <w:t>inode</w:t>
      </w:r>
      <w:proofErr w:type="spellEnd"/>
      <w:r w:rsidR="00A73E4D" w:rsidRPr="00A73E4D">
        <w:rPr>
          <w:b/>
          <w:bCs/>
        </w:rPr>
        <w:t xml:space="preserve"> bitmap</w:t>
      </w:r>
      <w:r w:rsidR="00A73E4D">
        <w:t>).</w:t>
      </w:r>
      <w:r w:rsidR="009B42B7">
        <w:t xml:space="preserve"> Bitmap is a simple structure to indicate if </w:t>
      </w:r>
      <w:r w:rsidR="00587978">
        <w:t>a corresponding block/object is free(0) or in-use(1).</w:t>
      </w:r>
      <w:r w:rsidR="003B3BF7">
        <w:t xml:space="preserve"> Therefore, with an </w:t>
      </w:r>
      <w:proofErr w:type="spellStart"/>
      <w:r w:rsidR="003B3BF7">
        <w:t>inode</w:t>
      </w:r>
      <w:proofErr w:type="spellEnd"/>
      <w:r w:rsidR="003B3BF7">
        <w:t xml:space="preserve"> bitmap (</w:t>
      </w:r>
      <w:proofErr w:type="spellStart"/>
      <w:r w:rsidR="003B3BF7">
        <w:t>i</w:t>
      </w:r>
      <w:proofErr w:type="spellEnd"/>
      <w:r w:rsidR="003B3BF7">
        <w:t>) and data bitmap(d), we have:</w:t>
      </w:r>
    </w:p>
    <w:p w14:paraId="6910A66D" w14:textId="39C95E96" w:rsidR="003B3BF7" w:rsidRDefault="00D73FF8" w:rsidP="00D73FF8">
      <w:pPr>
        <w:jc w:val="center"/>
      </w:pPr>
      <w:r w:rsidRPr="00D73FF8">
        <w:lastRenderedPageBreak/>
        <w:drawing>
          <wp:inline distT="0" distB="0" distL="0" distR="0" wp14:anchorId="7D3E711D" wp14:editId="5FF921B2">
            <wp:extent cx="3534770" cy="79419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090" cy="8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657B" w14:textId="5FB6AE18" w:rsidR="00D73FF8" w:rsidRDefault="009625FF" w:rsidP="00D73FF8">
      <w:r>
        <w:t xml:space="preserve">The one block left is served as </w:t>
      </w:r>
      <w:r w:rsidRPr="001670C1">
        <w:rPr>
          <w:b/>
          <w:bCs/>
        </w:rPr>
        <w:t>su</w:t>
      </w:r>
      <w:r w:rsidR="001670C1" w:rsidRPr="001670C1">
        <w:rPr>
          <w:b/>
          <w:bCs/>
        </w:rPr>
        <w:t>perblock</w:t>
      </w:r>
      <w:r w:rsidR="00201E61">
        <w:t xml:space="preserve">, which </w:t>
      </w:r>
      <w:r w:rsidR="00201E61">
        <w:t xml:space="preserve">contains information about this particular file system, including, for example, how many </w:t>
      </w:r>
      <w:proofErr w:type="spellStart"/>
      <w:r w:rsidR="00201E61">
        <w:t>inodes</w:t>
      </w:r>
      <w:proofErr w:type="spellEnd"/>
      <w:r w:rsidR="00201E61">
        <w:t xml:space="preserve"> and data blocks are in the file system, where the </w:t>
      </w:r>
      <w:proofErr w:type="spellStart"/>
      <w:r w:rsidR="00201E61">
        <w:t>inode</w:t>
      </w:r>
      <w:proofErr w:type="spellEnd"/>
      <w:r w:rsidR="00201E61">
        <w:t xml:space="preserve"> table begins and </w:t>
      </w:r>
      <w:r w:rsidR="00E60DCE">
        <w:t>magic number to identify the file system type</w:t>
      </w:r>
      <w:r w:rsidR="00201E61">
        <w:t>.</w:t>
      </w:r>
    </w:p>
    <w:p w14:paraId="1BCA46E4" w14:textId="10A8E16D" w:rsidR="004B0434" w:rsidRDefault="004B0434" w:rsidP="00D73FF8">
      <w:r>
        <w:t>Thus, when mounting a file system, the operating system will read the superblock first, to initialize various parameters, and then attach the volume to the file-system tree. When files within the volume are accessed, the system will thus know exactly where to look for the needed on-disk structures.</w:t>
      </w:r>
    </w:p>
    <w:p w14:paraId="51C28F32" w14:textId="317D9352" w:rsidR="00A0674A" w:rsidRDefault="00A0674A" w:rsidP="00D73FF8">
      <w:r w:rsidRPr="00A0674A">
        <w:rPr>
          <w:b/>
          <w:bCs/>
        </w:rPr>
        <w:t xml:space="preserve">40.3 File Organization: The </w:t>
      </w:r>
      <w:proofErr w:type="spellStart"/>
      <w:r w:rsidRPr="00A0674A">
        <w:rPr>
          <w:b/>
          <w:bCs/>
        </w:rPr>
        <w:t>Inode</w:t>
      </w:r>
      <w:proofErr w:type="spellEnd"/>
    </w:p>
    <w:p w14:paraId="5CDB6464" w14:textId="39ADB841" w:rsidR="00A0674A" w:rsidRDefault="00702C7B" w:rsidP="00D73FF8">
      <w:proofErr w:type="spellStart"/>
      <w:r>
        <w:t>Inode</w:t>
      </w:r>
      <w:proofErr w:type="spellEnd"/>
      <w:r>
        <w:t xml:space="preserve"> is </w:t>
      </w:r>
      <w:r w:rsidR="000B344E">
        <w:t xml:space="preserve">short for </w:t>
      </w:r>
      <w:r w:rsidR="000B344E" w:rsidRPr="000B344E">
        <w:rPr>
          <w:b/>
          <w:bCs/>
        </w:rPr>
        <w:t>index node</w:t>
      </w:r>
      <w:r w:rsidR="000B344E">
        <w:t xml:space="preserve">. </w:t>
      </w:r>
      <w:r w:rsidR="00993ACB">
        <w:t xml:space="preserve">Each </w:t>
      </w:r>
      <w:proofErr w:type="spellStart"/>
      <w:r w:rsidR="00993ACB">
        <w:t>inode</w:t>
      </w:r>
      <w:proofErr w:type="spellEnd"/>
      <w:r w:rsidR="00993ACB">
        <w:t xml:space="preserve"> is implicitly referred to by a number (called the </w:t>
      </w:r>
      <w:proofErr w:type="spellStart"/>
      <w:r w:rsidR="00993ACB" w:rsidRPr="00993ACB">
        <w:rPr>
          <w:b/>
          <w:bCs/>
        </w:rPr>
        <w:t>i</w:t>
      </w:r>
      <w:proofErr w:type="spellEnd"/>
      <w:r w:rsidR="00993ACB" w:rsidRPr="00993ACB">
        <w:rPr>
          <w:b/>
          <w:bCs/>
        </w:rPr>
        <w:t>-number</w:t>
      </w:r>
      <w:r w:rsidR="00993ACB">
        <w:t xml:space="preserve">), which we’ve earlier called the </w:t>
      </w:r>
      <w:r w:rsidR="00993ACB" w:rsidRPr="00993ACB">
        <w:rPr>
          <w:b/>
          <w:bCs/>
        </w:rPr>
        <w:t>low-level name</w:t>
      </w:r>
      <w:r w:rsidR="00993ACB">
        <w:t xml:space="preserve"> of the file.</w:t>
      </w:r>
      <w:r w:rsidR="00993ACB">
        <w:t xml:space="preserve"> </w:t>
      </w:r>
      <w:r w:rsidR="006904E1">
        <w:t xml:space="preserve">In </w:t>
      </w:r>
      <w:proofErr w:type="spellStart"/>
      <w:r w:rsidR="006904E1">
        <w:t>vsfs</w:t>
      </w:r>
      <w:proofErr w:type="spellEnd"/>
      <w:r w:rsidR="000D3E47">
        <w:t xml:space="preserve">, we should be able to calculate where on the disk the corresponding </w:t>
      </w:r>
      <w:proofErr w:type="spellStart"/>
      <w:r w:rsidR="000D3E47">
        <w:t>inode</w:t>
      </w:r>
      <w:proofErr w:type="spellEnd"/>
      <w:r w:rsidR="000D3E47">
        <w:t xml:space="preserve"> is located based on an </w:t>
      </w:r>
      <w:proofErr w:type="spellStart"/>
      <w:r w:rsidR="000D3E47">
        <w:t>i</w:t>
      </w:r>
      <w:proofErr w:type="spellEnd"/>
      <w:r w:rsidR="000D3E47">
        <w:t>-number</w:t>
      </w:r>
      <w:r w:rsidR="00145520">
        <w:t xml:space="preserve">. Assuming that each </w:t>
      </w:r>
      <w:proofErr w:type="spellStart"/>
      <w:r w:rsidR="00145520">
        <w:t>inode</w:t>
      </w:r>
      <w:proofErr w:type="spellEnd"/>
      <w:r w:rsidR="00145520">
        <w:t xml:space="preserve"> is 256 bytes</w:t>
      </w:r>
      <w:r w:rsidR="00BC6E95">
        <w:t xml:space="preserve"> and starting at 12KB. We will have the following </w:t>
      </w:r>
      <w:proofErr w:type="spellStart"/>
      <w:r w:rsidR="00BC6E95">
        <w:t>inode</w:t>
      </w:r>
      <w:proofErr w:type="spellEnd"/>
      <w:r w:rsidR="00BC6E95">
        <w:t xml:space="preserve"> table:</w:t>
      </w:r>
    </w:p>
    <w:p w14:paraId="1B9C2D9D" w14:textId="75AA6B95" w:rsidR="00BC6E95" w:rsidRDefault="00BC6E95" w:rsidP="00BC6E95">
      <w:pPr>
        <w:jc w:val="center"/>
      </w:pPr>
      <w:r w:rsidRPr="00BC6E95">
        <w:drawing>
          <wp:inline distT="0" distB="0" distL="0" distR="0" wp14:anchorId="25EE1FC7" wp14:editId="159B693D">
            <wp:extent cx="4067033" cy="981128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147" cy="9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2E33" w14:textId="2EE9E775" w:rsidR="00AB15B3" w:rsidRDefault="00D04FF2" w:rsidP="00AB15B3">
      <w:r>
        <w:t xml:space="preserve">The sector address of the </w:t>
      </w:r>
      <w:proofErr w:type="spellStart"/>
      <w:r>
        <w:t>inode</w:t>
      </w:r>
      <w:proofErr w:type="spellEnd"/>
      <w:r>
        <w:t xml:space="preserve"> block can be calculated as follows:</w:t>
      </w:r>
    </w:p>
    <w:p w14:paraId="53153AD8" w14:textId="2D5EB730" w:rsidR="00D04FF2" w:rsidRDefault="006F2CE9" w:rsidP="006F2CE9">
      <w:pPr>
        <w:jc w:val="center"/>
      </w:pPr>
      <w:r w:rsidRPr="006F2CE9">
        <w:drawing>
          <wp:inline distT="0" distB="0" distL="0" distR="0" wp14:anchorId="25A6800F" wp14:editId="5270C040">
            <wp:extent cx="4183039" cy="313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336" cy="3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229D" w14:textId="3873D1FE" w:rsidR="006F2CE9" w:rsidRDefault="009D6D7A" w:rsidP="006F2CE9">
      <w:r>
        <w:t xml:space="preserve">Inside each </w:t>
      </w:r>
      <w:proofErr w:type="spellStart"/>
      <w:r>
        <w:t>inode</w:t>
      </w:r>
      <w:proofErr w:type="spellEnd"/>
      <w:r>
        <w:t xml:space="preserve"> is virtually all of the information you need about a file</w:t>
      </w:r>
      <w:r>
        <w:t xml:space="preserve">, including </w:t>
      </w:r>
      <w:r w:rsidR="0048412B">
        <w:t>its type, size, the number of blocks allocated to it, protection information (who owns the file</w:t>
      </w:r>
      <w:r w:rsidR="00963A33">
        <w:t xml:space="preserve"> and who can access it</w:t>
      </w:r>
      <w:r w:rsidR="0048412B">
        <w:t>)</w:t>
      </w:r>
      <w:r w:rsidR="00DF7B60">
        <w:t xml:space="preserve">, </w:t>
      </w:r>
      <w:proofErr w:type="spellStart"/>
      <w:r w:rsidR="00DF7B60">
        <w:t xml:space="preserve">some </w:t>
      </w:r>
      <w:r w:rsidR="00DF7B60" w:rsidRPr="00DF7B60">
        <w:rPr>
          <w:b/>
          <w:bCs/>
        </w:rPr>
        <w:t>time</w:t>
      </w:r>
      <w:proofErr w:type="spellEnd"/>
      <w:r w:rsidR="00DF7B60" w:rsidRPr="00DF7B60">
        <w:rPr>
          <w:b/>
          <w:bCs/>
        </w:rPr>
        <w:t xml:space="preserve"> information</w:t>
      </w:r>
      <w:r w:rsidR="00BD40E0">
        <w:t xml:space="preserve"> and </w:t>
      </w:r>
      <w:r w:rsidR="00486C3E">
        <w:t>where its data blocks reside in disk.</w:t>
      </w:r>
      <w:r w:rsidR="006261C9">
        <w:t xml:space="preserve"> We call all such information</w:t>
      </w:r>
      <w:r w:rsidR="0006641E">
        <w:t xml:space="preserve"> as </w:t>
      </w:r>
      <w:r w:rsidR="0006641E" w:rsidRPr="0006641E">
        <w:rPr>
          <w:b/>
          <w:bCs/>
        </w:rPr>
        <w:t>metadata</w:t>
      </w:r>
      <w:r w:rsidR="0006641E">
        <w:t>.</w:t>
      </w:r>
    </w:p>
    <w:p w14:paraId="1B9269FC" w14:textId="2DE16688" w:rsidR="007D7A89" w:rsidRPr="0006641E" w:rsidRDefault="007D7A89" w:rsidP="006F2CE9">
      <w:r>
        <w:t xml:space="preserve">One of the most important decisions in the design of the </w:t>
      </w:r>
      <w:proofErr w:type="spellStart"/>
      <w:r>
        <w:t>inode</w:t>
      </w:r>
      <w:proofErr w:type="spellEnd"/>
      <w:r>
        <w:t xml:space="preserve"> is how it refers to where data blocks are. One simple approach would be to have one or more direct pointers (disk addresses) inside the </w:t>
      </w:r>
      <w:proofErr w:type="spellStart"/>
      <w:r>
        <w:t>inode</w:t>
      </w:r>
      <w:proofErr w:type="spellEnd"/>
      <w:r>
        <w:t>; each pointer refers to one disk block that belongs to the file.</w:t>
      </w:r>
    </w:p>
    <w:sectPr w:rsidR="007D7A89" w:rsidRPr="0006641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0466" w14:textId="77777777" w:rsidR="00CB0816" w:rsidRDefault="00CB0816" w:rsidP="00CB0816">
      <w:pPr>
        <w:spacing w:after="0" w:line="240" w:lineRule="auto"/>
      </w:pPr>
      <w:r>
        <w:separator/>
      </w:r>
    </w:p>
  </w:endnote>
  <w:endnote w:type="continuationSeparator" w:id="0">
    <w:p w14:paraId="6B12FA75" w14:textId="77777777" w:rsidR="00CB0816" w:rsidRDefault="00CB0816" w:rsidP="00CB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C74A" w14:textId="77777777" w:rsidR="00CB0816" w:rsidRDefault="00CB0816" w:rsidP="00CB0816">
      <w:pPr>
        <w:spacing w:after="0" w:line="240" w:lineRule="auto"/>
      </w:pPr>
      <w:r>
        <w:separator/>
      </w:r>
    </w:p>
  </w:footnote>
  <w:footnote w:type="continuationSeparator" w:id="0">
    <w:p w14:paraId="6B18B3D1" w14:textId="77777777" w:rsidR="00CB0816" w:rsidRDefault="00CB0816" w:rsidP="00CB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AC19" w14:textId="1B883331" w:rsidR="00CB0816" w:rsidRDefault="00CB0816">
    <w:pPr>
      <w:pStyle w:val="Header"/>
    </w:pPr>
    <w:r>
      <w:t>CS372 – Operating System – Khoi 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16"/>
    <w:rsid w:val="0006641E"/>
    <w:rsid w:val="000B344E"/>
    <w:rsid w:val="000D3E47"/>
    <w:rsid w:val="00145520"/>
    <w:rsid w:val="001670C1"/>
    <w:rsid w:val="00201E61"/>
    <w:rsid w:val="00231F05"/>
    <w:rsid w:val="00257490"/>
    <w:rsid w:val="002C47C5"/>
    <w:rsid w:val="003665AF"/>
    <w:rsid w:val="003B3BF7"/>
    <w:rsid w:val="0048412B"/>
    <w:rsid w:val="00486C3E"/>
    <w:rsid w:val="004B0434"/>
    <w:rsid w:val="00587978"/>
    <w:rsid w:val="006261C9"/>
    <w:rsid w:val="006420A5"/>
    <w:rsid w:val="006904E1"/>
    <w:rsid w:val="006F2CE9"/>
    <w:rsid w:val="00700081"/>
    <w:rsid w:val="00702C7B"/>
    <w:rsid w:val="00770F67"/>
    <w:rsid w:val="00771E6C"/>
    <w:rsid w:val="00787626"/>
    <w:rsid w:val="007D7A89"/>
    <w:rsid w:val="0086388C"/>
    <w:rsid w:val="008D771D"/>
    <w:rsid w:val="008E293D"/>
    <w:rsid w:val="0091729F"/>
    <w:rsid w:val="009625FF"/>
    <w:rsid w:val="00963A33"/>
    <w:rsid w:val="00977FDC"/>
    <w:rsid w:val="00993ACB"/>
    <w:rsid w:val="009B42B7"/>
    <w:rsid w:val="009D6D7A"/>
    <w:rsid w:val="00A0674A"/>
    <w:rsid w:val="00A73E4D"/>
    <w:rsid w:val="00A81801"/>
    <w:rsid w:val="00A82B34"/>
    <w:rsid w:val="00AB15B3"/>
    <w:rsid w:val="00AF635A"/>
    <w:rsid w:val="00BC6E95"/>
    <w:rsid w:val="00BD40A9"/>
    <w:rsid w:val="00BD40E0"/>
    <w:rsid w:val="00CB0816"/>
    <w:rsid w:val="00CB7FC1"/>
    <w:rsid w:val="00D04FF2"/>
    <w:rsid w:val="00D40192"/>
    <w:rsid w:val="00D4375A"/>
    <w:rsid w:val="00D73FF8"/>
    <w:rsid w:val="00D862F4"/>
    <w:rsid w:val="00DB0ED2"/>
    <w:rsid w:val="00DF7B60"/>
    <w:rsid w:val="00E13A85"/>
    <w:rsid w:val="00E60DCE"/>
    <w:rsid w:val="00EB2AE9"/>
    <w:rsid w:val="00EF3987"/>
    <w:rsid w:val="00F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3915"/>
  <w15:chartTrackingRefBased/>
  <w15:docId w15:val="{7C0B90C5-9DBE-47E6-ABD6-7A187930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16"/>
  </w:style>
  <w:style w:type="paragraph" w:styleId="Footer">
    <w:name w:val="footer"/>
    <w:basedOn w:val="Normal"/>
    <w:link w:val="FooterChar"/>
    <w:uiPriority w:val="99"/>
    <w:unhideWhenUsed/>
    <w:rsid w:val="00CB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57</cp:revision>
  <dcterms:created xsi:type="dcterms:W3CDTF">2022-11-17T20:01:00Z</dcterms:created>
  <dcterms:modified xsi:type="dcterms:W3CDTF">2022-11-17T23:17:00Z</dcterms:modified>
</cp:coreProperties>
</file>