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87877"/>
        </w:rPr>
        <w:t>DOKUMENTASI</w:t>
      </w:r>
    </w:p>
    <w:p>
      <w:pPr>
        <w:pStyle w:val="Title"/>
      </w:pPr>
      <w:r>
        <w:t>Speech yang Digunakan</w:t>
        <w:br/>
        <w:t>Perawat ke Pasien</w:t>
      </w:r>
    </w:p>
    <w:p>
      <w:pPr>
        <w:pStyle w:val="Subtitle"/>
      </w:pPr>
      <w:r>
        <w:rPr>
          <w:b w:val="0"/>
        </w:rPr>
        <w:t>Jenis komunikasi, pilihan teknologi, dan rancangan pengujian untuk pelayanan rumah sakit</w:t>
      </w:r>
    </w:p>
    <w:p>
      <w:r>
        <w:rPr>
          <w:b w:val="0"/>
        </w:rPr>
        <w:t>Disusun oleh: Khoirul Yardan</w:t>
        <w:br/>
        <w:t>Tanggal: 15 Oktober 2026</w:t>
        <w:br/>
        <w:t>Rumah sakit: ........................................................</w:t>
        <w:br/>
        <w:t>Unit pelayanan: .......................................................</w:t>
      </w:r>
    </w:p>
    <w:p>
      <w:pPr>
        <w:pStyle w:val="Heading2"/>
      </w:pPr>
      <w:r>
        <w:t>Tujuan dokumen</w:t>
      </w:r>
    </w:p>
    <w:p>
      <w:r>
        <w:rPr>
          <w:b w:val="0"/>
        </w:rPr>
        <w:t>Dokumen ini menjelaskan bentuk komunikasi yang perlu didukung aplikasi, teknologi yang dapat digunakan, serta cara menilai manfaatnya dalam pekerjaan perawat. Pembahasan disusun sebagai bahan pengajuan kepada dosen sebelum ruang lingkup pengujian disepakati dengan rumah sakit.</w:t>
      </w:r>
    </w:p>
    <w:p>
      <w:r>
        <w:rPr>
          <w:b w:val="0"/>
        </w:rPr>
        <w:t>Konteks yang digunakan adalah pelayanan rumah sakit secara umum. Contoh ucapan merupakan naskah simulasi, bukan kutipan pasien atau SOP dari rumah sakit tertentu. Nama rumah sakit, unit, formulir, dan ketentuan internal belum ditetapkan.</w:t>
      </w:r>
    </w:p>
    <w:p>
      <w:pPr>
        <w:pStyle w:val="Heading2"/>
      </w:pPr>
      <w:r>
        <w:t>Usulan utama</w:t>
      </w:r>
    </w:p>
    <w:p>
      <w:pPr>
        <w:pStyle w:val="ListBullet"/>
      </w:pPr>
      <w:r>
        <w:rPr>
          <w:b w:val="0"/>
        </w:rPr>
        <w:t>Fokus awal pada dokumentasi percakapan perawat–pasien dan anamnesis terpandu, dengan pemeriksaan hasil oleh perawat.</w:t>
      </w:r>
    </w:p>
    <w:p>
      <w:pPr>
        <w:pStyle w:val="ListBullet"/>
      </w:pPr>
      <w:r>
        <w:rPr>
          <w:b w:val="0"/>
        </w:rPr>
        <w:t>Sediakan papan komunikasi bagi pasien yang kesulitan berbicara tetapi masih dapat memahami serta memilih pesan.</w:t>
      </w:r>
    </w:p>
    <w:p>
      <w:pPr>
        <w:pStyle w:val="ListBullet"/>
      </w:pPr>
      <w:r>
        <w:rPr>
          <w:b w:val="0"/>
        </w:rPr>
        <w:t>Uji ketepatan isi, kesalahan pembicara, waktu kerja sampai draf selesai diperiksa, dan kemudahan penggunaan. Kecepatan transkripsi saja belum menunjukkan efisiensi.</w:t>
      </w:r>
    </w:p>
    <w:p>
      <w:pPr>
        <w:pStyle w:val="ListBullet"/>
      </w:pPr>
      <w:r>
        <w:rPr>
          <w:b w:val="0"/>
        </w:rPr>
        <w:t>Fitur panggilan suara darurat, penilaian gangguan bicara, pengenalan bibir, pelacakan mata, dan kendali ruangan perlu kajian terpisah.</w:t>
      </w:r>
    </w:p>
    <w:p>
      <w:pPr>
        <w:spacing w:before="100" w:after="180"/>
        <w:ind w:left="125" w:right="85"/>
        <w:shd w:fill="EDF4F5"/>
      </w:pPr>
      <w:r>
        <w:rPr>
          <w:b w:val="0"/>
          <w:sz w:val="20"/>
        </w:rPr>
        <w:t>Status dokumen: usulan ruang lingkup dan metode pengujian. Belum menyatakan sistem memenuhi SOP rumah sakit, efektif secara klinis, atau layak dipakai tanpa pendampingan.</w:t>
      </w:r>
    </w:p>
    <w:p>
      <w:r>
        <w:br w:type="page"/>
      </w:r>
    </w:p>
    <w:p>
      <w:pPr>
        <w:pStyle w:val="Heading1"/>
      </w:pPr>
      <w:r>
        <w:t>1. Ruang lingkup dan istilah</w:t>
      </w:r>
    </w:p>
    <w:p>
      <w:r>
        <w:rPr>
          <w:b w:val="0"/>
        </w:rPr>
        <w:t>Istilah “speech” dalam dokumen ini mencakup ucapan yang muncul saat perawat berkomunikasi dengan pasien, serta teknologi untuk mengolah atau menyampaikan ucapan tersebut. Keduanya dibedakan agar pemilihan fitur mengikuti kebutuhan pelayanan.</w:t>
      </w:r>
    </w:p>
    <w:tbl>
      <w:tblPr>
        <w:tblW w:type="auto" w:w="0"/>
        <w:jc w:val="center"/>
        <w:tblLayout w:type="fixed"/>
        <w:tblLook w:firstColumn="1" w:firstRow="1" w:lastColumn="0" w:lastRow="0" w:noHBand="0" w:noVBand="1" w:val="04A0"/>
      </w:tblPr>
      <w:tblGrid>
        <w:gridCol w:w="2324"/>
        <w:gridCol w:w="7087"/>
      </w:tblGrid>
      <w:tr>
        <w:trPr>
          <w:tblHeader/>
          <w:cantSplit/>
        </w:trPr>
        <w:tc>
          <w:tcPr>
            <w:tcW w:type="dxa" w:w="2324"/>
            <w:vAlign w:val="top"/>
            <w:shd w:fill="213C50"/>
            <w:tcMar>
              <w:top w:w="80" w:type="dxa"/>
              <w:bottom w:w="80" w:type="dxa"/>
              <w:left w:w="95" w:type="dxa"/>
              <w:right w:w="95" w:type="dxa"/>
            </w:tcMar>
          </w:tcPr>
          <w:p>
            <w:pPr>
              <w:spacing w:after="40" w:line="245" w:lineRule="auto"/>
            </w:pPr>
            <w:r>
              <w:rPr>
                <w:b/>
                <w:color w:val="FFFFFF"/>
                <w:sz w:val="19"/>
              </w:rPr>
              <w:t>Istilah</w:t>
            </w:r>
          </w:p>
        </w:tc>
        <w:tc>
          <w:tcPr>
            <w:tcW w:type="dxa" w:w="7087"/>
            <w:vAlign w:val="top"/>
            <w:shd w:fill="213C50"/>
            <w:tcMar>
              <w:top w:w="80" w:type="dxa"/>
              <w:bottom w:w="80" w:type="dxa"/>
              <w:left w:w="95" w:type="dxa"/>
              <w:right w:w="95" w:type="dxa"/>
            </w:tcMar>
          </w:tcPr>
          <w:p>
            <w:pPr>
              <w:spacing w:after="40" w:line="245" w:lineRule="auto"/>
            </w:pPr>
            <w:r>
              <w:rPr>
                <w:b/>
                <w:color w:val="FFFFFF"/>
                <w:sz w:val="19"/>
              </w:rPr>
              <w:t>Arti dan perannya</w:t>
            </w:r>
          </w:p>
        </w:tc>
      </w:tr>
      <w:tr>
        <w:trPr>
          <w:cantSplit/>
        </w:trPr>
        <w:tc>
          <w:tcPr>
            <w:tcW w:type="dxa" w:w="2324"/>
            <w:vAlign w:val="top"/>
            <w:shd w:fill="F0F4F6"/>
            <w:tcMar>
              <w:top w:w="80" w:type="dxa"/>
              <w:bottom w:w="80" w:type="dxa"/>
              <w:left w:w="95" w:type="dxa"/>
              <w:right w:w="95" w:type="dxa"/>
            </w:tcMar>
          </w:tcPr>
          <w:p>
            <w:pPr>
              <w:spacing w:after="40" w:line="245" w:lineRule="auto"/>
            </w:pPr>
            <w:r>
              <w:rPr>
                <w:b w:val="0"/>
                <w:sz w:val="19"/>
              </w:rPr>
              <w:t>Komunikasi perawat–pasien</w:t>
            </w:r>
          </w:p>
        </w:tc>
        <w:tc>
          <w:tcPr>
            <w:tcW w:type="dxa" w:w="7087"/>
            <w:vAlign w:val="top"/>
            <w:shd w:fill="F0F4F6"/>
            <w:tcMar>
              <w:top w:w="80" w:type="dxa"/>
              <w:bottom w:w="80" w:type="dxa"/>
              <w:left w:w="95" w:type="dxa"/>
              <w:right w:w="95" w:type="dxa"/>
            </w:tcMar>
          </w:tcPr>
          <w:p>
            <w:pPr>
              <w:spacing w:after="40" w:line="245" w:lineRule="auto"/>
            </w:pPr>
            <w:r>
              <w:rPr>
                <w:b w:val="0"/>
                <w:sz w:val="19"/>
              </w:rPr>
              <w:t>Kegiatan bertanya, mendengar, menjelaskan, mengonfirmasi, dan menanggapi kebutuhan pasien. Mutu komunikasi tetap bergantung pada petugas dan konteks pelayanan.</w:t>
            </w:r>
          </w:p>
        </w:tc>
      </w:tr>
      <w:tr>
        <w:trPr>
          <w:cantSplit/>
        </w:trPr>
        <w:tc>
          <w:tcPr>
            <w:tcW w:type="dxa" w:w="2324"/>
            <w:vAlign w:val="top"/>
            <w:shd w:fill="FFFFFF"/>
            <w:tcMar>
              <w:top w:w="80" w:type="dxa"/>
              <w:bottom w:w="80" w:type="dxa"/>
              <w:left w:w="95" w:type="dxa"/>
              <w:right w:w="95" w:type="dxa"/>
            </w:tcMar>
          </w:tcPr>
          <w:p>
            <w:pPr>
              <w:spacing w:after="40" w:line="245" w:lineRule="auto"/>
            </w:pPr>
            <w:r>
              <w:rPr>
                <w:b w:val="0"/>
                <w:sz w:val="19"/>
              </w:rPr>
              <w:t>Speech-to-text (STT / ASR)</w:t>
            </w:r>
          </w:p>
        </w:tc>
        <w:tc>
          <w:tcPr>
            <w:tcW w:type="dxa" w:w="7087"/>
            <w:vAlign w:val="top"/>
            <w:shd w:fill="FFFFFF"/>
            <w:tcMar>
              <w:top w:w="80" w:type="dxa"/>
              <w:bottom w:w="80" w:type="dxa"/>
              <w:left w:w="95" w:type="dxa"/>
              <w:right w:w="95" w:type="dxa"/>
            </w:tcMar>
          </w:tcPr>
          <w:p>
            <w:pPr>
              <w:spacing w:after="40" w:line="245" w:lineRule="auto"/>
            </w:pPr>
            <w:r>
              <w:rPr>
                <w:b w:val="0"/>
                <w:sz w:val="19"/>
              </w:rPr>
              <w:t>Mengubah audio menjadi tulisan. Hasil dapat mengandung salah kata, angka, atau negasi.</w:t>
            </w:r>
          </w:p>
        </w:tc>
      </w:tr>
      <w:tr>
        <w:trPr>
          <w:cantSplit/>
        </w:trPr>
        <w:tc>
          <w:tcPr>
            <w:tcW w:type="dxa" w:w="2324"/>
            <w:vAlign w:val="top"/>
            <w:shd w:fill="F0F4F6"/>
            <w:tcMar>
              <w:top w:w="80" w:type="dxa"/>
              <w:bottom w:w="80" w:type="dxa"/>
              <w:left w:w="95" w:type="dxa"/>
              <w:right w:w="95" w:type="dxa"/>
            </w:tcMar>
          </w:tcPr>
          <w:p>
            <w:pPr>
              <w:spacing w:after="40" w:line="245" w:lineRule="auto"/>
            </w:pPr>
            <w:r>
              <w:rPr>
                <w:b w:val="0"/>
                <w:sz w:val="19"/>
              </w:rPr>
              <w:t>Pemisahan pembicara (diarization)</w:t>
            </w:r>
          </w:p>
        </w:tc>
        <w:tc>
          <w:tcPr>
            <w:tcW w:type="dxa" w:w="7087"/>
            <w:vAlign w:val="top"/>
            <w:shd w:fill="F0F4F6"/>
            <w:tcMar>
              <w:top w:w="80" w:type="dxa"/>
              <w:bottom w:w="80" w:type="dxa"/>
              <w:left w:w="95" w:type="dxa"/>
              <w:right w:w="95" w:type="dxa"/>
            </w:tcMar>
          </w:tcPr>
          <w:p>
            <w:pPr>
              <w:spacing w:after="40" w:line="245" w:lineRule="auto"/>
            </w:pPr>
            <w:r>
              <w:rPr>
                <w:b w:val="0"/>
                <w:sz w:val="19"/>
              </w:rPr>
              <w:t>Mengelompokkan bagian audio menurut pembicara. Label A/B tidak otomatis berarti perawat/pasien.</w:t>
            </w:r>
          </w:p>
        </w:tc>
      </w:tr>
      <w:tr>
        <w:trPr>
          <w:cantSplit/>
        </w:trPr>
        <w:tc>
          <w:tcPr>
            <w:tcW w:type="dxa" w:w="2324"/>
            <w:vAlign w:val="top"/>
            <w:shd w:fill="FFFFFF"/>
            <w:tcMar>
              <w:top w:w="80" w:type="dxa"/>
              <w:bottom w:w="80" w:type="dxa"/>
              <w:left w:w="95" w:type="dxa"/>
              <w:right w:w="95" w:type="dxa"/>
            </w:tcMar>
          </w:tcPr>
          <w:p>
            <w:pPr>
              <w:spacing w:after="40" w:line="245" w:lineRule="auto"/>
            </w:pPr>
            <w:r>
              <w:rPr>
                <w:b w:val="0"/>
                <w:sz w:val="19"/>
              </w:rPr>
              <w:t>Text-to-speech (TTS)</w:t>
            </w:r>
          </w:p>
        </w:tc>
        <w:tc>
          <w:tcPr>
            <w:tcW w:type="dxa" w:w="7087"/>
            <w:vAlign w:val="top"/>
            <w:shd w:fill="FFFFFF"/>
            <w:tcMar>
              <w:top w:w="80" w:type="dxa"/>
              <w:bottom w:w="80" w:type="dxa"/>
              <w:left w:w="95" w:type="dxa"/>
              <w:right w:w="95" w:type="dxa"/>
            </w:tcMar>
          </w:tcPr>
          <w:p>
            <w:pPr>
              <w:spacing w:after="40" w:line="245" w:lineRule="auto"/>
            </w:pPr>
            <w:r>
              <w:rPr>
                <w:b w:val="0"/>
                <w:sz w:val="19"/>
              </w:rPr>
              <w:t>Membacakan teks menjadi suara. Tidak menilai kebenaran isi maupun pemahaman pasien.</w:t>
            </w:r>
          </w:p>
        </w:tc>
      </w:tr>
      <w:tr>
        <w:trPr>
          <w:cantSplit/>
        </w:trPr>
        <w:tc>
          <w:tcPr>
            <w:tcW w:type="dxa" w:w="2324"/>
            <w:vAlign w:val="top"/>
            <w:shd w:fill="F0F4F6"/>
            <w:tcMar>
              <w:top w:w="80" w:type="dxa"/>
              <w:bottom w:w="80" w:type="dxa"/>
              <w:left w:w="95" w:type="dxa"/>
              <w:right w:w="95" w:type="dxa"/>
            </w:tcMar>
          </w:tcPr>
          <w:p>
            <w:pPr>
              <w:spacing w:after="40" w:line="245" w:lineRule="auto"/>
            </w:pPr>
            <w:r>
              <w:rPr>
                <w:b w:val="0"/>
                <w:sz w:val="19"/>
              </w:rPr>
              <w:t>Model bahasa (LLM)</w:t>
            </w:r>
          </w:p>
        </w:tc>
        <w:tc>
          <w:tcPr>
            <w:tcW w:type="dxa" w:w="7087"/>
            <w:vAlign w:val="top"/>
            <w:shd w:fill="F0F4F6"/>
            <w:tcMar>
              <w:top w:w="80" w:type="dxa"/>
              <w:bottom w:w="80" w:type="dxa"/>
              <w:left w:w="95" w:type="dxa"/>
              <w:right w:w="95" w:type="dxa"/>
            </w:tcMar>
          </w:tcPr>
          <w:p>
            <w:pPr>
              <w:spacing w:after="40" w:line="245" w:lineRule="auto"/>
            </w:pPr>
            <w:r>
              <w:rPr>
                <w:b w:val="0"/>
                <w:sz w:val="19"/>
              </w:rPr>
              <w:t>Menyusun draf ringkasan dari teks. Dapat menghilangkan atau menambahkan informasi sehingga perlu verifikasi.</w:t>
            </w:r>
          </w:p>
        </w:tc>
      </w:tr>
      <w:tr>
        <w:trPr>
          <w:cantSplit/>
        </w:trPr>
        <w:tc>
          <w:tcPr>
            <w:tcW w:type="dxa" w:w="2324"/>
            <w:vAlign w:val="top"/>
            <w:shd w:fill="FFFFFF"/>
            <w:tcMar>
              <w:top w:w="80" w:type="dxa"/>
              <w:bottom w:w="80" w:type="dxa"/>
              <w:left w:w="95" w:type="dxa"/>
              <w:right w:w="95" w:type="dxa"/>
            </w:tcMar>
          </w:tcPr>
          <w:p>
            <w:pPr>
              <w:spacing w:after="40" w:line="245" w:lineRule="auto"/>
            </w:pPr>
            <w:r>
              <w:rPr>
                <w:b w:val="0"/>
                <w:sz w:val="19"/>
              </w:rPr>
              <w:t>Komunikasi augmentatif dan alternatif (AAC)</w:t>
            </w:r>
          </w:p>
        </w:tc>
        <w:tc>
          <w:tcPr>
            <w:tcW w:type="dxa" w:w="7087"/>
            <w:vAlign w:val="top"/>
            <w:shd w:fill="FFFFFF"/>
            <w:tcMar>
              <w:top w:w="80" w:type="dxa"/>
              <w:bottom w:w="80" w:type="dxa"/>
              <w:left w:w="95" w:type="dxa"/>
              <w:right w:w="95" w:type="dxa"/>
            </w:tcMar>
          </w:tcPr>
          <w:p>
            <w:pPr>
              <w:spacing w:after="40" w:line="245" w:lineRule="auto"/>
            </w:pPr>
            <w:r>
              <w:rPr>
                <w:b w:val="0"/>
                <w:sz w:val="19"/>
              </w:rPr>
              <w:t>Mendukung atau menggantikan ucapan melalui simbol, tulisan, gerak, atau perangkat penghasil suara. Pemilihannya mengikuti kemampuan individu. [1]</w:t>
            </w:r>
          </w:p>
        </w:tc>
      </w:tr>
      <w:tr>
        <w:trPr>
          <w:cantSplit/>
        </w:trPr>
        <w:tc>
          <w:tcPr>
            <w:tcW w:type="dxa" w:w="2324"/>
            <w:vAlign w:val="top"/>
            <w:shd w:fill="F0F4F6"/>
            <w:tcMar>
              <w:top w:w="80" w:type="dxa"/>
              <w:bottom w:w="80" w:type="dxa"/>
              <w:left w:w="95" w:type="dxa"/>
              <w:right w:w="95" w:type="dxa"/>
            </w:tcMar>
          </w:tcPr>
          <w:p>
            <w:pPr>
              <w:spacing w:after="40" w:line="245" w:lineRule="auto"/>
            </w:pPr>
            <w:r>
              <w:rPr>
                <w:b w:val="0"/>
                <w:sz w:val="19"/>
              </w:rPr>
              <w:t>Anamnesis / pengkajian awal</w:t>
            </w:r>
          </w:p>
        </w:tc>
        <w:tc>
          <w:tcPr>
            <w:tcW w:type="dxa" w:w="7087"/>
            <w:vAlign w:val="top"/>
            <w:shd w:fill="F0F4F6"/>
            <w:tcMar>
              <w:top w:w="80" w:type="dxa"/>
              <w:bottom w:w="80" w:type="dxa"/>
              <w:left w:w="95" w:type="dxa"/>
              <w:right w:w="95" w:type="dxa"/>
            </w:tcMar>
          </w:tcPr>
          <w:p>
            <w:pPr>
              <w:spacing w:after="40" w:line="245" w:lineRule="auto"/>
            </w:pPr>
            <w:r>
              <w:rPr>
                <w:b w:val="0"/>
                <w:sz w:val="19"/>
              </w:rPr>
              <w:t>Pengumpulan keluhan dan riwayat yang relevan. Kolom serta kewenangan petugas mengikuti kebijakan fasilitas.</w:t>
            </w:r>
          </w:p>
        </w:tc>
      </w:tr>
    </w:tbl>
    <w:p>
      <w:pPr>
        <w:spacing w:after="0"/>
      </w:pPr>
      <w:r>
        <w:rPr>
          <w:b w:val="0"/>
        </w:rPr>
      </w:r>
    </w:p>
    <w:p>
      <w:pPr>
        <w:pStyle w:val="Heading2"/>
      </w:pPr>
      <w:r>
        <w:t>Batas penggunaan</w:t>
      </w:r>
    </w:p>
    <w:p>
      <w:r>
        <w:rPr>
          <w:b w:val="0"/>
        </w:rPr>
        <w:t>Sistem ditujukan untuk membantu komunikasi dan menyiapkan draf dokumentasi. Penilaian kondisi pasien, tindakan keperawatan, pemberian obat, dan keputusan medis tetap dilakukan tenaga kesehatan sesuai kewenangannya. Rekaman percakapan tidak menggantikan pemeriksaan langsung.</w:t>
      </w:r>
    </w:p>
    <w:p>
      <w:r>
        <w:rPr>
          <w:b w:val="0"/>
        </w:rPr>
        <w:t>Istilah “Bot BPJS” adalah nama modul di proyek. Nama tersebut tidak membuktikan adanya integrasi, persetujuan, ataupun kesesuaian format dengan BPJS Kesehatan atau rekam medis elektronik rumah sakit.</w:t>
      </w:r>
    </w:p>
    <w:p>
      <w:pPr>
        <w:pStyle w:val="Heading2"/>
      </w:pPr>
      <w:r>
        <w:t>Cara membaca penilaian</w:t>
      </w:r>
    </w:p>
    <w:p>
      <w:r>
        <w:rPr>
          <w:b w:val="0"/>
        </w:rPr>
        <w:t>“Dapat diuji” berarti ada dasar teknis untuk evaluasi terkontrol. “Bersyarat” berarti masih ada prasyarat pengguna, teknis, atau kebijakan. “Ditunda” berarti belum sesuai dengan lingkup pengujian awal. Semua pernyataan efisiensi merupakan perkiraan yang harus diukur, bukan hasil penelitian.</w:t>
      </w:r>
    </w:p>
    <w:p>
      <w:r>
        <w:br w:type="page"/>
      </w:r>
    </w:p>
    <w:p>
      <w:pPr>
        <w:pStyle w:val="Heading1"/>
      </w:pPr>
      <w:r>
        <w:t>2. Jenis komunikasi perawat ke pasien</w:t>
      </w:r>
    </w:p>
    <w:p>
      <w:r>
        <w:rPr>
          <w:b w:val="0"/>
        </w:rPr>
        <w:t>Daftar berikut merupakan pengelompokan kerja untuk menyusun skenario uji. Redaksi dapat diubah mengikuti bahasa pasien dan SOP setempat. Satu percakapan dapat memuat beberapa jenis komunikasi sekaligus.</w:t>
      </w:r>
    </w:p>
    <w:tbl>
      <w:tblPr>
        <w:tblW w:type="auto" w:w="0"/>
        <w:jc w:val="center"/>
        <w:tblLayout w:type="fixed"/>
        <w:tblLook w:firstColumn="1" w:firstRow="1" w:lastColumn="0" w:lastRow="0" w:noHBand="0" w:noVBand="1" w:val="04A0"/>
      </w:tblPr>
      <w:tblGrid>
        <w:gridCol w:w="2381"/>
        <w:gridCol w:w="3402"/>
        <w:gridCol w:w="3628"/>
      </w:tblGrid>
      <w:tr>
        <w:trPr>
          <w:tblHeader/>
          <w:cantSplit/>
        </w:trPr>
        <w:tc>
          <w:tcPr>
            <w:tcW w:type="dxa" w:w="2381"/>
            <w:vAlign w:val="top"/>
            <w:shd w:fill="213C50"/>
            <w:tcMar>
              <w:top w:w="80" w:type="dxa"/>
              <w:bottom w:w="80" w:type="dxa"/>
              <w:left w:w="95" w:type="dxa"/>
              <w:right w:w="95" w:type="dxa"/>
            </w:tcMar>
          </w:tcPr>
          <w:p>
            <w:pPr>
              <w:spacing w:after="40" w:line="245" w:lineRule="auto"/>
            </w:pPr>
            <w:r>
              <w:rPr>
                <w:b/>
                <w:color w:val="FFFFFF"/>
                <w:sz w:val="19"/>
              </w:rPr>
              <w:t>Jenis dan tujuan</w:t>
            </w:r>
          </w:p>
        </w:tc>
        <w:tc>
          <w:tcPr>
            <w:tcW w:type="dxa" w:w="3402"/>
            <w:vAlign w:val="top"/>
            <w:shd w:fill="213C50"/>
            <w:tcMar>
              <w:top w:w="80" w:type="dxa"/>
              <w:bottom w:w="80" w:type="dxa"/>
              <w:left w:w="95" w:type="dxa"/>
              <w:right w:w="95" w:type="dxa"/>
            </w:tcMar>
          </w:tcPr>
          <w:p>
            <w:pPr>
              <w:spacing w:after="40" w:line="245" w:lineRule="auto"/>
            </w:pPr>
            <w:r>
              <w:rPr>
                <w:b/>
                <w:color w:val="FFFFFF"/>
                <w:sz w:val="19"/>
              </w:rPr>
              <w:t>Contoh ucapan simulasi</w:t>
            </w:r>
          </w:p>
        </w:tc>
        <w:tc>
          <w:tcPr>
            <w:tcW w:type="dxa" w:w="3628"/>
            <w:vAlign w:val="top"/>
            <w:shd w:fill="213C50"/>
            <w:tcMar>
              <w:top w:w="80" w:type="dxa"/>
              <w:bottom w:w="80" w:type="dxa"/>
              <w:left w:w="95" w:type="dxa"/>
              <w:right w:w="95" w:type="dxa"/>
            </w:tcMar>
          </w:tcPr>
          <w:p>
            <w:pPr>
              <w:spacing w:after="40" w:line="245" w:lineRule="auto"/>
            </w:pPr>
            <w:r>
              <w:rPr>
                <w:b/>
                <w:color w:val="FFFFFF"/>
                <w:sz w:val="19"/>
              </w:rPr>
              <w:t>Kesesuaian dengan sistem</w:t>
            </w:r>
          </w:p>
        </w:tc>
      </w:tr>
      <w:tr>
        <w:trPr>
          <w:cantSplit/>
        </w:trPr>
        <w:tc>
          <w:tcPr>
            <w:tcW w:type="dxa" w:w="2381"/>
            <w:vAlign w:val="top"/>
            <w:shd w:fill="F0F4F6"/>
            <w:tcMar>
              <w:top w:w="80" w:type="dxa"/>
              <w:bottom w:w="80" w:type="dxa"/>
              <w:left w:w="95" w:type="dxa"/>
              <w:right w:w="95" w:type="dxa"/>
            </w:tcMar>
          </w:tcPr>
          <w:p>
            <w:pPr>
              <w:spacing w:after="40" w:line="245" w:lineRule="auto"/>
            </w:pPr>
            <w:r>
              <w:rPr>
                <w:b w:val="0"/>
                <w:sz w:val="19"/>
              </w:rPr>
              <w:t>1. Pembukaan dan orientasi</w:t>
              <w:br/>
              <w:t>Membangun hubungan, memperkenalkan petugas, serta menyampaikan tujuan.</w:t>
            </w:r>
          </w:p>
        </w:tc>
        <w:tc>
          <w:tcPr>
            <w:tcW w:type="dxa" w:w="3402"/>
            <w:vAlign w:val="top"/>
            <w:shd w:fill="F0F4F6"/>
            <w:tcMar>
              <w:top w:w="80" w:type="dxa"/>
              <w:bottom w:w="80" w:type="dxa"/>
              <w:left w:w="95" w:type="dxa"/>
              <w:right w:w="95" w:type="dxa"/>
            </w:tcMar>
          </w:tcPr>
          <w:p>
            <w:pPr>
              <w:spacing w:after="40" w:line="245" w:lineRule="auto"/>
            </w:pPr>
            <w:r>
              <w:rPr>
                <w:b w:val="0"/>
                <w:sz w:val="19"/>
              </w:rPr>
              <w:t>“Selamat pagi, saya perawat yang bertugas. Saya ingin menanyakan keluhan Bapak. Apakah sekarang waktunya nyaman?”</w:t>
            </w:r>
          </w:p>
        </w:tc>
        <w:tc>
          <w:tcPr>
            <w:tcW w:type="dxa" w:w="3628"/>
            <w:vAlign w:val="top"/>
            <w:shd w:fill="F0F4F6"/>
            <w:tcMar>
              <w:top w:w="80" w:type="dxa"/>
              <w:bottom w:w="80" w:type="dxa"/>
              <w:left w:w="95" w:type="dxa"/>
              <w:right w:w="95" w:type="dxa"/>
            </w:tcMar>
          </w:tcPr>
          <w:p>
            <w:pPr>
              <w:spacing w:after="40" w:line="245" w:lineRule="auto"/>
            </w:pPr>
            <w:r>
              <w:rPr>
                <w:b w:val="0"/>
                <w:sz w:val="19"/>
              </w:rPr>
              <w:t>Bisa direkam dalam percakapan. TTS hanya pelengkap; respons empatik tetap diberikan perawat.</w:t>
            </w:r>
          </w:p>
        </w:tc>
      </w:tr>
      <w:tr>
        <w:trPr>
          <w:cantSplit/>
        </w:trPr>
        <w:tc>
          <w:tcPr>
            <w:tcW w:type="dxa" w:w="2381"/>
            <w:vAlign w:val="top"/>
            <w:shd w:fill="FFFFFF"/>
            <w:tcMar>
              <w:top w:w="80" w:type="dxa"/>
              <w:bottom w:w="80" w:type="dxa"/>
              <w:left w:w="95" w:type="dxa"/>
              <w:right w:w="95" w:type="dxa"/>
            </w:tcMar>
          </w:tcPr>
          <w:p>
            <w:pPr>
              <w:spacing w:after="40" w:line="245" w:lineRule="auto"/>
            </w:pPr>
            <w:r>
              <w:rPr>
                <w:b w:val="0"/>
                <w:sz w:val="19"/>
              </w:rPr>
              <w:t>2. Verifikasi identitas dan izin</w:t>
              <w:br/>
              <w:t>Memastikan pasien yang benar serta kesediaan mengikuti penelitian.</w:t>
            </w:r>
          </w:p>
        </w:tc>
        <w:tc>
          <w:tcPr>
            <w:tcW w:type="dxa" w:w="3402"/>
            <w:vAlign w:val="top"/>
            <w:shd w:fill="FFFFFF"/>
            <w:tcMar>
              <w:top w:w="80" w:type="dxa"/>
              <w:bottom w:w="80" w:type="dxa"/>
              <w:left w:w="95" w:type="dxa"/>
              <w:right w:w="95" w:type="dxa"/>
            </w:tcMar>
          </w:tcPr>
          <w:p>
            <w:pPr>
              <w:spacing w:after="40" w:line="245" w:lineRule="auto"/>
            </w:pPr>
            <w:r>
              <w:rPr>
                <w:b w:val="0"/>
                <w:sz w:val="19"/>
              </w:rPr>
              <w:t>“Mohon sebutkan nama dan tanggal lahir Bapak.” Setelah verifikasi, petugas menjelaskan tujuan rekaman dan pilihan menolak.</w:t>
            </w:r>
          </w:p>
        </w:tc>
        <w:tc>
          <w:tcPr>
            <w:tcW w:type="dxa" w:w="3628"/>
            <w:vAlign w:val="top"/>
            <w:shd w:fill="FFFFFF"/>
            <w:tcMar>
              <w:top w:w="80" w:type="dxa"/>
              <w:bottom w:w="80" w:type="dxa"/>
              <w:left w:w="95" w:type="dxa"/>
              <w:right w:w="95" w:type="dxa"/>
            </w:tcMar>
          </w:tcPr>
          <w:p>
            <w:pPr>
              <w:spacing w:after="40" w:line="245" w:lineRule="auto"/>
            </w:pPr>
            <w:r>
              <w:rPr>
                <w:b w:val="0"/>
                <w:sz w:val="19"/>
              </w:rPr>
              <w:t>Verifikasi mengikuti SOP identifikasi pasien. Pada dataset penelitian gunakan kode; hindari merekam identitas lengkap jika tidak diperlukan.</w:t>
            </w:r>
          </w:p>
        </w:tc>
      </w:tr>
      <w:tr>
        <w:trPr>
          <w:cantSplit/>
        </w:trPr>
        <w:tc>
          <w:tcPr>
            <w:tcW w:type="dxa" w:w="2381"/>
            <w:vAlign w:val="top"/>
            <w:shd w:fill="F0F4F6"/>
            <w:tcMar>
              <w:top w:w="80" w:type="dxa"/>
              <w:bottom w:w="80" w:type="dxa"/>
              <w:left w:w="95" w:type="dxa"/>
              <w:right w:w="95" w:type="dxa"/>
            </w:tcMar>
          </w:tcPr>
          <w:p>
            <w:pPr>
              <w:spacing w:after="40" w:line="245" w:lineRule="auto"/>
            </w:pPr>
            <w:r>
              <w:rPr>
                <w:b w:val="0"/>
                <w:sz w:val="19"/>
              </w:rPr>
              <w:t>3. Pertanyaan terbuka</w:t>
              <w:br/>
              <w:t>Menggali keluhan dengan kata-kata pasien sendiri.</w:t>
            </w:r>
          </w:p>
        </w:tc>
        <w:tc>
          <w:tcPr>
            <w:tcW w:type="dxa" w:w="3402"/>
            <w:vAlign w:val="top"/>
            <w:shd w:fill="F0F4F6"/>
            <w:tcMar>
              <w:top w:w="80" w:type="dxa"/>
              <w:bottom w:w="80" w:type="dxa"/>
              <w:left w:w="95" w:type="dxa"/>
              <w:right w:w="95" w:type="dxa"/>
            </w:tcMar>
          </w:tcPr>
          <w:p>
            <w:pPr>
              <w:spacing w:after="40" w:line="245" w:lineRule="auto"/>
            </w:pPr>
            <w:r>
              <w:rPr>
                <w:b w:val="0"/>
                <w:sz w:val="19"/>
              </w:rPr>
              <w:t>“Apa yang paling mengganggu Ibu saat ini?”</w:t>
            </w:r>
          </w:p>
        </w:tc>
        <w:tc>
          <w:tcPr>
            <w:tcW w:type="dxa" w:w="3628"/>
            <w:vAlign w:val="top"/>
            <w:shd w:fill="F0F4F6"/>
            <w:tcMar>
              <w:top w:w="80" w:type="dxa"/>
              <w:bottom w:w="80" w:type="dxa"/>
              <w:left w:w="95" w:type="dxa"/>
              <w:right w:w="95" w:type="dxa"/>
            </w:tcMar>
          </w:tcPr>
          <w:p>
            <w:pPr>
              <w:spacing w:after="40" w:line="245" w:lineRule="auto"/>
            </w:pPr>
            <w:r>
              <w:rPr>
                <w:b w:val="0"/>
                <w:sz w:val="19"/>
              </w:rPr>
              <w:t>Sesuai untuk STT percakapan bebas. Ringkasan perlu mempertahankan makna istilah awam dan ketidakpastian pasien.</w:t>
            </w:r>
          </w:p>
        </w:tc>
      </w:tr>
      <w:tr>
        <w:trPr>
          <w:cantSplit/>
        </w:trPr>
        <w:tc>
          <w:tcPr>
            <w:tcW w:type="dxa" w:w="2381"/>
            <w:vAlign w:val="top"/>
            <w:shd w:fill="FFFFFF"/>
            <w:tcMar>
              <w:top w:w="80" w:type="dxa"/>
              <w:bottom w:w="80" w:type="dxa"/>
              <w:left w:w="95" w:type="dxa"/>
              <w:right w:w="95" w:type="dxa"/>
            </w:tcMar>
          </w:tcPr>
          <w:p>
            <w:pPr>
              <w:spacing w:after="40" w:line="245" w:lineRule="auto"/>
            </w:pPr>
            <w:r>
              <w:rPr>
                <w:b w:val="0"/>
                <w:sz w:val="19"/>
              </w:rPr>
              <w:t>4. Pertanyaan terarah</w:t>
              <w:br/>
              <w:t>Memperjelas waktu, lokasi, pola, dan berat keluhan.</w:t>
            </w:r>
          </w:p>
        </w:tc>
        <w:tc>
          <w:tcPr>
            <w:tcW w:type="dxa" w:w="3402"/>
            <w:vAlign w:val="top"/>
            <w:shd w:fill="FFFFFF"/>
            <w:tcMar>
              <w:top w:w="80" w:type="dxa"/>
              <w:bottom w:w="80" w:type="dxa"/>
              <w:left w:w="95" w:type="dxa"/>
              <w:right w:w="95" w:type="dxa"/>
            </w:tcMar>
          </w:tcPr>
          <w:p>
            <w:pPr>
              <w:spacing w:after="40" w:line="245" w:lineRule="auto"/>
            </w:pPr>
            <w:r>
              <w:rPr>
                <w:b w:val="0"/>
                <w:sz w:val="19"/>
              </w:rPr>
              <w:t>“Mulainya kapan?”; “Di sebelah mana?”; “Terus-menerus atau hilang timbul?”</w:t>
            </w:r>
          </w:p>
        </w:tc>
        <w:tc>
          <w:tcPr>
            <w:tcW w:type="dxa" w:w="3628"/>
            <w:vAlign w:val="top"/>
            <w:shd w:fill="FFFFFF"/>
            <w:tcMar>
              <w:top w:w="80" w:type="dxa"/>
              <w:bottom w:w="80" w:type="dxa"/>
              <w:left w:w="95" w:type="dxa"/>
              <w:right w:w="95" w:type="dxa"/>
            </w:tcMar>
          </w:tcPr>
          <w:p>
            <w:pPr>
              <w:spacing w:after="40" w:line="245" w:lineRule="auto"/>
            </w:pPr>
            <w:r>
              <w:rPr>
                <w:b w:val="0"/>
                <w:sz w:val="19"/>
              </w:rPr>
              <w:t>Sesuai untuk anamnesis terpandu. Ajukan satu pertanyaan setiap giliran agar jawaban mudah dipetakan.</w:t>
            </w:r>
          </w:p>
        </w:tc>
      </w:tr>
      <w:tr>
        <w:trPr>
          <w:cantSplit/>
        </w:trPr>
        <w:tc>
          <w:tcPr>
            <w:tcW w:type="dxa" w:w="2381"/>
            <w:vAlign w:val="top"/>
            <w:shd w:fill="F0F4F6"/>
            <w:tcMar>
              <w:top w:w="80" w:type="dxa"/>
              <w:bottom w:w="80" w:type="dxa"/>
              <w:left w:w="95" w:type="dxa"/>
              <w:right w:w="95" w:type="dxa"/>
            </w:tcMar>
          </w:tcPr>
          <w:p>
            <w:pPr>
              <w:spacing w:after="40" w:line="245" w:lineRule="auto"/>
            </w:pPr>
            <w:r>
              <w:rPr>
                <w:b w:val="0"/>
                <w:sz w:val="19"/>
              </w:rPr>
              <w:t>5. Klarifikasi dan konfirmasi</w:t>
              <w:br/>
              <w:t>Memeriksa apakah petugas memahami jawaban dengan tepat.</w:t>
            </w:r>
          </w:p>
        </w:tc>
        <w:tc>
          <w:tcPr>
            <w:tcW w:type="dxa" w:w="3402"/>
            <w:vAlign w:val="top"/>
            <w:shd w:fill="F0F4F6"/>
            <w:tcMar>
              <w:top w:w="80" w:type="dxa"/>
              <w:bottom w:w="80" w:type="dxa"/>
              <w:left w:w="95" w:type="dxa"/>
              <w:right w:w="95" w:type="dxa"/>
            </w:tcMar>
          </w:tcPr>
          <w:p>
            <w:pPr>
              <w:spacing w:after="40" w:line="245" w:lineRule="auto"/>
            </w:pPr>
            <w:r>
              <w:rPr>
                <w:b w:val="0"/>
                <w:sz w:val="19"/>
              </w:rPr>
              <w:t>“Tadi Ibu menyebut tiga hari. Apakah benar tiga hari, bukan tiga minggu?”</w:t>
            </w:r>
          </w:p>
        </w:tc>
        <w:tc>
          <w:tcPr>
            <w:tcW w:type="dxa" w:w="3628"/>
            <w:vAlign w:val="top"/>
            <w:shd w:fill="F0F4F6"/>
            <w:tcMar>
              <w:top w:w="80" w:type="dxa"/>
              <w:bottom w:w="80" w:type="dxa"/>
              <w:left w:w="95" w:type="dxa"/>
              <w:right w:w="95" w:type="dxa"/>
            </w:tcMar>
          </w:tcPr>
          <w:p>
            <w:pPr>
              <w:spacing w:after="40" w:line="245" w:lineRule="auto"/>
            </w:pPr>
            <w:r>
              <w:rPr>
                <w:b w:val="0"/>
                <w:sz w:val="19"/>
              </w:rPr>
              <w:t>Sangat diperlukan untuk angka, lokasi kanan/kiri, alergi, dan kata “tidak”. Hasil koreksi harus mengungguli dugaan awal.</w:t>
            </w:r>
          </w:p>
        </w:tc>
      </w:tr>
      <w:tr>
        <w:trPr>
          <w:cantSplit/>
        </w:trPr>
        <w:tc>
          <w:tcPr>
            <w:tcW w:type="dxa" w:w="2381"/>
            <w:vAlign w:val="top"/>
            <w:shd w:fill="FFFFFF"/>
            <w:tcMar>
              <w:top w:w="80" w:type="dxa"/>
              <w:bottom w:w="80" w:type="dxa"/>
              <w:left w:w="95" w:type="dxa"/>
              <w:right w:w="95" w:type="dxa"/>
            </w:tcMar>
          </w:tcPr>
          <w:p>
            <w:pPr>
              <w:spacing w:after="40" w:line="245" w:lineRule="auto"/>
            </w:pPr>
            <w:r>
              <w:rPr>
                <w:b w:val="0"/>
                <w:sz w:val="19"/>
              </w:rPr>
              <w:t>6. Riwayat kesehatan, alergi, dan obat</w:t>
              <w:br/>
              <w:t>Melengkapi informasi yang relevan terhadap pelayanan.</w:t>
            </w:r>
          </w:p>
        </w:tc>
        <w:tc>
          <w:tcPr>
            <w:tcW w:type="dxa" w:w="3402"/>
            <w:vAlign w:val="top"/>
            <w:shd w:fill="FFFFFF"/>
            <w:tcMar>
              <w:top w:w="80" w:type="dxa"/>
              <w:bottom w:w="80" w:type="dxa"/>
              <w:left w:w="95" w:type="dxa"/>
              <w:right w:w="95" w:type="dxa"/>
            </w:tcMar>
          </w:tcPr>
          <w:p>
            <w:pPr>
              <w:spacing w:after="40" w:line="245" w:lineRule="auto"/>
            </w:pPr>
            <w:r>
              <w:rPr>
                <w:b w:val="0"/>
                <w:sz w:val="19"/>
              </w:rPr>
              <w:t>“Apakah ada alergi obat yang Ibu ketahui?”; “Obat apa yang sedang digunakan?”</w:t>
            </w:r>
          </w:p>
        </w:tc>
        <w:tc>
          <w:tcPr>
            <w:tcW w:type="dxa" w:w="3628"/>
            <w:vAlign w:val="top"/>
            <w:shd w:fill="FFFFFF"/>
            <w:tcMar>
              <w:top w:w="80" w:type="dxa"/>
              <w:bottom w:w="80" w:type="dxa"/>
              <w:left w:w="95" w:type="dxa"/>
              <w:right w:w="95" w:type="dxa"/>
            </w:tcMar>
          </w:tcPr>
          <w:p>
            <w:pPr>
              <w:spacing w:after="40" w:line="245" w:lineRule="auto"/>
            </w:pPr>
            <w:r>
              <w:rPr>
                <w:b w:val="0"/>
                <w:sz w:val="19"/>
              </w:rPr>
              <w:t>Bisa dibantu STT, tetapi nama obat dan dosis harus dikonfirmasi. “Tidak tahu” tidak boleh diubah menjadi “tidak ada”.</w:t>
            </w:r>
          </w:p>
        </w:tc>
      </w:tr>
    </w:tbl>
    <w:p>
      <w:pPr>
        <w:spacing w:after="0"/>
      </w:pPr>
      <w:r>
        <w:rPr>
          <w:b w:val="0"/>
        </w:rPr>
      </w:r>
    </w:p>
    <w:p>
      <w:pPr>
        <w:spacing w:before="100" w:after="180"/>
        <w:ind w:left="125" w:right="85"/>
        <w:shd w:fill="EDF4F5"/>
      </w:pPr>
      <w:r>
        <w:rPr>
          <w:b w:val="0"/>
          <w:sz w:val="20"/>
        </w:rPr>
        <w:t>Contoh verifikasi identitas adalah kegiatan pelayanan. Kode penelitian tidak menggantikan identitas resmi, sedangkan nomor tempat tidur tidak boleh menjadi satu-satunya pengenal pasien.</w:t>
      </w:r>
    </w:p>
    <w:p>
      <w:r>
        <w:br w:type="page"/>
      </w:r>
    </w:p>
    <w:p>
      <w:pPr>
        <w:pStyle w:val="Heading1"/>
      </w:pPr>
      <w:r>
        <w:t>2.1 Penjelasan, edukasi, dan respons pasien</w:t>
      </w:r>
    </w:p>
    <w:tbl>
      <w:tblPr>
        <w:tblW w:type="auto" w:w="0"/>
        <w:jc w:val="center"/>
        <w:tblLayout w:type="fixed"/>
        <w:tblLook w:firstColumn="1" w:firstRow="1" w:lastColumn="0" w:lastRow="0" w:noHBand="0" w:noVBand="1" w:val="04A0"/>
      </w:tblPr>
      <w:tblGrid>
        <w:gridCol w:w="2381"/>
        <w:gridCol w:w="3402"/>
        <w:gridCol w:w="3628"/>
      </w:tblGrid>
      <w:tr>
        <w:trPr>
          <w:tblHeader/>
          <w:cantSplit/>
        </w:trPr>
        <w:tc>
          <w:tcPr>
            <w:tcW w:type="dxa" w:w="2381"/>
            <w:vAlign w:val="top"/>
            <w:shd w:fill="213C50"/>
            <w:tcMar>
              <w:top w:w="80" w:type="dxa"/>
              <w:bottom w:w="80" w:type="dxa"/>
              <w:left w:w="95" w:type="dxa"/>
              <w:right w:w="95" w:type="dxa"/>
            </w:tcMar>
          </w:tcPr>
          <w:p>
            <w:pPr>
              <w:spacing w:after="40" w:line="245" w:lineRule="auto"/>
            </w:pPr>
            <w:r>
              <w:rPr>
                <w:b/>
                <w:color w:val="FFFFFF"/>
                <w:sz w:val="19"/>
              </w:rPr>
              <w:t>Jenis dan tujuan</w:t>
            </w:r>
          </w:p>
        </w:tc>
        <w:tc>
          <w:tcPr>
            <w:tcW w:type="dxa" w:w="3402"/>
            <w:vAlign w:val="top"/>
            <w:shd w:fill="213C50"/>
            <w:tcMar>
              <w:top w:w="80" w:type="dxa"/>
              <w:bottom w:w="80" w:type="dxa"/>
              <w:left w:w="95" w:type="dxa"/>
              <w:right w:w="95" w:type="dxa"/>
            </w:tcMar>
          </w:tcPr>
          <w:p>
            <w:pPr>
              <w:spacing w:after="40" w:line="245" w:lineRule="auto"/>
            </w:pPr>
            <w:r>
              <w:rPr>
                <w:b/>
                <w:color w:val="FFFFFF"/>
                <w:sz w:val="19"/>
              </w:rPr>
              <w:t>Contoh ucapan simulasi</w:t>
            </w:r>
          </w:p>
        </w:tc>
        <w:tc>
          <w:tcPr>
            <w:tcW w:type="dxa" w:w="3628"/>
            <w:vAlign w:val="top"/>
            <w:shd w:fill="213C50"/>
            <w:tcMar>
              <w:top w:w="80" w:type="dxa"/>
              <w:bottom w:w="80" w:type="dxa"/>
              <w:left w:w="95" w:type="dxa"/>
              <w:right w:w="95" w:type="dxa"/>
            </w:tcMar>
          </w:tcPr>
          <w:p>
            <w:pPr>
              <w:spacing w:after="40" w:line="245" w:lineRule="auto"/>
            </w:pPr>
            <w:r>
              <w:rPr>
                <w:b/>
                <w:color w:val="FFFFFF"/>
                <w:sz w:val="19"/>
              </w:rPr>
              <w:t>Kesesuaian dengan sistem</w:t>
            </w:r>
          </w:p>
        </w:tc>
      </w:tr>
      <w:tr>
        <w:trPr>
          <w:cantSplit/>
        </w:trPr>
        <w:tc>
          <w:tcPr>
            <w:tcW w:type="dxa" w:w="2381"/>
            <w:vAlign w:val="top"/>
            <w:shd w:fill="F0F4F6"/>
            <w:tcMar>
              <w:top w:w="80" w:type="dxa"/>
              <w:bottom w:w="80" w:type="dxa"/>
              <w:left w:w="95" w:type="dxa"/>
              <w:right w:w="95" w:type="dxa"/>
            </w:tcMar>
          </w:tcPr>
          <w:p>
            <w:pPr>
              <w:spacing w:after="40" w:line="245" w:lineRule="auto"/>
            </w:pPr>
            <w:r>
              <w:rPr>
                <w:b w:val="0"/>
                <w:sz w:val="19"/>
              </w:rPr>
              <w:t>7. Penjelasan tindakan</w:t>
              <w:br/>
              <w:t>Menyampaikan apa yang akan dilakukan dan memberi kesempatan bertanya.</w:t>
            </w:r>
          </w:p>
        </w:tc>
        <w:tc>
          <w:tcPr>
            <w:tcW w:type="dxa" w:w="3402"/>
            <w:vAlign w:val="top"/>
            <w:shd w:fill="F0F4F6"/>
            <w:tcMar>
              <w:top w:w="80" w:type="dxa"/>
              <w:bottom w:w="80" w:type="dxa"/>
              <w:left w:w="95" w:type="dxa"/>
              <w:right w:w="95" w:type="dxa"/>
            </w:tcMar>
          </w:tcPr>
          <w:p>
            <w:pPr>
              <w:spacing w:after="40" w:line="245" w:lineRule="auto"/>
            </w:pPr>
            <w:r>
              <w:rPr>
                <w:b w:val="0"/>
                <w:sz w:val="19"/>
              </w:rPr>
              <w:t>“Saya akan memeriksa tekanan darah. Bila terasa tidak nyaman, beri tahu saya.”</w:t>
            </w:r>
          </w:p>
        </w:tc>
        <w:tc>
          <w:tcPr>
            <w:tcW w:type="dxa" w:w="3628"/>
            <w:vAlign w:val="top"/>
            <w:shd w:fill="F0F4F6"/>
            <w:tcMar>
              <w:top w:w="80" w:type="dxa"/>
              <w:bottom w:w="80" w:type="dxa"/>
              <w:left w:w="95" w:type="dxa"/>
              <w:right w:w="95" w:type="dxa"/>
            </w:tcMar>
          </w:tcPr>
          <w:p>
            <w:pPr>
              <w:spacing w:after="40" w:line="245" w:lineRule="auto"/>
            </w:pPr>
            <w:r>
              <w:rPr>
                <w:b w:val="0"/>
                <w:sz w:val="19"/>
              </w:rPr>
              <w:t>Teks yang sudah disetujui dapat dibacakan TTS. Sistem tidak membuat instruksi tindakan sendiri.</w:t>
            </w:r>
          </w:p>
        </w:tc>
      </w:tr>
      <w:tr>
        <w:trPr>
          <w:cantSplit/>
        </w:trPr>
        <w:tc>
          <w:tcPr>
            <w:tcW w:type="dxa" w:w="2381"/>
            <w:vAlign w:val="top"/>
            <w:shd w:fill="FFFFFF"/>
            <w:tcMar>
              <w:top w:w="80" w:type="dxa"/>
              <w:bottom w:w="80" w:type="dxa"/>
              <w:left w:w="95" w:type="dxa"/>
              <w:right w:w="95" w:type="dxa"/>
            </w:tcMar>
          </w:tcPr>
          <w:p>
            <w:pPr>
              <w:spacing w:after="40" w:line="245" w:lineRule="auto"/>
            </w:pPr>
            <w:r>
              <w:rPr>
                <w:b w:val="0"/>
                <w:sz w:val="19"/>
              </w:rPr>
              <w:t>8. Edukasi dan teach-back</w:t>
              <w:br/>
              <w:t>Memeriksa pemahaman atas penjelasan petugas.</w:t>
            </w:r>
          </w:p>
        </w:tc>
        <w:tc>
          <w:tcPr>
            <w:tcW w:type="dxa" w:w="3402"/>
            <w:vAlign w:val="top"/>
            <w:shd w:fill="FFFFFF"/>
            <w:tcMar>
              <w:top w:w="80" w:type="dxa"/>
              <w:bottom w:w="80" w:type="dxa"/>
              <w:left w:w="95" w:type="dxa"/>
              <w:right w:w="95" w:type="dxa"/>
            </w:tcMar>
          </w:tcPr>
          <w:p>
            <w:pPr>
              <w:spacing w:after="40" w:line="245" w:lineRule="auto"/>
            </w:pPr>
            <w:r>
              <w:rPr>
                <w:b w:val="0"/>
                <w:sz w:val="19"/>
              </w:rPr>
              <w:t>“Supaya saya tahu penjelasan saya sudah jelas, boleh Ibu ceritakan kembali apa yang perlu dilakukan?”</w:t>
            </w:r>
          </w:p>
        </w:tc>
        <w:tc>
          <w:tcPr>
            <w:tcW w:type="dxa" w:w="3628"/>
            <w:vAlign w:val="top"/>
            <w:shd w:fill="FFFFFF"/>
            <w:tcMar>
              <w:top w:w="80" w:type="dxa"/>
              <w:bottom w:w="80" w:type="dxa"/>
              <w:left w:w="95" w:type="dxa"/>
              <w:right w:w="95" w:type="dxa"/>
            </w:tcMar>
          </w:tcPr>
          <w:p>
            <w:pPr>
              <w:spacing w:after="40" w:line="245" w:lineRule="auto"/>
            </w:pPr>
            <w:r>
              <w:rPr>
                <w:b w:val="0"/>
                <w:sz w:val="19"/>
              </w:rPr>
              <w:t>Simpan penjelasan dan jawaban pasien secara terpisah. Perawat menilai pemahaman; transkrip yang benar belum berarti pasien paham. [2]</w:t>
            </w:r>
          </w:p>
        </w:tc>
      </w:tr>
      <w:tr>
        <w:trPr>
          <w:cantSplit/>
        </w:trPr>
        <w:tc>
          <w:tcPr>
            <w:tcW w:type="dxa" w:w="2381"/>
            <w:vAlign w:val="top"/>
            <w:shd w:fill="F0F4F6"/>
            <w:tcMar>
              <w:top w:w="80" w:type="dxa"/>
              <w:bottom w:w="80" w:type="dxa"/>
              <w:left w:w="95" w:type="dxa"/>
              <w:right w:w="95" w:type="dxa"/>
            </w:tcMar>
          </w:tcPr>
          <w:p>
            <w:pPr>
              <w:spacing w:after="40" w:line="245" w:lineRule="auto"/>
            </w:pPr>
            <w:r>
              <w:rPr>
                <w:b w:val="0"/>
                <w:sz w:val="19"/>
              </w:rPr>
              <w:t>9. Dukungan emosional</w:t>
              <w:br/>
              <w:t>Mendengar kekhawatiran dan memberi ruang bagi pasien.</w:t>
            </w:r>
          </w:p>
        </w:tc>
        <w:tc>
          <w:tcPr>
            <w:tcW w:type="dxa" w:w="3402"/>
            <w:vAlign w:val="top"/>
            <w:shd w:fill="F0F4F6"/>
            <w:tcMar>
              <w:top w:w="80" w:type="dxa"/>
              <w:bottom w:w="80" w:type="dxa"/>
              <w:left w:w="95" w:type="dxa"/>
              <w:right w:w="95" w:type="dxa"/>
            </w:tcMar>
          </w:tcPr>
          <w:p>
            <w:pPr>
              <w:spacing w:after="40" w:line="245" w:lineRule="auto"/>
            </w:pPr>
            <w:r>
              <w:rPr>
                <w:b w:val="0"/>
                <w:sz w:val="19"/>
              </w:rPr>
              <w:t>“Saya mendengar Ibu merasa khawatir. Bagian mana yang paling Ibu khawatirkan?”</w:t>
            </w:r>
          </w:p>
        </w:tc>
        <w:tc>
          <w:tcPr>
            <w:tcW w:type="dxa" w:w="3628"/>
            <w:vAlign w:val="top"/>
            <w:shd w:fill="F0F4F6"/>
            <w:tcMar>
              <w:top w:w="80" w:type="dxa"/>
              <w:bottom w:w="80" w:type="dxa"/>
              <w:left w:w="95" w:type="dxa"/>
              <w:right w:w="95" w:type="dxa"/>
            </w:tcMar>
          </w:tcPr>
          <w:p>
            <w:pPr>
              <w:spacing w:after="40" w:line="245" w:lineRule="auto"/>
            </w:pPr>
            <w:r>
              <w:rPr>
                <w:b w:val="0"/>
                <w:sz w:val="19"/>
              </w:rPr>
              <w:t>Dapat didokumentasikan bila relevan. Respons empatik tidak digantikan penilaian emosi otomatis dari suara.</w:t>
            </w:r>
          </w:p>
        </w:tc>
      </w:tr>
      <w:tr>
        <w:trPr>
          <w:cantSplit/>
        </w:trPr>
        <w:tc>
          <w:tcPr>
            <w:tcW w:type="dxa" w:w="2381"/>
            <w:vAlign w:val="top"/>
            <w:shd w:fill="FFFFFF"/>
            <w:tcMar>
              <w:top w:w="80" w:type="dxa"/>
              <w:bottom w:w="80" w:type="dxa"/>
              <w:left w:w="95" w:type="dxa"/>
              <w:right w:w="95" w:type="dxa"/>
            </w:tcMar>
          </w:tcPr>
          <w:p>
            <w:pPr>
              <w:spacing w:after="40" w:line="245" w:lineRule="auto"/>
            </w:pPr>
            <w:r>
              <w:rPr>
                <w:b w:val="0"/>
                <w:sz w:val="19"/>
              </w:rPr>
              <w:t>10. Kebutuhan dasar dan kenyamanan</w:t>
              <w:br/>
              <w:t>Mengidentifikasi keluhan praktis pasien.</w:t>
            </w:r>
          </w:p>
        </w:tc>
        <w:tc>
          <w:tcPr>
            <w:tcW w:type="dxa" w:w="3402"/>
            <w:vAlign w:val="top"/>
            <w:shd w:fill="FFFFFF"/>
            <w:tcMar>
              <w:top w:w="80" w:type="dxa"/>
              <w:bottom w:w="80" w:type="dxa"/>
              <w:left w:w="95" w:type="dxa"/>
              <w:right w:w="95" w:type="dxa"/>
            </w:tcMar>
          </w:tcPr>
          <w:p>
            <w:pPr>
              <w:spacing w:after="40" w:line="245" w:lineRule="auto"/>
            </w:pPr>
            <w:r>
              <w:rPr>
                <w:b w:val="0"/>
                <w:sz w:val="19"/>
              </w:rPr>
              <w:t>“Apakah posisi ini nyaman?”; pasien memilih “mual”, “nyeri”, atau “ingin ke toilet”.</w:t>
            </w:r>
          </w:p>
        </w:tc>
        <w:tc>
          <w:tcPr>
            <w:tcW w:type="dxa" w:w="3628"/>
            <w:vAlign w:val="top"/>
            <w:shd w:fill="FFFFFF"/>
            <w:tcMar>
              <w:top w:w="80" w:type="dxa"/>
              <w:bottom w:w="80" w:type="dxa"/>
              <w:left w:w="95" w:type="dxa"/>
              <w:right w:w="95" w:type="dxa"/>
            </w:tcMar>
          </w:tcPr>
          <w:p>
            <w:pPr>
              <w:spacing w:after="40" w:line="245" w:lineRule="auto"/>
            </w:pPr>
            <w:r>
              <w:rPr>
                <w:b w:val="0"/>
                <w:sz w:val="19"/>
              </w:rPr>
              <w:t>Sesuai untuk papan komunikasi. Pilihan “haus” atau “minta obat” menyatakan kebutuhan, bukan izin memberi minum atau obat.</w:t>
            </w:r>
          </w:p>
        </w:tc>
      </w:tr>
      <w:tr>
        <w:trPr>
          <w:cantSplit/>
        </w:trPr>
        <w:tc>
          <w:tcPr>
            <w:tcW w:type="dxa" w:w="2381"/>
            <w:vAlign w:val="top"/>
            <w:shd w:fill="F0F4F6"/>
            <w:tcMar>
              <w:top w:w="80" w:type="dxa"/>
              <w:bottom w:w="80" w:type="dxa"/>
              <w:left w:w="95" w:type="dxa"/>
              <w:right w:w="95" w:type="dxa"/>
            </w:tcMar>
          </w:tcPr>
          <w:p>
            <w:pPr>
              <w:spacing w:after="40" w:line="245" w:lineRule="auto"/>
            </w:pPr>
            <w:r>
              <w:rPr>
                <w:b w:val="0"/>
                <w:sz w:val="19"/>
              </w:rPr>
              <w:t>11. Permintaan bantuan dan penutupan</w:t>
              <w:br/>
              <w:t>Menjelaskan jalur bantuan serta memastikan hal yang belum tersampaikan.</w:t>
            </w:r>
          </w:p>
        </w:tc>
        <w:tc>
          <w:tcPr>
            <w:tcW w:type="dxa" w:w="3402"/>
            <w:vAlign w:val="top"/>
            <w:shd w:fill="F0F4F6"/>
            <w:tcMar>
              <w:top w:w="80" w:type="dxa"/>
              <w:bottom w:w="80" w:type="dxa"/>
              <w:left w:w="95" w:type="dxa"/>
              <w:right w:w="95" w:type="dxa"/>
            </w:tcMar>
          </w:tcPr>
          <w:p>
            <w:pPr>
              <w:spacing w:after="40" w:line="245" w:lineRule="auto"/>
            </w:pPr>
            <w:r>
              <w:rPr>
                <w:b w:val="0"/>
                <w:sz w:val="19"/>
              </w:rPr>
              <w:t>“Apakah masih ada yang ingin disampaikan?”; “Untuk memanggil petugas, gunakan tombol resmi di sini.”</w:t>
            </w:r>
          </w:p>
        </w:tc>
        <w:tc>
          <w:tcPr>
            <w:tcW w:type="dxa" w:w="3628"/>
            <w:vAlign w:val="top"/>
            <w:shd w:fill="F0F4F6"/>
            <w:tcMar>
              <w:top w:w="80" w:type="dxa"/>
              <w:bottom w:w="80" w:type="dxa"/>
              <w:left w:w="95" w:type="dxa"/>
              <w:right w:w="95" w:type="dxa"/>
            </w:tcMar>
          </w:tcPr>
          <w:p>
            <w:pPr>
              <w:spacing w:after="40" w:line="245" w:lineRule="auto"/>
            </w:pPr>
            <w:r>
              <w:rPr>
                <w:b w:val="0"/>
                <w:sz w:val="19"/>
              </w:rPr>
              <w:t>Sistem dapat membantu mencatat pesan. Respons bantuan tetap mengikuti sarana dan alur resmi rumah sakit.</w:t>
            </w:r>
          </w:p>
        </w:tc>
      </w:tr>
    </w:tbl>
    <w:p>
      <w:pPr>
        <w:spacing w:after="0"/>
      </w:pPr>
      <w:r>
        <w:rPr>
          <w:b w:val="0"/>
        </w:rPr>
      </w:r>
    </w:p>
    <w:p>
      <w:pPr>
        <w:pStyle w:val="Heading2"/>
      </w:pPr>
      <w:r>
        <w:t>Ucapan pasien juga perlu dicakup</w:t>
      </w:r>
    </w:p>
    <w:p>
      <w:r>
        <w:rPr>
          <w:b w:val="0"/>
        </w:rPr>
        <w:t>Pasien tidak selalu hanya menjawab. Pasien dapat bertanya balik, membantah, meralat jawaban, diam, atau meminta penjelasan. Karena itu, kalimat tanya tidak boleh otomatis dianggap berasal dari perawat. Jawaban keluarga juga perlu ditandai sebagai informasi dari keluarga.</w:t>
      </w:r>
    </w:p>
    <w:p>
      <w:pPr>
        <w:pStyle w:val="Heading2"/>
      </w:pPr>
      <w:r>
        <w:t>Posisi SBAR dan format dokumentasi</w:t>
      </w:r>
    </w:p>
    <w:p>
      <w:r>
        <w:rPr>
          <w:b w:val="0"/>
        </w:rPr>
        <w:t>SBAR (Situation, Background, Assessment, Recommendation/Request) merupakan kerangka komunikasi terstruktur dalam tim pelayanan. Dokumen ini tidak menjadikannya naskah wajib wawancara pasien. Jika rumah sakit menggunakannya untuk pelaporan, informasi yang telah diverifikasi dapat disusun sesuai alur tersebut. [3]</w:t>
      </w:r>
    </w:p>
    <w:p>
      <w:r>
        <w:rPr>
          <w:b w:val="0"/>
        </w:rPr>
        <w:t>SOAP atau format pengkajian keperawatan juga perlu mengikuti formulir yang berlaku. Kolom ringkasan aplikasi saat ini belum dapat dianggap setara dengan format resmi tersebut.</w:t>
      </w:r>
    </w:p>
    <w:p>
      <w:r>
        <w:br w:type="page"/>
      </w:r>
    </w:p>
    <w:p>
      <w:pPr>
        <w:pStyle w:val="Heading1"/>
      </w:pPr>
      <w:r>
        <w:t>3. Kondisi ucapan yang perlu diuji</w:t>
      </w:r>
    </w:p>
    <w:p>
      <w:r>
        <w:rPr>
          <w:b w:val="0"/>
        </w:rPr>
        <w:t>Jenis komunikasi menjelaskan tujuan percakapan. Kondisi ucapan menjelaskan tantangan saat suara direkam. Keduanya perlu diuji karena kalimat yang sama dapat menghasilkan transkrip berbeda pada kondisi berbeda.</w:t>
      </w:r>
    </w:p>
    <w:tbl>
      <w:tblPr>
        <w:tblW w:type="auto" w:w="0"/>
        <w:jc w:val="center"/>
        <w:tblLayout w:type="fixed"/>
        <w:tblLook w:firstColumn="1" w:firstRow="1" w:lastColumn="0" w:lastRow="0" w:noHBand="0" w:noVBand="1" w:val="04A0"/>
      </w:tblPr>
      <w:tblGrid>
        <w:gridCol w:w="2154"/>
        <w:gridCol w:w="3231"/>
        <w:gridCol w:w="4025"/>
      </w:tblGrid>
      <w:tr>
        <w:trPr>
          <w:tblHeader/>
          <w:cantSplit/>
        </w:trPr>
        <w:tc>
          <w:tcPr>
            <w:tcW w:type="dxa" w:w="2154"/>
            <w:vAlign w:val="top"/>
            <w:shd w:fill="213C50"/>
            <w:tcMar>
              <w:top w:w="80" w:type="dxa"/>
              <w:bottom w:w="80" w:type="dxa"/>
              <w:left w:w="95" w:type="dxa"/>
              <w:right w:w="95" w:type="dxa"/>
            </w:tcMar>
          </w:tcPr>
          <w:p>
            <w:pPr>
              <w:spacing w:after="40" w:line="245" w:lineRule="auto"/>
            </w:pPr>
            <w:r>
              <w:rPr>
                <w:b/>
                <w:color w:val="FFFFFF"/>
                <w:sz w:val="18"/>
              </w:rPr>
              <w:t>Kondisi</w:t>
            </w:r>
          </w:p>
        </w:tc>
        <w:tc>
          <w:tcPr>
            <w:tcW w:type="dxa" w:w="3231"/>
            <w:vAlign w:val="top"/>
            <w:shd w:fill="213C50"/>
            <w:tcMar>
              <w:top w:w="80" w:type="dxa"/>
              <w:bottom w:w="80" w:type="dxa"/>
              <w:left w:w="95" w:type="dxa"/>
              <w:right w:w="95" w:type="dxa"/>
            </w:tcMar>
          </w:tcPr>
          <w:p>
            <w:pPr>
              <w:spacing w:after="40" w:line="245" w:lineRule="auto"/>
            </w:pPr>
            <w:r>
              <w:rPr>
                <w:b/>
                <w:color w:val="FFFFFF"/>
                <w:sz w:val="18"/>
              </w:rPr>
              <w:t>Contoh dalam simulasi</w:t>
            </w:r>
          </w:p>
        </w:tc>
        <w:tc>
          <w:tcPr>
            <w:tcW w:type="dxa" w:w="4025"/>
            <w:vAlign w:val="top"/>
            <w:shd w:fill="213C50"/>
            <w:tcMar>
              <w:top w:w="80" w:type="dxa"/>
              <w:bottom w:w="80" w:type="dxa"/>
              <w:left w:w="95" w:type="dxa"/>
              <w:right w:w="95" w:type="dxa"/>
            </w:tcMar>
          </w:tcPr>
          <w:p>
            <w:pPr>
              <w:spacing w:after="40" w:line="245" w:lineRule="auto"/>
            </w:pPr>
            <w:r>
              <w:rPr>
                <w:b/>
                <w:color w:val="FFFFFF"/>
                <w:sz w:val="18"/>
              </w:rPr>
              <w:t>Yang perlu diperiksa</w:t>
            </w:r>
          </w:p>
        </w:tc>
      </w:tr>
      <w:tr>
        <w:trPr>
          <w:cantSplit/>
        </w:trPr>
        <w:tc>
          <w:tcPr>
            <w:tcW w:type="dxa" w:w="2154"/>
            <w:vAlign w:val="top"/>
            <w:shd w:fill="F0F4F6"/>
            <w:tcMar>
              <w:top w:w="80" w:type="dxa"/>
              <w:bottom w:w="80" w:type="dxa"/>
              <w:left w:w="95" w:type="dxa"/>
              <w:right w:w="95" w:type="dxa"/>
            </w:tcMar>
          </w:tcPr>
          <w:p>
            <w:pPr>
              <w:spacing w:after="40" w:line="245" w:lineRule="auto"/>
            </w:pPr>
            <w:r>
              <w:rPr>
                <w:b w:val="0"/>
                <w:sz w:val="18"/>
              </w:rPr>
              <w:t>Ucapan jelas bergantian</w:t>
            </w:r>
          </w:p>
        </w:tc>
        <w:tc>
          <w:tcPr>
            <w:tcW w:type="dxa" w:w="3231"/>
            <w:vAlign w:val="top"/>
            <w:shd w:fill="F0F4F6"/>
            <w:tcMar>
              <w:top w:w="80" w:type="dxa"/>
              <w:bottom w:w="80" w:type="dxa"/>
              <w:left w:w="95" w:type="dxa"/>
              <w:right w:w="95" w:type="dxa"/>
            </w:tcMar>
          </w:tcPr>
          <w:p>
            <w:pPr>
              <w:spacing w:after="40" w:line="245" w:lineRule="auto"/>
            </w:pPr>
            <w:r>
              <w:rPr>
                <w:b w:val="0"/>
                <w:sz w:val="18"/>
              </w:rPr>
              <w:t>Dua orang berbicara dengan volume wajar.</w:t>
            </w:r>
          </w:p>
        </w:tc>
        <w:tc>
          <w:tcPr>
            <w:tcW w:type="dxa" w:w="4025"/>
            <w:vAlign w:val="top"/>
            <w:shd w:fill="F0F4F6"/>
            <w:tcMar>
              <w:top w:w="80" w:type="dxa"/>
              <w:bottom w:w="80" w:type="dxa"/>
              <w:left w:w="95" w:type="dxa"/>
              <w:right w:w="95" w:type="dxa"/>
            </w:tcMar>
          </w:tcPr>
          <w:p>
            <w:pPr>
              <w:spacing w:after="40" w:line="245" w:lineRule="auto"/>
            </w:pPr>
            <w:r>
              <w:rPr>
                <w:b w:val="0"/>
                <w:sz w:val="18"/>
              </w:rPr>
              <w:t>Dasar pembanding untuk STT, peran pembicara, dan ringkasan.</w:t>
            </w:r>
          </w:p>
        </w:tc>
      </w:tr>
      <w:tr>
        <w:trPr>
          <w:cantSplit/>
        </w:trPr>
        <w:tc>
          <w:tcPr>
            <w:tcW w:type="dxa" w:w="2154"/>
            <w:vAlign w:val="top"/>
            <w:shd w:fill="FFFFFF"/>
            <w:tcMar>
              <w:top w:w="80" w:type="dxa"/>
              <w:bottom w:w="80" w:type="dxa"/>
              <w:left w:w="95" w:type="dxa"/>
              <w:right w:w="95" w:type="dxa"/>
            </w:tcMar>
          </w:tcPr>
          <w:p>
            <w:pPr>
              <w:spacing w:after="40" w:line="245" w:lineRule="auto"/>
            </w:pPr>
            <w:r>
              <w:rPr>
                <w:b w:val="0"/>
                <w:sz w:val="18"/>
              </w:rPr>
              <w:t>Spontan dan tidak lancar</w:t>
            </w:r>
          </w:p>
        </w:tc>
        <w:tc>
          <w:tcPr>
            <w:tcW w:type="dxa" w:w="3231"/>
            <w:vAlign w:val="top"/>
            <w:shd w:fill="FFFFFF"/>
            <w:tcMar>
              <w:top w:w="80" w:type="dxa"/>
              <w:bottom w:w="80" w:type="dxa"/>
              <w:left w:w="95" w:type="dxa"/>
              <w:right w:w="95" w:type="dxa"/>
            </w:tcMar>
          </w:tcPr>
          <w:p>
            <w:pPr>
              <w:spacing w:after="40" w:line="245" w:lineRule="auto"/>
            </w:pPr>
            <w:r>
              <w:rPr>
                <w:b w:val="0"/>
                <w:sz w:val="18"/>
              </w:rPr>
              <w:t>Pengulangan, “ee…”, jeda, atau perubahan jawaban.</w:t>
            </w:r>
          </w:p>
        </w:tc>
        <w:tc>
          <w:tcPr>
            <w:tcW w:type="dxa" w:w="4025"/>
            <w:vAlign w:val="top"/>
            <w:shd w:fill="FFFFFF"/>
            <w:tcMar>
              <w:top w:w="80" w:type="dxa"/>
              <w:bottom w:w="80" w:type="dxa"/>
              <w:left w:w="95" w:type="dxa"/>
              <w:right w:w="95" w:type="dxa"/>
            </w:tcMar>
          </w:tcPr>
          <w:p>
            <w:pPr>
              <w:spacing w:after="40" w:line="245" w:lineRule="auto"/>
            </w:pPr>
            <w:r>
              <w:rPr>
                <w:b w:val="0"/>
                <w:sz w:val="18"/>
              </w:rPr>
              <w:t>Makna akhir tetap benar; kalimat yang dibatalkan tidak dianggap fakta baru.</w:t>
            </w:r>
          </w:p>
        </w:tc>
      </w:tr>
      <w:tr>
        <w:trPr>
          <w:cantSplit/>
        </w:trPr>
        <w:tc>
          <w:tcPr>
            <w:tcW w:type="dxa" w:w="2154"/>
            <w:vAlign w:val="top"/>
            <w:shd w:fill="F0F4F6"/>
            <w:tcMar>
              <w:top w:w="80" w:type="dxa"/>
              <w:bottom w:w="80" w:type="dxa"/>
              <w:left w:w="95" w:type="dxa"/>
              <w:right w:w="95" w:type="dxa"/>
            </w:tcMar>
          </w:tcPr>
          <w:p>
            <w:pPr>
              <w:spacing w:after="40" w:line="245" w:lineRule="auto"/>
            </w:pPr>
            <w:r>
              <w:rPr>
                <w:b w:val="0"/>
                <w:sz w:val="18"/>
              </w:rPr>
              <w:t>Pelan atau lemah</w:t>
            </w:r>
          </w:p>
        </w:tc>
        <w:tc>
          <w:tcPr>
            <w:tcW w:type="dxa" w:w="3231"/>
            <w:vAlign w:val="top"/>
            <w:shd w:fill="F0F4F6"/>
            <w:tcMar>
              <w:top w:w="80" w:type="dxa"/>
              <w:bottom w:w="80" w:type="dxa"/>
              <w:left w:w="95" w:type="dxa"/>
              <w:right w:w="95" w:type="dxa"/>
            </w:tcMar>
          </w:tcPr>
          <w:p>
            <w:pPr>
              <w:spacing w:after="40" w:line="245" w:lineRule="auto"/>
            </w:pPr>
            <w:r>
              <w:rPr>
                <w:b w:val="0"/>
                <w:sz w:val="18"/>
              </w:rPr>
              <w:t>Penutur menurunkan volume secara nyaman.</w:t>
            </w:r>
          </w:p>
        </w:tc>
        <w:tc>
          <w:tcPr>
            <w:tcW w:type="dxa" w:w="4025"/>
            <w:vAlign w:val="top"/>
            <w:shd w:fill="F0F4F6"/>
            <w:tcMar>
              <w:top w:w="80" w:type="dxa"/>
              <w:bottom w:w="80" w:type="dxa"/>
              <w:left w:w="95" w:type="dxa"/>
              <w:right w:w="95" w:type="dxa"/>
            </w:tcMar>
          </w:tcPr>
          <w:p>
            <w:pPr>
              <w:spacing w:after="40" w:line="245" w:lineRule="auto"/>
            </w:pPr>
            <w:r>
              <w:rPr>
                <w:b w:val="0"/>
                <w:sz w:val="18"/>
              </w:rPr>
              <w:t>Keluhan tidak hilang dan sistem memberi jalur pengulangan atau input manual.</w:t>
            </w:r>
          </w:p>
        </w:tc>
      </w:tr>
      <w:tr>
        <w:trPr>
          <w:cantSplit/>
        </w:trPr>
        <w:tc>
          <w:tcPr>
            <w:tcW w:type="dxa" w:w="2154"/>
            <w:vAlign w:val="top"/>
            <w:shd w:fill="FFFFFF"/>
            <w:tcMar>
              <w:top w:w="80" w:type="dxa"/>
              <w:bottom w:w="80" w:type="dxa"/>
              <w:left w:w="95" w:type="dxa"/>
              <w:right w:w="95" w:type="dxa"/>
            </w:tcMar>
          </w:tcPr>
          <w:p>
            <w:pPr>
              <w:spacing w:after="40" w:line="245" w:lineRule="auto"/>
            </w:pPr>
            <w:r>
              <w:rPr>
                <w:b w:val="0"/>
                <w:sz w:val="18"/>
              </w:rPr>
              <w:t>Logat bahasa Indonesia</w:t>
            </w:r>
          </w:p>
        </w:tc>
        <w:tc>
          <w:tcPr>
            <w:tcW w:type="dxa" w:w="3231"/>
            <w:vAlign w:val="top"/>
            <w:shd w:fill="FFFFFF"/>
            <w:tcMar>
              <w:top w:w="80" w:type="dxa"/>
              <w:bottom w:w="80" w:type="dxa"/>
              <w:left w:w="95" w:type="dxa"/>
              <w:right w:w="95" w:type="dxa"/>
            </w:tcMar>
          </w:tcPr>
          <w:p>
            <w:pPr>
              <w:spacing w:after="40" w:line="245" w:lineRule="auto"/>
            </w:pPr>
            <w:r>
              <w:rPr>
                <w:b w:val="0"/>
                <w:sz w:val="18"/>
              </w:rPr>
              <w:t>Bahasa Indonesia dengan logat yang memang digunakan penutur.</w:t>
            </w:r>
          </w:p>
        </w:tc>
        <w:tc>
          <w:tcPr>
            <w:tcW w:type="dxa" w:w="4025"/>
            <w:vAlign w:val="top"/>
            <w:shd w:fill="FFFFFF"/>
            <w:tcMar>
              <w:top w:w="80" w:type="dxa"/>
              <w:bottom w:w="80" w:type="dxa"/>
              <w:left w:w="95" w:type="dxa"/>
              <w:right w:w="95" w:type="dxa"/>
            </w:tcMar>
          </w:tcPr>
          <w:p>
            <w:pPr>
              <w:spacing w:after="40" w:line="245" w:lineRule="auto"/>
            </w:pPr>
            <w:r>
              <w:rPr>
                <w:b w:val="0"/>
                <w:sz w:val="18"/>
              </w:rPr>
              <w:t>Kesalahan dilaporkan per variasi penutur, tidak hanya rata-rata keseluruhan.</w:t>
            </w:r>
          </w:p>
        </w:tc>
      </w:tr>
      <w:tr>
        <w:trPr>
          <w:cantSplit/>
        </w:trPr>
        <w:tc>
          <w:tcPr>
            <w:tcW w:type="dxa" w:w="2154"/>
            <w:vAlign w:val="top"/>
            <w:shd w:fill="F0F4F6"/>
            <w:tcMar>
              <w:top w:w="80" w:type="dxa"/>
              <w:bottom w:w="80" w:type="dxa"/>
              <w:left w:w="95" w:type="dxa"/>
              <w:right w:w="95" w:type="dxa"/>
            </w:tcMar>
          </w:tcPr>
          <w:p>
            <w:pPr>
              <w:spacing w:after="40" w:line="245" w:lineRule="auto"/>
            </w:pPr>
            <w:r>
              <w:rPr>
                <w:b w:val="0"/>
                <w:sz w:val="18"/>
              </w:rPr>
              <w:t>Campuran bahasa daerah</w:t>
            </w:r>
          </w:p>
        </w:tc>
        <w:tc>
          <w:tcPr>
            <w:tcW w:type="dxa" w:w="3231"/>
            <w:vAlign w:val="top"/>
            <w:shd w:fill="F0F4F6"/>
            <w:tcMar>
              <w:top w:w="80" w:type="dxa"/>
              <w:bottom w:w="80" w:type="dxa"/>
              <w:left w:w="95" w:type="dxa"/>
              <w:right w:w="95" w:type="dxa"/>
            </w:tcMar>
          </w:tcPr>
          <w:p>
            <w:pPr>
              <w:spacing w:after="40" w:line="245" w:lineRule="auto"/>
            </w:pPr>
            <w:r>
              <w:rPr>
                <w:b w:val="0"/>
                <w:sz w:val="18"/>
              </w:rPr>
              <w:t>Misalnya “mules” atau “ngilu”, sesuai naskah yang disetujui.</w:t>
            </w:r>
          </w:p>
        </w:tc>
        <w:tc>
          <w:tcPr>
            <w:tcW w:type="dxa" w:w="4025"/>
            <w:vAlign w:val="top"/>
            <w:shd w:fill="F0F4F6"/>
            <w:tcMar>
              <w:top w:w="80" w:type="dxa"/>
              <w:bottom w:w="80" w:type="dxa"/>
              <w:left w:w="95" w:type="dxa"/>
              <w:right w:w="95" w:type="dxa"/>
            </w:tcMar>
          </w:tcPr>
          <w:p>
            <w:pPr>
              <w:spacing w:after="40" w:line="245" w:lineRule="auto"/>
            </w:pPr>
            <w:r>
              <w:rPr>
                <w:b w:val="0"/>
                <w:sz w:val="18"/>
              </w:rPr>
              <w:t>Simpan ucapan asli dan makna yang dikonfirmasi. Jangan mengarang padanan klinis.</w:t>
            </w:r>
          </w:p>
        </w:tc>
      </w:tr>
      <w:tr>
        <w:trPr>
          <w:cantSplit/>
        </w:trPr>
        <w:tc>
          <w:tcPr>
            <w:tcW w:type="dxa" w:w="2154"/>
            <w:vAlign w:val="top"/>
            <w:shd w:fill="FFFFFF"/>
            <w:tcMar>
              <w:top w:w="80" w:type="dxa"/>
              <w:bottom w:w="80" w:type="dxa"/>
              <w:left w:w="95" w:type="dxa"/>
              <w:right w:w="95" w:type="dxa"/>
            </w:tcMar>
          </w:tcPr>
          <w:p>
            <w:pPr>
              <w:spacing w:after="40" w:line="245" w:lineRule="auto"/>
            </w:pPr>
            <w:r>
              <w:rPr>
                <w:b w:val="0"/>
                <w:sz w:val="18"/>
              </w:rPr>
              <w:t>Istilah medis dan angka</w:t>
            </w:r>
          </w:p>
        </w:tc>
        <w:tc>
          <w:tcPr>
            <w:tcW w:type="dxa" w:w="3231"/>
            <w:vAlign w:val="top"/>
            <w:shd w:fill="FFFFFF"/>
            <w:tcMar>
              <w:top w:w="80" w:type="dxa"/>
              <w:bottom w:w="80" w:type="dxa"/>
              <w:left w:w="95" w:type="dxa"/>
              <w:right w:w="95" w:type="dxa"/>
            </w:tcMar>
          </w:tcPr>
          <w:p>
            <w:pPr>
              <w:spacing w:after="40" w:line="245" w:lineRule="auto"/>
            </w:pPr>
            <w:r>
              <w:rPr>
                <w:b w:val="0"/>
                <w:sz w:val="18"/>
              </w:rPr>
              <w:t>Nama obat, satuan, durasi, skala nyeri.</w:t>
            </w:r>
          </w:p>
        </w:tc>
        <w:tc>
          <w:tcPr>
            <w:tcW w:type="dxa" w:w="4025"/>
            <w:vAlign w:val="top"/>
            <w:shd w:fill="FFFFFF"/>
            <w:tcMar>
              <w:top w:w="80" w:type="dxa"/>
              <w:bottom w:w="80" w:type="dxa"/>
              <w:left w:w="95" w:type="dxa"/>
              <w:right w:w="95" w:type="dxa"/>
            </w:tcMar>
          </w:tcPr>
          <w:p>
            <w:pPr>
              <w:spacing w:after="40" w:line="245" w:lineRule="auto"/>
            </w:pPr>
            <w:r>
              <w:rPr>
                <w:b w:val="0"/>
                <w:sz w:val="18"/>
              </w:rPr>
              <w:t>Kebenaran istilah, angka, satuan, dan konteks; bukan hanya jumlah kata.</w:t>
            </w:r>
          </w:p>
        </w:tc>
      </w:tr>
      <w:tr>
        <w:trPr>
          <w:cantSplit/>
        </w:trPr>
        <w:tc>
          <w:tcPr>
            <w:tcW w:type="dxa" w:w="2154"/>
            <w:vAlign w:val="top"/>
            <w:shd w:fill="F0F4F6"/>
            <w:tcMar>
              <w:top w:w="80" w:type="dxa"/>
              <w:bottom w:w="80" w:type="dxa"/>
              <w:left w:w="95" w:type="dxa"/>
              <w:right w:w="95" w:type="dxa"/>
            </w:tcMar>
          </w:tcPr>
          <w:p>
            <w:pPr>
              <w:spacing w:after="40" w:line="245" w:lineRule="auto"/>
            </w:pPr>
            <w:r>
              <w:rPr>
                <w:b w:val="0"/>
                <w:sz w:val="18"/>
              </w:rPr>
              <w:t>Negasi dan ketidakpastian</w:t>
            </w:r>
          </w:p>
        </w:tc>
        <w:tc>
          <w:tcPr>
            <w:tcW w:type="dxa" w:w="3231"/>
            <w:vAlign w:val="top"/>
            <w:shd w:fill="F0F4F6"/>
            <w:tcMar>
              <w:top w:w="80" w:type="dxa"/>
              <w:bottom w:w="80" w:type="dxa"/>
              <w:left w:w="95" w:type="dxa"/>
              <w:right w:w="95" w:type="dxa"/>
            </w:tcMar>
          </w:tcPr>
          <w:p>
            <w:pPr>
              <w:spacing w:after="40" w:line="245" w:lineRule="auto"/>
            </w:pPr>
            <w:r>
              <w:rPr>
                <w:b w:val="0"/>
                <w:sz w:val="18"/>
              </w:rPr>
              <w:t>“Tidak sesak”; “Saya tidak ingat nama obatnya.”</w:t>
            </w:r>
          </w:p>
        </w:tc>
        <w:tc>
          <w:tcPr>
            <w:tcW w:type="dxa" w:w="4025"/>
            <w:vAlign w:val="top"/>
            <w:shd w:fill="F0F4F6"/>
            <w:tcMar>
              <w:top w:w="80" w:type="dxa"/>
              <w:bottom w:w="80" w:type="dxa"/>
              <w:left w:w="95" w:type="dxa"/>
              <w:right w:w="95" w:type="dxa"/>
            </w:tcMar>
          </w:tcPr>
          <w:p>
            <w:pPr>
              <w:spacing w:after="40" w:line="245" w:lineRule="auto"/>
            </w:pPr>
            <w:r>
              <w:rPr>
                <w:b w:val="0"/>
                <w:sz w:val="18"/>
              </w:rPr>
              <w:t>Tidak berubah menjadi keluhan positif atau riwayat yang dianggap pasti.</w:t>
            </w:r>
          </w:p>
        </w:tc>
      </w:tr>
      <w:tr>
        <w:trPr>
          <w:cantSplit/>
        </w:trPr>
        <w:tc>
          <w:tcPr>
            <w:tcW w:type="dxa" w:w="2154"/>
            <w:vAlign w:val="top"/>
            <w:shd w:fill="FFFFFF"/>
            <w:tcMar>
              <w:top w:w="80" w:type="dxa"/>
              <w:bottom w:w="80" w:type="dxa"/>
              <w:left w:w="95" w:type="dxa"/>
              <w:right w:w="95" w:type="dxa"/>
            </w:tcMar>
          </w:tcPr>
          <w:p>
            <w:pPr>
              <w:spacing w:after="40" w:line="245" w:lineRule="auto"/>
            </w:pPr>
            <w:r>
              <w:rPr>
                <w:b w:val="0"/>
                <w:sz w:val="18"/>
              </w:rPr>
              <w:t>Bicara bersamaan</w:t>
            </w:r>
          </w:p>
        </w:tc>
        <w:tc>
          <w:tcPr>
            <w:tcW w:type="dxa" w:w="3231"/>
            <w:vAlign w:val="top"/>
            <w:shd w:fill="FFFFFF"/>
            <w:tcMar>
              <w:top w:w="80" w:type="dxa"/>
              <w:bottom w:w="80" w:type="dxa"/>
              <w:left w:w="95" w:type="dxa"/>
              <w:right w:w="95" w:type="dxa"/>
            </w:tcMar>
          </w:tcPr>
          <w:p>
            <w:pPr>
              <w:spacing w:after="40" w:line="245" w:lineRule="auto"/>
            </w:pPr>
            <w:r>
              <w:rPr>
                <w:b w:val="0"/>
                <w:sz w:val="18"/>
              </w:rPr>
              <w:t>Jawaban pasien dimulai sebelum pertanyaan selesai.</w:t>
            </w:r>
          </w:p>
        </w:tc>
        <w:tc>
          <w:tcPr>
            <w:tcW w:type="dxa" w:w="4025"/>
            <w:vAlign w:val="top"/>
            <w:shd w:fill="FFFFFF"/>
            <w:tcMar>
              <w:top w:w="80" w:type="dxa"/>
              <w:bottom w:w="80" w:type="dxa"/>
              <w:left w:w="95" w:type="dxa"/>
              <w:right w:w="95" w:type="dxa"/>
            </w:tcMar>
          </w:tcPr>
          <w:p>
            <w:pPr>
              <w:spacing w:after="40" w:line="245" w:lineRule="auto"/>
            </w:pPr>
            <w:r>
              <w:rPr>
                <w:b w:val="0"/>
                <w:sz w:val="18"/>
              </w:rPr>
              <w:t>Bagian hilang, salah pembicara, dan kebutuhan konfirmasi ulang.</w:t>
            </w:r>
          </w:p>
        </w:tc>
      </w:tr>
      <w:tr>
        <w:trPr>
          <w:cantSplit/>
        </w:trPr>
        <w:tc>
          <w:tcPr>
            <w:tcW w:type="dxa" w:w="2154"/>
            <w:vAlign w:val="top"/>
            <w:shd w:fill="F0F4F6"/>
            <w:tcMar>
              <w:top w:w="80" w:type="dxa"/>
              <w:bottom w:w="80" w:type="dxa"/>
              <w:left w:w="95" w:type="dxa"/>
              <w:right w:w="95" w:type="dxa"/>
            </w:tcMar>
          </w:tcPr>
          <w:p>
            <w:pPr>
              <w:spacing w:after="40" w:line="245" w:lineRule="auto"/>
            </w:pPr>
            <w:r>
              <w:rPr>
                <w:b w:val="0"/>
                <w:sz w:val="18"/>
              </w:rPr>
              <w:t>Pembicara ketiga</w:t>
            </w:r>
          </w:p>
        </w:tc>
        <w:tc>
          <w:tcPr>
            <w:tcW w:type="dxa" w:w="3231"/>
            <w:vAlign w:val="top"/>
            <w:shd w:fill="F0F4F6"/>
            <w:tcMar>
              <w:top w:w="80" w:type="dxa"/>
              <w:bottom w:w="80" w:type="dxa"/>
              <w:left w:w="95" w:type="dxa"/>
              <w:right w:w="95" w:type="dxa"/>
            </w:tcMar>
          </w:tcPr>
          <w:p>
            <w:pPr>
              <w:spacing w:after="40" w:line="245" w:lineRule="auto"/>
            </w:pPr>
            <w:r>
              <w:rPr>
                <w:b w:val="0"/>
                <w:sz w:val="18"/>
              </w:rPr>
              <w:t>Keluarga menjawab atau petugas lain menyela.</w:t>
            </w:r>
          </w:p>
        </w:tc>
        <w:tc>
          <w:tcPr>
            <w:tcW w:type="dxa" w:w="4025"/>
            <w:vAlign w:val="top"/>
            <w:shd w:fill="F0F4F6"/>
            <w:tcMar>
              <w:top w:w="80" w:type="dxa"/>
              <w:bottom w:w="80" w:type="dxa"/>
              <w:left w:w="95" w:type="dxa"/>
              <w:right w:w="95" w:type="dxa"/>
            </w:tcMar>
          </w:tcPr>
          <w:p>
            <w:pPr>
              <w:spacing w:after="40" w:line="245" w:lineRule="auto"/>
            </w:pPr>
            <w:r>
              <w:rPr>
                <w:b w:val="0"/>
                <w:sz w:val="18"/>
              </w:rPr>
              <w:t>Informasi tidak otomatis dimasukkan sebagai ucapan pasien.</w:t>
            </w:r>
          </w:p>
        </w:tc>
      </w:tr>
      <w:tr>
        <w:trPr>
          <w:cantSplit/>
        </w:trPr>
        <w:tc>
          <w:tcPr>
            <w:tcW w:type="dxa" w:w="2154"/>
            <w:vAlign w:val="top"/>
            <w:shd w:fill="FFFFFF"/>
            <w:tcMar>
              <w:top w:w="80" w:type="dxa"/>
              <w:bottom w:w="80" w:type="dxa"/>
              <w:left w:w="95" w:type="dxa"/>
              <w:right w:w="95" w:type="dxa"/>
            </w:tcMar>
          </w:tcPr>
          <w:p>
            <w:pPr>
              <w:spacing w:after="40" w:line="245" w:lineRule="auto"/>
            </w:pPr>
            <w:r>
              <w:rPr>
                <w:b w:val="0"/>
                <w:sz w:val="18"/>
              </w:rPr>
              <w:t>Kebisingan dan jarak</w:t>
            </w:r>
          </w:p>
        </w:tc>
        <w:tc>
          <w:tcPr>
            <w:tcW w:type="dxa" w:w="3231"/>
            <w:vAlign w:val="top"/>
            <w:shd w:fill="FFFFFF"/>
            <w:tcMar>
              <w:top w:w="80" w:type="dxa"/>
              <w:bottom w:w="80" w:type="dxa"/>
              <w:left w:w="95" w:type="dxa"/>
              <w:right w:w="95" w:type="dxa"/>
            </w:tcMar>
          </w:tcPr>
          <w:p>
            <w:pPr>
              <w:spacing w:after="40" w:line="245" w:lineRule="auto"/>
            </w:pPr>
            <w:r>
              <w:rPr>
                <w:b w:val="0"/>
                <w:sz w:val="18"/>
              </w:rPr>
              <w:t>Suara ruangan simulasi; jarak mikrofon dicatat.</w:t>
            </w:r>
          </w:p>
        </w:tc>
        <w:tc>
          <w:tcPr>
            <w:tcW w:type="dxa" w:w="4025"/>
            <w:vAlign w:val="top"/>
            <w:shd w:fill="FFFFFF"/>
            <w:tcMar>
              <w:top w:w="80" w:type="dxa"/>
              <w:bottom w:w="80" w:type="dxa"/>
              <w:left w:w="95" w:type="dxa"/>
              <w:right w:w="95" w:type="dxa"/>
            </w:tcMar>
          </w:tcPr>
          <w:p>
            <w:pPr>
              <w:spacing w:after="40" w:line="245" w:lineRule="auto"/>
            </w:pPr>
            <w:r>
              <w:rPr>
                <w:b w:val="0"/>
                <w:sz w:val="18"/>
              </w:rPr>
              <w:t>Penurunan ketepatan dibanding kondisi tenang; privasi orang di sekitar.</w:t>
            </w:r>
          </w:p>
        </w:tc>
      </w:tr>
      <w:tr>
        <w:trPr>
          <w:cantSplit/>
        </w:trPr>
        <w:tc>
          <w:tcPr>
            <w:tcW w:type="dxa" w:w="2154"/>
            <w:vAlign w:val="top"/>
            <w:shd w:fill="F0F4F6"/>
            <w:tcMar>
              <w:top w:w="80" w:type="dxa"/>
              <w:bottom w:w="80" w:type="dxa"/>
              <w:left w:w="95" w:type="dxa"/>
              <w:right w:w="95" w:type="dxa"/>
            </w:tcMar>
          </w:tcPr>
          <w:p>
            <w:pPr>
              <w:spacing w:after="40" w:line="245" w:lineRule="auto"/>
            </w:pPr>
            <w:r>
              <w:rPr>
                <w:b w:val="0"/>
                <w:sz w:val="18"/>
              </w:rPr>
              <w:t>Ucapan sulit dipahami</w:t>
            </w:r>
          </w:p>
        </w:tc>
        <w:tc>
          <w:tcPr>
            <w:tcW w:type="dxa" w:w="3231"/>
            <w:vAlign w:val="top"/>
            <w:shd w:fill="F0F4F6"/>
            <w:tcMar>
              <w:top w:w="80" w:type="dxa"/>
              <w:bottom w:w="80" w:type="dxa"/>
              <w:left w:w="95" w:type="dxa"/>
              <w:right w:w="95" w:type="dxa"/>
            </w:tcMar>
          </w:tcPr>
          <w:p>
            <w:pPr>
              <w:spacing w:after="40" w:line="245" w:lineRule="auto"/>
            </w:pPr>
            <w:r>
              <w:rPr>
                <w:b w:val="0"/>
                <w:sz w:val="18"/>
              </w:rPr>
              <w:t>Artikulasi terbatas atau komunikasi nonverbal.</w:t>
            </w:r>
          </w:p>
        </w:tc>
        <w:tc>
          <w:tcPr>
            <w:tcW w:type="dxa" w:w="4025"/>
            <w:vAlign w:val="top"/>
            <w:shd w:fill="F0F4F6"/>
            <w:tcMar>
              <w:top w:w="80" w:type="dxa"/>
              <w:bottom w:w="80" w:type="dxa"/>
              <w:left w:w="95" w:type="dxa"/>
              <w:right w:w="95" w:type="dxa"/>
            </w:tcMar>
          </w:tcPr>
          <w:p>
            <w:pPr>
              <w:spacing w:after="40" w:line="245" w:lineRule="auto"/>
            </w:pPr>
            <w:r>
              <w:rPr>
                <w:b w:val="0"/>
                <w:sz w:val="18"/>
              </w:rPr>
              <w:t>Kelayakan STT dinilai terpisah. Beralih ke tulisan, simbol, atau bantuan petugas.</w:t>
            </w:r>
          </w:p>
        </w:tc>
      </w:tr>
      <w:tr>
        <w:trPr>
          <w:cantSplit/>
        </w:trPr>
        <w:tc>
          <w:tcPr>
            <w:tcW w:type="dxa" w:w="2154"/>
            <w:vAlign w:val="top"/>
            <w:shd w:fill="FFFFFF"/>
            <w:tcMar>
              <w:top w:w="80" w:type="dxa"/>
              <w:bottom w:w="80" w:type="dxa"/>
              <w:left w:w="95" w:type="dxa"/>
              <w:right w:w="95" w:type="dxa"/>
            </w:tcMar>
          </w:tcPr>
          <w:p>
            <w:pPr>
              <w:spacing w:after="40" w:line="245" w:lineRule="auto"/>
            </w:pPr>
            <w:r>
              <w:rPr>
                <w:b w:val="0"/>
                <w:sz w:val="18"/>
              </w:rPr>
              <w:t>Rekaman sangat singkat / panjang</w:t>
            </w:r>
          </w:p>
        </w:tc>
        <w:tc>
          <w:tcPr>
            <w:tcW w:type="dxa" w:w="3231"/>
            <w:vAlign w:val="top"/>
            <w:shd w:fill="FFFFFF"/>
            <w:tcMar>
              <w:top w:w="80" w:type="dxa"/>
              <w:bottom w:w="80" w:type="dxa"/>
              <w:left w:w="95" w:type="dxa"/>
              <w:right w:w="95" w:type="dxa"/>
            </w:tcMar>
          </w:tcPr>
          <w:p>
            <w:pPr>
              <w:spacing w:after="40" w:line="245" w:lineRule="auto"/>
            </w:pPr>
            <w:r>
              <w:rPr>
                <w:b w:val="0"/>
                <w:sz w:val="18"/>
              </w:rPr>
              <w:t>Jawaban satu kata dan percakapan beberapa menit.</w:t>
            </w:r>
          </w:p>
        </w:tc>
        <w:tc>
          <w:tcPr>
            <w:tcW w:type="dxa" w:w="4025"/>
            <w:vAlign w:val="top"/>
            <w:shd w:fill="FFFFFF"/>
            <w:tcMar>
              <w:top w:w="80" w:type="dxa"/>
              <w:bottom w:w="80" w:type="dxa"/>
              <w:left w:w="95" w:type="dxa"/>
              <w:right w:w="95" w:type="dxa"/>
            </w:tcMar>
          </w:tcPr>
          <w:p>
            <w:pPr>
              <w:spacing w:after="40" w:line="245" w:lineRule="auto"/>
            </w:pPr>
            <w:r>
              <w:rPr>
                <w:b w:val="0"/>
                <w:sz w:val="18"/>
              </w:rPr>
              <w:t>Kesalahan label, informasi terlewat, durasi proses, dan kegagalan sesi.</w:t>
            </w:r>
          </w:p>
        </w:tc>
      </w:tr>
    </w:tbl>
    <w:p>
      <w:pPr>
        <w:spacing w:after="0"/>
      </w:pPr>
      <w:r>
        <w:rPr>
          <w:b w:val="0"/>
        </w:rPr>
      </w:r>
    </w:p>
    <w:p>
      <w:pPr>
        <w:spacing w:before="100" w:after="180"/>
        <w:ind w:left="125" w:right="85"/>
        <w:shd w:fill="EDF4F5"/>
      </w:pPr>
      <w:r>
        <w:rPr>
          <w:b w:val="0"/>
          <w:sz w:val="20"/>
        </w:rPr>
        <w:t>Jangan meminta pasien meniru sesak, menahan napas, menahan nyeri, atau memaksakan suara. Simulasi suara pelan tidak membuktikan kinerja pada pasien dengan gangguan bicara. Kelompok tersebut membutuhkan protokol tersendiri.</w:t>
      </w:r>
    </w:p>
    <w:p>
      <w:r>
        <w:br w:type="page"/>
      </w:r>
    </w:p>
    <w:p>
      <w:pPr>
        <w:pStyle w:val="Heading1"/>
      </w:pPr>
      <w:r>
        <w:t>4. Sistem utama yang dapat digunakan</w:t>
      </w:r>
    </w:p>
    <w:p>
      <w:pPr>
        <w:pStyle w:val="Heading2"/>
      </w:pPr>
      <w:r>
        <w:t>4.1 Dokumentasi percakapan: STT, diarization, dan draf ringkasan</w:t>
      </w:r>
    </w:p>
    <w:p>
      <w:r>
        <w:rPr>
          <w:b w:val="0"/>
        </w:rPr>
        <w:t>Perawat membuka sesi, merekam percakapan, lalu memperoleh transkrip dan draf ringkasan. STT mengenali kata; diarization mengelompokkan suara; LLM membantu menyusun informasi. Ketiganya mempunyai sumber kesalahan berbeda dan harus dinilai terpisah.</w:t>
      </w:r>
    </w:p>
    <w:p>
      <w:r>
        <w:rPr>
          <w:b w:val="0"/>
        </w:rPr>
        <w:t>Kesesuaian: paling dekat dengan tujuan aplikasi yang sudah dibangun. Cocok diuji pada wawancara awal yang dapat dilakukan bergantian dan didampingi perawat. Modul Bot BPJS sudah memiliki alur rekam, transkripsi, penyusunan draf, pemeriksaan, penyimpanan, dan ekspor dalam kode proyek.</w:t>
      </w:r>
    </w:p>
    <w:p>
      <w:r>
        <w:rPr>
          <w:b w:val="0"/>
        </w:rPr>
        <w:t>Efisiensi: berpotensi mengurangi pengetikan berulang. Manfaat dapat hilang jika perawat harus banyak memperbaiki istilah, angka, atau pembicara. Ukur waktu sampai draf selesai diperiksa, termasuk kegagalan dan pengulangan.</w:t>
      </w:r>
    </w:p>
    <w:p>
      <w:r>
        <w:rPr>
          <w:b w:val="0"/>
        </w:rPr>
        <w:t>Batas: pembicara pertama saat ini dipetakan sebagai perawat, sedangkan pembicara lain dipetakan sebagai pasien. Ketika hanya satu suara terdeteksi, LLM dapat menebak peran dari teks. Tebakan ini bukan bukti identitas pembicara. Kajian dokumen klinis berbasis pengenalan suara juga menunjukkan pentingnya penyuntingan dan pemeriksaan manusia. [4]</w:t>
      </w:r>
    </w:p>
    <w:p>
      <w:pPr>
        <w:spacing w:before="100" w:after="180"/>
        <w:ind w:left="125" w:right="85"/>
        <w:shd w:fill="EDF4F5"/>
      </w:pPr>
      <w:r>
        <w:rPr>
          <w:b w:val="0"/>
          <w:sz w:val="20"/>
        </w:rPr>
        <w:t>Keputusan: dapat menjadi fokus pengujian awal dalam simulasi. Untuk pasien nyata, diperlukan penyesuaian alur, persetujuan pengelolaan data, dan verifikasi yang ditetapkan rumah sakit.</w:t>
      </w:r>
    </w:p>
    <w:p>
      <w:pPr>
        <w:pStyle w:val="Heading2"/>
      </w:pPr>
      <w:r>
        <w:t>4.2 Anamnesis terpandu: pertanyaan satu per satu</w:t>
      </w:r>
    </w:p>
    <w:p>
      <w:r>
        <w:rPr>
          <w:b w:val="0"/>
        </w:rPr>
        <w:t>Aplikasi menampilkan atau membacakan pertanyaan, merekam jawaban, lalu memberi kesempatan memperbaiki hasil sebelum melanjutkan. Isi pertanyaan mengikuti formulir yang dipilih bersama perawat; aplikasi tidak menentukan sendiri diagnosis atau tindakan lanjutan.</w:t>
      </w:r>
    </w:p>
    <w:p>
      <w:r>
        <w:rPr>
          <w:b w:val="0"/>
        </w:rPr>
        <w:t>Kesesuaian: membantu membuat urutan pertanyaan lebih konsisten. Implementasi sekarang memuat tujuh topik: keluhan, durasi, lokasi dan berat keluhan, riwayat penyakit, alergi, obat rutin, serta keluhan lain. Pertanyaan dan jawaban perlu ditinjau agar tidak terlalu panjang atau menggabungkan beberapa hal sekaligus.</w:t>
      </w:r>
    </w:p>
    <w:p>
      <w:r>
        <w:rPr>
          <w:b w:val="0"/>
        </w:rPr>
        <w:t>Efisiensi: berpotensi mengurangi informasi yang terlewat, tetapi pembacaan serta konfirmasi setiap jawaban menambah waktu. Bandingkan dengan wawancara dan pencatatan biasa menggunakan kasus setara.</w:t>
      </w:r>
    </w:p>
    <w:p>
      <w:r>
        <w:rPr>
          <w:b w:val="0"/>
        </w:rPr>
        <w:t>Batas: jawaban direkam per pertanyaan, tetapi layanan transkripsi masih memakai konfigurasi umum dua pembicara. Untuk jawaban tunggal, konfigurasi ini perlu disesuaikan. Suara TTS harus berhenti sebelum rekaman jawaban dimulai.</w:t>
      </w:r>
    </w:p>
    <w:p>
      <w:pPr>
        <w:spacing w:before="100" w:after="180"/>
        <w:ind w:left="125" w:right="85"/>
        <w:shd w:fill="EDF4F5"/>
      </w:pPr>
      <w:r>
        <w:rPr>
          <w:b w:val="0"/>
          <w:sz w:val="20"/>
        </w:rPr>
        <w:t>Keputusan: dapat diuji dengan pendampingan. Pada tahap awal tidak digunakan sebagai wawancara mandiri untuk pasien yang bingung, tidak mampu memberikan jawaban andal, atau sedang memerlukan penanganan segera.</w:t>
      </w:r>
    </w:p>
    <w:p>
      <w:r>
        <w:br w:type="page"/>
      </w:r>
    </w:p>
    <w:p>
      <w:pPr>
        <w:pStyle w:val="Heading1"/>
      </w:pPr>
      <w:r>
        <w:t>4.3 Papan komunikasi: sentuh menjadi pesan</w:t>
      </w:r>
    </w:p>
    <w:p>
      <w:r>
        <w:rPr>
          <w:b w:val="0"/>
        </w:rPr>
        <w:t>Pasien memilih simbol atau tulisan yang mewakili kebutuhan. Aplikasi menampilkan pesan, dapat membacakannya melalui TTS, dan mencatat pilihan. Mekanisme ini termasuk AAC; tidak membutuhkan pengenalan suara pasien. Penyesuaian akses, simbol, bahasa, dan kemampuan pengguna merupakan bagian penting pemilihan AAC. [1]</w:t>
      </w:r>
    </w:p>
    <w:p>
      <w:pPr>
        <w:pStyle w:val="Heading2"/>
      </w:pPr>
      <w:r>
        <w:t>Kapan sesuai digunakan</w:t>
      </w:r>
    </w:p>
    <w:p>
      <w:pPr>
        <w:pStyle w:val="ListBullet"/>
      </w:pPr>
      <w:r>
        <w:rPr>
          <w:b w:val="0"/>
        </w:rPr>
        <w:t>Pasien mengalami keterbatasan ucapan, tetapi mampu memahami pilihan yang disajikan dan mengonfirmasi maksudnya.</w:t>
      </w:r>
    </w:p>
    <w:p>
      <w:pPr>
        <w:pStyle w:val="ListBullet"/>
      </w:pPr>
      <w:r>
        <w:rPr>
          <w:b w:val="0"/>
        </w:rPr>
        <w:t>Pasien dapat melihat dan menyentuh pilihan, atau menggunakan bantuan akses yang telah dinilai sesuai oleh petugas.</w:t>
      </w:r>
    </w:p>
    <w:p>
      <w:pPr>
        <w:pStyle w:val="ListBullet"/>
      </w:pPr>
      <w:r>
        <w:rPr>
          <w:b w:val="0"/>
        </w:rPr>
        <w:t>Pesan yang diperlukan cukup konkret, misalnya nyeri, mual, ingin ke toilet, atau meminta perubahan posisi.</w:t>
      </w:r>
    </w:p>
    <w:p>
      <w:pPr>
        <w:pStyle w:val="Heading2"/>
      </w:pPr>
      <w:r>
        <w:t>Apa yang tersedia dalam proyek</w:t>
      </w:r>
    </w:p>
    <w:p>
      <w:r>
        <w:rPr>
          <w:b w:val="0"/>
        </w:rPr>
        <w:t>Papan komunikasi sudah memiliki pilihan kebutuhan, lokasi tubuh dalam bentuk daftar, serta skala nyeri 0–10. Pesan dibacakan dengan speechSynthesis di browser, disimpan dalam penyimpanan lokal, dan dicoba disinkronkan ke Supabase. Adanya implementasi tidak membuktikan bahwa suara tersedia di semua perangkat atau sinkronisasi selalu berhasil.</w:t>
      </w:r>
    </w:p>
    <w:p>
      <w:r>
        <w:rPr>
          <w:b w:val="0"/>
        </w:rPr>
        <w:t>Pasien yang belum memahami skala angka tidak boleh dipaksa memakai skala 0–10. Petugas perlu memilih cara penilaian yang sesuai dan mengikuti instrumen yang digunakan unit pelayanan.</w:t>
      </w:r>
    </w:p>
    <w:p>
      <w:pPr>
        <w:pStyle w:val="Heading2"/>
      </w:pPr>
      <w:r>
        <w:t>Efisiensi yang perlu dibuktikan</w:t>
      </w:r>
    </w:p>
    <w:p>
      <w:r>
        <w:rPr>
          <w:b w:val="0"/>
        </w:rPr>
        <w:t>Papan dapat mempercepat penyampaian kebutuhan sederhana jika simbol mudah dipahami. Sebaliknya, pilihan yang terlalu banyak, tulisan kecil, kesulitan motorik, atau pesan yang tidak tersedia dapat memperlambat komunikasi. Ukur waktu sampai maksud dipahami perawat, jumlah salah pilih, dan banyaknya bantuan yang diperlukan.</w:t>
      </w:r>
    </w:p>
    <w:p>
      <w:pPr>
        <w:pStyle w:val="Heading2"/>
      </w:pPr>
      <w:r>
        <w:t>Batas yang harus dijelaskan</w:t>
      </w:r>
    </w:p>
    <w:p>
      <w:pPr>
        <w:pStyle w:val="ListBullet"/>
      </w:pPr>
      <w:r>
        <w:rPr>
          <w:b w:val="0"/>
        </w:rPr>
        <w:t>Tombol “Panggil Suster” pada implementasi yang diperiksa membunyikan pesan dan mencatat kejadian. Belum ditemukan alur nurse call resmi dengan penerimaan dan konfirmasi petugas.</w:t>
      </w:r>
    </w:p>
    <w:p>
      <w:pPr>
        <w:pStyle w:val="ListBullet"/>
      </w:pPr>
      <w:r>
        <w:rPr>
          <w:b w:val="0"/>
        </w:rPr>
        <w:t>Pesan “minta obat” bukan perintah pemberian obat. Pesan “haus” bukan persetujuan pemberian minum, terutama bila ada pembatasan asupan.</w:t>
      </w:r>
    </w:p>
    <w:p>
      <w:pPr>
        <w:pStyle w:val="ListBullet"/>
      </w:pPr>
      <w:r>
        <w:rPr>
          <w:b w:val="0"/>
        </w:rPr>
        <w:t>Papan tidak menggantikan evaluasi pasien. Keluhan mendesak ditangani melalui petugas dan sistem bantuan resmi tanpa menunggu aplikasi.</w:t>
      </w:r>
    </w:p>
    <w:p>
      <w:pPr>
        <w:spacing w:before="100" w:after="180"/>
        <w:ind w:left="125" w:right="85"/>
        <w:shd w:fill="EDF4F5"/>
      </w:pPr>
      <w:r>
        <w:rPr>
          <w:b w:val="0"/>
          <w:sz w:val="20"/>
        </w:rPr>
        <w:t>Keputusan: dapat diuji sebagai alat bantu komunikasi di dekat petugas. Sebelum uji pasien, sesuaikan label, ukuran tombol, cara konfirmasi, pengendalian cache, dan petunjuk bahwa pesan tercatat belum berarti bantuan sudah diterima.</w:t>
      </w:r>
    </w:p>
    <w:p>
      <w:r>
        <w:br w:type="page"/>
      </w:r>
    </w:p>
    <w:p>
      <w:pPr>
        <w:pStyle w:val="Heading1"/>
      </w:pPr>
      <w:r>
        <w:t>4.4 Pilihan pengembangan lanjutan</w:t>
      </w:r>
    </w:p>
    <w:p>
      <w:pPr>
        <w:pStyle w:val="Heading2"/>
      </w:pPr>
      <w:r>
        <w:t>Pengingat dan orientasi berbasis suara</w:t>
      </w:r>
    </w:p>
    <w:p>
      <w:r>
        <w:rPr>
          <w:b w:val="0"/>
        </w:rPr>
        <w:t>TTS membacakan informasi yang sudah ditetapkan petugas, seperti waktu kegiatan atau orientasi tempat. Jawaban “sudah” hanya merupakan laporan pengguna, bukan bukti tindakan telah dilakukan. Pengingat obat harus bersumber dari instruksi yang sah dan tidak boleh menghasilkan jadwal atau dosis baru.</w:t>
      </w:r>
    </w:p>
    <w:p>
      <w:r>
        <w:rPr>
          <w:b w:val="0"/>
        </w:rPr>
        <w:t>Dapat dikembangkan dengan penjadwalan dan TTS, tetapi belum menjadi alur khusus dalam modul yang diperiksa. Efisiensi bergantung pada frekuensi pengingat, kebutuhan supervisi, serta gangguan yang ditimbulkan di ruang bersama. Kesesuaiannya lebih sebagai pendamping kegiatan rutin; tunda dari fokus awal dokumentasi.</w:t>
      </w:r>
    </w:p>
    <w:p>
      <w:pPr>
        <w:pStyle w:val="Heading2"/>
      </w:pPr>
      <w:r>
        <w:t>Penilaian atau pemantauan bicara</w:t>
      </w:r>
    </w:p>
    <w:p>
      <w:r>
        <w:rPr>
          <w:b w:val="0"/>
        </w:rPr>
        <w:t>Pasien membaca atau mengucapkan materi tertentu, kemudian rekaman dianalisis. Pengembangan ini memerlukan tujuan, instrumen, dan penilaian pembanding dari tenaga yang kompeten. Kesalahan STT dapat dipengaruhi mikrofon, bahasa, dan model, sehingga WER tidak boleh langsung dianggap sebagai tingkat keparahan disartria atau kemajuan pemulihan.</w:t>
      </w:r>
    </w:p>
    <w:p>
      <w:r>
        <w:rPr>
          <w:b w:val="0"/>
        </w:rPr>
        <w:t>Perekaman dapat digunakan kembali, tetapi modul penilaian klinis belum tersedia. Upaya validasi lebih besar daripada sekadar membuat grafik. Tidak efisien untuk ruang lingkup awal jika tujuan penelitian tetap dokumentasi percakapan; tempatkan sebagai penelitian lanjutan dengan terapis wicara.</w:t>
      </w:r>
    </w:p>
    <w:p>
      <w:pPr>
        <w:pStyle w:val="Heading2"/>
      </w:pPr>
      <w:r>
        <w:t>Panggil perawat dengan perintah suara</w:t>
      </w:r>
    </w:p>
    <w:p>
      <w:r>
        <w:rPr>
          <w:b w:val="0"/>
        </w:rPr>
        <w:t>Sistem mengenali permintaan bantuan lalu meneruskannya kepada petugas. Alur yang layak membutuhkan penerimaan, penanggung jawab, pengakuan penerimaan, eskalasi, serta penanganan saat suara, jaringan, atau listrik gagal. Deteksi kata saja belum memenuhi kebutuhan tersebut.</w:t>
      </w:r>
    </w:p>
    <w:p>
      <w:r>
        <w:rPr>
          <w:b w:val="0"/>
        </w:rPr>
        <w:t>Belum ditemukan implementasi lengkap perintah suara dan antrean panggilan pada modul yang diperiksa. Manfaat bagi pasien yang sulit bergerak mungkin ada, tetapi risiko panggilan terlewat atau salah terpicu membuatnya belum sesuai sebagai jalur bantuan utama. Tunda sampai ada integrasi dan evaluasi bersama rumah sakit.</w:t>
      </w:r>
    </w:p>
    <w:p>
      <w:pPr>
        <w:pStyle w:val="Heading2"/>
      </w:pPr>
      <w:r>
        <w:t>Pengenal ucapan kustom</w:t>
      </w:r>
    </w:p>
    <w:p>
      <w:r>
        <w:rPr>
          <w:b w:val="0"/>
        </w:rPr>
        <w:t>Penyesuaian kosakata dapat membantu istilah tertentu jika didukung model; pelatihan model per penutur merupakan pekerjaan berbeda. Riset personalisasi ASR menunjukkan kemungkinan perbaikan pada data ucapan tertentu, tetapi hasilnya tidak langsung berlaku untuk pasien dan bahasa dalam proyek ini. [5]</w:t>
      </w:r>
    </w:p>
    <w:p>
      <w:r>
        <w:rPr>
          <w:b w:val="0"/>
        </w:rPr>
        <w:t>Belum diterapkan sebagai alur tersendiri. Dapat diteliti setelah jenis kesalahan dominan diketahui. Biaya pengumpulan data dan pemeliharaan dapat besar. LLM tidak boleh mengisi ucapan yang tidak terdengar sebagai fakta; tampilkan ketidakpastian dan minta konfirmasi.</w:t>
      </w:r>
    </w:p>
    <w:p>
      <w:r>
        <w:br w:type="page"/>
      </w:r>
    </w:p>
    <w:p>
      <w:pPr>
        <w:pStyle w:val="Heading1"/>
      </w:pPr>
      <w:r>
        <w:t>4.5 Pilihan yang memerlukan riset terpisah</w:t>
      </w:r>
    </w:p>
    <w:p>
      <w:pPr>
        <w:pStyle w:val="Heading2"/>
      </w:pPr>
      <w:r>
        <w:t>Baca bibir dan pengenalan isyarat</w:t>
      </w:r>
    </w:p>
    <w:p>
      <w:r>
        <w:rPr>
          <w:b w:val="0"/>
        </w:rPr>
        <w:t>Baca bibir mencoba mengenali ucapan dari gerak mulut; pengenalan isyarat memproses gerakan atau bahasa isyarat. Keduanya berbeda dalam data, model, dan cara evaluasi. Ketersediaan kamera tidak otomatis membuatnya dapat digunakan pada pasien.</w:t>
      </w:r>
    </w:p>
    <w:p>
      <w:r>
        <w:rPr>
          <w:b w:val="0"/>
        </w:rPr>
        <w:t>Riset pengenalan visual untuk pasien perawatan intensif menunjukkan kemungkinan teknis pada data penelitian tertentu. Hasil tersebut belum membuktikan akurasi pada bahasa Indonesia, kosakata rumah sakit, masker, atau posisi pasien yang berbeda. [6] Belum tersedia pada proyek; biaya pengembangan dan privasi video menjadikannya kurang efisien untuk pengujian awal.</w:t>
      </w:r>
    </w:p>
    <w:p>
      <w:pPr>
        <w:pStyle w:val="Heading2"/>
      </w:pPr>
      <w:r>
        <w:t>AAC dengan pelacakan mata</w:t>
      </w:r>
    </w:p>
    <w:p>
      <w:r>
        <w:rPr>
          <w:b w:val="0"/>
        </w:rPr>
        <w:t>Arah pandang digunakan untuk memilih simbol, kemudian pesan ditampilkan atau dibacakan. Ini merupakan alternatif akses ke papan komunikasi, bukan pengenalan suara. Kelayakannya bergantung pada kontrol tatapan, penglihatan, posisi, pencahayaan, kalibrasi, dan cara memastikan pilihan disengaja.</w:t>
      </w:r>
    </w:p>
    <w:p>
      <w:r>
        <w:rPr>
          <w:b w:val="0"/>
        </w:rPr>
        <w:t>Belum tersedia pada proyek. Mungkin sesuai bagi pengguna yang tidak dapat menyentuh layar tetapi mampu mengendalikan tatapan. Membutuhkan penilaian individual dan uji salah pilih serta kelelahan; jangan menyatakan kamera telepon biasa sudah cukup andal untuk penggunaan klinis.</w:t>
      </w:r>
    </w:p>
    <w:p>
      <w:pPr>
        <w:pStyle w:val="Heading2"/>
      </w:pPr>
      <w:r>
        <w:t>Smart room atau kendali ruangan dengan suara</w:t>
      </w:r>
    </w:p>
    <w:p>
      <w:r>
        <w:rPr>
          <w:b w:val="0"/>
        </w:rPr>
        <w:t>Perintah suara mengendalikan perangkat seperti lampu atau pengatur suhu. Pengendalian tempat tidur atau peralatan medis mempunyai risiko berbeda dan tidak dimasukkan dalam uji awal. Integrasi memerlukan perangkat yang kompatibel, pembatasan akses, konfirmasi perintah, dan mekanisme manual cadangan.</w:t>
      </w:r>
    </w:p>
    <w:p>
      <w:r>
        <w:rPr>
          <w:b w:val="0"/>
        </w:rPr>
        <w:t>Belum tersedia pada proyek dan hubungannya dengan dokumentasi anamnesis tidak langsung. Pengembangannya membutuhkan perangkat tambahan serta kerja sama pengelola fasilitas; belum efisien untuk tujuan penelitian saat ini.</w:t>
      </w:r>
    </w:p>
    <w:p>
      <w:pPr>
        <w:pStyle w:val="Heading2"/>
      </w:pPr>
      <w:r>
        <w:t>Mengapa seluruh pilihan tidak dikerjakan sekaligus</w:t>
      </w:r>
    </w:p>
    <w:p>
      <w:r>
        <w:rPr>
          <w:b w:val="0"/>
        </w:rPr>
        <w:t>Setiap tambahan fitur membawa pertanyaan penelitian dan kebutuhan validasi baru. Menguji dokumentasi suara, papan komunikasi, penilaian bicara, dan kendali ruangan sekaligus akan membuat tujuan serta ukuran keberhasilan tidak sebanding. Untuk pengajuan awal, fitur yang sudah ada sebaiknya diperiksa dan diuji lebih dahulu.</w:t>
      </w:r>
    </w:p>
    <w:p>
      <w:pPr>
        <w:spacing w:before="100" w:after="180"/>
        <w:ind w:left="125" w:right="85"/>
        <w:shd w:fill="EDF4F5"/>
      </w:pPr>
      <w:r>
        <w:rPr>
          <w:b w:val="0"/>
          <w:sz w:val="20"/>
        </w:rPr>
        <w:t>Penilaian “ditunda” berkaitan dengan lingkup, kesiapan proyek, dan kebutuhan pembuktian. Penilaian ini bukan kesimpulan bahwa teknologinya tidak mungkin digunakan di rumah sakit.</w:t>
      </w:r>
    </w:p>
    <w:p>
      <w:r>
        <w:br w:type="page"/>
      </w:r>
    </w:p>
    <w:p>
      <w:pPr>
        <w:pStyle w:val="Heading1"/>
      </w:pPr>
      <w:r>
        <w:t>5. Perbandingan kelayakan dan efisiensi</w:t>
      </w:r>
    </w:p>
    <w:p>
      <w:r>
        <w:rPr>
          <w:b w:val="0"/>
        </w:rPr>
        <w:t>Tabel ini merangkum sepuluh pilihan: modul dokumentasi yang sudah menjadi dasar sistem dan sembilan kandidat pada dokumen awal. Penilaian bersifat kualitatif; belum ada angka waktu, biaya, atau akurasi hasil uji rumah sakit.</w:t>
      </w:r>
    </w:p>
    <w:tbl>
      <w:tblPr>
        <w:tblW w:type="auto" w:w="0"/>
        <w:jc w:val="center"/>
        <w:tblLayout w:type="fixed"/>
        <w:tblLook w:firstColumn="1" w:firstRow="1" w:lastColumn="0" w:lastRow="0" w:noHBand="0" w:noVBand="1" w:val="04A0"/>
      </w:tblPr>
      <w:tblGrid>
        <w:gridCol w:w="1814"/>
        <w:gridCol w:w="2891"/>
        <w:gridCol w:w="3005"/>
        <w:gridCol w:w="1701"/>
      </w:tblGrid>
      <w:tr>
        <w:trPr>
          <w:tblHeader/>
          <w:cantSplit/>
        </w:trPr>
        <w:tc>
          <w:tcPr>
            <w:tcW w:type="dxa" w:w="1814"/>
            <w:vAlign w:val="top"/>
            <w:shd w:fill="213C50"/>
            <w:tcMar>
              <w:top w:w="80" w:type="dxa"/>
              <w:bottom w:w="80" w:type="dxa"/>
              <w:left w:w="95" w:type="dxa"/>
              <w:right w:w="95" w:type="dxa"/>
            </w:tcMar>
          </w:tcPr>
          <w:p>
            <w:pPr>
              <w:spacing w:after="40" w:line="245" w:lineRule="auto"/>
            </w:pPr>
            <w:r>
              <w:rPr>
                <w:b/>
                <w:color w:val="FFFFFF"/>
                <w:sz w:val="18"/>
              </w:rPr>
              <w:t>Pilihan</w:t>
            </w:r>
          </w:p>
        </w:tc>
        <w:tc>
          <w:tcPr>
            <w:tcW w:type="dxa" w:w="2891"/>
            <w:vAlign w:val="top"/>
            <w:shd w:fill="213C50"/>
            <w:tcMar>
              <w:top w:w="80" w:type="dxa"/>
              <w:bottom w:w="80" w:type="dxa"/>
              <w:left w:w="95" w:type="dxa"/>
              <w:right w:w="95" w:type="dxa"/>
            </w:tcMar>
          </w:tcPr>
          <w:p>
            <w:pPr>
              <w:spacing w:after="40" w:line="245" w:lineRule="auto"/>
            </w:pPr>
            <w:r>
              <w:rPr>
                <w:b/>
                <w:color w:val="FFFFFF"/>
                <w:sz w:val="18"/>
              </w:rPr>
              <w:t>Bisa digunakan pada sistem?</w:t>
            </w:r>
          </w:p>
        </w:tc>
        <w:tc>
          <w:tcPr>
            <w:tcW w:type="dxa" w:w="3005"/>
            <w:vAlign w:val="top"/>
            <w:shd w:fill="213C50"/>
            <w:tcMar>
              <w:top w:w="80" w:type="dxa"/>
              <w:bottom w:w="80" w:type="dxa"/>
              <w:left w:w="95" w:type="dxa"/>
              <w:right w:w="95" w:type="dxa"/>
            </w:tcMar>
          </w:tcPr>
          <w:p>
            <w:pPr>
              <w:spacing w:after="40" w:line="245" w:lineRule="auto"/>
            </w:pPr>
            <w:r>
              <w:rPr>
                <w:b/>
                <w:color w:val="FFFFFF"/>
                <w:sz w:val="18"/>
              </w:rPr>
              <w:t>Perkiraan efisiensi</w:t>
            </w:r>
          </w:p>
        </w:tc>
        <w:tc>
          <w:tcPr>
            <w:tcW w:type="dxa" w:w="1701"/>
            <w:vAlign w:val="top"/>
            <w:shd w:fill="213C50"/>
            <w:tcMar>
              <w:top w:w="80" w:type="dxa"/>
              <w:bottom w:w="80" w:type="dxa"/>
              <w:left w:w="95" w:type="dxa"/>
              <w:right w:w="95" w:type="dxa"/>
            </w:tcMar>
          </w:tcPr>
          <w:p>
            <w:pPr>
              <w:spacing w:after="40" w:line="245" w:lineRule="auto"/>
            </w:pPr>
            <w:r>
              <w:rPr>
                <w:b/>
                <w:color w:val="FFFFFF"/>
                <w:sz w:val="18"/>
              </w:rPr>
              <w:t>Keputusan awal</w:t>
            </w:r>
          </w:p>
        </w:tc>
      </w:tr>
      <w:tr>
        <w:trPr>
          <w:cantSplit/>
        </w:trPr>
        <w:tc>
          <w:tcPr>
            <w:tcW w:type="dxa" w:w="1814"/>
            <w:vAlign w:val="top"/>
            <w:shd w:fill="F0F4F6"/>
            <w:tcMar>
              <w:top w:w="80" w:type="dxa"/>
              <w:bottom w:w="80" w:type="dxa"/>
              <w:left w:w="95" w:type="dxa"/>
              <w:right w:w="95" w:type="dxa"/>
            </w:tcMar>
          </w:tcPr>
          <w:p>
            <w:pPr>
              <w:spacing w:after="40" w:line="245" w:lineRule="auto"/>
            </w:pPr>
            <w:r>
              <w:rPr>
                <w:b w:val="0"/>
                <w:sz w:val="18"/>
              </w:rPr>
              <w:t>Dokumentasi STT + draf</w:t>
            </w:r>
          </w:p>
        </w:tc>
        <w:tc>
          <w:tcPr>
            <w:tcW w:type="dxa" w:w="2891"/>
            <w:vAlign w:val="top"/>
            <w:shd w:fill="F0F4F6"/>
            <w:tcMar>
              <w:top w:w="80" w:type="dxa"/>
              <w:bottom w:w="80" w:type="dxa"/>
              <w:left w:w="95" w:type="dxa"/>
              <w:right w:w="95" w:type="dxa"/>
            </w:tcMar>
          </w:tcPr>
          <w:p>
            <w:pPr>
              <w:spacing w:after="40" w:line="245" w:lineRule="auto"/>
            </w:pPr>
            <w:r>
              <w:rPr>
                <w:b w:val="0"/>
                <w:sz w:val="18"/>
              </w:rPr>
              <w:t>Ada alur dalam kode; perlu perbaikan verifikasi dan tata kelola data.</w:t>
            </w:r>
          </w:p>
        </w:tc>
        <w:tc>
          <w:tcPr>
            <w:tcW w:type="dxa" w:w="3005"/>
            <w:vAlign w:val="top"/>
            <w:shd w:fill="F0F4F6"/>
            <w:tcMar>
              <w:top w:w="80" w:type="dxa"/>
              <w:bottom w:w="80" w:type="dxa"/>
              <w:left w:w="95" w:type="dxa"/>
              <w:right w:w="95" w:type="dxa"/>
            </w:tcMar>
          </w:tcPr>
          <w:p>
            <w:pPr>
              <w:spacing w:after="40" w:line="245" w:lineRule="auto"/>
            </w:pPr>
            <w:r>
              <w:rPr>
                <w:b w:val="0"/>
                <w:sz w:val="18"/>
              </w:rPr>
              <w:t>Berpotensi mengurangi pengetikan, jika koreksi tidak dominan.</w:t>
            </w:r>
          </w:p>
        </w:tc>
        <w:tc>
          <w:tcPr>
            <w:tcW w:type="dxa" w:w="1701"/>
            <w:vAlign w:val="top"/>
            <w:shd w:fill="F0F4F6"/>
            <w:tcMar>
              <w:top w:w="80" w:type="dxa"/>
              <w:bottom w:w="80" w:type="dxa"/>
              <w:left w:w="95" w:type="dxa"/>
              <w:right w:w="95" w:type="dxa"/>
            </w:tcMar>
          </w:tcPr>
          <w:p>
            <w:pPr>
              <w:spacing w:after="40" w:line="245" w:lineRule="auto"/>
            </w:pPr>
            <w:r>
              <w:rPr>
                <w:b w:val="0"/>
                <w:sz w:val="18"/>
              </w:rPr>
              <w:t>Fokus utama pengujian.</w:t>
            </w:r>
          </w:p>
        </w:tc>
      </w:tr>
      <w:tr>
        <w:trPr>
          <w:cantSplit/>
        </w:trPr>
        <w:tc>
          <w:tcPr>
            <w:tcW w:type="dxa" w:w="1814"/>
            <w:vAlign w:val="top"/>
            <w:shd w:fill="FFFFFF"/>
            <w:tcMar>
              <w:top w:w="80" w:type="dxa"/>
              <w:bottom w:w="80" w:type="dxa"/>
              <w:left w:w="95" w:type="dxa"/>
              <w:right w:w="95" w:type="dxa"/>
            </w:tcMar>
          </w:tcPr>
          <w:p>
            <w:pPr>
              <w:spacing w:after="40" w:line="245" w:lineRule="auto"/>
            </w:pPr>
            <w:r>
              <w:rPr>
                <w:b w:val="0"/>
                <w:sz w:val="18"/>
              </w:rPr>
              <w:t>Anamnesis terpandu</w:t>
            </w:r>
          </w:p>
        </w:tc>
        <w:tc>
          <w:tcPr>
            <w:tcW w:type="dxa" w:w="2891"/>
            <w:vAlign w:val="top"/>
            <w:shd w:fill="FFFFFF"/>
            <w:tcMar>
              <w:top w:w="80" w:type="dxa"/>
              <w:bottom w:w="80" w:type="dxa"/>
              <w:left w:w="95" w:type="dxa"/>
              <w:right w:w="95" w:type="dxa"/>
            </w:tcMar>
          </w:tcPr>
          <w:p>
            <w:pPr>
              <w:spacing w:after="40" w:line="245" w:lineRule="auto"/>
            </w:pPr>
            <w:r>
              <w:rPr>
                <w:b w:val="0"/>
                <w:sz w:val="18"/>
              </w:rPr>
              <w:t>Ada; pertanyaan dan keluaran perlu disesuaikan formulir.</w:t>
            </w:r>
          </w:p>
        </w:tc>
        <w:tc>
          <w:tcPr>
            <w:tcW w:type="dxa" w:w="3005"/>
            <w:vAlign w:val="top"/>
            <w:shd w:fill="FFFFFF"/>
            <w:tcMar>
              <w:top w:w="80" w:type="dxa"/>
              <w:bottom w:w="80" w:type="dxa"/>
              <w:left w:w="95" w:type="dxa"/>
              <w:right w:w="95" w:type="dxa"/>
            </w:tcMar>
          </w:tcPr>
          <w:p>
            <w:pPr>
              <w:spacing w:after="40" w:line="245" w:lineRule="auto"/>
            </w:pPr>
            <w:r>
              <w:rPr>
                <w:b w:val="0"/>
                <w:sz w:val="18"/>
              </w:rPr>
              <w:t>Kelengkapan dapat terbantu; konfirmasi tiap jawaban menambah waktu.</w:t>
            </w:r>
          </w:p>
        </w:tc>
        <w:tc>
          <w:tcPr>
            <w:tcW w:type="dxa" w:w="1701"/>
            <w:vAlign w:val="top"/>
            <w:shd w:fill="FFFFFF"/>
            <w:tcMar>
              <w:top w:w="80" w:type="dxa"/>
              <w:bottom w:w="80" w:type="dxa"/>
              <w:left w:w="95" w:type="dxa"/>
              <w:right w:w="95" w:type="dxa"/>
            </w:tcMar>
          </w:tcPr>
          <w:p>
            <w:pPr>
              <w:spacing w:after="40" w:line="245" w:lineRule="auto"/>
            </w:pPr>
            <w:r>
              <w:rPr>
                <w:b w:val="0"/>
                <w:sz w:val="18"/>
              </w:rPr>
              <w:t>Uji terkontrol dengan pendamping.</w:t>
            </w:r>
          </w:p>
        </w:tc>
      </w:tr>
      <w:tr>
        <w:trPr>
          <w:cantSplit/>
        </w:trPr>
        <w:tc>
          <w:tcPr>
            <w:tcW w:type="dxa" w:w="1814"/>
            <w:vAlign w:val="top"/>
            <w:shd w:fill="F0F4F6"/>
            <w:tcMar>
              <w:top w:w="80" w:type="dxa"/>
              <w:bottom w:w="80" w:type="dxa"/>
              <w:left w:w="95" w:type="dxa"/>
              <w:right w:w="95" w:type="dxa"/>
            </w:tcMar>
          </w:tcPr>
          <w:p>
            <w:pPr>
              <w:spacing w:after="40" w:line="245" w:lineRule="auto"/>
            </w:pPr>
            <w:r>
              <w:rPr>
                <w:b w:val="0"/>
                <w:sz w:val="18"/>
              </w:rPr>
              <w:t>Papan komunikasi</w:t>
            </w:r>
          </w:p>
        </w:tc>
        <w:tc>
          <w:tcPr>
            <w:tcW w:type="dxa" w:w="2891"/>
            <w:vAlign w:val="top"/>
            <w:shd w:fill="F0F4F6"/>
            <w:tcMar>
              <w:top w:w="80" w:type="dxa"/>
              <w:bottom w:w="80" w:type="dxa"/>
              <w:left w:w="95" w:type="dxa"/>
              <w:right w:w="95" w:type="dxa"/>
            </w:tcMar>
          </w:tcPr>
          <w:p>
            <w:pPr>
              <w:spacing w:after="40" w:line="245" w:lineRule="auto"/>
            </w:pPr>
            <w:r>
              <w:rPr>
                <w:b w:val="0"/>
                <w:sz w:val="18"/>
              </w:rPr>
              <w:t>Ada; cocok untuk pengguna yang dapat memahami dan memilih pesan.</w:t>
            </w:r>
          </w:p>
        </w:tc>
        <w:tc>
          <w:tcPr>
            <w:tcW w:type="dxa" w:w="3005"/>
            <w:vAlign w:val="top"/>
            <w:shd w:fill="F0F4F6"/>
            <w:tcMar>
              <w:top w:w="80" w:type="dxa"/>
              <w:bottom w:w="80" w:type="dxa"/>
              <w:left w:w="95" w:type="dxa"/>
              <w:right w:w="95" w:type="dxa"/>
            </w:tcMar>
          </w:tcPr>
          <w:p>
            <w:pPr>
              <w:spacing w:after="40" w:line="245" w:lineRule="auto"/>
            </w:pPr>
            <w:r>
              <w:rPr>
                <w:b w:val="0"/>
                <w:sz w:val="18"/>
              </w:rPr>
              <w:t>Berpotensi cepat untuk kebutuhan sederhana.</w:t>
            </w:r>
          </w:p>
        </w:tc>
        <w:tc>
          <w:tcPr>
            <w:tcW w:type="dxa" w:w="1701"/>
            <w:vAlign w:val="top"/>
            <w:shd w:fill="F0F4F6"/>
            <w:tcMar>
              <w:top w:w="80" w:type="dxa"/>
              <w:bottom w:w="80" w:type="dxa"/>
              <w:left w:w="95" w:type="dxa"/>
              <w:right w:w="95" w:type="dxa"/>
            </w:tcMar>
          </w:tcPr>
          <w:p>
            <w:pPr>
              <w:spacing w:after="40" w:line="245" w:lineRule="auto"/>
            </w:pPr>
            <w:r>
              <w:rPr>
                <w:b w:val="0"/>
                <w:sz w:val="18"/>
              </w:rPr>
              <w:t>Uji kegunaan terpisah.</w:t>
            </w:r>
          </w:p>
        </w:tc>
      </w:tr>
      <w:tr>
        <w:trPr>
          <w:cantSplit/>
        </w:trPr>
        <w:tc>
          <w:tcPr>
            <w:tcW w:type="dxa" w:w="1814"/>
            <w:vAlign w:val="top"/>
            <w:shd w:fill="FFFFFF"/>
            <w:tcMar>
              <w:top w:w="80" w:type="dxa"/>
              <w:bottom w:w="80" w:type="dxa"/>
              <w:left w:w="95" w:type="dxa"/>
              <w:right w:w="95" w:type="dxa"/>
            </w:tcMar>
          </w:tcPr>
          <w:p>
            <w:pPr>
              <w:spacing w:after="40" w:line="245" w:lineRule="auto"/>
            </w:pPr>
            <w:r>
              <w:rPr>
                <w:b w:val="0"/>
                <w:sz w:val="18"/>
              </w:rPr>
              <w:t>Pengingat / orientasi</w:t>
            </w:r>
          </w:p>
        </w:tc>
        <w:tc>
          <w:tcPr>
            <w:tcW w:type="dxa" w:w="2891"/>
            <w:vAlign w:val="top"/>
            <w:shd w:fill="FFFFFF"/>
            <w:tcMar>
              <w:top w:w="80" w:type="dxa"/>
              <w:bottom w:w="80" w:type="dxa"/>
              <w:left w:w="95" w:type="dxa"/>
              <w:right w:w="95" w:type="dxa"/>
            </w:tcMar>
          </w:tcPr>
          <w:p>
            <w:pPr>
              <w:spacing w:after="40" w:line="245" w:lineRule="auto"/>
            </w:pPr>
            <w:r>
              <w:rPr>
                <w:b w:val="0"/>
                <w:sz w:val="18"/>
              </w:rPr>
              <w:t>Bisa dikembangkan; alur khusus belum tersedia.</w:t>
            </w:r>
          </w:p>
        </w:tc>
        <w:tc>
          <w:tcPr>
            <w:tcW w:type="dxa" w:w="3005"/>
            <w:vAlign w:val="top"/>
            <w:shd w:fill="FFFFFF"/>
            <w:tcMar>
              <w:top w:w="80" w:type="dxa"/>
              <w:bottom w:w="80" w:type="dxa"/>
              <w:left w:w="95" w:type="dxa"/>
              <w:right w:w="95" w:type="dxa"/>
            </w:tcMar>
          </w:tcPr>
          <w:p>
            <w:pPr>
              <w:spacing w:after="40" w:line="245" w:lineRule="auto"/>
            </w:pPr>
            <w:r>
              <w:rPr>
                <w:b w:val="0"/>
                <w:sz w:val="18"/>
              </w:rPr>
              <w:t>Bersyarat; supervisi dan alarm berlebih dapat menambah beban.</w:t>
            </w:r>
          </w:p>
        </w:tc>
        <w:tc>
          <w:tcPr>
            <w:tcW w:type="dxa" w:w="1701"/>
            <w:vAlign w:val="top"/>
            <w:shd w:fill="FFFFFF"/>
            <w:tcMar>
              <w:top w:w="80" w:type="dxa"/>
              <w:bottom w:w="80" w:type="dxa"/>
              <w:left w:w="95" w:type="dxa"/>
              <w:right w:w="95" w:type="dxa"/>
            </w:tcMar>
          </w:tcPr>
          <w:p>
            <w:pPr>
              <w:spacing w:after="40" w:line="245" w:lineRule="auto"/>
            </w:pPr>
            <w:r>
              <w:rPr>
                <w:b w:val="0"/>
                <w:sz w:val="18"/>
              </w:rPr>
              <w:t>Tahap lanjutan bila dibutuhkan.</w:t>
            </w:r>
          </w:p>
        </w:tc>
      </w:tr>
      <w:tr>
        <w:trPr>
          <w:cantSplit/>
        </w:trPr>
        <w:tc>
          <w:tcPr>
            <w:tcW w:type="dxa" w:w="1814"/>
            <w:vAlign w:val="top"/>
            <w:shd w:fill="F0F4F6"/>
            <w:tcMar>
              <w:top w:w="80" w:type="dxa"/>
              <w:bottom w:w="80" w:type="dxa"/>
              <w:left w:w="95" w:type="dxa"/>
              <w:right w:w="95" w:type="dxa"/>
            </w:tcMar>
          </w:tcPr>
          <w:p>
            <w:pPr>
              <w:spacing w:after="40" w:line="245" w:lineRule="auto"/>
            </w:pPr>
            <w:r>
              <w:rPr>
                <w:b w:val="0"/>
                <w:sz w:val="18"/>
              </w:rPr>
              <w:t>Penilaian bicara</w:t>
            </w:r>
          </w:p>
        </w:tc>
        <w:tc>
          <w:tcPr>
            <w:tcW w:type="dxa" w:w="2891"/>
            <w:vAlign w:val="top"/>
            <w:shd w:fill="F0F4F6"/>
            <w:tcMar>
              <w:top w:w="80" w:type="dxa"/>
              <w:bottom w:w="80" w:type="dxa"/>
              <w:left w:w="95" w:type="dxa"/>
              <w:right w:w="95" w:type="dxa"/>
            </w:tcMar>
          </w:tcPr>
          <w:p>
            <w:pPr>
              <w:spacing w:after="40" w:line="245" w:lineRule="auto"/>
            </w:pPr>
            <w:r>
              <w:rPr>
                <w:b w:val="0"/>
                <w:sz w:val="18"/>
              </w:rPr>
              <w:t>Bisa sebagai riset; instrumen klinis belum tersedia.</w:t>
            </w:r>
          </w:p>
        </w:tc>
        <w:tc>
          <w:tcPr>
            <w:tcW w:type="dxa" w:w="3005"/>
            <w:vAlign w:val="top"/>
            <w:shd w:fill="F0F4F6"/>
            <w:tcMar>
              <w:top w:w="80" w:type="dxa"/>
              <w:bottom w:w="80" w:type="dxa"/>
              <w:left w:w="95" w:type="dxa"/>
              <w:right w:w="95" w:type="dxa"/>
            </w:tcMar>
          </w:tcPr>
          <w:p>
            <w:pPr>
              <w:spacing w:after="40" w:line="245" w:lineRule="auto"/>
            </w:pPr>
            <w:r>
              <w:rPr>
                <w:b w:val="0"/>
                <w:sz w:val="18"/>
              </w:rPr>
              <w:t>Validasi besar; manfaat di luar fokus dokumentasi.</w:t>
            </w:r>
          </w:p>
        </w:tc>
        <w:tc>
          <w:tcPr>
            <w:tcW w:type="dxa" w:w="1701"/>
            <w:vAlign w:val="top"/>
            <w:shd w:fill="F0F4F6"/>
            <w:tcMar>
              <w:top w:w="80" w:type="dxa"/>
              <w:bottom w:w="80" w:type="dxa"/>
              <w:left w:w="95" w:type="dxa"/>
              <w:right w:w="95" w:type="dxa"/>
            </w:tcMar>
          </w:tcPr>
          <w:p>
            <w:pPr>
              <w:spacing w:after="40" w:line="245" w:lineRule="auto"/>
            </w:pPr>
            <w:r>
              <w:rPr>
                <w:b w:val="0"/>
                <w:sz w:val="18"/>
              </w:rPr>
              <w:t>Tunda; libatkan terapis wicara.</w:t>
            </w:r>
          </w:p>
        </w:tc>
      </w:tr>
      <w:tr>
        <w:trPr>
          <w:cantSplit/>
        </w:trPr>
        <w:tc>
          <w:tcPr>
            <w:tcW w:type="dxa" w:w="1814"/>
            <w:vAlign w:val="top"/>
            <w:shd w:fill="FFFFFF"/>
            <w:tcMar>
              <w:top w:w="80" w:type="dxa"/>
              <w:bottom w:w="80" w:type="dxa"/>
              <w:left w:w="95" w:type="dxa"/>
              <w:right w:w="95" w:type="dxa"/>
            </w:tcMar>
          </w:tcPr>
          <w:p>
            <w:pPr>
              <w:spacing w:after="40" w:line="245" w:lineRule="auto"/>
            </w:pPr>
            <w:r>
              <w:rPr>
                <w:b w:val="0"/>
                <w:sz w:val="18"/>
              </w:rPr>
              <w:t>Panggil perawat suara</w:t>
            </w:r>
          </w:p>
        </w:tc>
        <w:tc>
          <w:tcPr>
            <w:tcW w:type="dxa" w:w="2891"/>
            <w:vAlign w:val="top"/>
            <w:shd w:fill="FFFFFF"/>
            <w:tcMar>
              <w:top w:w="80" w:type="dxa"/>
              <w:bottom w:w="80" w:type="dxa"/>
              <w:left w:w="95" w:type="dxa"/>
              <w:right w:w="95" w:type="dxa"/>
            </w:tcMar>
          </w:tcPr>
          <w:p>
            <w:pPr>
              <w:spacing w:after="40" w:line="245" w:lineRule="auto"/>
            </w:pPr>
            <w:r>
              <w:rPr>
                <w:b w:val="0"/>
                <w:sz w:val="18"/>
              </w:rPr>
              <w:t>Belum ada alur lengkap penerimaan dan eskalasi.</w:t>
            </w:r>
          </w:p>
        </w:tc>
        <w:tc>
          <w:tcPr>
            <w:tcW w:type="dxa" w:w="3005"/>
            <w:vAlign w:val="top"/>
            <w:shd w:fill="FFFFFF"/>
            <w:tcMar>
              <w:top w:w="80" w:type="dxa"/>
              <w:bottom w:w="80" w:type="dxa"/>
              <w:left w:w="95" w:type="dxa"/>
              <w:right w:w="95" w:type="dxa"/>
            </w:tcMar>
          </w:tcPr>
          <w:p>
            <w:pPr>
              <w:spacing w:after="40" w:line="245" w:lineRule="auto"/>
            </w:pPr>
            <w:r>
              <w:rPr>
                <w:b w:val="0"/>
                <w:sz w:val="18"/>
              </w:rPr>
              <w:t>Belum dapat dinilai tanpa integrasi resmi.</w:t>
            </w:r>
          </w:p>
        </w:tc>
        <w:tc>
          <w:tcPr>
            <w:tcW w:type="dxa" w:w="1701"/>
            <w:vAlign w:val="top"/>
            <w:shd w:fill="FFFFFF"/>
            <w:tcMar>
              <w:top w:w="80" w:type="dxa"/>
              <w:bottom w:w="80" w:type="dxa"/>
              <w:left w:w="95" w:type="dxa"/>
              <w:right w:w="95" w:type="dxa"/>
            </w:tcMar>
          </w:tcPr>
          <w:p>
            <w:pPr>
              <w:spacing w:after="40" w:line="245" w:lineRule="auto"/>
            </w:pPr>
            <w:r>
              <w:rPr>
                <w:b w:val="0"/>
                <w:sz w:val="18"/>
              </w:rPr>
              <w:t>Tunda; bukan jalur bantuan utama.</w:t>
            </w:r>
          </w:p>
        </w:tc>
      </w:tr>
      <w:tr>
        <w:trPr>
          <w:cantSplit/>
        </w:trPr>
        <w:tc>
          <w:tcPr>
            <w:tcW w:type="dxa" w:w="1814"/>
            <w:vAlign w:val="top"/>
            <w:shd w:fill="F0F4F6"/>
            <w:tcMar>
              <w:top w:w="80" w:type="dxa"/>
              <w:bottom w:w="80" w:type="dxa"/>
              <w:left w:w="95" w:type="dxa"/>
              <w:right w:w="95" w:type="dxa"/>
            </w:tcMar>
          </w:tcPr>
          <w:p>
            <w:pPr>
              <w:spacing w:after="40" w:line="245" w:lineRule="auto"/>
            </w:pPr>
            <w:r>
              <w:rPr>
                <w:b w:val="0"/>
                <w:sz w:val="18"/>
              </w:rPr>
              <w:t>ASR kustom</w:t>
            </w:r>
          </w:p>
        </w:tc>
        <w:tc>
          <w:tcPr>
            <w:tcW w:type="dxa" w:w="2891"/>
            <w:vAlign w:val="top"/>
            <w:shd w:fill="F0F4F6"/>
            <w:tcMar>
              <w:top w:w="80" w:type="dxa"/>
              <w:bottom w:w="80" w:type="dxa"/>
              <w:left w:w="95" w:type="dxa"/>
              <w:right w:w="95" w:type="dxa"/>
            </w:tcMar>
          </w:tcPr>
          <w:p>
            <w:pPr>
              <w:spacing w:after="40" w:line="245" w:lineRule="auto"/>
            </w:pPr>
            <w:r>
              <w:rPr>
                <w:b w:val="0"/>
                <w:sz w:val="18"/>
              </w:rPr>
              <w:t>Mungkin; bergantung model, data, dan dukungan kosakata.</w:t>
            </w:r>
          </w:p>
        </w:tc>
        <w:tc>
          <w:tcPr>
            <w:tcW w:type="dxa" w:w="3005"/>
            <w:vAlign w:val="top"/>
            <w:shd w:fill="F0F4F6"/>
            <w:tcMar>
              <w:top w:w="80" w:type="dxa"/>
              <w:bottom w:w="80" w:type="dxa"/>
              <w:left w:w="95" w:type="dxa"/>
              <w:right w:w="95" w:type="dxa"/>
            </w:tcMar>
          </w:tcPr>
          <w:p>
            <w:pPr>
              <w:spacing w:after="40" w:line="245" w:lineRule="auto"/>
            </w:pPr>
            <w:r>
              <w:rPr>
                <w:b w:val="0"/>
                <w:sz w:val="18"/>
              </w:rPr>
              <w:t>Layak hanya jika perbaikan sepadan dengan biaya data.</w:t>
            </w:r>
          </w:p>
        </w:tc>
        <w:tc>
          <w:tcPr>
            <w:tcW w:type="dxa" w:w="1701"/>
            <w:vAlign w:val="top"/>
            <w:shd w:fill="F0F4F6"/>
            <w:tcMar>
              <w:top w:w="80" w:type="dxa"/>
              <w:bottom w:w="80" w:type="dxa"/>
              <w:left w:w="95" w:type="dxa"/>
              <w:right w:w="95" w:type="dxa"/>
            </w:tcMar>
          </w:tcPr>
          <w:p>
            <w:pPr>
              <w:spacing w:after="40" w:line="245" w:lineRule="auto"/>
            </w:pPr>
            <w:r>
              <w:rPr>
                <w:b w:val="0"/>
                <w:sz w:val="18"/>
              </w:rPr>
              <w:t>Riset setelah analisis kesalahan.</w:t>
            </w:r>
          </w:p>
        </w:tc>
      </w:tr>
      <w:tr>
        <w:trPr>
          <w:cantSplit/>
        </w:trPr>
        <w:tc>
          <w:tcPr>
            <w:tcW w:type="dxa" w:w="1814"/>
            <w:vAlign w:val="top"/>
            <w:shd w:fill="FFFFFF"/>
            <w:tcMar>
              <w:top w:w="80" w:type="dxa"/>
              <w:bottom w:w="80" w:type="dxa"/>
              <w:left w:w="95" w:type="dxa"/>
              <w:right w:w="95" w:type="dxa"/>
            </w:tcMar>
          </w:tcPr>
          <w:p>
            <w:pPr>
              <w:spacing w:after="40" w:line="245" w:lineRule="auto"/>
            </w:pPr>
            <w:r>
              <w:rPr>
                <w:b w:val="0"/>
                <w:sz w:val="18"/>
              </w:rPr>
              <w:t>Baca bibir / isyarat</w:t>
            </w:r>
          </w:p>
        </w:tc>
        <w:tc>
          <w:tcPr>
            <w:tcW w:type="dxa" w:w="2891"/>
            <w:vAlign w:val="top"/>
            <w:shd w:fill="FFFFFF"/>
            <w:tcMar>
              <w:top w:w="80" w:type="dxa"/>
              <w:bottom w:w="80" w:type="dxa"/>
              <w:left w:w="95" w:type="dxa"/>
              <w:right w:w="95" w:type="dxa"/>
            </w:tcMar>
          </w:tcPr>
          <w:p>
            <w:pPr>
              <w:spacing w:after="40" w:line="245" w:lineRule="auto"/>
            </w:pPr>
            <w:r>
              <w:rPr>
                <w:b w:val="0"/>
                <w:sz w:val="18"/>
              </w:rPr>
              <w:t>Belum; perlu kamera, model, dan dataset sesuai.</w:t>
            </w:r>
          </w:p>
        </w:tc>
        <w:tc>
          <w:tcPr>
            <w:tcW w:type="dxa" w:w="3005"/>
            <w:vAlign w:val="top"/>
            <w:shd w:fill="FFFFFF"/>
            <w:tcMar>
              <w:top w:w="80" w:type="dxa"/>
              <w:bottom w:w="80" w:type="dxa"/>
              <w:left w:w="95" w:type="dxa"/>
              <w:right w:w="95" w:type="dxa"/>
            </w:tcMar>
          </w:tcPr>
          <w:p>
            <w:pPr>
              <w:spacing w:after="40" w:line="245" w:lineRule="auto"/>
            </w:pPr>
            <w:r>
              <w:rPr>
                <w:b w:val="0"/>
                <w:sz w:val="18"/>
              </w:rPr>
              <w:t>Beban pengembangan tinggi untuk cakupan saat ini.</w:t>
            </w:r>
          </w:p>
        </w:tc>
        <w:tc>
          <w:tcPr>
            <w:tcW w:type="dxa" w:w="1701"/>
            <w:vAlign w:val="top"/>
            <w:shd w:fill="FFFFFF"/>
            <w:tcMar>
              <w:top w:w="80" w:type="dxa"/>
              <w:bottom w:w="80" w:type="dxa"/>
              <w:left w:w="95" w:type="dxa"/>
              <w:right w:w="95" w:type="dxa"/>
            </w:tcMar>
          </w:tcPr>
          <w:p>
            <w:pPr>
              <w:spacing w:after="40" w:line="245" w:lineRule="auto"/>
            </w:pPr>
            <w:r>
              <w:rPr>
                <w:b w:val="0"/>
                <w:sz w:val="18"/>
              </w:rPr>
              <w:t>Riset terpisah.</w:t>
            </w:r>
          </w:p>
        </w:tc>
      </w:tr>
      <w:tr>
        <w:trPr>
          <w:cantSplit/>
        </w:trPr>
        <w:tc>
          <w:tcPr>
            <w:tcW w:type="dxa" w:w="1814"/>
            <w:vAlign w:val="top"/>
            <w:shd w:fill="F0F4F6"/>
            <w:tcMar>
              <w:top w:w="80" w:type="dxa"/>
              <w:bottom w:w="80" w:type="dxa"/>
              <w:left w:w="95" w:type="dxa"/>
              <w:right w:w="95" w:type="dxa"/>
            </w:tcMar>
          </w:tcPr>
          <w:p>
            <w:pPr>
              <w:spacing w:after="40" w:line="245" w:lineRule="auto"/>
            </w:pPr>
            <w:r>
              <w:rPr>
                <w:b w:val="0"/>
                <w:sz w:val="18"/>
              </w:rPr>
              <w:t>AAC pelacakan mata</w:t>
            </w:r>
          </w:p>
        </w:tc>
        <w:tc>
          <w:tcPr>
            <w:tcW w:type="dxa" w:w="2891"/>
            <w:vAlign w:val="top"/>
            <w:shd w:fill="F0F4F6"/>
            <w:tcMar>
              <w:top w:w="80" w:type="dxa"/>
              <w:bottom w:w="80" w:type="dxa"/>
              <w:left w:w="95" w:type="dxa"/>
              <w:right w:w="95" w:type="dxa"/>
            </w:tcMar>
          </w:tcPr>
          <w:p>
            <w:pPr>
              <w:spacing w:after="40" w:line="245" w:lineRule="auto"/>
            </w:pPr>
            <w:r>
              <w:rPr>
                <w:b w:val="0"/>
                <w:sz w:val="18"/>
              </w:rPr>
              <w:t>Belum; perlu akses dan kalibrasi individual.</w:t>
            </w:r>
          </w:p>
        </w:tc>
        <w:tc>
          <w:tcPr>
            <w:tcW w:type="dxa" w:w="3005"/>
            <w:vAlign w:val="top"/>
            <w:shd w:fill="F0F4F6"/>
            <w:tcMar>
              <w:top w:w="80" w:type="dxa"/>
              <w:bottom w:w="80" w:type="dxa"/>
              <w:left w:w="95" w:type="dxa"/>
              <w:right w:w="95" w:type="dxa"/>
            </w:tcMar>
          </w:tcPr>
          <w:p>
            <w:pPr>
              <w:spacing w:after="40" w:line="245" w:lineRule="auto"/>
            </w:pPr>
            <w:r>
              <w:rPr>
                <w:b w:val="0"/>
                <w:sz w:val="18"/>
              </w:rPr>
              <w:t>Bersyarat pada pengguna dan perangkat.</w:t>
            </w:r>
          </w:p>
        </w:tc>
        <w:tc>
          <w:tcPr>
            <w:tcW w:type="dxa" w:w="1701"/>
            <w:vAlign w:val="top"/>
            <w:shd w:fill="F0F4F6"/>
            <w:tcMar>
              <w:top w:w="80" w:type="dxa"/>
              <w:bottom w:w="80" w:type="dxa"/>
              <w:left w:w="95" w:type="dxa"/>
              <w:right w:w="95" w:type="dxa"/>
            </w:tcMar>
          </w:tcPr>
          <w:p>
            <w:pPr>
              <w:spacing w:after="40" w:line="245" w:lineRule="auto"/>
            </w:pPr>
            <w:r>
              <w:rPr>
                <w:b w:val="0"/>
                <w:sz w:val="18"/>
              </w:rPr>
              <w:t>Riset aksesibilitas terpisah.</w:t>
            </w:r>
          </w:p>
        </w:tc>
      </w:tr>
      <w:tr>
        <w:trPr>
          <w:cantSplit/>
        </w:trPr>
        <w:tc>
          <w:tcPr>
            <w:tcW w:type="dxa" w:w="1814"/>
            <w:vAlign w:val="top"/>
            <w:shd w:fill="FFFFFF"/>
            <w:tcMar>
              <w:top w:w="80" w:type="dxa"/>
              <w:bottom w:w="80" w:type="dxa"/>
              <w:left w:w="95" w:type="dxa"/>
              <w:right w:w="95" w:type="dxa"/>
            </w:tcMar>
          </w:tcPr>
          <w:p>
            <w:pPr>
              <w:spacing w:after="40" w:line="245" w:lineRule="auto"/>
            </w:pPr>
            <w:r>
              <w:rPr>
                <w:b w:val="0"/>
                <w:sz w:val="18"/>
              </w:rPr>
              <w:t>Smart room</w:t>
            </w:r>
          </w:p>
        </w:tc>
        <w:tc>
          <w:tcPr>
            <w:tcW w:type="dxa" w:w="2891"/>
            <w:vAlign w:val="top"/>
            <w:shd w:fill="FFFFFF"/>
            <w:tcMar>
              <w:top w:w="80" w:type="dxa"/>
              <w:bottom w:w="80" w:type="dxa"/>
              <w:left w:w="95" w:type="dxa"/>
              <w:right w:w="95" w:type="dxa"/>
            </w:tcMar>
          </w:tcPr>
          <w:p>
            <w:pPr>
              <w:spacing w:after="40" w:line="245" w:lineRule="auto"/>
            </w:pPr>
            <w:r>
              <w:rPr>
                <w:b w:val="0"/>
                <w:sz w:val="18"/>
              </w:rPr>
              <w:t>Belum; memerlukan integrasi perangkat ruangan.</w:t>
            </w:r>
          </w:p>
        </w:tc>
        <w:tc>
          <w:tcPr>
            <w:tcW w:type="dxa" w:w="3005"/>
            <w:vAlign w:val="top"/>
            <w:shd w:fill="FFFFFF"/>
            <w:tcMar>
              <w:top w:w="80" w:type="dxa"/>
              <w:bottom w:w="80" w:type="dxa"/>
              <w:left w:w="95" w:type="dxa"/>
              <w:right w:w="95" w:type="dxa"/>
            </w:tcMar>
          </w:tcPr>
          <w:p>
            <w:pPr>
              <w:spacing w:after="40" w:line="245" w:lineRule="auto"/>
            </w:pPr>
            <w:r>
              <w:rPr>
                <w:b w:val="0"/>
                <w:sz w:val="18"/>
              </w:rPr>
              <w:t>Manfaat dokumentasi rendah, kebutuhan integrasi besar.</w:t>
            </w:r>
          </w:p>
        </w:tc>
        <w:tc>
          <w:tcPr>
            <w:tcW w:type="dxa" w:w="1701"/>
            <w:vAlign w:val="top"/>
            <w:shd w:fill="FFFFFF"/>
            <w:tcMar>
              <w:top w:w="80" w:type="dxa"/>
              <w:bottom w:w="80" w:type="dxa"/>
              <w:left w:w="95" w:type="dxa"/>
              <w:right w:w="95" w:type="dxa"/>
            </w:tcMar>
          </w:tcPr>
          <w:p>
            <w:pPr>
              <w:spacing w:after="40" w:line="245" w:lineRule="auto"/>
            </w:pPr>
            <w:r>
              <w:rPr>
                <w:b w:val="0"/>
                <w:sz w:val="18"/>
              </w:rPr>
              <w:t>Di luar pengujian awal.</w:t>
            </w:r>
          </w:p>
        </w:tc>
      </w:tr>
    </w:tbl>
    <w:p>
      <w:pPr>
        <w:spacing w:after="0"/>
      </w:pPr>
      <w:r>
        <w:rPr>
          <w:b w:val="0"/>
        </w:rPr>
      </w:r>
    </w:p>
    <w:p>
      <w:pPr>
        <w:pStyle w:val="Heading2"/>
      </w:pPr>
      <w:r>
        <w:t>Dasar keputusan</w:t>
      </w:r>
    </w:p>
    <w:p>
      <w:r>
        <w:rPr>
          <w:b w:val="0"/>
        </w:rPr>
        <w:t>Prioritas diberikan pada kebutuhan komunikasi, kesesuaian dengan kode yang ada, beban koreksi, kemampuan pengguna, serta persyaratan rumah sakit. Skor berbobot dalam dokumen lama tidak diperlakukan sebagai hasil eksperimen atau bukti bahwa satu teknologi lebih efektif secara klinis.</w:t>
      </w:r>
    </w:p>
    <w:p>
      <w:r>
        <w:br w:type="page"/>
      </w:r>
    </w:p>
    <w:p>
      <w:pPr>
        <w:pStyle w:val="Heading1"/>
      </w:pPr>
      <w:r>
        <w:t>6. Alur penggunaan yang diusulkan</w:t>
      </w:r>
    </w:p>
    <w:p>
      <w:r>
        <w:drawing>
          <wp:inline xmlns:a="http://schemas.openxmlformats.org/drawingml/2006/main" xmlns:pic="http://schemas.openxmlformats.org/drawingml/2006/picture">
            <wp:extent cx="5940000" cy="3415500"/>
            <wp:docPr id="1" name="Picture 1"/>
            <wp:cNvGraphicFramePr>
              <a:graphicFrameLocks noChangeAspect="1"/>
            </wp:cNvGraphicFramePr>
            <a:graphic>
              <a:graphicData uri="http://schemas.openxmlformats.org/drawingml/2006/picture">
                <pic:pic>
                  <pic:nvPicPr>
                    <pic:cNvPr id="0" name="alur-komunikasi.png"/>
                    <pic:cNvPicPr/>
                  </pic:nvPicPr>
                  <pic:blipFill>
                    <a:blip r:embed="rId11"/>
                    <a:stretch>
                      <a:fillRect/>
                    </a:stretch>
                  </pic:blipFill>
                  <pic:spPr>
                    <a:xfrm>
                      <a:off x="0" y="0"/>
                      <a:ext cx="5940000" cy="3415500"/>
                    </a:xfrm>
                    <a:prstGeom prst="rect"/>
                  </pic:spPr>
                </pic:pic>
              </a:graphicData>
            </a:graphic>
          </wp:inline>
        </w:drawing>
      </w:r>
    </w:p>
    <w:p>
      <w:pPr>
        <w:pStyle w:val="Caption"/>
      </w:pPr>
      <w:r>
        <w:rPr>
          <w:b w:val="0"/>
        </w:rPr>
        <w:t>Gambar 1. Pemilihan cara komunikasi dan pemeriksaan hasil. Alur ini merupakan usulan; penilaian pasien dilakukan perawat.</w:t>
      </w:r>
    </w:p>
    <w:p>
      <w:pPr>
        <w:pStyle w:val="Heading2"/>
      </w:pPr>
      <w:r>
        <w:t>Sebelum percakapan</w:t>
      </w:r>
    </w:p>
    <w:p>
      <w:r>
        <w:rPr>
          <w:b w:val="0"/>
        </w:rPr>
        <w:t>Perawat memastikan kegiatan tidak mengganggu pelayanan, memeriksa kesiapan pasien, menjelaskan penggunaan perangkat, dan memperoleh izin yang dipersyaratkan. Bahasa dan cara komunikasi dipilih sesuai kemampuan pasien. Perangkat disiapkan tanpa merekam orang lain secara tidak perlu.</w:t>
      </w:r>
    </w:p>
    <w:p>
      <w:pPr>
        <w:pStyle w:val="Heading2"/>
      </w:pPr>
      <w:r>
        <w:t>Selama dan setelah percakapan</w:t>
      </w:r>
    </w:p>
    <w:p>
      <w:r>
        <w:rPr>
          <w:b w:val="0"/>
        </w:rPr>
        <w:t>Pertanyaan diajukan dengan wajar, satu topik pada satu waktu. Pasien dapat meminta jeda atau berhenti. Jika jawaban tidak dapat dipahami, perawat beralih ke tulisan, pilihan ya/tidak, atau papan komunikasi yang sesuai. Sistem tidak menebak informasi yang belum terkonfirmasi.</w:t>
      </w:r>
    </w:p>
    <w:p>
      <w:r>
        <w:rPr>
          <w:b w:val="0"/>
        </w:rPr>
        <w:t>Sebelum hasil dipindahkan ke dokumentasi pelayanan, perawat memeriksa identitas sesi, sumber jawaban, fakta penting, dan ketepatan ringkasan. Draf yang belum diverifikasi tetap ditandai sebagai draf. Pemeriksaan di aplikasi belum otomatis membuat dokumen menjadi rekam medis resmi.</w:t>
      </w:r>
    </w:p>
    <w:p>
      <w:pPr>
        <w:spacing w:before="100" w:after="180"/>
        <w:ind w:left="125" w:right="85"/>
        <w:shd w:fill="EDF4F5"/>
      </w:pPr>
      <w:r>
        <w:rPr>
          <w:b w:val="0"/>
          <w:sz w:val="20"/>
        </w:rPr>
        <w:t>Jika pasien memerlukan bantuan segera, hentikan pengujian dan ikuti prosedur pelayanan rumah sakit. Jangan menunggu transkripsi, ringkasan, atau keberhasilan pengiriman aplikasi.</w:t>
      </w:r>
    </w:p>
    <w:p>
      <w:r>
        <w:br w:type="page"/>
      </w:r>
    </w:p>
    <w:p>
      <w:pPr>
        <w:pStyle w:val="Heading1"/>
      </w:pPr>
      <w:r>
        <w:t>7. Kesesuaian dengan implementasi proyek</w:t>
      </w:r>
    </w:p>
    <w:p>
      <w:r>
        <w:rPr>
          <w:b w:val="0"/>
        </w:rPr>
        <w:t>Pemeriksaan berikut berasal dari pembacaan kode pada 15 Oktober 2026, bukan uji lapangan. Dokumen perencanaan lama yang berbeda dengan kode tidak digunakan sebagai bukti kesiapan fitur.</w:t>
      </w:r>
    </w:p>
    <w:tbl>
      <w:tblPr>
        <w:tblW w:type="auto" w:w="0"/>
        <w:jc w:val="center"/>
        <w:tblLayout w:type="fixed"/>
        <w:tblLook w:firstColumn="1" w:firstRow="1" w:lastColumn="0" w:lastRow="0" w:noHBand="0" w:noVBand="1" w:val="04A0"/>
      </w:tblPr>
      <w:tblGrid>
        <w:gridCol w:w="1757"/>
        <w:gridCol w:w="3742"/>
        <w:gridCol w:w="3912"/>
      </w:tblGrid>
      <w:tr>
        <w:trPr>
          <w:tblHeader/>
          <w:cantSplit/>
        </w:trPr>
        <w:tc>
          <w:tcPr>
            <w:tcW w:type="dxa" w:w="1757"/>
            <w:vAlign w:val="top"/>
            <w:shd w:fill="213C50"/>
            <w:tcMar>
              <w:top w:w="80" w:type="dxa"/>
              <w:bottom w:w="80" w:type="dxa"/>
              <w:left w:w="95" w:type="dxa"/>
              <w:right w:w="95" w:type="dxa"/>
            </w:tcMar>
          </w:tcPr>
          <w:p>
            <w:pPr>
              <w:spacing w:after="40" w:line="245" w:lineRule="auto"/>
            </w:pPr>
            <w:r>
              <w:rPr>
                <w:b/>
                <w:color w:val="FFFFFF"/>
                <w:sz w:val="18"/>
              </w:rPr>
              <w:t>Komponen</w:t>
            </w:r>
          </w:p>
        </w:tc>
        <w:tc>
          <w:tcPr>
            <w:tcW w:type="dxa" w:w="3742"/>
            <w:vAlign w:val="top"/>
            <w:shd w:fill="213C50"/>
            <w:tcMar>
              <w:top w:w="80" w:type="dxa"/>
              <w:bottom w:w="80" w:type="dxa"/>
              <w:left w:w="95" w:type="dxa"/>
              <w:right w:w="95" w:type="dxa"/>
            </w:tcMar>
          </w:tcPr>
          <w:p>
            <w:pPr>
              <w:spacing w:after="40" w:line="245" w:lineRule="auto"/>
            </w:pPr>
            <w:r>
              <w:rPr>
                <w:b/>
                <w:color w:val="FFFFFF"/>
                <w:sz w:val="18"/>
              </w:rPr>
              <w:t>Yang ditemukan</w:t>
            </w:r>
          </w:p>
        </w:tc>
        <w:tc>
          <w:tcPr>
            <w:tcW w:type="dxa" w:w="3912"/>
            <w:vAlign w:val="top"/>
            <w:shd w:fill="213C50"/>
            <w:tcMar>
              <w:top w:w="80" w:type="dxa"/>
              <w:bottom w:w="80" w:type="dxa"/>
              <w:left w:w="95" w:type="dxa"/>
              <w:right w:w="95" w:type="dxa"/>
            </w:tcMar>
          </w:tcPr>
          <w:p>
            <w:pPr>
              <w:spacing w:after="40" w:line="245" w:lineRule="auto"/>
            </w:pPr>
            <w:r>
              <w:rPr>
                <w:b/>
                <w:color w:val="FFFFFF"/>
                <w:sz w:val="18"/>
              </w:rPr>
              <w:t>Penyesuaian sebelum uji lapangan</w:t>
            </w:r>
          </w:p>
        </w:tc>
      </w:tr>
      <w:tr>
        <w:trPr>
          <w:cantSplit/>
        </w:trPr>
        <w:tc>
          <w:tcPr>
            <w:tcW w:type="dxa" w:w="1757"/>
            <w:vAlign w:val="top"/>
            <w:shd w:fill="F0F4F6"/>
            <w:tcMar>
              <w:top w:w="80" w:type="dxa"/>
              <w:bottom w:w="80" w:type="dxa"/>
              <w:left w:w="95" w:type="dxa"/>
              <w:right w:w="95" w:type="dxa"/>
            </w:tcMar>
          </w:tcPr>
          <w:p>
            <w:pPr>
              <w:spacing w:after="40" w:line="245" w:lineRule="auto"/>
            </w:pPr>
            <w:r>
              <w:rPr>
                <w:b w:val="0"/>
                <w:sz w:val="18"/>
              </w:rPr>
              <w:t>Rekaman dan STT</w:t>
            </w:r>
          </w:p>
        </w:tc>
        <w:tc>
          <w:tcPr>
            <w:tcW w:type="dxa" w:w="3742"/>
            <w:vAlign w:val="top"/>
            <w:shd w:fill="F0F4F6"/>
            <w:tcMar>
              <w:top w:w="80" w:type="dxa"/>
              <w:bottom w:w="80" w:type="dxa"/>
              <w:left w:w="95" w:type="dxa"/>
              <w:right w:w="95" w:type="dxa"/>
            </w:tcMar>
          </w:tcPr>
          <w:p>
            <w:pPr>
              <w:spacing w:after="40" w:line="245" w:lineRule="auto"/>
            </w:pPr>
            <w:r>
              <w:rPr>
                <w:b w:val="0"/>
                <w:sz w:val="18"/>
              </w:rPr>
              <w:t>Flutter memakai record; audio dikirim ke AssemblyAI melalui relay atau langsung. Bahasa id dan speakers_expected = 2 ditetapkan dalam kode.</w:t>
            </w:r>
          </w:p>
        </w:tc>
        <w:tc>
          <w:tcPr>
            <w:tcW w:type="dxa" w:w="3912"/>
            <w:vAlign w:val="top"/>
            <w:shd w:fill="F0F4F6"/>
            <w:tcMar>
              <w:top w:w="80" w:type="dxa"/>
              <w:bottom w:w="80" w:type="dxa"/>
              <w:left w:w="95" w:type="dxa"/>
              <w:right w:w="95" w:type="dxa"/>
            </w:tcMar>
          </w:tcPr>
          <w:p>
            <w:pPr>
              <w:spacing w:after="40" w:line="245" w:lineRule="auto"/>
            </w:pPr>
            <w:r>
              <w:rPr>
                <w:b w:val="0"/>
                <w:sz w:val="18"/>
              </w:rPr>
              <w:t>Uji kompatibilitas API aktif; catat model/config. Bedakan sesi jawaban tunggal, dua orang, dan pembicara tambahan. [7][8]</w:t>
            </w:r>
          </w:p>
        </w:tc>
      </w:tr>
      <w:tr>
        <w:trPr>
          <w:cantSplit/>
        </w:trPr>
        <w:tc>
          <w:tcPr>
            <w:tcW w:type="dxa" w:w="1757"/>
            <w:vAlign w:val="top"/>
            <w:shd w:fill="FFFFFF"/>
            <w:tcMar>
              <w:top w:w="80" w:type="dxa"/>
              <w:bottom w:w="80" w:type="dxa"/>
              <w:left w:w="95" w:type="dxa"/>
              <w:right w:w="95" w:type="dxa"/>
            </w:tcMar>
          </w:tcPr>
          <w:p>
            <w:pPr>
              <w:spacing w:after="40" w:line="245" w:lineRule="auto"/>
            </w:pPr>
            <w:r>
              <w:rPr>
                <w:b w:val="0"/>
                <w:sz w:val="18"/>
              </w:rPr>
              <w:t>Label pembicara</w:t>
            </w:r>
          </w:p>
        </w:tc>
        <w:tc>
          <w:tcPr>
            <w:tcW w:type="dxa" w:w="3742"/>
            <w:vAlign w:val="top"/>
            <w:shd w:fill="FFFFFF"/>
            <w:tcMar>
              <w:top w:w="80" w:type="dxa"/>
              <w:bottom w:w="80" w:type="dxa"/>
              <w:left w:w="95" w:type="dxa"/>
              <w:right w:w="95" w:type="dxa"/>
            </w:tcMar>
          </w:tcPr>
          <w:p>
            <w:pPr>
              <w:spacing w:after="40" w:line="245" w:lineRule="auto"/>
            </w:pPr>
            <w:r>
              <w:rPr>
                <w:b w:val="0"/>
                <w:sz w:val="18"/>
              </w:rPr>
              <w:t>Pembicara pertama menjadi perawat; label lain menjadi pasien. Ada relabel berbasis LLM dan tombol tukar peran.</w:t>
            </w:r>
          </w:p>
        </w:tc>
        <w:tc>
          <w:tcPr>
            <w:tcW w:type="dxa" w:w="3912"/>
            <w:vAlign w:val="top"/>
            <w:shd w:fill="FFFFFF"/>
            <w:tcMar>
              <w:top w:w="80" w:type="dxa"/>
              <w:bottom w:w="80" w:type="dxa"/>
              <w:left w:w="95" w:type="dxa"/>
              <w:right w:w="95" w:type="dxa"/>
            </w:tcMar>
          </w:tcPr>
          <w:p>
            <w:pPr>
              <w:spacing w:after="40" w:line="245" w:lineRule="auto"/>
            </w:pPr>
            <w:r>
              <w:rPr>
                <w:b w:val="0"/>
                <w:sz w:val="18"/>
              </w:rPr>
              <w:t>Sediakan identifikasi peran yang diverifikasi. Pertahankan label mentah untuk evaluasi; keluarga tidak boleh disamakan dengan pasien.</w:t>
            </w:r>
          </w:p>
        </w:tc>
      </w:tr>
      <w:tr>
        <w:trPr>
          <w:cantSplit/>
        </w:trPr>
        <w:tc>
          <w:tcPr>
            <w:tcW w:type="dxa" w:w="1757"/>
            <w:vAlign w:val="top"/>
            <w:shd w:fill="F0F4F6"/>
            <w:tcMar>
              <w:top w:w="80" w:type="dxa"/>
              <w:bottom w:w="80" w:type="dxa"/>
              <w:left w:w="95" w:type="dxa"/>
              <w:right w:w="95" w:type="dxa"/>
            </w:tcMar>
          </w:tcPr>
          <w:p>
            <w:pPr>
              <w:spacing w:after="40" w:line="245" w:lineRule="auto"/>
            </w:pPr>
            <w:r>
              <w:rPr>
                <w:b w:val="0"/>
                <w:sz w:val="18"/>
              </w:rPr>
              <w:t>Draf LLM</w:t>
            </w:r>
          </w:p>
        </w:tc>
        <w:tc>
          <w:tcPr>
            <w:tcW w:type="dxa" w:w="3742"/>
            <w:vAlign w:val="top"/>
            <w:shd w:fill="F0F4F6"/>
            <w:tcMar>
              <w:top w:w="80" w:type="dxa"/>
              <w:bottom w:w="80" w:type="dxa"/>
              <w:left w:w="95" w:type="dxa"/>
              <w:right w:w="95" w:type="dxa"/>
            </w:tcMar>
          </w:tcPr>
          <w:p>
            <w:pPr>
              <w:spacing w:after="40" w:line="245" w:lineRule="auto"/>
            </w:pPr>
            <w:r>
              <w:rPr>
                <w:b w:val="0"/>
                <w:sz w:val="18"/>
              </w:rPr>
              <w:t>Keluaran utama: ringkasan, keluhan_utama, durasi_gejala, riwayat_kesehatan, hasil_anamnesis.</w:t>
            </w:r>
          </w:p>
        </w:tc>
        <w:tc>
          <w:tcPr>
            <w:tcW w:type="dxa" w:w="3912"/>
            <w:vAlign w:val="top"/>
            <w:shd w:fill="F0F4F6"/>
            <w:tcMar>
              <w:top w:w="80" w:type="dxa"/>
              <w:bottom w:w="80" w:type="dxa"/>
              <w:left w:w="95" w:type="dxa"/>
              <w:right w:w="95" w:type="dxa"/>
            </w:tcMar>
          </w:tcPr>
          <w:p>
            <w:pPr>
              <w:spacing w:after="40" w:line="245" w:lineRule="auto"/>
            </w:pPr>
            <w:r>
              <w:rPr>
                <w:b w:val="0"/>
                <w:sz w:val="18"/>
              </w:rPr>
              <w:t>Petakan ke formulir yang disepakati. Alergi, obat, lokasi, dan skala belum menjadi kolom terpisah pada skema keluaran umum.</w:t>
            </w:r>
          </w:p>
        </w:tc>
      </w:tr>
      <w:tr>
        <w:trPr>
          <w:cantSplit/>
        </w:trPr>
        <w:tc>
          <w:tcPr>
            <w:tcW w:type="dxa" w:w="1757"/>
            <w:vAlign w:val="top"/>
            <w:shd w:fill="FFFFFF"/>
            <w:tcMar>
              <w:top w:w="80" w:type="dxa"/>
              <w:bottom w:w="80" w:type="dxa"/>
              <w:left w:w="95" w:type="dxa"/>
              <w:right w:w="95" w:type="dxa"/>
            </w:tcMar>
          </w:tcPr>
          <w:p>
            <w:pPr>
              <w:spacing w:after="40" w:line="245" w:lineRule="auto"/>
            </w:pPr>
            <w:r>
              <w:rPr>
                <w:b w:val="0"/>
                <w:sz w:val="18"/>
              </w:rPr>
              <w:t>Anamnesis terpandu</w:t>
            </w:r>
          </w:p>
        </w:tc>
        <w:tc>
          <w:tcPr>
            <w:tcW w:type="dxa" w:w="3742"/>
            <w:vAlign w:val="top"/>
            <w:shd w:fill="FFFFFF"/>
            <w:tcMar>
              <w:top w:w="80" w:type="dxa"/>
              <w:bottom w:w="80" w:type="dxa"/>
              <w:left w:w="95" w:type="dxa"/>
              <w:right w:w="95" w:type="dxa"/>
            </w:tcMar>
          </w:tcPr>
          <w:p>
            <w:pPr>
              <w:spacing w:after="40" w:line="245" w:lineRule="auto"/>
            </w:pPr>
            <w:r>
              <w:rPr>
                <w:b w:val="0"/>
                <w:sz w:val="18"/>
              </w:rPr>
              <w:t>TTS Flutter, tujuh topik, koreksi jawaban sebelum lanjut; hasil memakai layanan dokumentasi yang sama.</w:t>
            </w:r>
          </w:p>
        </w:tc>
        <w:tc>
          <w:tcPr>
            <w:tcW w:type="dxa" w:w="3912"/>
            <w:vAlign w:val="top"/>
            <w:shd w:fill="FFFFFF"/>
            <w:tcMar>
              <w:top w:w="80" w:type="dxa"/>
              <w:bottom w:w="80" w:type="dxa"/>
              <w:left w:w="95" w:type="dxa"/>
              <w:right w:w="95" w:type="dxa"/>
            </w:tcMar>
          </w:tcPr>
          <w:p>
            <w:pPr>
              <w:spacing w:after="40" w:line="245" w:lineRule="auto"/>
            </w:pPr>
            <w:r>
              <w:rPr>
                <w:b w:val="0"/>
                <w:sz w:val="18"/>
              </w:rPr>
              <w:t>Telaah bahasa dan urutan pertanyaan. Tandai pertanyaan yang dilewati sebagai belum diperoleh, bukan jawaban negatif.</w:t>
            </w:r>
          </w:p>
        </w:tc>
      </w:tr>
      <w:tr>
        <w:trPr>
          <w:cantSplit/>
        </w:trPr>
        <w:tc>
          <w:tcPr>
            <w:tcW w:type="dxa" w:w="1757"/>
            <w:vAlign w:val="top"/>
            <w:shd w:fill="F0F4F6"/>
            <w:tcMar>
              <w:top w:w="80" w:type="dxa"/>
              <w:bottom w:w="80" w:type="dxa"/>
              <w:left w:w="95" w:type="dxa"/>
              <w:right w:w="95" w:type="dxa"/>
            </w:tcMar>
          </w:tcPr>
          <w:p>
            <w:pPr>
              <w:spacing w:after="40" w:line="245" w:lineRule="auto"/>
            </w:pPr>
            <w:r>
              <w:rPr>
                <w:b w:val="0"/>
                <w:sz w:val="18"/>
              </w:rPr>
              <w:t>Papan komunikasi</w:t>
            </w:r>
          </w:p>
        </w:tc>
        <w:tc>
          <w:tcPr>
            <w:tcW w:type="dxa" w:w="3742"/>
            <w:vAlign w:val="top"/>
            <w:shd w:fill="F0F4F6"/>
            <w:tcMar>
              <w:top w:w="80" w:type="dxa"/>
              <w:bottom w:w="80" w:type="dxa"/>
              <w:left w:w="95" w:type="dxa"/>
              <w:right w:w="95" w:type="dxa"/>
            </w:tcMar>
          </w:tcPr>
          <w:p>
            <w:pPr>
              <w:spacing w:after="40" w:line="245" w:lineRule="auto"/>
            </w:pPr>
            <w:r>
              <w:rPr>
                <w:b w:val="0"/>
                <w:sz w:val="18"/>
              </w:rPr>
              <w:t>TTS browser, catatan lokal, sinkronisasi komunikasi_events; pilihan nyeri memakai daftar lokasi.</w:t>
            </w:r>
          </w:p>
        </w:tc>
        <w:tc>
          <w:tcPr>
            <w:tcW w:type="dxa" w:w="3912"/>
            <w:vAlign w:val="top"/>
            <w:shd w:fill="F0F4F6"/>
            <w:tcMar>
              <w:top w:w="80" w:type="dxa"/>
              <w:bottom w:w="80" w:type="dxa"/>
              <w:left w:w="95" w:type="dxa"/>
              <w:right w:w="95" w:type="dxa"/>
            </w:tcMar>
          </w:tcPr>
          <w:p>
            <w:pPr>
              <w:spacing w:after="40" w:line="245" w:lineRule="auto"/>
            </w:pPr>
            <w:r>
              <w:rPr>
                <w:b w:val="0"/>
                <w:sz w:val="18"/>
              </w:rPr>
              <w:t>Uji suara pada perangkat target, hapus cache sesuai kebijakan, dan jelaskan status penyimpanan. Tidak ada bukti panggilan sampai ke petugas.</w:t>
            </w:r>
          </w:p>
        </w:tc>
      </w:tr>
      <w:tr>
        <w:trPr>
          <w:cantSplit/>
        </w:trPr>
        <w:tc>
          <w:tcPr>
            <w:tcW w:type="dxa" w:w="1757"/>
            <w:vAlign w:val="top"/>
            <w:shd w:fill="FFFFFF"/>
            <w:tcMar>
              <w:top w:w="80" w:type="dxa"/>
              <w:bottom w:w="80" w:type="dxa"/>
              <w:left w:w="95" w:type="dxa"/>
              <w:right w:w="95" w:type="dxa"/>
            </w:tcMar>
          </w:tcPr>
          <w:p>
            <w:pPr>
              <w:spacing w:after="40" w:line="245" w:lineRule="auto"/>
            </w:pPr>
            <w:r>
              <w:rPr>
                <w:b w:val="0"/>
                <w:sz w:val="18"/>
              </w:rPr>
              <w:t>Penyimpanan dan ekspor</w:t>
            </w:r>
          </w:p>
        </w:tc>
        <w:tc>
          <w:tcPr>
            <w:tcW w:type="dxa" w:w="3742"/>
            <w:vAlign w:val="top"/>
            <w:shd w:fill="FFFFFF"/>
            <w:tcMar>
              <w:top w:w="80" w:type="dxa"/>
              <w:bottom w:w="80" w:type="dxa"/>
              <w:left w:w="95" w:type="dxa"/>
              <w:right w:w="95" w:type="dxa"/>
            </w:tcMar>
          </w:tcPr>
          <w:p>
            <w:pPr>
              <w:spacing w:after="40" w:line="245" w:lineRule="auto"/>
            </w:pPr>
            <w:r>
              <w:rPr>
                <w:b w:val="0"/>
                <w:sz w:val="18"/>
              </w:rPr>
              <w:t>Supabase menyimpan sesi dan hasil; alur ekspor PDF/DOCX tersedia. Penghapusan audio lokal bersifat upaya terbaik.</w:t>
            </w:r>
          </w:p>
        </w:tc>
        <w:tc>
          <w:tcPr>
            <w:tcW w:type="dxa" w:w="3912"/>
            <w:vAlign w:val="top"/>
            <w:shd w:fill="FFFFFF"/>
            <w:tcMar>
              <w:top w:w="80" w:type="dxa"/>
              <w:bottom w:w="80" w:type="dxa"/>
              <w:left w:w="95" w:type="dxa"/>
              <w:right w:w="95" w:type="dxa"/>
            </w:tcMar>
          </w:tcPr>
          <w:p>
            <w:pPr>
              <w:spacing w:after="40" w:line="245" w:lineRule="auto"/>
            </w:pPr>
            <w:r>
              <w:rPr>
                <w:b w:val="0"/>
                <w:sz w:val="18"/>
              </w:rPr>
              <w:t>Periksa akses, audit, retensi, salinan ekspor, dan penghapusan di provider. Hapus lokal tidak sama dengan hapus salinan cloud.</w:t>
            </w:r>
          </w:p>
        </w:tc>
      </w:tr>
    </w:tbl>
    <w:p>
      <w:pPr>
        <w:spacing w:after="0"/>
      </w:pPr>
      <w:r>
        <w:rPr>
          <w:b w:val="0"/>
        </w:rPr>
      </w:r>
    </w:p>
    <w:p>
      <w:pPr>
        <w:pStyle w:val="Heading2"/>
      </w:pPr>
      <w:r>
        <w:t>Implikasi pemilihan mesin speech</w:t>
      </w:r>
    </w:p>
    <w:p>
      <w:r>
        <w:rPr>
          <w:b w:val="0"/>
        </w:rPr>
        <w:t>AssemblyAI menjadi titik awal karena sudah terintegrasi. Dukungan bahasa pada dokumentasi vendor bukan jaminan ketepatan klinis. Mesin pada perangkat atau server rumah sakit bisa menjadi pembanding bila kebijakan melarang cloud, tetapi memerlukan integrasi dan pengujian baru. Saat ini belum ada dasar untuk menyatakan alur aktif sepenuhnya offline atau satu penyedia pasti paling efisien.</w:t>
      </w:r>
    </w:p>
    <w:p>
      <w:r>
        <w:br w:type="page"/>
      </w:r>
    </w:p>
    <w:p>
      <w:pPr>
        <w:pStyle w:val="Heading1"/>
      </w:pPr>
      <w:r>
        <w:t>7.1 Aliran data dan titik pengendalian</w:t>
      </w:r>
    </w:p>
    <w:p>
      <w:r>
        <w:drawing>
          <wp:inline xmlns:a="http://schemas.openxmlformats.org/drawingml/2006/main" xmlns:pic="http://schemas.openxmlformats.org/drawingml/2006/picture">
            <wp:extent cx="5940000" cy="3415500"/>
            <wp:docPr id="2" name="Picture 2"/>
            <wp:cNvGraphicFramePr>
              <a:graphicFrameLocks noChangeAspect="1"/>
            </wp:cNvGraphicFramePr>
            <a:graphic>
              <a:graphicData uri="http://schemas.openxmlformats.org/drawingml/2006/picture">
                <pic:pic>
                  <pic:nvPicPr>
                    <pic:cNvPr id="0" name="alur-data.png"/>
                    <pic:cNvPicPr/>
                  </pic:nvPicPr>
                  <pic:blipFill>
                    <a:blip r:embed="rId12"/>
                    <a:stretch>
                      <a:fillRect/>
                    </a:stretch>
                  </pic:blipFill>
                  <pic:spPr>
                    <a:xfrm>
                      <a:off x="0" y="0"/>
                      <a:ext cx="5940000" cy="3415500"/>
                    </a:xfrm>
                    <a:prstGeom prst="rect"/>
                  </pic:spPr>
                </pic:pic>
              </a:graphicData>
            </a:graphic>
          </wp:inline>
        </w:drawing>
      </w:r>
    </w:p>
    <w:p>
      <w:pPr>
        <w:pStyle w:val="Caption"/>
      </w:pPr>
      <w:r>
        <w:rPr>
          <w:b w:val="0"/>
        </w:rPr>
        <w:t>Gambar 2. Aliran data utama dan bagian yang perlu ditelaah sebelum memakai data pasien.</w:t>
      </w:r>
    </w:p>
    <w:p>
      <w:pPr>
        <w:pStyle w:val="Heading2"/>
      </w:pPr>
      <w:r>
        <w:t>Data yang perlu diperhatikan</w:t>
      </w:r>
    </w:p>
    <w:p>
      <w:r>
        <w:rPr>
          <w:b w:val="0"/>
        </w:rPr>
        <w:t>Audio dapat memuat suara dan informasi kesehatan yang mengidentifikasi seseorang. Transkrip dapat memuat nama, tanggal, kondisi kesehatan, atau informasi keluarga. Mengganti nama pada tampilan dengan kode belum menjadikan seluruh rekaman anonim.</w:t>
      </w:r>
    </w:p>
    <w:p>
      <w:r>
        <w:rPr>
          <w:b w:val="0"/>
        </w:rPr>
        <w:t>Untuk simulasi, gunakan identitas dan keluhan fiktif. Bila memakai data pasien, tentukan siapa yang dapat membuka audio, transkrip, draf, dan hasil ekspor; di mana masing-masing disimpan; berapa lama disimpan; serta bagaimana penghapusannya dibuktikan. Kebijakan perlu mencakup perangkat, layanan STT, provider LLM, basis data, dan salinan yang dibagikan.</w:t>
      </w:r>
    </w:p>
    <w:p>
      <w:pPr>
        <w:pStyle w:val="Heading2"/>
      </w:pPr>
      <w:r>
        <w:t>Persyaratan yang belum boleh dianggap selesai</w:t>
      </w:r>
    </w:p>
    <w:p>
      <w:r>
        <w:rPr>
          <w:b w:val="0"/>
        </w:rPr>
        <w:t>Ketersediaan login atau aturan akses basis data saja belum membuktikan perlindungan menyeluruh. Konfigurasi akses, keamanan jalur komunikasi, pencatatan perubahan, penanganan kegagalan, dan ketentuan penyedia layanan harus diperiksa pada instalasi yang benar-benar digunakan.</w:t>
      </w:r>
    </w:p>
    <w:p>
      <w:pPr>
        <w:spacing w:before="100" w:after="180"/>
        <w:ind w:left="125" w:right="85"/>
        <w:shd w:fill="EDF4F5"/>
      </w:pPr>
      <w:r>
        <w:rPr>
          <w:b w:val="0"/>
          <w:sz w:val="20"/>
        </w:rPr>
        <w:t>Dokumen ini tidak menetapkan bahwa data pasien boleh dikirim ke cloud. Pilihan pemrosesan harus disepakati pengelola rumah sakit berdasarkan aliran data dan ketentuan yang berlaku, sebelum pengujian menggunakan data nyata.</w:t>
      </w:r>
    </w:p>
    <w:p>
      <w:r>
        <w:br w:type="page"/>
      </w:r>
    </w:p>
    <w:p>
      <w:pPr>
        <w:pStyle w:val="Heading1"/>
      </w:pPr>
      <w:r>
        <w:t>8. Penyesuaian dengan aturan rumah sakit</w:t>
      </w:r>
    </w:p>
    <w:p>
      <w:r>
        <w:rPr>
          <w:b w:val="0"/>
        </w:rPr>
        <w:t>Tidak ada satu naskah speech yang dapat langsung dianggap berlaku di semua rumah sakit. Kata-kata, urutan pengkajian, instrumen, dan format catatan perlu disesuaikan dengan unit serta kewenangan petugas. Tabel ini menjadi bahan pembahasan, bukan daftar pernyataan bahwa kepatuhan sudah terpenuhi.</w:t>
      </w:r>
    </w:p>
    <w:tbl>
      <w:tblPr>
        <w:tblW w:type="auto" w:w="0"/>
        <w:jc w:val="center"/>
        <w:tblLayout w:type="fixed"/>
        <w:tblLook w:firstColumn="1" w:firstRow="1" w:lastColumn="0" w:lastRow="0" w:noHBand="0" w:noVBand="1" w:val="04A0"/>
      </w:tblPr>
      <w:tblGrid>
        <w:gridCol w:w="1871"/>
        <w:gridCol w:w="4082"/>
        <w:gridCol w:w="3458"/>
      </w:tblGrid>
      <w:tr>
        <w:trPr>
          <w:tblHeader/>
          <w:cantSplit/>
        </w:trPr>
        <w:tc>
          <w:tcPr>
            <w:tcW w:type="dxa" w:w="1871"/>
            <w:vAlign w:val="top"/>
            <w:shd w:fill="213C50"/>
            <w:tcMar>
              <w:top w:w="80" w:type="dxa"/>
              <w:bottom w:w="80" w:type="dxa"/>
              <w:left w:w="95" w:type="dxa"/>
              <w:right w:w="95" w:type="dxa"/>
            </w:tcMar>
          </w:tcPr>
          <w:p>
            <w:pPr>
              <w:spacing w:after="40" w:line="245" w:lineRule="auto"/>
            </w:pPr>
            <w:r>
              <w:rPr>
                <w:b/>
                <w:color w:val="FFFFFF"/>
                <w:sz w:val="18"/>
              </w:rPr>
              <w:t>Aspek</w:t>
            </w:r>
          </w:p>
        </w:tc>
        <w:tc>
          <w:tcPr>
            <w:tcW w:type="dxa" w:w="4082"/>
            <w:vAlign w:val="top"/>
            <w:shd w:fill="213C50"/>
            <w:tcMar>
              <w:top w:w="80" w:type="dxa"/>
              <w:bottom w:w="80" w:type="dxa"/>
              <w:left w:w="95" w:type="dxa"/>
              <w:right w:w="95" w:type="dxa"/>
            </w:tcMar>
          </w:tcPr>
          <w:p>
            <w:pPr>
              <w:spacing w:after="40" w:line="245" w:lineRule="auto"/>
            </w:pPr>
            <w:r>
              <w:rPr>
                <w:b/>
                <w:color w:val="FFFFFF"/>
                <w:sz w:val="18"/>
              </w:rPr>
              <w:t>Penerapan yang diusulkan</w:t>
            </w:r>
          </w:p>
        </w:tc>
        <w:tc>
          <w:tcPr>
            <w:tcW w:type="dxa" w:w="3458"/>
            <w:vAlign w:val="top"/>
            <w:shd w:fill="213C50"/>
            <w:tcMar>
              <w:top w:w="80" w:type="dxa"/>
              <w:bottom w:w="80" w:type="dxa"/>
              <w:left w:w="95" w:type="dxa"/>
              <w:right w:w="95" w:type="dxa"/>
            </w:tcMar>
          </w:tcPr>
          <w:p>
            <w:pPr>
              <w:spacing w:after="40" w:line="245" w:lineRule="auto"/>
            </w:pPr>
            <w:r>
              <w:rPr>
                <w:b/>
                <w:color w:val="FFFFFF"/>
                <w:sz w:val="18"/>
              </w:rPr>
              <w:t>Yang perlu disepakati</w:t>
            </w:r>
          </w:p>
        </w:tc>
      </w:tr>
      <w:tr>
        <w:trPr>
          <w:cantSplit/>
        </w:trPr>
        <w:tc>
          <w:tcPr>
            <w:tcW w:type="dxa" w:w="1871"/>
            <w:vAlign w:val="top"/>
            <w:shd w:fill="F0F4F6"/>
            <w:tcMar>
              <w:top w:w="80" w:type="dxa"/>
              <w:bottom w:w="80" w:type="dxa"/>
              <w:left w:w="95" w:type="dxa"/>
              <w:right w:w="95" w:type="dxa"/>
            </w:tcMar>
          </w:tcPr>
          <w:p>
            <w:pPr>
              <w:spacing w:after="40" w:line="245" w:lineRule="auto"/>
            </w:pPr>
            <w:r>
              <w:rPr>
                <w:b w:val="0"/>
                <w:sz w:val="18"/>
              </w:rPr>
              <w:t>Komunikasi dan identifikasi</w:t>
            </w:r>
          </w:p>
        </w:tc>
        <w:tc>
          <w:tcPr>
            <w:tcW w:type="dxa" w:w="4082"/>
            <w:vAlign w:val="top"/>
            <w:shd w:fill="F0F4F6"/>
            <w:tcMar>
              <w:top w:w="80" w:type="dxa"/>
              <w:bottom w:w="80" w:type="dxa"/>
              <w:left w:w="95" w:type="dxa"/>
              <w:right w:w="95" w:type="dxa"/>
            </w:tcMar>
          </w:tcPr>
          <w:p>
            <w:pPr>
              <w:spacing w:after="40" w:line="245" w:lineRule="auto"/>
            </w:pPr>
            <w:r>
              <w:rPr>
                <w:b w:val="0"/>
                <w:sz w:val="18"/>
              </w:rPr>
              <w:t>Perkenalan, tujuan, bahasa yang dipahami, verifikasi pasien, serta kesempatan bertanya.</w:t>
            </w:r>
          </w:p>
        </w:tc>
        <w:tc>
          <w:tcPr>
            <w:tcW w:type="dxa" w:w="3458"/>
            <w:vAlign w:val="top"/>
            <w:shd w:fill="F0F4F6"/>
            <w:tcMar>
              <w:top w:w="80" w:type="dxa"/>
              <w:bottom w:w="80" w:type="dxa"/>
              <w:left w:w="95" w:type="dxa"/>
              <w:right w:w="95" w:type="dxa"/>
            </w:tcMar>
          </w:tcPr>
          <w:p>
            <w:pPr>
              <w:spacing w:after="40" w:line="245" w:lineRule="auto"/>
            </w:pPr>
            <w:r>
              <w:rPr>
                <w:b w:val="0"/>
                <w:sz w:val="18"/>
              </w:rPr>
              <w:t>SOP komunikasi dan identifikasi pasien yang berlaku di unit.</w:t>
            </w:r>
          </w:p>
        </w:tc>
      </w:tr>
      <w:tr>
        <w:trPr>
          <w:cantSplit/>
        </w:trPr>
        <w:tc>
          <w:tcPr>
            <w:tcW w:type="dxa" w:w="1871"/>
            <w:vAlign w:val="top"/>
            <w:shd w:fill="FFFFFF"/>
            <w:tcMar>
              <w:top w:w="80" w:type="dxa"/>
              <w:bottom w:w="80" w:type="dxa"/>
              <w:left w:w="95" w:type="dxa"/>
              <w:right w:w="95" w:type="dxa"/>
            </w:tcMar>
          </w:tcPr>
          <w:p>
            <w:pPr>
              <w:spacing w:after="40" w:line="245" w:lineRule="auto"/>
            </w:pPr>
            <w:r>
              <w:rPr>
                <w:b w:val="0"/>
                <w:sz w:val="18"/>
              </w:rPr>
              <w:t>Formulir pengkajian</w:t>
            </w:r>
          </w:p>
        </w:tc>
        <w:tc>
          <w:tcPr>
            <w:tcW w:type="dxa" w:w="4082"/>
            <w:vAlign w:val="top"/>
            <w:shd w:fill="FFFFFF"/>
            <w:tcMar>
              <w:top w:w="80" w:type="dxa"/>
              <w:bottom w:w="80" w:type="dxa"/>
              <w:left w:w="95" w:type="dxa"/>
              <w:right w:w="95" w:type="dxa"/>
            </w:tcMar>
          </w:tcPr>
          <w:p>
            <w:pPr>
              <w:spacing w:after="40" w:line="245" w:lineRule="auto"/>
            </w:pPr>
            <w:r>
              <w:rPr>
                <w:b w:val="0"/>
                <w:sz w:val="18"/>
              </w:rPr>
              <w:t>Pertanyaan dan keluaran mengikuti kolom yang benar-benar digunakan.</w:t>
            </w:r>
          </w:p>
        </w:tc>
        <w:tc>
          <w:tcPr>
            <w:tcW w:type="dxa" w:w="3458"/>
            <w:vAlign w:val="top"/>
            <w:shd w:fill="FFFFFF"/>
            <w:tcMar>
              <w:top w:w="80" w:type="dxa"/>
              <w:bottom w:w="80" w:type="dxa"/>
              <w:left w:w="95" w:type="dxa"/>
              <w:right w:w="95" w:type="dxa"/>
            </w:tcMar>
          </w:tcPr>
          <w:p>
            <w:pPr>
              <w:spacing w:after="40" w:line="245" w:lineRule="auto"/>
            </w:pPr>
            <w:r>
              <w:rPr>
                <w:b w:val="0"/>
                <w:sz w:val="18"/>
              </w:rPr>
              <w:t>Formulir acuan; kolom wajib; petugas pemeriksa; cara koreksi.</w:t>
            </w:r>
          </w:p>
        </w:tc>
      </w:tr>
      <w:tr>
        <w:trPr>
          <w:cantSplit/>
        </w:trPr>
        <w:tc>
          <w:tcPr>
            <w:tcW w:type="dxa" w:w="1871"/>
            <w:vAlign w:val="top"/>
            <w:shd w:fill="F0F4F6"/>
            <w:tcMar>
              <w:top w:w="80" w:type="dxa"/>
              <w:bottom w:w="80" w:type="dxa"/>
              <w:left w:w="95" w:type="dxa"/>
              <w:right w:w="95" w:type="dxa"/>
            </w:tcMar>
          </w:tcPr>
          <w:p>
            <w:pPr>
              <w:spacing w:after="40" w:line="245" w:lineRule="auto"/>
            </w:pPr>
            <w:r>
              <w:rPr>
                <w:b w:val="0"/>
                <w:sz w:val="18"/>
              </w:rPr>
              <w:t>Penelitian dan izin rekaman</w:t>
            </w:r>
          </w:p>
        </w:tc>
        <w:tc>
          <w:tcPr>
            <w:tcW w:type="dxa" w:w="4082"/>
            <w:vAlign w:val="top"/>
            <w:shd w:fill="F0F4F6"/>
            <w:tcMar>
              <w:top w:w="80" w:type="dxa"/>
              <w:bottom w:w="80" w:type="dxa"/>
              <w:left w:w="95" w:type="dxa"/>
              <w:right w:w="95" w:type="dxa"/>
            </w:tcMar>
          </w:tcPr>
          <w:p>
            <w:pPr>
              <w:spacing w:after="40" w:line="245" w:lineRule="auto"/>
            </w:pPr>
            <w:r>
              <w:rPr>
                <w:b w:val="0"/>
                <w:sz w:val="18"/>
              </w:rPr>
              <w:t>Penjelasan tujuan, data yang direkam, penerima data, hak menolak/berhenti, dan dampaknya terhadap partisipasi.</w:t>
            </w:r>
          </w:p>
        </w:tc>
        <w:tc>
          <w:tcPr>
            <w:tcW w:type="dxa" w:w="3458"/>
            <w:vAlign w:val="top"/>
            <w:shd w:fill="F0F4F6"/>
            <w:tcMar>
              <w:top w:w="80" w:type="dxa"/>
              <w:bottom w:w="80" w:type="dxa"/>
              <w:left w:w="95" w:type="dxa"/>
              <w:right w:w="95" w:type="dxa"/>
            </w:tcMar>
          </w:tcPr>
          <w:p>
            <w:pPr>
              <w:spacing w:after="40" w:line="245" w:lineRule="auto"/>
            </w:pPr>
            <w:r>
              <w:rPr>
                <w:b w:val="0"/>
                <w:sz w:val="18"/>
              </w:rPr>
              <w:t>Izin institusi, telaah etik sesuai ketentuan, prosedur persetujuan serta penanganan pihak lain yang terekam.</w:t>
            </w:r>
          </w:p>
        </w:tc>
      </w:tr>
      <w:tr>
        <w:trPr>
          <w:cantSplit/>
        </w:trPr>
        <w:tc>
          <w:tcPr>
            <w:tcW w:type="dxa" w:w="1871"/>
            <w:vAlign w:val="top"/>
            <w:shd w:fill="FFFFFF"/>
            <w:tcMar>
              <w:top w:w="80" w:type="dxa"/>
              <w:bottom w:w="80" w:type="dxa"/>
              <w:left w:w="95" w:type="dxa"/>
              <w:right w:w="95" w:type="dxa"/>
            </w:tcMar>
          </w:tcPr>
          <w:p>
            <w:pPr>
              <w:spacing w:after="40" w:line="245" w:lineRule="auto"/>
            </w:pPr>
            <w:r>
              <w:rPr>
                <w:b w:val="0"/>
                <w:sz w:val="18"/>
              </w:rPr>
              <w:t>Pelindungan data</w:t>
            </w:r>
          </w:p>
        </w:tc>
        <w:tc>
          <w:tcPr>
            <w:tcW w:type="dxa" w:w="4082"/>
            <w:vAlign w:val="top"/>
            <w:shd w:fill="FFFFFF"/>
            <w:tcMar>
              <w:top w:w="80" w:type="dxa"/>
              <w:bottom w:w="80" w:type="dxa"/>
              <w:left w:w="95" w:type="dxa"/>
              <w:right w:w="95" w:type="dxa"/>
            </w:tcMar>
          </w:tcPr>
          <w:p>
            <w:pPr>
              <w:spacing w:after="40" w:line="245" w:lineRule="auto"/>
            </w:pPr>
            <w:r>
              <w:rPr>
                <w:b w:val="0"/>
                <w:sz w:val="18"/>
              </w:rPr>
              <w:t>Data kesehatan termasuk data pribadi spesifik. Tetapkan dasar pemrosesan, pembatasan tujuan, akses, dan perlindungan data. [9]</w:t>
            </w:r>
          </w:p>
        </w:tc>
        <w:tc>
          <w:tcPr>
            <w:tcW w:type="dxa" w:w="3458"/>
            <w:vAlign w:val="top"/>
            <w:shd w:fill="FFFFFF"/>
            <w:tcMar>
              <w:top w:w="80" w:type="dxa"/>
              <w:bottom w:w="80" w:type="dxa"/>
              <w:left w:w="95" w:type="dxa"/>
              <w:right w:w="95" w:type="dxa"/>
            </w:tcMar>
          </w:tcPr>
          <w:p>
            <w:pPr>
              <w:spacing w:after="40" w:line="245" w:lineRule="auto"/>
            </w:pPr>
            <w:r>
              <w:rPr>
                <w:b w:val="0"/>
                <w:sz w:val="18"/>
              </w:rPr>
              <w:t>Penanggung jawab data, penyedia layanan, lokasi pemrosesan, retensi, dan prosedur insiden.</w:t>
            </w:r>
          </w:p>
        </w:tc>
      </w:tr>
      <w:tr>
        <w:trPr>
          <w:cantSplit/>
        </w:trPr>
        <w:tc>
          <w:tcPr>
            <w:tcW w:type="dxa" w:w="1871"/>
            <w:vAlign w:val="top"/>
            <w:shd w:fill="F0F4F6"/>
            <w:tcMar>
              <w:top w:w="80" w:type="dxa"/>
              <w:bottom w:w="80" w:type="dxa"/>
              <w:left w:w="95" w:type="dxa"/>
              <w:right w:w="95" w:type="dxa"/>
            </w:tcMar>
          </w:tcPr>
          <w:p>
            <w:pPr>
              <w:spacing w:after="40" w:line="245" w:lineRule="auto"/>
            </w:pPr>
            <w:r>
              <w:rPr>
                <w:b w:val="0"/>
                <w:sz w:val="18"/>
              </w:rPr>
              <w:t>Rekam medis</w:t>
            </w:r>
          </w:p>
        </w:tc>
        <w:tc>
          <w:tcPr>
            <w:tcW w:type="dxa" w:w="4082"/>
            <w:vAlign w:val="top"/>
            <w:shd w:fill="F0F4F6"/>
            <w:tcMar>
              <w:top w:w="80" w:type="dxa"/>
              <w:bottom w:w="80" w:type="dxa"/>
              <w:left w:w="95" w:type="dxa"/>
              <w:right w:w="95" w:type="dxa"/>
            </w:tcMar>
          </w:tcPr>
          <w:p>
            <w:pPr>
              <w:spacing w:after="40" w:line="245" w:lineRule="auto"/>
            </w:pPr>
            <w:r>
              <w:rPr>
                <w:b w:val="0"/>
                <w:sz w:val="18"/>
              </w:rPr>
              <w:t>Penyelenggaraan rekam medis mengikuti Permenkes 24/2022 dan kebijakan fasilitas. Draf aplikasi belum menjadi catatan resmi secara otomatis. [10]</w:t>
            </w:r>
          </w:p>
        </w:tc>
        <w:tc>
          <w:tcPr>
            <w:tcW w:type="dxa" w:w="3458"/>
            <w:vAlign w:val="top"/>
            <w:shd w:fill="F0F4F6"/>
            <w:tcMar>
              <w:top w:w="80" w:type="dxa"/>
              <w:bottom w:w="80" w:type="dxa"/>
              <w:left w:w="95" w:type="dxa"/>
              <w:right w:w="95" w:type="dxa"/>
            </w:tcMar>
          </w:tcPr>
          <w:p>
            <w:pPr>
              <w:spacing w:after="40" w:line="245" w:lineRule="auto"/>
            </w:pPr>
            <w:r>
              <w:rPr>
                <w:b w:val="0"/>
                <w:sz w:val="18"/>
              </w:rPr>
              <w:t>Alur masuk rekam medis, autentikasi petugas, pembetulan, dan pembagian hak akses.</w:t>
            </w:r>
          </w:p>
        </w:tc>
      </w:tr>
      <w:tr>
        <w:trPr>
          <w:cantSplit/>
        </w:trPr>
        <w:tc>
          <w:tcPr>
            <w:tcW w:type="dxa" w:w="1871"/>
            <w:vAlign w:val="top"/>
            <w:shd w:fill="FFFFFF"/>
            <w:tcMar>
              <w:top w:w="80" w:type="dxa"/>
              <w:bottom w:w="80" w:type="dxa"/>
              <w:left w:w="95" w:type="dxa"/>
              <w:right w:w="95" w:type="dxa"/>
            </w:tcMar>
          </w:tcPr>
          <w:p>
            <w:pPr>
              <w:spacing w:after="40" w:line="245" w:lineRule="auto"/>
            </w:pPr>
            <w:r>
              <w:rPr>
                <w:b w:val="0"/>
                <w:sz w:val="18"/>
              </w:rPr>
              <w:t>Perangkat dan lingkungan</w:t>
            </w:r>
          </w:p>
        </w:tc>
        <w:tc>
          <w:tcPr>
            <w:tcW w:type="dxa" w:w="4082"/>
            <w:vAlign w:val="top"/>
            <w:shd w:fill="FFFFFF"/>
            <w:tcMar>
              <w:top w:w="80" w:type="dxa"/>
              <w:bottom w:w="80" w:type="dxa"/>
              <w:left w:w="95" w:type="dxa"/>
              <w:right w:w="95" w:type="dxa"/>
            </w:tcMar>
          </w:tcPr>
          <w:p>
            <w:pPr>
              <w:spacing w:after="40" w:line="245" w:lineRule="auto"/>
            </w:pPr>
            <w:r>
              <w:rPr>
                <w:b w:val="0"/>
                <w:sz w:val="18"/>
              </w:rPr>
              <w:t>Penggunaan telepon, pembersihan perangkat, posisi mikrofon, volume TTS, dan kerahasiaan percakapan.</w:t>
            </w:r>
          </w:p>
        </w:tc>
        <w:tc>
          <w:tcPr>
            <w:tcW w:type="dxa" w:w="3458"/>
            <w:vAlign w:val="top"/>
            <w:shd w:fill="FFFFFF"/>
            <w:tcMar>
              <w:top w:w="80" w:type="dxa"/>
              <w:bottom w:w="80" w:type="dxa"/>
              <w:left w:w="95" w:type="dxa"/>
              <w:right w:w="95" w:type="dxa"/>
            </w:tcMar>
          </w:tcPr>
          <w:p>
            <w:pPr>
              <w:spacing w:after="40" w:line="245" w:lineRule="auto"/>
            </w:pPr>
            <w:r>
              <w:rPr>
                <w:b w:val="0"/>
                <w:sz w:val="18"/>
              </w:rPr>
              <w:t>Kebijakan penggunaan perangkat dan pencegahan infeksi di lokasi uji.</w:t>
            </w:r>
          </w:p>
        </w:tc>
      </w:tr>
      <w:tr>
        <w:trPr>
          <w:cantSplit/>
        </w:trPr>
        <w:tc>
          <w:tcPr>
            <w:tcW w:type="dxa" w:w="1871"/>
            <w:vAlign w:val="top"/>
            <w:shd w:fill="F0F4F6"/>
            <w:tcMar>
              <w:top w:w="80" w:type="dxa"/>
              <w:bottom w:w="80" w:type="dxa"/>
              <w:left w:w="95" w:type="dxa"/>
              <w:right w:w="95" w:type="dxa"/>
            </w:tcMar>
          </w:tcPr>
          <w:p>
            <w:pPr>
              <w:spacing w:after="40" w:line="245" w:lineRule="auto"/>
            </w:pPr>
            <w:r>
              <w:rPr>
                <w:b w:val="0"/>
                <w:sz w:val="18"/>
              </w:rPr>
              <w:t>Bantuan dan kondisi mendesak</w:t>
            </w:r>
          </w:p>
        </w:tc>
        <w:tc>
          <w:tcPr>
            <w:tcW w:type="dxa" w:w="4082"/>
            <w:vAlign w:val="top"/>
            <w:shd w:fill="F0F4F6"/>
            <w:tcMar>
              <w:top w:w="80" w:type="dxa"/>
              <w:bottom w:w="80" w:type="dxa"/>
              <w:left w:w="95" w:type="dxa"/>
              <w:right w:w="95" w:type="dxa"/>
            </w:tcMar>
          </w:tcPr>
          <w:p>
            <w:pPr>
              <w:spacing w:after="40" w:line="245" w:lineRule="auto"/>
            </w:pPr>
            <w:r>
              <w:rPr>
                <w:b w:val="0"/>
                <w:sz w:val="18"/>
              </w:rPr>
              <w:t>Pengujian tidak menunda pelayanan; jalur bantuan resmi selalu tersedia.</w:t>
            </w:r>
          </w:p>
        </w:tc>
        <w:tc>
          <w:tcPr>
            <w:tcW w:type="dxa" w:w="3458"/>
            <w:vAlign w:val="top"/>
            <w:shd w:fill="F0F4F6"/>
            <w:tcMar>
              <w:top w:w="80" w:type="dxa"/>
              <w:bottom w:w="80" w:type="dxa"/>
              <w:left w:w="95" w:type="dxa"/>
              <w:right w:w="95" w:type="dxa"/>
            </w:tcMar>
          </w:tcPr>
          <w:p>
            <w:pPr>
              <w:spacing w:after="40" w:line="245" w:lineRule="auto"/>
            </w:pPr>
            <w:r>
              <w:rPr>
                <w:b w:val="0"/>
                <w:sz w:val="18"/>
              </w:rPr>
              <w:t>Kriteria penghentian sesi dan petugas yang mengambil alih.</w:t>
            </w:r>
          </w:p>
        </w:tc>
      </w:tr>
      <w:tr>
        <w:trPr>
          <w:cantSplit/>
        </w:trPr>
        <w:tc>
          <w:tcPr>
            <w:tcW w:type="dxa" w:w="1871"/>
            <w:vAlign w:val="top"/>
            <w:shd w:fill="FFFFFF"/>
            <w:tcMar>
              <w:top w:w="80" w:type="dxa"/>
              <w:bottom w:w="80" w:type="dxa"/>
              <w:left w:w="95" w:type="dxa"/>
              <w:right w:w="95" w:type="dxa"/>
            </w:tcMar>
          </w:tcPr>
          <w:p>
            <w:pPr>
              <w:spacing w:after="40" w:line="245" w:lineRule="auto"/>
            </w:pPr>
            <w:r>
              <w:rPr>
                <w:b w:val="0"/>
                <w:sz w:val="18"/>
              </w:rPr>
              <w:t>Pengawasan AI</w:t>
            </w:r>
          </w:p>
        </w:tc>
        <w:tc>
          <w:tcPr>
            <w:tcW w:type="dxa" w:w="4082"/>
            <w:vAlign w:val="top"/>
            <w:shd w:fill="FFFFFF"/>
            <w:tcMar>
              <w:top w:w="80" w:type="dxa"/>
              <w:bottom w:w="80" w:type="dxa"/>
              <w:left w:w="95" w:type="dxa"/>
              <w:right w:w="95" w:type="dxa"/>
            </w:tcMar>
          </w:tcPr>
          <w:p>
            <w:pPr>
              <w:spacing w:after="40" w:line="245" w:lineRule="auto"/>
            </w:pPr>
            <w:r>
              <w:rPr>
                <w:b w:val="0"/>
                <w:sz w:val="18"/>
              </w:rPr>
              <w:t>Petugas memeriksa keluaran; kegagalan dan ketidakpastian dicatat. Prinsip pengawasan manusia sejalan dengan panduan WHO. [11]</w:t>
            </w:r>
          </w:p>
        </w:tc>
        <w:tc>
          <w:tcPr>
            <w:tcW w:type="dxa" w:w="3458"/>
            <w:vAlign w:val="top"/>
            <w:shd w:fill="FFFFFF"/>
            <w:tcMar>
              <w:top w:w="80" w:type="dxa"/>
              <w:bottom w:w="80" w:type="dxa"/>
              <w:left w:w="95" w:type="dxa"/>
              <w:right w:w="95" w:type="dxa"/>
            </w:tcMar>
          </w:tcPr>
          <w:p>
            <w:pPr>
              <w:spacing w:after="40" w:line="245" w:lineRule="auto"/>
            </w:pPr>
            <w:r>
              <w:rPr>
                <w:b w:val="0"/>
                <w:sz w:val="18"/>
              </w:rPr>
              <w:t>Siapa memverifikasi, bagaimana perubahan dicatat, dan siapa memutuskan kelanjutan uji.</w:t>
            </w:r>
          </w:p>
        </w:tc>
      </w:tr>
    </w:tbl>
    <w:p>
      <w:pPr>
        <w:spacing w:after="0"/>
      </w:pPr>
      <w:r>
        <w:rPr>
          <w:b w:val="0"/>
        </w:rPr>
      </w:r>
    </w:p>
    <w:p>
      <w:pPr>
        <w:spacing w:before="100" w:after="180"/>
        <w:ind w:left="125" w:right="85"/>
        <w:shd w:fill="EDF4F5"/>
      </w:pPr>
      <w:r>
        <w:rPr>
          <w:b w:val="0"/>
          <w:sz w:val="20"/>
        </w:rPr>
        <w:t>Nama rumah sakit dan unit sengaja belum diisi. SOP lokal, persetujuan provider, dan status perizinan harus dilengkapi setelah lokasi pengujian ditentukan. Persetujuan peserta tidak menggantikan seluruh kewajiban pengelolaan data atau izin institusi.</w:t>
      </w:r>
    </w:p>
    <w:p>
      <w:r>
        <w:br w:type="page"/>
      </w:r>
    </w:p>
    <w:p>
      <w:pPr>
        <w:pStyle w:val="Heading1"/>
      </w:pPr>
      <w:r>
        <w:t>9. Rancangan pengujian yang diusulkan</w:t>
      </w:r>
    </w:p>
    <w:p>
      <w:pPr>
        <w:pStyle w:val="Heading2"/>
      </w:pPr>
      <w:r>
        <w:t>9.1 Pertanyaan penelitian</w:t>
      </w:r>
    </w:p>
    <w:p>
      <w:pPr>
        <w:pStyle w:val="ListBullet"/>
      </w:pPr>
      <w:r>
        <w:rPr>
          <w:b w:val="0"/>
        </w:rPr>
        <w:t>Apakah informasi dari ucapan dapat dipertahankan dengan benar pada variasi komunikasi dan kondisi rekaman?</w:t>
      </w:r>
    </w:p>
    <w:p>
      <w:pPr>
        <w:pStyle w:val="ListBullet"/>
      </w:pPr>
      <w:r>
        <w:rPr>
          <w:b w:val="0"/>
        </w:rPr>
        <w:t>Apakah waktu total sampai dokumentasi selesai diperiksa lebih singkat daripada cara biasa tanpa meningkatkan kesalahan penting?</w:t>
      </w:r>
    </w:p>
    <w:p>
      <w:pPr>
        <w:pStyle w:val="ListBullet"/>
      </w:pPr>
      <w:r>
        <w:rPr>
          <w:b w:val="0"/>
        </w:rPr>
        <w:t>Apakah papan komunikasi membantu pengguna menyampaikan kebutuhan yang dipahami perawat dengan bantuan yang wajar?</w:t>
      </w:r>
    </w:p>
    <w:p>
      <w:pPr>
        <w:pStyle w:val="Heading2"/>
      </w:pPr>
      <w:r>
        <w:t>9.2 Tahap pengujian</w:t>
      </w:r>
    </w:p>
    <w:p>
      <w:r>
        <w:rPr>
          <w:b w:val="0"/>
        </w:rPr>
        <w:t>Tahap A — telaah naskah. Dosen dan calon perwakilan perawat memeriksa tujuan, pertanyaan, contoh jawaban, fakta penting, serta kriteria penghentian. Semua contoh awal memakai data fiktif.</w:t>
      </w:r>
    </w:p>
    <w:p>
      <w:r>
        <w:rPr>
          <w:b w:val="0"/>
        </w:rPr>
        <w:t>Tahap B — simulasi teknis. Uji fungsi rekam, STT, label pembicara, ringkasan, koreksi, penyimpanan, ekspor, dan jalur gagal. Tetapkan perangkat, versi aplikasi, provider/model, konfigurasi, posisi mikrofon, dan kondisi jaringan.</w:t>
      </w:r>
    </w:p>
    <w:p>
      <w:r>
        <w:rPr>
          <w:b w:val="0"/>
        </w:rPr>
        <w:t>Tahap C — simulasi kegunaan. Perawat atau peserta yang sesuai peran mengerjakan tugas dokumentasi. Uji papan komunikasi sebagai tugas terpisah. Catat kesalahan, waktu, bantuan, dan komentar pengguna.</w:t>
      </w:r>
    </w:p>
    <w:p>
      <w:r>
        <w:rPr>
          <w:b w:val="0"/>
        </w:rPr>
        <w:t>Tahap D — uji terbatas di rumah sakit. Dilakukan setelah izin dan persyaratan terpenuhi, dengan kriteria peserta dan kondisi yang disetujui. Hasil simulasi tidak digabung seolah-olah berasal dari pasien nyata.</w:t>
      </w:r>
    </w:p>
    <w:p>
      <w:pPr>
        <w:pStyle w:val="Heading2"/>
      </w:pPr>
      <w:r>
        <w:t>9.3 Besaran awal dan pembanding</w:t>
      </w:r>
    </w:p>
    <w:p>
      <w:r>
        <w:rPr>
          <w:b w:val="0"/>
        </w:rPr>
        <w:t>Untuk studi pendahuluan, usulan awal adalah 12 skenario percakapan × 3 pengulangan = 36 sesi rekaman. Libatkan beberapa penutur dan variasikan pasangan; 36 sesi bukan 36 peserta independen. Jumlah akhir perlu disepakati dosen berdasarkan tujuan, akses peserta, dan rencana analisis. Angka ini bukan perhitungan kecukupan sampel untuk membuktikan efektivitas klinis.</w:t>
      </w:r>
    </w:p>
    <w:p>
      <w:r>
        <w:rPr>
          <w:b w:val="0"/>
        </w:rPr>
        <w:t>Perbandingan waktu memakai cara biasa dan cara berbantuan aplikasi pada kasus setara. Imbangi urutan: sebagian peserta memulai dengan cara biasa, sebagian dengan aplikasi. Gunakan latihan yang tidak dihitung sebagai data uji. Hindari memakai kasus identik berulang sampai peserta menghafal isinya.</w:t>
      </w:r>
    </w:p>
    <w:p>
      <w:pPr>
        <w:pStyle w:val="Heading2"/>
      </w:pPr>
      <w:r>
        <w:t>9.4 Acuan penilaian</w:t>
      </w:r>
    </w:p>
    <w:p>
      <w:r>
        <w:rPr>
          <w:b w:val="0"/>
        </w:rPr>
        <w:t>Transkrip acuan dibuat dari audio yang benar-benar direkam, bukan menyalin naskah ketika penutur mengucapkan hal berbeda. Dua penilai menandai isi dan pembicara secara independen; selisih dibahas. Fakta klinis dan ringkasan acuan ditelaah perawat. Simpan versi mentah, hasil koreksi, dan alasan perubahan secara terpisah.</w:t>
      </w:r>
    </w:p>
    <w:p>
      <w:r>
        <w:br w:type="page"/>
      </w:r>
    </w:p>
    <w:p>
      <w:pPr>
        <w:pStyle w:val="Heading1"/>
      </w:pPr>
      <w:r>
        <w:t>9.5 Matriks skenario percakapan</w:t>
      </w:r>
    </w:p>
    <w:p>
      <w:r>
        <w:rPr>
          <w:b w:val="0"/>
        </w:rPr>
        <w:t>Skenario 01 menjadi kondisi pembanding. Skenario lainnya mengubah faktor yang disebutkan sambil menjaga isi pokok setara sejauh memungkinkan. Variasi berikut adalah rancangan, bukan hasil pengujian.</w:t>
      </w:r>
    </w:p>
    <w:tbl>
      <w:tblPr>
        <w:tblW w:type="auto" w:w="0"/>
        <w:jc w:val="center"/>
        <w:tblLayout w:type="fixed"/>
        <w:tblLook w:firstColumn="1" w:firstRow="1" w:lastColumn="0" w:lastRow="0" w:noHBand="0" w:noVBand="1" w:val="04A0"/>
      </w:tblPr>
      <w:tblGrid>
        <w:gridCol w:w="624"/>
        <w:gridCol w:w="4592"/>
        <w:gridCol w:w="4195"/>
      </w:tblGrid>
      <w:tr>
        <w:trPr>
          <w:tblHeader/>
          <w:cantSplit/>
        </w:trPr>
        <w:tc>
          <w:tcPr>
            <w:tcW w:type="dxa" w:w="624"/>
            <w:vAlign w:val="top"/>
            <w:shd w:fill="213C50"/>
            <w:tcMar>
              <w:top w:w="80" w:type="dxa"/>
              <w:bottom w:w="80" w:type="dxa"/>
              <w:left w:w="95" w:type="dxa"/>
              <w:right w:w="95" w:type="dxa"/>
            </w:tcMar>
          </w:tcPr>
          <w:p>
            <w:pPr>
              <w:spacing w:after="40" w:line="245" w:lineRule="auto"/>
            </w:pPr>
            <w:r>
              <w:rPr>
                <w:b/>
                <w:color w:val="FFFFFF"/>
                <w:sz w:val="19"/>
              </w:rPr>
              <w:t>ID</w:t>
            </w:r>
          </w:p>
        </w:tc>
        <w:tc>
          <w:tcPr>
            <w:tcW w:type="dxa" w:w="4592"/>
            <w:vAlign w:val="top"/>
            <w:shd w:fill="213C50"/>
            <w:tcMar>
              <w:top w:w="80" w:type="dxa"/>
              <w:bottom w:w="80" w:type="dxa"/>
              <w:left w:w="95" w:type="dxa"/>
              <w:right w:w="95" w:type="dxa"/>
            </w:tcMar>
          </w:tcPr>
          <w:p>
            <w:pPr>
              <w:spacing w:after="40" w:line="245" w:lineRule="auto"/>
            </w:pPr>
            <w:r>
              <w:rPr>
                <w:b/>
                <w:color w:val="FFFFFF"/>
                <w:sz w:val="19"/>
              </w:rPr>
              <w:t>Skenario</w:t>
            </w:r>
          </w:p>
        </w:tc>
        <w:tc>
          <w:tcPr>
            <w:tcW w:type="dxa" w:w="4195"/>
            <w:vAlign w:val="top"/>
            <w:shd w:fill="213C50"/>
            <w:tcMar>
              <w:top w:w="80" w:type="dxa"/>
              <w:bottom w:w="80" w:type="dxa"/>
              <w:left w:w="95" w:type="dxa"/>
              <w:right w:w="95" w:type="dxa"/>
            </w:tcMar>
          </w:tcPr>
          <w:p>
            <w:pPr>
              <w:spacing w:after="40" w:line="245" w:lineRule="auto"/>
            </w:pPr>
            <w:r>
              <w:rPr>
                <w:b/>
                <w:color w:val="FFFFFF"/>
                <w:sz w:val="19"/>
              </w:rPr>
              <w:t>Fokus penilaian</w:t>
            </w:r>
          </w:p>
        </w:tc>
      </w:tr>
      <w:tr>
        <w:trPr>
          <w:cantSplit/>
        </w:trPr>
        <w:tc>
          <w:tcPr>
            <w:tcW w:type="dxa" w:w="624"/>
            <w:vAlign w:val="top"/>
            <w:shd w:fill="F0F4F6"/>
            <w:tcMar>
              <w:top w:w="80" w:type="dxa"/>
              <w:bottom w:w="80" w:type="dxa"/>
              <w:left w:w="95" w:type="dxa"/>
              <w:right w:w="95" w:type="dxa"/>
            </w:tcMar>
          </w:tcPr>
          <w:p>
            <w:pPr>
              <w:spacing w:after="40" w:line="245" w:lineRule="auto"/>
            </w:pPr>
            <w:r>
              <w:rPr>
                <w:b w:val="0"/>
                <w:sz w:val="19"/>
              </w:rPr>
              <w:t>01</w:t>
            </w:r>
          </w:p>
        </w:tc>
        <w:tc>
          <w:tcPr>
            <w:tcW w:type="dxa" w:w="4592"/>
            <w:vAlign w:val="top"/>
            <w:shd w:fill="F0F4F6"/>
            <w:tcMar>
              <w:top w:w="80" w:type="dxa"/>
              <w:bottom w:w="80" w:type="dxa"/>
              <w:left w:w="95" w:type="dxa"/>
              <w:right w:w="95" w:type="dxa"/>
            </w:tcMar>
          </w:tcPr>
          <w:p>
            <w:pPr>
              <w:spacing w:after="40" w:line="245" w:lineRule="auto"/>
            </w:pPr>
            <w:r>
              <w:rPr>
                <w:b w:val="0"/>
                <w:sz w:val="19"/>
              </w:rPr>
              <w:t>Dua orang, ucapan jelas, bergantian, ruang tenang.</w:t>
            </w:r>
          </w:p>
        </w:tc>
        <w:tc>
          <w:tcPr>
            <w:tcW w:type="dxa" w:w="4195"/>
            <w:vAlign w:val="top"/>
            <w:shd w:fill="F0F4F6"/>
            <w:tcMar>
              <w:top w:w="80" w:type="dxa"/>
              <w:bottom w:w="80" w:type="dxa"/>
              <w:left w:w="95" w:type="dxa"/>
              <w:right w:w="95" w:type="dxa"/>
            </w:tcMar>
          </w:tcPr>
          <w:p>
            <w:pPr>
              <w:spacing w:after="40" w:line="245" w:lineRule="auto"/>
            </w:pPr>
            <w:r>
              <w:rPr>
                <w:b w:val="0"/>
                <w:sz w:val="19"/>
              </w:rPr>
              <w:t>Ketepatan dasar STT, peran, dan fakta ringkasan.</w:t>
            </w:r>
          </w:p>
        </w:tc>
      </w:tr>
      <w:tr>
        <w:trPr>
          <w:cantSplit/>
        </w:trPr>
        <w:tc>
          <w:tcPr>
            <w:tcW w:type="dxa" w:w="624"/>
            <w:vAlign w:val="top"/>
            <w:shd w:fill="FFFFFF"/>
            <w:tcMar>
              <w:top w:w="80" w:type="dxa"/>
              <w:bottom w:w="80" w:type="dxa"/>
              <w:left w:w="95" w:type="dxa"/>
              <w:right w:w="95" w:type="dxa"/>
            </w:tcMar>
          </w:tcPr>
          <w:p>
            <w:pPr>
              <w:spacing w:after="40" w:line="245" w:lineRule="auto"/>
            </w:pPr>
            <w:r>
              <w:rPr>
                <w:b w:val="0"/>
                <w:sz w:val="19"/>
              </w:rPr>
              <w:t>02</w:t>
            </w:r>
          </w:p>
        </w:tc>
        <w:tc>
          <w:tcPr>
            <w:tcW w:type="dxa" w:w="4592"/>
            <w:vAlign w:val="top"/>
            <w:shd w:fill="FFFFFF"/>
            <w:tcMar>
              <w:top w:w="80" w:type="dxa"/>
              <w:bottom w:w="80" w:type="dxa"/>
              <w:left w:w="95" w:type="dxa"/>
              <w:right w:w="95" w:type="dxa"/>
            </w:tcMar>
          </w:tcPr>
          <w:p>
            <w:pPr>
              <w:spacing w:after="40" w:line="245" w:lineRule="auto"/>
            </w:pPr>
            <w:r>
              <w:rPr>
                <w:b w:val="0"/>
                <w:sz w:val="19"/>
              </w:rPr>
              <w:t>Percakapan spontan; ada pengulangan dan koreksi diri.</w:t>
            </w:r>
          </w:p>
        </w:tc>
        <w:tc>
          <w:tcPr>
            <w:tcW w:type="dxa" w:w="4195"/>
            <w:vAlign w:val="top"/>
            <w:shd w:fill="FFFFFF"/>
            <w:tcMar>
              <w:top w:w="80" w:type="dxa"/>
              <w:bottom w:w="80" w:type="dxa"/>
              <w:left w:w="95" w:type="dxa"/>
              <w:right w:w="95" w:type="dxa"/>
            </w:tcMar>
          </w:tcPr>
          <w:p>
            <w:pPr>
              <w:spacing w:after="40" w:line="245" w:lineRule="auto"/>
            </w:pPr>
            <w:r>
              <w:rPr>
                <w:b w:val="0"/>
                <w:sz w:val="19"/>
              </w:rPr>
              <w:t>Jawaban akhir dipakai; informasi yang diralat tidak dipertahankan sebagai fakta.</w:t>
            </w:r>
          </w:p>
        </w:tc>
      </w:tr>
      <w:tr>
        <w:trPr>
          <w:cantSplit/>
        </w:trPr>
        <w:tc>
          <w:tcPr>
            <w:tcW w:type="dxa" w:w="624"/>
            <w:vAlign w:val="top"/>
            <w:shd w:fill="F0F4F6"/>
            <w:tcMar>
              <w:top w:w="80" w:type="dxa"/>
              <w:bottom w:w="80" w:type="dxa"/>
              <w:left w:w="95" w:type="dxa"/>
              <w:right w:w="95" w:type="dxa"/>
            </w:tcMar>
          </w:tcPr>
          <w:p>
            <w:pPr>
              <w:spacing w:after="40" w:line="245" w:lineRule="auto"/>
            </w:pPr>
            <w:r>
              <w:rPr>
                <w:b w:val="0"/>
                <w:sz w:val="19"/>
              </w:rPr>
              <w:t>03</w:t>
            </w:r>
          </w:p>
        </w:tc>
        <w:tc>
          <w:tcPr>
            <w:tcW w:type="dxa" w:w="4592"/>
            <w:vAlign w:val="top"/>
            <w:shd w:fill="F0F4F6"/>
            <w:tcMar>
              <w:top w:w="80" w:type="dxa"/>
              <w:bottom w:w="80" w:type="dxa"/>
              <w:left w:w="95" w:type="dxa"/>
              <w:right w:w="95" w:type="dxa"/>
            </w:tcMar>
          </w:tcPr>
          <w:p>
            <w:pPr>
              <w:spacing w:after="40" w:line="245" w:lineRule="auto"/>
            </w:pPr>
            <w:r>
              <w:rPr>
                <w:b w:val="0"/>
                <w:sz w:val="19"/>
              </w:rPr>
              <w:t>Suara lebih pelan dengan jarak tetap.</w:t>
            </w:r>
          </w:p>
        </w:tc>
        <w:tc>
          <w:tcPr>
            <w:tcW w:type="dxa" w:w="4195"/>
            <w:vAlign w:val="top"/>
            <w:shd w:fill="F0F4F6"/>
            <w:tcMar>
              <w:top w:w="80" w:type="dxa"/>
              <w:bottom w:w="80" w:type="dxa"/>
              <w:left w:w="95" w:type="dxa"/>
              <w:right w:w="95" w:type="dxa"/>
            </w:tcMar>
          </w:tcPr>
          <w:p>
            <w:pPr>
              <w:spacing w:after="40" w:line="245" w:lineRule="auto"/>
            </w:pPr>
            <w:r>
              <w:rPr>
                <w:b w:val="0"/>
                <w:sz w:val="19"/>
              </w:rPr>
              <w:t>Keluhan tidak hilang; kebutuhan ulang dan waktu tambahan.</w:t>
            </w:r>
          </w:p>
        </w:tc>
      </w:tr>
      <w:tr>
        <w:trPr>
          <w:cantSplit/>
        </w:trPr>
        <w:tc>
          <w:tcPr>
            <w:tcW w:type="dxa" w:w="624"/>
            <w:vAlign w:val="top"/>
            <w:shd w:fill="FFFFFF"/>
            <w:tcMar>
              <w:top w:w="80" w:type="dxa"/>
              <w:bottom w:w="80" w:type="dxa"/>
              <w:left w:w="95" w:type="dxa"/>
              <w:right w:w="95" w:type="dxa"/>
            </w:tcMar>
          </w:tcPr>
          <w:p>
            <w:pPr>
              <w:spacing w:after="40" w:line="245" w:lineRule="auto"/>
            </w:pPr>
            <w:r>
              <w:rPr>
                <w:b w:val="0"/>
                <w:sz w:val="19"/>
              </w:rPr>
              <w:t>04</w:t>
            </w:r>
          </w:p>
        </w:tc>
        <w:tc>
          <w:tcPr>
            <w:tcW w:type="dxa" w:w="4592"/>
            <w:vAlign w:val="top"/>
            <w:shd w:fill="FFFFFF"/>
            <w:tcMar>
              <w:top w:w="80" w:type="dxa"/>
              <w:bottom w:w="80" w:type="dxa"/>
              <w:left w:w="95" w:type="dxa"/>
              <w:right w:w="95" w:type="dxa"/>
            </w:tcMar>
          </w:tcPr>
          <w:p>
            <w:pPr>
              <w:spacing w:after="40" w:line="245" w:lineRule="auto"/>
            </w:pPr>
            <w:r>
              <w:rPr>
                <w:b w:val="0"/>
                <w:sz w:val="19"/>
              </w:rPr>
              <w:t>Jarak mikrofon diubah, misalnya 0,5 m dan 1 m.</w:t>
            </w:r>
          </w:p>
        </w:tc>
        <w:tc>
          <w:tcPr>
            <w:tcW w:type="dxa" w:w="4195"/>
            <w:vAlign w:val="top"/>
            <w:shd w:fill="FFFFFF"/>
            <w:tcMar>
              <w:top w:w="80" w:type="dxa"/>
              <w:bottom w:w="80" w:type="dxa"/>
              <w:left w:w="95" w:type="dxa"/>
              <w:right w:w="95" w:type="dxa"/>
            </w:tcMar>
          </w:tcPr>
          <w:p>
            <w:pPr>
              <w:spacing w:after="40" w:line="245" w:lineRule="auto"/>
            </w:pPr>
            <w:r>
              <w:rPr>
                <w:b w:val="0"/>
                <w:sz w:val="19"/>
              </w:rPr>
              <w:t>Pengaruh jarak dicatat; angka ini parameter simulasi, bukan jarak klinis baku.</w:t>
            </w:r>
          </w:p>
        </w:tc>
      </w:tr>
      <w:tr>
        <w:trPr>
          <w:cantSplit/>
        </w:trPr>
        <w:tc>
          <w:tcPr>
            <w:tcW w:type="dxa" w:w="624"/>
            <w:vAlign w:val="top"/>
            <w:shd w:fill="F0F4F6"/>
            <w:tcMar>
              <w:top w:w="80" w:type="dxa"/>
              <w:bottom w:w="80" w:type="dxa"/>
              <w:left w:w="95" w:type="dxa"/>
              <w:right w:w="95" w:type="dxa"/>
            </w:tcMar>
          </w:tcPr>
          <w:p>
            <w:pPr>
              <w:spacing w:after="40" w:line="245" w:lineRule="auto"/>
            </w:pPr>
            <w:r>
              <w:rPr>
                <w:b w:val="0"/>
                <w:sz w:val="19"/>
              </w:rPr>
              <w:t>05</w:t>
            </w:r>
          </w:p>
        </w:tc>
        <w:tc>
          <w:tcPr>
            <w:tcW w:type="dxa" w:w="4592"/>
            <w:vAlign w:val="top"/>
            <w:shd w:fill="F0F4F6"/>
            <w:tcMar>
              <w:top w:w="80" w:type="dxa"/>
              <w:bottom w:w="80" w:type="dxa"/>
              <w:left w:w="95" w:type="dxa"/>
              <w:right w:w="95" w:type="dxa"/>
            </w:tcMar>
          </w:tcPr>
          <w:p>
            <w:pPr>
              <w:spacing w:after="40" w:line="245" w:lineRule="auto"/>
            </w:pPr>
            <w:r>
              <w:rPr>
                <w:b w:val="0"/>
                <w:sz w:val="19"/>
              </w:rPr>
              <w:t>Latar suara ruangan terkontrol pada volume nyaman.</w:t>
            </w:r>
          </w:p>
        </w:tc>
        <w:tc>
          <w:tcPr>
            <w:tcW w:type="dxa" w:w="4195"/>
            <w:vAlign w:val="top"/>
            <w:shd w:fill="F0F4F6"/>
            <w:tcMar>
              <w:top w:w="80" w:type="dxa"/>
              <w:bottom w:w="80" w:type="dxa"/>
              <w:left w:w="95" w:type="dxa"/>
              <w:right w:w="95" w:type="dxa"/>
            </w:tcMar>
          </w:tcPr>
          <w:p>
            <w:pPr>
              <w:spacing w:after="40" w:line="245" w:lineRule="auto"/>
            </w:pPr>
            <w:r>
              <w:rPr>
                <w:b w:val="0"/>
                <w:sz w:val="19"/>
              </w:rPr>
              <w:t>Perubahan akurasi dibanding kondisi tenang. Catat sumber dan tingkat latar; jangan mengaku mengukur dB/SNR tanpa alat.</w:t>
            </w:r>
          </w:p>
        </w:tc>
      </w:tr>
      <w:tr>
        <w:trPr>
          <w:cantSplit/>
        </w:trPr>
        <w:tc>
          <w:tcPr>
            <w:tcW w:type="dxa" w:w="624"/>
            <w:vAlign w:val="top"/>
            <w:shd w:fill="FFFFFF"/>
            <w:tcMar>
              <w:top w:w="80" w:type="dxa"/>
              <w:bottom w:w="80" w:type="dxa"/>
              <w:left w:w="95" w:type="dxa"/>
              <w:right w:w="95" w:type="dxa"/>
            </w:tcMar>
          </w:tcPr>
          <w:p>
            <w:pPr>
              <w:spacing w:after="40" w:line="245" w:lineRule="auto"/>
            </w:pPr>
            <w:r>
              <w:rPr>
                <w:b w:val="0"/>
                <w:sz w:val="19"/>
              </w:rPr>
              <w:t>06</w:t>
            </w:r>
          </w:p>
        </w:tc>
        <w:tc>
          <w:tcPr>
            <w:tcW w:type="dxa" w:w="4592"/>
            <w:vAlign w:val="top"/>
            <w:shd w:fill="FFFFFF"/>
            <w:tcMar>
              <w:top w:w="80" w:type="dxa"/>
              <w:bottom w:w="80" w:type="dxa"/>
              <w:left w:w="95" w:type="dxa"/>
              <w:right w:w="95" w:type="dxa"/>
            </w:tcMar>
          </w:tcPr>
          <w:p>
            <w:pPr>
              <w:spacing w:after="40" w:line="245" w:lineRule="auto"/>
            </w:pPr>
            <w:r>
              <w:rPr>
                <w:b w:val="0"/>
                <w:sz w:val="19"/>
              </w:rPr>
              <w:t>Bahasa Indonesia dengan logat penutur.</w:t>
            </w:r>
          </w:p>
        </w:tc>
        <w:tc>
          <w:tcPr>
            <w:tcW w:type="dxa" w:w="4195"/>
            <w:vAlign w:val="top"/>
            <w:shd w:fill="FFFFFF"/>
            <w:tcMar>
              <w:top w:w="80" w:type="dxa"/>
              <w:bottom w:w="80" w:type="dxa"/>
              <w:left w:w="95" w:type="dxa"/>
              <w:right w:w="95" w:type="dxa"/>
            </w:tcMar>
          </w:tcPr>
          <w:p>
            <w:pPr>
              <w:spacing w:after="40" w:line="245" w:lineRule="auto"/>
            </w:pPr>
            <w:r>
              <w:rPr>
                <w:b w:val="0"/>
                <w:sz w:val="19"/>
              </w:rPr>
              <w:t>Istilah dan fakta yang salah dikenali menurut variasi penutur.</w:t>
            </w:r>
          </w:p>
        </w:tc>
      </w:tr>
      <w:tr>
        <w:trPr>
          <w:cantSplit/>
        </w:trPr>
        <w:tc>
          <w:tcPr>
            <w:tcW w:type="dxa" w:w="624"/>
            <w:vAlign w:val="top"/>
            <w:shd w:fill="F0F4F6"/>
            <w:tcMar>
              <w:top w:w="80" w:type="dxa"/>
              <w:bottom w:w="80" w:type="dxa"/>
              <w:left w:w="95" w:type="dxa"/>
              <w:right w:w="95" w:type="dxa"/>
            </w:tcMar>
          </w:tcPr>
          <w:p>
            <w:pPr>
              <w:spacing w:after="40" w:line="245" w:lineRule="auto"/>
            </w:pPr>
            <w:r>
              <w:rPr>
                <w:b w:val="0"/>
                <w:sz w:val="19"/>
              </w:rPr>
              <w:t>07</w:t>
            </w:r>
          </w:p>
        </w:tc>
        <w:tc>
          <w:tcPr>
            <w:tcW w:type="dxa" w:w="4592"/>
            <w:vAlign w:val="top"/>
            <w:shd w:fill="F0F4F6"/>
            <w:tcMar>
              <w:top w:w="80" w:type="dxa"/>
              <w:bottom w:w="80" w:type="dxa"/>
              <w:left w:w="95" w:type="dxa"/>
              <w:right w:w="95" w:type="dxa"/>
            </w:tcMar>
          </w:tcPr>
          <w:p>
            <w:pPr>
              <w:spacing w:after="40" w:line="245" w:lineRule="auto"/>
            </w:pPr>
            <w:r>
              <w:rPr>
                <w:b w:val="0"/>
                <w:sz w:val="19"/>
              </w:rPr>
              <w:t>Campuran istilah daerah yang sudah memiliki acuan makna.</w:t>
            </w:r>
          </w:p>
        </w:tc>
        <w:tc>
          <w:tcPr>
            <w:tcW w:type="dxa" w:w="4195"/>
            <w:vAlign w:val="top"/>
            <w:shd w:fill="F0F4F6"/>
            <w:tcMar>
              <w:top w:w="80" w:type="dxa"/>
              <w:bottom w:w="80" w:type="dxa"/>
              <w:left w:w="95" w:type="dxa"/>
              <w:right w:w="95" w:type="dxa"/>
            </w:tcMar>
          </w:tcPr>
          <w:p>
            <w:pPr>
              <w:spacing w:after="40" w:line="245" w:lineRule="auto"/>
            </w:pPr>
            <w:r>
              <w:rPr>
                <w:b w:val="0"/>
                <w:sz w:val="19"/>
              </w:rPr>
              <w:t>Ucapan asli dipertahankan; interpretasi perlu konfirmasi.</w:t>
            </w:r>
          </w:p>
        </w:tc>
      </w:tr>
      <w:tr>
        <w:trPr>
          <w:cantSplit/>
        </w:trPr>
        <w:tc>
          <w:tcPr>
            <w:tcW w:type="dxa" w:w="624"/>
            <w:vAlign w:val="top"/>
            <w:shd w:fill="FFFFFF"/>
            <w:tcMar>
              <w:top w:w="80" w:type="dxa"/>
              <w:bottom w:w="80" w:type="dxa"/>
              <w:left w:w="95" w:type="dxa"/>
              <w:right w:w="95" w:type="dxa"/>
            </w:tcMar>
          </w:tcPr>
          <w:p>
            <w:pPr>
              <w:spacing w:after="40" w:line="245" w:lineRule="auto"/>
            </w:pPr>
            <w:r>
              <w:rPr>
                <w:b w:val="0"/>
                <w:sz w:val="19"/>
              </w:rPr>
              <w:t>08</w:t>
            </w:r>
          </w:p>
        </w:tc>
        <w:tc>
          <w:tcPr>
            <w:tcW w:type="dxa" w:w="4592"/>
            <w:vAlign w:val="top"/>
            <w:shd w:fill="FFFFFF"/>
            <w:tcMar>
              <w:top w:w="80" w:type="dxa"/>
              <w:bottom w:w="80" w:type="dxa"/>
              <w:left w:w="95" w:type="dxa"/>
              <w:right w:w="95" w:type="dxa"/>
            </w:tcMar>
          </w:tcPr>
          <w:p>
            <w:pPr>
              <w:spacing w:after="40" w:line="245" w:lineRule="auto"/>
            </w:pPr>
            <w:r>
              <w:rPr>
                <w:b w:val="0"/>
                <w:sz w:val="19"/>
              </w:rPr>
              <w:t>Negasi, angka, satuan, nama obat, dan jawaban “tidak tahu”.</w:t>
            </w:r>
          </w:p>
        </w:tc>
        <w:tc>
          <w:tcPr>
            <w:tcW w:type="dxa" w:w="4195"/>
            <w:vAlign w:val="top"/>
            <w:shd w:fill="FFFFFF"/>
            <w:tcMar>
              <w:top w:w="80" w:type="dxa"/>
              <w:bottom w:w="80" w:type="dxa"/>
              <w:left w:w="95" w:type="dxa"/>
              <w:right w:w="95" w:type="dxa"/>
            </w:tcMar>
          </w:tcPr>
          <w:p>
            <w:pPr>
              <w:spacing w:after="40" w:line="245" w:lineRule="auto"/>
            </w:pPr>
            <w:r>
              <w:rPr>
                <w:b w:val="0"/>
                <w:sz w:val="19"/>
              </w:rPr>
              <w:t>Kesalahan penting dilaporkan satu per satu.</w:t>
            </w:r>
          </w:p>
        </w:tc>
      </w:tr>
      <w:tr>
        <w:trPr>
          <w:cantSplit/>
        </w:trPr>
        <w:tc>
          <w:tcPr>
            <w:tcW w:type="dxa" w:w="624"/>
            <w:vAlign w:val="top"/>
            <w:shd w:fill="F0F4F6"/>
            <w:tcMar>
              <w:top w:w="80" w:type="dxa"/>
              <w:bottom w:w="80" w:type="dxa"/>
              <w:left w:w="95" w:type="dxa"/>
              <w:right w:w="95" w:type="dxa"/>
            </w:tcMar>
          </w:tcPr>
          <w:p>
            <w:pPr>
              <w:spacing w:after="40" w:line="245" w:lineRule="auto"/>
            </w:pPr>
            <w:r>
              <w:rPr>
                <w:b w:val="0"/>
                <w:sz w:val="19"/>
              </w:rPr>
              <w:t>09</w:t>
            </w:r>
          </w:p>
        </w:tc>
        <w:tc>
          <w:tcPr>
            <w:tcW w:type="dxa" w:w="4592"/>
            <w:vAlign w:val="top"/>
            <w:shd w:fill="F0F4F6"/>
            <w:tcMar>
              <w:top w:w="80" w:type="dxa"/>
              <w:bottom w:w="80" w:type="dxa"/>
              <w:left w:w="95" w:type="dxa"/>
              <w:right w:w="95" w:type="dxa"/>
            </w:tcMar>
          </w:tcPr>
          <w:p>
            <w:pPr>
              <w:spacing w:after="40" w:line="245" w:lineRule="auto"/>
            </w:pPr>
            <w:r>
              <w:rPr>
                <w:b w:val="0"/>
                <w:sz w:val="19"/>
              </w:rPr>
              <w:t>Pasien bertanya balik dan perawat menjawab; pasien bicara lebih dahulu.</w:t>
            </w:r>
          </w:p>
        </w:tc>
        <w:tc>
          <w:tcPr>
            <w:tcW w:type="dxa" w:w="4195"/>
            <w:vAlign w:val="top"/>
            <w:shd w:fill="F0F4F6"/>
            <w:tcMar>
              <w:top w:w="80" w:type="dxa"/>
              <w:bottom w:w="80" w:type="dxa"/>
              <w:left w:w="95" w:type="dxa"/>
              <w:right w:w="95" w:type="dxa"/>
            </w:tcMar>
          </w:tcPr>
          <w:p>
            <w:pPr>
              <w:spacing w:after="40" w:line="245" w:lineRule="auto"/>
            </w:pPr>
            <w:r>
              <w:rPr>
                <w:b w:val="0"/>
                <w:sz w:val="19"/>
              </w:rPr>
              <w:t>Label tidak ditentukan hanya dari urutan atau bentuk kalimat.</w:t>
            </w:r>
          </w:p>
        </w:tc>
      </w:tr>
      <w:tr>
        <w:trPr>
          <w:cantSplit/>
        </w:trPr>
        <w:tc>
          <w:tcPr>
            <w:tcW w:type="dxa" w:w="624"/>
            <w:vAlign w:val="top"/>
            <w:shd w:fill="FFFFFF"/>
            <w:tcMar>
              <w:top w:w="80" w:type="dxa"/>
              <w:bottom w:w="80" w:type="dxa"/>
              <w:left w:w="95" w:type="dxa"/>
              <w:right w:w="95" w:type="dxa"/>
            </w:tcMar>
          </w:tcPr>
          <w:p>
            <w:pPr>
              <w:spacing w:after="40" w:line="245" w:lineRule="auto"/>
            </w:pPr>
            <w:r>
              <w:rPr>
                <w:b w:val="0"/>
                <w:sz w:val="19"/>
              </w:rPr>
              <w:t>10</w:t>
            </w:r>
          </w:p>
        </w:tc>
        <w:tc>
          <w:tcPr>
            <w:tcW w:type="dxa" w:w="4592"/>
            <w:vAlign w:val="top"/>
            <w:shd w:fill="FFFFFF"/>
            <w:tcMar>
              <w:top w:w="80" w:type="dxa"/>
              <w:bottom w:w="80" w:type="dxa"/>
              <w:left w:w="95" w:type="dxa"/>
              <w:right w:w="95" w:type="dxa"/>
            </w:tcMar>
          </w:tcPr>
          <w:p>
            <w:pPr>
              <w:spacing w:after="40" w:line="245" w:lineRule="auto"/>
            </w:pPr>
            <w:r>
              <w:rPr>
                <w:b w:val="0"/>
                <w:sz w:val="19"/>
              </w:rPr>
              <w:t>Ada bagian bicara tumpang tindih.</w:t>
            </w:r>
          </w:p>
        </w:tc>
        <w:tc>
          <w:tcPr>
            <w:tcW w:type="dxa" w:w="4195"/>
            <w:vAlign w:val="top"/>
            <w:shd w:fill="FFFFFF"/>
            <w:tcMar>
              <w:top w:w="80" w:type="dxa"/>
              <w:bottom w:w="80" w:type="dxa"/>
              <w:left w:w="95" w:type="dxa"/>
              <w:right w:w="95" w:type="dxa"/>
            </w:tcMar>
          </w:tcPr>
          <w:p>
            <w:pPr>
              <w:spacing w:after="40" w:line="245" w:lineRule="auto"/>
            </w:pPr>
            <w:r>
              <w:rPr>
                <w:b w:val="0"/>
                <w:sz w:val="19"/>
              </w:rPr>
              <w:t>Isi yang hilang dan salah atribusi; tidak dipaksa menjadi kalimat pasti.</w:t>
            </w:r>
          </w:p>
        </w:tc>
      </w:tr>
      <w:tr>
        <w:trPr>
          <w:cantSplit/>
        </w:trPr>
        <w:tc>
          <w:tcPr>
            <w:tcW w:type="dxa" w:w="624"/>
            <w:vAlign w:val="top"/>
            <w:shd w:fill="F0F4F6"/>
            <w:tcMar>
              <w:top w:w="80" w:type="dxa"/>
              <w:bottom w:w="80" w:type="dxa"/>
              <w:left w:w="95" w:type="dxa"/>
              <w:right w:w="95" w:type="dxa"/>
            </w:tcMar>
          </w:tcPr>
          <w:p>
            <w:pPr>
              <w:spacing w:after="40" w:line="245" w:lineRule="auto"/>
            </w:pPr>
            <w:r>
              <w:rPr>
                <w:b w:val="0"/>
                <w:sz w:val="19"/>
              </w:rPr>
              <w:t>11</w:t>
            </w:r>
          </w:p>
        </w:tc>
        <w:tc>
          <w:tcPr>
            <w:tcW w:type="dxa" w:w="4592"/>
            <w:vAlign w:val="top"/>
            <w:shd w:fill="F0F4F6"/>
            <w:tcMar>
              <w:top w:w="80" w:type="dxa"/>
              <w:bottom w:w="80" w:type="dxa"/>
              <w:left w:w="95" w:type="dxa"/>
              <w:right w:w="95" w:type="dxa"/>
            </w:tcMar>
          </w:tcPr>
          <w:p>
            <w:pPr>
              <w:spacing w:after="40" w:line="245" w:lineRule="auto"/>
            </w:pPr>
            <w:r>
              <w:rPr>
                <w:b w:val="0"/>
                <w:sz w:val="19"/>
              </w:rPr>
              <w:t>Keluarga memberikan informasi sebagai pembicara ketiga.</w:t>
            </w:r>
          </w:p>
        </w:tc>
        <w:tc>
          <w:tcPr>
            <w:tcW w:type="dxa" w:w="4195"/>
            <w:vAlign w:val="top"/>
            <w:shd w:fill="F0F4F6"/>
            <w:tcMar>
              <w:top w:w="80" w:type="dxa"/>
              <w:bottom w:w="80" w:type="dxa"/>
              <w:left w:w="95" w:type="dxa"/>
              <w:right w:w="95" w:type="dxa"/>
            </w:tcMar>
          </w:tcPr>
          <w:p>
            <w:pPr>
              <w:spacing w:after="40" w:line="245" w:lineRule="auto"/>
            </w:pPr>
            <w:r>
              <w:rPr>
                <w:b w:val="0"/>
                <w:sz w:val="19"/>
              </w:rPr>
              <w:t>Batas konfigurasi dua pembicara dan kebutuhan pemisahan sumber informasi.</w:t>
            </w:r>
          </w:p>
        </w:tc>
      </w:tr>
      <w:tr>
        <w:trPr>
          <w:cantSplit/>
        </w:trPr>
        <w:tc>
          <w:tcPr>
            <w:tcW w:type="dxa" w:w="624"/>
            <w:vAlign w:val="top"/>
            <w:shd w:fill="FFFFFF"/>
            <w:tcMar>
              <w:top w:w="80" w:type="dxa"/>
              <w:bottom w:w="80" w:type="dxa"/>
              <w:left w:w="95" w:type="dxa"/>
              <w:right w:w="95" w:type="dxa"/>
            </w:tcMar>
          </w:tcPr>
          <w:p>
            <w:pPr>
              <w:spacing w:after="40" w:line="245" w:lineRule="auto"/>
            </w:pPr>
            <w:r>
              <w:rPr>
                <w:b w:val="0"/>
                <w:sz w:val="19"/>
              </w:rPr>
              <w:t>12</w:t>
            </w:r>
          </w:p>
        </w:tc>
        <w:tc>
          <w:tcPr>
            <w:tcW w:type="dxa" w:w="4592"/>
            <w:vAlign w:val="top"/>
            <w:shd w:fill="FFFFFF"/>
            <w:tcMar>
              <w:top w:w="80" w:type="dxa"/>
              <w:bottom w:w="80" w:type="dxa"/>
              <w:left w:w="95" w:type="dxa"/>
              <w:right w:w="95" w:type="dxa"/>
            </w:tcMar>
          </w:tcPr>
          <w:p>
            <w:pPr>
              <w:spacing w:after="40" w:line="245" w:lineRule="auto"/>
            </w:pPr>
            <w:r>
              <w:rPr>
                <w:b w:val="0"/>
                <w:sz w:val="19"/>
              </w:rPr>
              <w:t>Sesi pendek dan sesi lebih panjang dengan informasi pokok setara.</w:t>
            </w:r>
          </w:p>
        </w:tc>
        <w:tc>
          <w:tcPr>
            <w:tcW w:type="dxa" w:w="4195"/>
            <w:vAlign w:val="top"/>
            <w:shd w:fill="FFFFFF"/>
            <w:tcMar>
              <w:top w:w="80" w:type="dxa"/>
              <w:bottom w:w="80" w:type="dxa"/>
              <w:left w:w="95" w:type="dxa"/>
              <w:right w:w="95" w:type="dxa"/>
            </w:tcMar>
          </w:tcPr>
          <w:p>
            <w:pPr>
              <w:spacing w:after="40" w:line="245" w:lineRule="auto"/>
            </w:pPr>
            <w:r>
              <w:rPr>
                <w:b w:val="0"/>
                <w:sz w:val="19"/>
              </w:rPr>
              <w:t>Latensi, stabilitas, kelengkapan, dan kegagalan pada dua variasi durasi.</w:t>
            </w:r>
          </w:p>
        </w:tc>
      </w:tr>
    </w:tbl>
    <w:p>
      <w:pPr>
        <w:spacing w:after="0"/>
      </w:pPr>
      <w:r>
        <w:rPr>
          <w:b w:val="0"/>
        </w:rPr>
      </w:r>
    </w:p>
    <w:p>
      <w:pPr>
        <w:pStyle w:val="Heading2"/>
      </w:pPr>
      <w:r>
        <w:t>Uji fungsi tambahan, di luar 36 sesi percakapan</w:t>
      </w:r>
    </w:p>
    <w:p>
      <w:r>
        <w:rPr>
          <w:b w:val="0"/>
        </w:rPr>
        <w:t>Uji izin mikrofon ditolak, jaringan terputus, API gagal, panggilan masuk, TTS tidak tersedia, penyimpanan gagal, dan pengguna menghentikan sesi. Untuk papan komunikasi, uji memilih kebutuhan, salah pilih lalu membetulkan, lokasi/skala nyeri, serta pesan mendesak di dekat petugas. Catat penyelesaian tugas; kasus tanpa transkrip tidak diberi WER nol.</w:t>
      </w:r>
    </w:p>
    <w:p>
      <w:r>
        <w:br w:type="page"/>
      </w:r>
    </w:p>
    <w:p>
      <w:pPr>
        <w:pStyle w:val="Heading1"/>
      </w:pPr>
      <w:r>
        <w:t>10. Metrik dan cara menilai efisiensi</w:t>
      </w:r>
    </w:p>
    <w:tbl>
      <w:tblPr>
        <w:tblW w:type="auto" w:w="0"/>
        <w:jc w:val="center"/>
        <w:tblLayout w:type="fixed"/>
        <w:tblLook w:firstColumn="1" w:firstRow="1" w:lastColumn="0" w:lastRow="0" w:noHBand="0" w:noVBand="1" w:val="04A0"/>
      </w:tblPr>
      <w:tblGrid>
        <w:gridCol w:w="1984"/>
        <w:gridCol w:w="4139"/>
        <w:gridCol w:w="3288"/>
      </w:tblGrid>
      <w:tr>
        <w:trPr>
          <w:tblHeader/>
          <w:cantSplit/>
        </w:trPr>
        <w:tc>
          <w:tcPr>
            <w:tcW w:type="dxa" w:w="1984"/>
            <w:vAlign w:val="top"/>
            <w:shd w:fill="213C50"/>
            <w:tcMar>
              <w:top w:w="80" w:type="dxa"/>
              <w:bottom w:w="80" w:type="dxa"/>
              <w:left w:w="95" w:type="dxa"/>
              <w:right w:w="95" w:type="dxa"/>
            </w:tcMar>
          </w:tcPr>
          <w:p>
            <w:pPr>
              <w:spacing w:after="40" w:line="245" w:lineRule="auto"/>
            </w:pPr>
            <w:r>
              <w:rPr>
                <w:b/>
                <w:color w:val="FFFFFF"/>
                <w:sz w:val="18"/>
              </w:rPr>
              <w:t>Ukuran</w:t>
            </w:r>
          </w:p>
        </w:tc>
        <w:tc>
          <w:tcPr>
            <w:tcW w:type="dxa" w:w="4139"/>
            <w:vAlign w:val="top"/>
            <w:shd w:fill="213C50"/>
            <w:tcMar>
              <w:top w:w="80" w:type="dxa"/>
              <w:bottom w:w="80" w:type="dxa"/>
              <w:left w:w="95" w:type="dxa"/>
              <w:right w:w="95" w:type="dxa"/>
            </w:tcMar>
          </w:tcPr>
          <w:p>
            <w:pPr>
              <w:spacing w:after="40" w:line="245" w:lineRule="auto"/>
            </w:pPr>
            <w:r>
              <w:rPr>
                <w:b/>
                <w:color w:val="FFFFFF"/>
                <w:sz w:val="18"/>
              </w:rPr>
              <w:t>Cara menghitung / mencatat</w:t>
            </w:r>
          </w:p>
        </w:tc>
        <w:tc>
          <w:tcPr>
            <w:tcW w:type="dxa" w:w="3288"/>
            <w:vAlign w:val="top"/>
            <w:shd w:fill="213C50"/>
            <w:tcMar>
              <w:top w:w="80" w:type="dxa"/>
              <w:bottom w:w="80" w:type="dxa"/>
              <w:left w:w="95" w:type="dxa"/>
              <w:right w:w="95" w:type="dxa"/>
            </w:tcMar>
          </w:tcPr>
          <w:p>
            <w:pPr>
              <w:spacing w:after="40" w:line="245" w:lineRule="auto"/>
            </w:pPr>
            <w:r>
              <w:rPr>
                <w:b/>
                <w:color w:val="FFFFFF"/>
                <w:sz w:val="18"/>
              </w:rPr>
              <w:t>Cara membaca</w:t>
            </w:r>
          </w:p>
        </w:tc>
      </w:tr>
      <w:tr>
        <w:trPr>
          <w:cantSplit/>
        </w:trPr>
        <w:tc>
          <w:tcPr>
            <w:tcW w:type="dxa" w:w="1984"/>
            <w:vAlign w:val="top"/>
            <w:shd w:fill="F0F4F6"/>
            <w:tcMar>
              <w:top w:w="80" w:type="dxa"/>
              <w:bottom w:w="80" w:type="dxa"/>
              <w:left w:w="95" w:type="dxa"/>
              <w:right w:w="95" w:type="dxa"/>
            </w:tcMar>
          </w:tcPr>
          <w:p>
            <w:pPr>
              <w:spacing w:after="40" w:line="245" w:lineRule="auto"/>
            </w:pPr>
            <w:r>
              <w:rPr>
                <w:b w:val="0"/>
                <w:sz w:val="18"/>
              </w:rPr>
              <w:t>Kesalahan kata (WER)</w:t>
            </w:r>
          </w:p>
        </w:tc>
        <w:tc>
          <w:tcPr>
            <w:tcW w:type="dxa" w:w="4139"/>
            <w:vAlign w:val="top"/>
            <w:shd w:fill="F0F4F6"/>
            <w:tcMar>
              <w:top w:w="80" w:type="dxa"/>
              <w:bottom w:w="80" w:type="dxa"/>
              <w:left w:w="95" w:type="dxa"/>
              <w:right w:w="95" w:type="dxa"/>
            </w:tcMar>
          </w:tcPr>
          <w:p>
            <w:pPr>
              <w:spacing w:after="40" w:line="245" w:lineRule="auto"/>
            </w:pPr>
            <w:r>
              <w:rPr>
                <w:b w:val="0"/>
                <w:sz w:val="18"/>
              </w:rPr>
              <w:t>WER = (S + D + I) / N × 100%. S: kata terganti; D: hilang; I: tambahan; N: kata pada acuan.</w:t>
            </w:r>
          </w:p>
        </w:tc>
        <w:tc>
          <w:tcPr>
            <w:tcW w:type="dxa" w:w="3288"/>
            <w:vAlign w:val="top"/>
            <w:shd w:fill="F0F4F6"/>
            <w:tcMar>
              <w:top w:w="80" w:type="dxa"/>
              <w:bottom w:w="80" w:type="dxa"/>
              <w:left w:w="95" w:type="dxa"/>
              <w:right w:w="95" w:type="dxa"/>
            </w:tcMar>
          </w:tcPr>
          <w:p>
            <w:pPr>
              <w:spacing w:after="40" w:line="245" w:lineRule="auto"/>
            </w:pPr>
            <w:r>
              <w:rPr>
                <w:b w:val="0"/>
                <w:sz w:val="18"/>
              </w:rPr>
              <w:t>Lebih rendah lebih baik. Tentukan normalisasi angka, huruf, tanda baca, dan kata pengisi sebelum menilai. WER dapat melebihi 100%.</w:t>
            </w:r>
          </w:p>
        </w:tc>
      </w:tr>
      <w:tr>
        <w:trPr>
          <w:cantSplit/>
        </w:trPr>
        <w:tc>
          <w:tcPr>
            <w:tcW w:type="dxa" w:w="1984"/>
            <w:vAlign w:val="top"/>
            <w:shd w:fill="FFFFFF"/>
            <w:tcMar>
              <w:top w:w="80" w:type="dxa"/>
              <w:bottom w:w="80" w:type="dxa"/>
              <w:left w:w="95" w:type="dxa"/>
              <w:right w:w="95" w:type="dxa"/>
            </w:tcMar>
          </w:tcPr>
          <w:p>
            <w:pPr>
              <w:spacing w:after="40" w:line="245" w:lineRule="auto"/>
            </w:pPr>
            <w:r>
              <w:rPr>
                <w:b w:val="0"/>
                <w:sz w:val="18"/>
              </w:rPr>
              <w:t>Ketepatan fakta penting</w:t>
            </w:r>
          </w:p>
        </w:tc>
        <w:tc>
          <w:tcPr>
            <w:tcW w:type="dxa" w:w="4139"/>
            <w:vAlign w:val="top"/>
            <w:shd w:fill="FFFFFF"/>
            <w:tcMar>
              <w:top w:w="80" w:type="dxa"/>
              <w:bottom w:w="80" w:type="dxa"/>
              <w:left w:w="95" w:type="dxa"/>
              <w:right w:w="95" w:type="dxa"/>
            </w:tcMar>
          </w:tcPr>
          <w:p>
            <w:pPr>
              <w:spacing w:after="40" w:line="245" w:lineRule="auto"/>
            </w:pPr>
            <w:r>
              <w:rPr>
                <w:b w:val="0"/>
                <w:sz w:val="18"/>
              </w:rPr>
              <w:t>Jumlah fakta acuan yang benar di hasil / seluruh fakta acuan × 100%. Catat pula fakta tambahan tanpa dukungan sumber.</w:t>
            </w:r>
          </w:p>
        </w:tc>
        <w:tc>
          <w:tcPr>
            <w:tcW w:type="dxa" w:w="3288"/>
            <w:vAlign w:val="top"/>
            <w:shd w:fill="FFFFFF"/>
            <w:tcMar>
              <w:top w:w="80" w:type="dxa"/>
              <w:bottom w:w="80" w:type="dxa"/>
              <w:left w:w="95" w:type="dxa"/>
              <w:right w:w="95" w:type="dxa"/>
            </w:tcMar>
          </w:tcPr>
          <w:p>
            <w:pPr>
              <w:spacing w:after="40" w:line="245" w:lineRule="auto"/>
            </w:pPr>
            <w:r>
              <w:rPr>
                <w:b w:val="0"/>
                <w:sz w:val="18"/>
              </w:rPr>
              <w:t>Nilai negasi, alergi, nama/dosis obat, waktu, lokasi, dan sumber informasi secara terpisah. WER rendah belum menjamin makna aman.</w:t>
            </w:r>
          </w:p>
        </w:tc>
      </w:tr>
      <w:tr>
        <w:trPr>
          <w:cantSplit/>
        </w:trPr>
        <w:tc>
          <w:tcPr>
            <w:tcW w:type="dxa" w:w="1984"/>
            <w:vAlign w:val="top"/>
            <w:shd w:fill="F0F4F6"/>
            <w:tcMar>
              <w:top w:w="80" w:type="dxa"/>
              <w:bottom w:w="80" w:type="dxa"/>
              <w:left w:w="95" w:type="dxa"/>
              <w:right w:w="95" w:type="dxa"/>
            </w:tcMar>
          </w:tcPr>
          <w:p>
            <w:pPr>
              <w:spacing w:after="40" w:line="245" w:lineRule="auto"/>
            </w:pPr>
            <w:r>
              <w:rPr>
                <w:b w:val="0"/>
                <w:sz w:val="18"/>
              </w:rPr>
              <w:t>Presisi / recall fakta</w:t>
            </w:r>
          </w:p>
        </w:tc>
        <w:tc>
          <w:tcPr>
            <w:tcW w:type="dxa" w:w="4139"/>
            <w:vAlign w:val="top"/>
            <w:shd w:fill="F0F4F6"/>
            <w:tcMar>
              <w:top w:w="80" w:type="dxa"/>
              <w:bottom w:w="80" w:type="dxa"/>
              <w:left w:w="95" w:type="dxa"/>
              <w:right w:w="95" w:type="dxa"/>
            </w:tcMar>
          </w:tcPr>
          <w:p>
            <w:pPr>
              <w:spacing w:after="40" w:line="245" w:lineRule="auto"/>
            </w:pPr>
            <w:r>
              <w:rPr>
                <w:b w:val="0"/>
                <w:sz w:val="18"/>
              </w:rPr>
              <w:t>Presisi = fakta benar / fakta yang dihasilkan. Recall = fakta benar / fakta dalam acuan.</w:t>
            </w:r>
          </w:p>
        </w:tc>
        <w:tc>
          <w:tcPr>
            <w:tcW w:type="dxa" w:w="3288"/>
            <w:vAlign w:val="top"/>
            <w:shd w:fill="F0F4F6"/>
            <w:tcMar>
              <w:top w:w="80" w:type="dxa"/>
              <w:bottom w:w="80" w:type="dxa"/>
              <w:left w:w="95" w:type="dxa"/>
              <w:right w:w="95" w:type="dxa"/>
            </w:tcMar>
          </w:tcPr>
          <w:p>
            <w:pPr>
              <w:spacing w:after="40" w:line="245" w:lineRule="auto"/>
            </w:pPr>
            <w:r>
              <w:rPr>
                <w:b w:val="0"/>
                <w:sz w:val="18"/>
              </w:rPr>
              <w:t>Cocokkan makna, bukan sekadar kata. Tetapkan definisi satu fakta; kasus penyebut nol diberi keterangan, bukan nilai buatan.</w:t>
            </w:r>
          </w:p>
        </w:tc>
      </w:tr>
      <w:tr>
        <w:trPr>
          <w:cantSplit/>
        </w:trPr>
        <w:tc>
          <w:tcPr>
            <w:tcW w:type="dxa" w:w="1984"/>
            <w:vAlign w:val="top"/>
            <w:shd w:fill="FFFFFF"/>
            <w:tcMar>
              <w:top w:w="80" w:type="dxa"/>
              <w:bottom w:w="80" w:type="dxa"/>
              <w:left w:w="95" w:type="dxa"/>
              <w:right w:w="95" w:type="dxa"/>
            </w:tcMar>
          </w:tcPr>
          <w:p>
            <w:pPr>
              <w:spacing w:after="40" w:line="245" w:lineRule="auto"/>
            </w:pPr>
            <w:r>
              <w:rPr>
                <w:b w:val="0"/>
                <w:sz w:val="18"/>
              </w:rPr>
              <w:t>Peran pembicara</w:t>
            </w:r>
          </w:p>
        </w:tc>
        <w:tc>
          <w:tcPr>
            <w:tcW w:type="dxa" w:w="4139"/>
            <w:vAlign w:val="top"/>
            <w:shd w:fill="FFFFFF"/>
            <w:tcMar>
              <w:top w:w="80" w:type="dxa"/>
              <w:bottom w:w="80" w:type="dxa"/>
              <w:left w:w="95" w:type="dxa"/>
              <w:right w:w="95" w:type="dxa"/>
            </w:tcMar>
          </w:tcPr>
          <w:p>
            <w:pPr>
              <w:spacing w:after="40" w:line="245" w:lineRule="auto"/>
            </w:pPr>
            <w:r>
              <w:rPr>
                <w:b w:val="0"/>
                <w:sz w:val="18"/>
              </w:rPr>
              <w:t>Segmen acuan yang dikaitkan dengan peran benar / seluruh segmen acuan yang dinilai × 100%.</w:t>
            </w:r>
          </w:p>
        </w:tc>
        <w:tc>
          <w:tcPr>
            <w:tcW w:type="dxa" w:w="3288"/>
            <w:vAlign w:val="top"/>
            <w:shd w:fill="FFFFFF"/>
            <w:tcMar>
              <w:top w:w="80" w:type="dxa"/>
              <w:bottom w:w="80" w:type="dxa"/>
              <w:left w:w="95" w:type="dxa"/>
              <w:right w:w="95" w:type="dxa"/>
            </w:tcMar>
          </w:tcPr>
          <w:p>
            <w:pPr>
              <w:spacing w:after="40" w:line="245" w:lineRule="auto"/>
            </w:pPr>
            <w:r>
              <w:rPr>
                <w:b w:val="0"/>
                <w:sz w:val="18"/>
              </w:rPr>
              <w:t>Gunakan pemetaan segmen berdasarkan waktu; segmen tidak terpetakan dicatat. Ini bukan DER, yang memerlukan acuan durasi serta metode khusus.</w:t>
            </w:r>
          </w:p>
        </w:tc>
      </w:tr>
      <w:tr>
        <w:trPr>
          <w:cantSplit/>
        </w:trPr>
        <w:tc>
          <w:tcPr>
            <w:tcW w:type="dxa" w:w="1984"/>
            <w:vAlign w:val="top"/>
            <w:shd w:fill="F0F4F6"/>
            <w:tcMar>
              <w:top w:w="80" w:type="dxa"/>
              <w:bottom w:w="80" w:type="dxa"/>
              <w:left w:w="95" w:type="dxa"/>
              <w:right w:w="95" w:type="dxa"/>
            </w:tcMar>
          </w:tcPr>
          <w:p>
            <w:pPr>
              <w:spacing w:after="40" w:line="245" w:lineRule="auto"/>
            </w:pPr>
            <w:r>
              <w:rPr>
                <w:b w:val="0"/>
                <w:sz w:val="18"/>
              </w:rPr>
              <w:t>Waktu total kerja</w:t>
            </w:r>
          </w:p>
        </w:tc>
        <w:tc>
          <w:tcPr>
            <w:tcW w:type="dxa" w:w="4139"/>
            <w:vAlign w:val="top"/>
            <w:shd w:fill="F0F4F6"/>
            <w:tcMar>
              <w:top w:w="80" w:type="dxa"/>
              <w:bottom w:w="80" w:type="dxa"/>
              <w:left w:w="95" w:type="dxa"/>
              <w:right w:w="95" w:type="dxa"/>
            </w:tcMar>
          </w:tcPr>
          <w:p>
            <w:pPr>
              <w:spacing w:after="40" w:line="245" w:lineRule="auto"/>
            </w:pPr>
            <w:r>
              <w:rPr>
                <w:b w:val="0"/>
                <w:sz w:val="18"/>
              </w:rPr>
              <w:t>Mulai pencatatan/wawancara sampai draf selesai diperiksa: persiapan + percakapan + proses + koreksi + penyimpanan.</w:t>
            </w:r>
          </w:p>
        </w:tc>
        <w:tc>
          <w:tcPr>
            <w:tcW w:type="dxa" w:w="3288"/>
            <w:vAlign w:val="top"/>
            <w:shd w:fill="F0F4F6"/>
            <w:tcMar>
              <w:top w:w="80" w:type="dxa"/>
              <w:bottom w:w="80" w:type="dxa"/>
              <w:left w:w="95" w:type="dxa"/>
              <w:right w:w="95" w:type="dxa"/>
            </w:tcMar>
          </w:tcPr>
          <w:p>
            <w:pPr>
              <w:spacing w:after="40" w:line="245" w:lineRule="auto"/>
            </w:pPr>
            <w:r>
              <w:rPr>
                <w:b w:val="0"/>
                <w:sz w:val="18"/>
              </w:rPr>
              <w:t>Batas waktu mulai/akhir harus sama untuk pembanding. Jika ada aktivitas bersamaan, ukur waktu nyata; jangan menjumlahkan waktu yang tumpang tindih.</w:t>
            </w:r>
          </w:p>
        </w:tc>
      </w:tr>
      <w:tr>
        <w:trPr>
          <w:cantSplit/>
        </w:trPr>
        <w:tc>
          <w:tcPr>
            <w:tcW w:type="dxa" w:w="1984"/>
            <w:vAlign w:val="top"/>
            <w:shd w:fill="FFFFFF"/>
            <w:tcMar>
              <w:top w:w="80" w:type="dxa"/>
              <w:bottom w:w="80" w:type="dxa"/>
              <w:left w:w="95" w:type="dxa"/>
              <w:right w:w="95" w:type="dxa"/>
            </w:tcMar>
          </w:tcPr>
          <w:p>
            <w:pPr>
              <w:spacing w:after="40" w:line="245" w:lineRule="auto"/>
            </w:pPr>
            <w:r>
              <w:rPr>
                <w:b w:val="0"/>
                <w:sz w:val="18"/>
              </w:rPr>
              <w:t>Penghematan waktu</w:t>
            </w:r>
          </w:p>
        </w:tc>
        <w:tc>
          <w:tcPr>
            <w:tcW w:type="dxa" w:w="4139"/>
            <w:vAlign w:val="top"/>
            <w:shd w:fill="FFFFFF"/>
            <w:tcMar>
              <w:top w:w="80" w:type="dxa"/>
              <w:bottom w:w="80" w:type="dxa"/>
              <w:left w:w="95" w:type="dxa"/>
              <w:right w:w="95" w:type="dxa"/>
            </w:tcMar>
          </w:tcPr>
          <w:p>
            <w:pPr>
              <w:spacing w:after="40" w:line="245" w:lineRule="auto"/>
            </w:pPr>
            <w:r>
              <w:rPr>
                <w:b w:val="0"/>
                <w:sz w:val="18"/>
              </w:rPr>
              <w:t>(Waktu cara biasa − waktu aplikasi) / waktu cara biasa × 100%.</w:t>
            </w:r>
          </w:p>
        </w:tc>
        <w:tc>
          <w:tcPr>
            <w:tcW w:type="dxa" w:w="3288"/>
            <w:vAlign w:val="top"/>
            <w:shd w:fill="FFFFFF"/>
            <w:tcMar>
              <w:top w:w="80" w:type="dxa"/>
              <w:bottom w:w="80" w:type="dxa"/>
              <w:left w:w="95" w:type="dxa"/>
              <w:right w:w="95" w:type="dxa"/>
            </w:tcMar>
          </w:tcPr>
          <w:p>
            <w:pPr>
              <w:spacing w:after="40" w:line="245" w:lineRule="auto"/>
            </w:pPr>
            <w:r>
              <w:rPr>
                <w:b w:val="0"/>
                <w:sz w:val="18"/>
              </w:rPr>
              <w:t>Nilai positif berarti lebih cepat pada sampel itu. Laporkan selisih per pasangan kasus dan median; jangan hanya waktu STT.</w:t>
            </w:r>
          </w:p>
        </w:tc>
      </w:tr>
      <w:tr>
        <w:trPr>
          <w:cantSplit/>
        </w:trPr>
        <w:tc>
          <w:tcPr>
            <w:tcW w:type="dxa" w:w="1984"/>
            <w:vAlign w:val="top"/>
            <w:shd w:fill="F0F4F6"/>
            <w:tcMar>
              <w:top w:w="80" w:type="dxa"/>
              <w:bottom w:w="80" w:type="dxa"/>
              <w:left w:w="95" w:type="dxa"/>
              <w:right w:w="95" w:type="dxa"/>
            </w:tcMar>
          </w:tcPr>
          <w:p>
            <w:pPr>
              <w:spacing w:after="40" w:line="245" w:lineRule="auto"/>
            </w:pPr>
            <w:r>
              <w:rPr>
                <w:b w:val="0"/>
                <w:sz w:val="18"/>
              </w:rPr>
              <w:t>Beban koreksi dan biaya</w:t>
            </w:r>
          </w:p>
        </w:tc>
        <w:tc>
          <w:tcPr>
            <w:tcW w:type="dxa" w:w="4139"/>
            <w:vAlign w:val="top"/>
            <w:shd w:fill="F0F4F6"/>
            <w:tcMar>
              <w:top w:w="80" w:type="dxa"/>
              <w:bottom w:w="80" w:type="dxa"/>
              <w:left w:w="95" w:type="dxa"/>
              <w:right w:w="95" w:type="dxa"/>
            </w:tcMar>
          </w:tcPr>
          <w:p>
            <w:pPr>
              <w:spacing w:after="40" w:line="245" w:lineRule="auto"/>
            </w:pPr>
            <w:r>
              <w:rPr>
                <w:b w:val="0"/>
                <w:sz w:val="18"/>
              </w:rPr>
              <w:t>Jumlah fakta/kolom yang dikoreksi, waktu koreksi, sesi gagal, biaya STT/LLM, jaringan, dan perangkat.</w:t>
            </w:r>
          </w:p>
        </w:tc>
        <w:tc>
          <w:tcPr>
            <w:tcW w:type="dxa" w:w="3288"/>
            <w:vAlign w:val="top"/>
            <w:shd w:fill="F0F4F6"/>
            <w:tcMar>
              <w:top w:w="80" w:type="dxa"/>
              <w:bottom w:w="80" w:type="dxa"/>
              <w:left w:w="95" w:type="dxa"/>
              <w:right w:w="95" w:type="dxa"/>
            </w:tcMar>
          </w:tcPr>
          <w:p>
            <w:pPr>
              <w:spacing w:after="40" w:line="245" w:lineRule="auto"/>
            </w:pPr>
            <w:r>
              <w:rPr>
                <w:b w:val="0"/>
                <w:sz w:val="18"/>
              </w:rPr>
              <w:t>Hitung biaya per sesi yang selesai diperiksa; pengulangan dan kegagalan tetap dihitung.</w:t>
            </w:r>
          </w:p>
        </w:tc>
      </w:tr>
      <w:tr>
        <w:trPr>
          <w:cantSplit/>
        </w:trPr>
        <w:tc>
          <w:tcPr>
            <w:tcW w:type="dxa" w:w="1984"/>
            <w:vAlign w:val="top"/>
            <w:shd w:fill="FFFFFF"/>
            <w:tcMar>
              <w:top w:w="80" w:type="dxa"/>
              <w:bottom w:w="80" w:type="dxa"/>
              <w:left w:w="95" w:type="dxa"/>
              <w:right w:w="95" w:type="dxa"/>
            </w:tcMar>
          </w:tcPr>
          <w:p>
            <w:pPr>
              <w:spacing w:after="40" w:line="245" w:lineRule="auto"/>
            </w:pPr>
            <w:r>
              <w:rPr>
                <w:b w:val="0"/>
                <w:sz w:val="18"/>
              </w:rPr>
              <w:t>Papan komunikasi</w:t>
            </w:r>
          </w:p>
        </w:tc>
        <w:tc>
          <w:tcPr>
            <w:tcW w:type="dxa" w:w="4139"/>
            <w:vAlign w:val="top"/>
            <w:shd w:fill="FFFFFF"/>
            <w:tcMar>
              <w:top w:w="80" w:type="dxa"/>
              <w:bottom w:w="80" w:type="dxa"/>
              <w:left w:w="95" w:type="dxa"/>
              <w:right w:w="95" w:type="dxa"/>
            </w:tcMar>
          </w:tcPr>
          <w:p>
            <w:pPr>
              <w:spacing w:after="40" w:line="245" w:lineRule="auto"/>
            </w:pPr>
            <w:r>
              <w:rPr>
                <w:b w:val="0"/>
                <w:sz w:val="18"/>
              </w:rPr>
              <w:t>Keberhasilan tugas, salah pilih, waktu sampai pesan dipahami perawat, dan jumlah bantuan.</w:t>
            </w:r>
          </w:p>
        </w:tc>
        <w:tc>
          <w:tcPr>
            <w:tcW w:type="dxa" w:w="3288"/>
            <w:vAlign w:val="top"/>
            <w:shd w:fill="FFFFFF"/>
            <w:tcMar>
              <w:top w:w="80" w:type="dxa"/>
              <w:bottom w:w="80" w:type="dxa"/>
              <w:left w:w="95" w:type="dxa"/>
              <w:right w:w="95" w:type="dxa"/>
            </w:tcMar>
          </w:tcPr>
          <w:p>
            <w:pPr>
              <w:spacing w:after="40" w:line="245" w:lineRule="auto"/>
            </w:pPr>
            <w:r>
              <w:rPr>
                <w:b w:val="0"/>
                <w:sz w:val="18"/>
              </w:rPr>
              <w:t>Pesan tersimpan tidak sama dengan pesan dipahami atau bantuan diterima. Kegagalan suara tetap dicatat meski teks tampil.</w:t>
            </w:r>
          </w:p>
        </w:tc>
      </w:tr>
    </w:tbl>
    <w:p>
      <w:pPr>
        <w:spacing w:after="0"/>
      </w:pPr>
      <w:r>
        <w:rPr>
          <w:b w:val="0"/>
        </w:rPr>
      </w:r>
    </w:p>
    <w:p>
      <w:pPr>
        <w:pStyle w:val="Heading2"/>
      </w:pPr>
      <w:r>
        <w:t>Keputusan berdasarkan hasil</w:t>
      </w:r>
    </w:p>
    <w:p>
      <w:r>
        <w:rPr>
          <w:b w:val="0"/>
        </w:rPr>
        <w:t>Sistem dinilai lebih efisien hanya jika waktu atau beban kerja membaik dengan kualitas yang tetap diterima perawat. Laporkan hasil mentah dan hasil setelah koreksi. Kesalahan penting yang masih tersisa pada draf akhir memicu telaah dan perbaikan, bukan ditutupi oleh rata-rata yang baik.</w:t>
      </w:r>
    </w:p>
    <w:p>
      <w:r>
        <w:rPr>
          <w:b w:val="0"/>
        </w:rPr>
        <w:t>Sebelum pengujian, sepakati ambang kelengkapan, waktu, dan kegagalan bersama dosen/perawat. Dokumen ini tidak menetapkan angka akurasi sebagai standar rumah sakit. Jika sampel kecil, hasil dilaporkan deskriptif beserta keterbatasannya.</w:t>
      </w:r>
    </w:p>
    <w:p>
      <w:r>
        <w:br w:type="page"/>
      </w:r>
    </w:p>
    <w:p>
      <w:pPr>
        <w:pStyle w:val="Heading1"/>
      </w:pPr>
      <w:r>
        <w:t>11. Contoh percakapan dan pemeriksaan hasil</w:t>
      </w:r>
    </w:p>
    <w:p>
      <w:pPr>
        <w:spacing w:before="100" w:after="180"/>
        <w:ind w:left="125" w:right="85"/>
        <w:shd w:fill="EDF4F5"/>
      </w:pPr>
      <w:r>
        <w:rPr>
          <w:b w:val="0"/>
          <w:sz w:val="20"/>
        </w:rPr>
        <w:t>Contoh berikut sepenuhnya fiktif. Digunakan untuk menguji pencatatan dan pemeliharaan makna, bukan untuk menentukan diagnosis atau terapi.</w:t>
      </w:r>
    </w:p>
    <w:tbl>
      <w:tblPr>
        <w:tblW w:type="auto" w:w="0"/>
        <w:jc w:val="center"/>
        <w:tblLayout w:type="fixed"/>
        <w:tblLook w:firstColumn="1" w:firstRow="1" w:lastColumn="0" w:lastRow="0" w:noHBand="0" w:noVBand="1" w:val="04A0"/>
      </w:tblPr>
      <w:tblGrid>
        <w:gridCol w:w="1474"/>
        <w:gridCol w:w="7937"/>
      </w:tblGrid>
      <w:tr>
        <w:trPr>
          <w:tblHeader/>
          <w:cantSplit/>
        </w:trPr>
        <w:tc>
          <w:tcPr>
            <w:tcW w:type="dxa" w:w="1474"/>
            <w:vAlign w:val="top"/>
            <w:shd w:fill="213C50"/>
            <w:tcMar>
              <w:top w:w="80" w:type="dxa"/>
              <w:bottom w:w="80" w:type="dxa"/>
              <w:left w:w="95" w:type="dxa"/>
              <w:right w:w="95" w:type="dxa"/>
            </w:tcMar>
          </w:tcPr>
          <w:p>
            <w:pPr>
              <w:spacing w:after="40" w:line="245" w:lineRule="auto"/>
            </w:pPr>
            <w:r>
              <w:rPr>
                <w:b/>
                <w:color w:val="FFFFFF"/>
                <w:sz w:val="20"/>
              </w:rPr>
              <w:t>Pembicara</w:t>
            </w:r>
          </w:p>
        </w:tc>
        <w:tc>
          <w:tcPr>
            <w:tcW w:type="dxa" w:w="7937"/>
            <w:vAlign w:val="top"/>
            <w:shd w:fill="213C50"/>
            <w:tcMar>
              <w:top w:w="80" w:type="dxa"/>
              <w:bottom w:w="80" w:type="dxa"/>
              <w:left w:w="95" w:type="dxa"/>
              <w:right w:w="95" w:type="dxa"/>
            </w:tcMar>
          </w:tcPr>
          <w:p>
            <w:pPr>
              <w:spacing w:after="40" w:line="245" w:lineRule="auto"/>
            </w:pPr>
            <w:r>
              <w:rPr>
                <w:b/>
                <w:color w:val="FFFFFF"/>
                <w:sz w:val="20"/>
              </w:rPr>
              <w:t>Ucapan</w:t>
            </w:r>
          </w:p>
        </w:tc>
      </w:tr>
      <w:tr>
        <w:trPr>
          <w:cantSplit/>
        </w:trPr>
        <w:tc>
          <w:tcPr>
            <w:tcW w:type="dxa" w:w="1474"/>
            <w:vAlign w:val="top"/>
            <w:shd w:fill="F0F4F6"/>
            <w:tcMar>
              <w:top w:w="80" w:type="dxa"/>
              <w:bottom w:w="80" w:type="dxa"/>
              <w:left w:w="95" w:type="dxa"/>
              <w:right w:w="95" w:type="dxa"/>
            </w:tcMar>
          </w:tcPr>
          <w:p>
            <w:pPr>
              <w:spacing w:after="40" w:line="245" w:lineRule="auto"/>
            </w:pPr>
            <w:r>
              <w:rPr>
                <w:b w:val="0"/>
                <w:sz w:val="20"/>
              </w:rPr>
              <w:t>Perawat</w:t>
            </w:r>
          </w:p>
        </w:tc>
        <w:tc>
          <w:tcPr>
            <w:tcW w:type="dxa" w:w="7937"/>
            <w:vAlign w:val="top"/>
            <w:shd w:fill="F0F4F6"/>
            <w:tcMar>
              <w:top w:w="80" w:type="dxa"/>
              <w:bottom w:w="80" w:type="dxa"/>
              <w:left w:w="95" w:type="dxa"/>
              <w:right w:w="95" w:type="dxa"/>
            </w:tcMar>
          </w:tcPr>
          <w:p>
            <w:pPr>
              <w:spacing w:after="40" w:line="245" w:lineRule="auto"/>
            </w:pPr>
            <w:r>
              <w:rPr>
                <w:b w:val="0"/>
                <w:sz w:val="20"/>
              </w:rPr>
              <w:t>“Apa keluhan yang paling mengganggu saat ini?”</w:t>
            </w:r>
          </w:p>
        </w:tc>
      </w:tr>
      <w:tr>
        <w:trPr>
          <w:cantSplit/>
        </w:trPr>
        <w:tc>
          <w:tcPr>
            <w:tcW w:type="dxa" w:w="1474"/>
            <w:vAlign w:val="top"/>
            <w:shd w:fill="FFFFFF"/>
            <w:tcMar>
              <w:top w:w="80" w:type="dxa"/>
              <w:bottom w:w="80" w:type="dxa"/>
              <w:left w:w="95" w:type="dxa"/>
              <w:right w:w="95" w:type="dxa"/>
            </w:tcMar>
          </w:tcPr>
          <w:p>
            <w:pPr>
              <w:spacing w:after="40" w:line="245" w:lineRule="auto"/>
            </w:pPr>
            <w:r>
              <w:rPr>
                <w:b w:val="0"/>
                <w:sz w:val="20"/>
              </w:rPr>
              <w:t>Pasien</w:t>
            </w:r>
          </w:p>
        </w:tc>
        <w:tc>
          <w:tcPr>
            <w:tcW w:type="dxa" w:w="7937"/>
            <w:vAlign w:val="top"/>
            <w:shd w:fill="FFFFFF"/>
            <w:tcMar>
              <w:top w:w="80" w:type="dxa"/>
              <w:bottom w:w="80" w:type="dxa"/>
              <w:left w:w="95" w:type="dxa"/>
              <w:right w:w="95" w:type="dxa"/>
            </w:tcMar>
          </w:tcPr>
          <w:p>
            <w:pPr>
              <w:spacing w:after="40" w:line="245" w:lineRule="auto"/>
            </w:pPr>
            <w:r>
              <w:rPr>
                <w:b w:val="0"/>
                <w:sz w:val="20"/>
              </w:rPr>
              <w:t>“Perut kanan bawah saya nyeri sejak tiga hari. Eh, maaf, sejak kemarin sore.”</w:t>
            </w:r>
          </w:p>
        </w:tc>
      </w:tr>
      <w:tr>
        <w:trPr>
          <w:cantSplit/>
        </w:trPr>
        <w:tc>
          <w:tcPr>
            <w:tcW w:type="dxa" w:w="1474"/>
            <w:vAlign w:val="top"/>
            <w:shd w:fill="F0F4F6"/>
            <w:tcMar>
              <w:top w:w="80" w:type="dxa"/>
              <w:bottom w:w="80" w:type="dxa"/>
              <w:left w:w="95" w:type="dxa"/>
              <w:right w:w="95" w:type="dxa"/>
            </w:tcMar>
          </w:tcPr>
          <w:p>
            <w:pPr>
              <w:spacing w:after="40" w:line="245" w:lineRule="auto"/>
            </w:pPr>
            <w:r>
              <w:rPr>
                <w:b w:val="0"/>
                <w:sz w:val="20"/>
              </w:rPr>
              <w:t>Perawat</w:t>
            </w:r>
          </w:p>
        </w:tc>
        <w:tc>
          <w:tcPr>
            <w:tcW w:type="dxa" w:w="7937"/>
            <w:vAlign w:val="top"/>
            <w:shd w:fill="F0F4F6"/>
            <w:tcMar>
              <w:top w:w="80" w:type="dxa"/>
              <w:bottom w:w="80" w:type="dxa"/>
              <w:left w:w="95" w:type="dxa"/>
              <w:right w:w="95" w:type="dxa"/>
            </w:tcMar>
          </w:tcPr>
          <w:p>
            <w:pPr>
              <w:spacing w:after="40" w:line="245" w:lineRule="auto"/>
            </w:pPr>
            <w:r>
              <w:rPr>
                <w:b w:val="0"/>
                <w:sz w:val="20"/>
              </w:rPr>
              <w:t>“Jadi sejak kemarin sore, bukan tiga hari, benar?”</w:t>
            </w:r>
          </w:p>
        </w:tc>
      </w:tr>
      <w:tr>
        <w:trPr>
          <w:cantSplit/>
        </w:trPr>
        <w:tc>
          <w:tcPr>
            <w:tcW w:type="dxa" w:w="1474"/>
            <w:vAlign w:val="top"/>
            <w:shd w:fill="FFFFFF"/>
            <w:tcMar>
              <w:top w:w="80" w:type="dxa"/>
              <w:bottom w:w="80" w:type="dxa"/>
              <w:left w:w="95" w:type="dxa"/>
              <w:right w:w="95" w:type="dxa"/>
            </w:tcMar>
          </w:tcPr>
          <w:p>
            <w:pPr>
              <w:spacing w:after="40" w:line="245" w:lineRule="auto"/>
            </w:pPr>
            <w:r>
              <w:rPr>
                <w:b w:val="0"/>
                <w:sz w:val="20"/>
              </w:rPr>
              <w:t>Pasien</w:t>
            </w:r>
          </w:p>
        </w:tc>
        <w:tc>
          <w:tcPr>
            <w:tcW w:type="dxa" w:w="7937"/>
            <w:vAlign w:val="top"/>
            <w:shd w:fill="FFFFFF"/>
            <w:tcMar>
              <w:top w:w="80" w:type="dxa"/>
              <w:bottom w:w="80" w:type="dxa"/>
              <w:left w:w="95" w:type="dxa"/>
              <w:right w:w="95" w:type="dxa"/>
            </w:tcMar>
          </w:tcPr>
          <w:p>
            <w:pPr>
              <w:spacing w:after="40" w:line="245" w:lineRule="auto"/>
            </w:pPr>
            <w:r>
              <w:rPr>
                <w:b w:val="0"/>
                <w:sz w:val="20"/>
              </w:rPr>
              <w:t>“Iya. Kalau dinilai nol sampai sepuluh, kira-kira enam.”</w:t>
            </w:r>
          </w:p>
        </w:tc>
      </w:tr>
      <w:tr>
        <w:trPr>
          <w:cantSplit/>
        </w:trPr>
        <w:tc>
          <w:tcPr>
            <w:tcW w:type="dxa" w:w="1474"/>
            <w:vAlign w:val="top"/>
            <w:shd w:fill="F0F4F6"/>
            <w:tcMar>
              <w:top w:w="80" w:type="dxa"/>
              <w:bottom w:w="80" w:type="dxa"/>
              <w:left w:w="95" w:type="dxa"/>
              <w:right w:w="95" w:type="dxa"/>
            </w:tcMar>
          </w:tcPr>
          <w:p>
            <w:pPr>
              <w:spacing w:after="40" w:line="245" w:lineRule="auto"/>
            </w:pPr>
            <w:r>
              <w:rPr>
                <w:b w:val="0"/>
                <w:sz w:val="20"/>
              </w:rPr>
              <w:t>Perawat</w:t>
            </w:r>
          </w:p>
        </w:tc>
        <w:tc>
          <w:tcPr>
            <w:tcW w:type="dxa" w:w="7937"/>
            <w:vAlign w:val="top"/>
            <w:shd w:fill="F0F4F6"/>
            <w:tcMar>
              <w:top w:w="80" w:type="dxa"/>
              <w:bottom w:w="80" w:type="dxa"/>
              <w:left w:w="95" w:type="dxa"/>
              <w:right w:w="95" w:type="dxa"/>
            </w:tcMar>
          </w:tcPr>
          <w:p>
            <w:pPr>
              <w:spacing w:after="40" w:line="245" w:lineRule="auto"/>
            </w:pPr>
            <w:r>
              <w:rPr>
                <w:b w:val="0"/>
                <w:sz w:val="20"/>
              </w:rPr>
              <w:t>“Apakah ada mual atau muntah?”</w:t>
            </w:r>
          </w:p>
        </w:tc>
      </w:tr>
      <w:tr>
        <w:trPr>
          <w:cantSplit/>
        </w:trPr>
        <w:tc>
          <w:tcPr>
            <w:tcW w:type="dxa" w:w="1474"/>
            <w:vAlign w:val="top"/>
            <w:shd w:fill="FFFFFF"/>
            <w:tcMar>
              <w:top w:w="80" w:type="dxa"/>
              <w:bottom w:w="80" w:type="dxa"/>
              <w:left w:w="95" w:type="dxa"/>
              <w:right w:w="95" w:type="dxa"/>
            </w:tcMar>
          </w:tcPr>
          <w:p>
            <w:pPr>
              <w:spacing w:after="40" w:line="245" w:lineRule="auto"/>
            </w:pPr>
            <w:r>
              <w:rPr>
                <w:b w:val="0"/>
                <w:sz w:val="20"/>
              </w:rPr>
              <w:t>Pasien</w:t>
            </w:r>
          </w:p>
        </w:tc>
        <w:tc>
          <w:tcPr>
            <w:tcW w:type="dxa" w:w="7937"/>
            <w:vAlign w:val="top"/>
            <w:shd w:fill="FFFFFF"/>
            <w:tcMar>
              <w:top w:w="80" w:type="dxa"/>
              <w:bottom w:w="80" w:type="dxa"/>
              <w:left w:w="95" w:type="dxa"/>
              <w:right w:w="95" w:type="dxa"/>
            </w:tcMar>
          </w:tcPr>
          <w:p>
            <w:pPr>
              <w:spacing w:after="40" w:line="245" w:lineRule="auto"/>
            </w:pPr>
            <w:r>
              <w:rPr>
                <w:b w:val="0"/>
                <w:sz w:val="20"/>
              </w:rPr>
              <w:t>“Mual, tetapi tidak muntah. Ini perlu diperiksa lagi, Sus?”</w:t>
            </w:r>
          </w:p>
        </w:tc>
      </w:tr>
      <w:tr>
        <w:trPr>
          <w:cantSplit/>
        </w:trPr>
        <w:tc>
          <w:tcPr>
            <w:tcW w:type="dxa" w:w="1474"/>
            <w:vAlign w:val="top"/>
            <w:shd w:fill="F0F4F6"/>
            <w:tcMar>
              <w:top w:w="80" w:type="dxa"/>
              <w:bottom w:w="80" w:type="dxa"/>
              <w:left w:w="95" w:type="dxa"/>
              <w:right w:w="95" w:type="dxa"/>
            </w:tcMar>
          </w:tcPr>
          <w:p>
            <w:pPr>
              <w:spacing w:after="40" w:line="245" w:lineRule="auto"/>
            </w:pPr>
            <w:r>
              <w:rPr>
                <w:b w:val="0"/>
                <w:sz w:val="20"/>
              </w:rPr>
              <w:t>Perawat</w:t>
            </w:r>
          </w:p>
        </w:tc>
        <w:tc>
          <w:tcPr>
            <w:tcW w:type="dxa" w:w="7937"/>
            <w:vAlign w:val="top"/>
            <w:shd w:fill="F0F4F6"/>
            <w:tcMar>
              <w:top w:w="80" w:type="dxa"/>
              <w:bottom w:w="80" w:type="dxa"/>
              <w:left w:w="95" w:type="dxa"/>
              <w:right w:w="95" w:type="dxa"/>
            </w:tcMar>
          </w:tcPr>
          <w:p>
            <w:pPr>
              <w:spacing w:after="40" w:line="245" w:lineRule="auto"/>
            </w:pPr>
            <w:r>
              <w:rPr>
                <w:b w:val="0"/>
                <w:sz w:val="20"/>
              </w:rPr>
              <w:t>“Keluhan Bapak akan saya sampaikan kepada petugas yang menangani. Apakah ada alergi obat yang Bapak ketahui?”</w:t>
            </w:r>
          </w:p>
        </w:tc>
      </w:tr>
      <w:tr>
        <w:trPr>
          <w:cantSplit/>
        </w:trPr>
        <w:tc>
          <w:tcPr>
            <w:tcW w:type="dxa" w:w="1474"/>
            <w:vAlign w:val="top"/>
            <w:shd w:fill="FFFFFF"/>
            <w:tcMar>
              <w:top w:w="80" w:type="dxa"/>
              <w:bottom w:w="80" w:type="dxa"/>
              <w:left w:w="95" w:type="dxa"/>
              <w:right w:w="95" w:type="dxa"/>
            </w:tcMar>
          </w:tcPr>
          <w:p>
            <w:pPr>
              <w:spacing w:after="40" w:line="245" w:lineRule="auto"/>
            </w:pPr>
            <w:r>
              <w:rPr>
                <w:b w:val="0"/>
                <w:sz w:val="20"/>
              </w:rPr>
              <w:t>Pasien</w:t>
            </w:r>
          </w:p>
        </w:tc>
        <w:tc>
          <w:tcPr>
            <w:tcW w:type="dxa" w:w="7937"/>
            <w:vAlign w:val="top"/>
            <w:shd w:fill="FFFFFF"/>
            <w:tcMar>
              <w:top w:w="80" w:type="dxa"/>
              <w:bottom w:w="80" w:type="dxa"/>
              <w:left w:w="95" w:type="dxa"/>
              <w:right w:w="95" w:type="dxa"/>
            </w:tcMar>
          </w:tcPr>
          <w:p>
            <w:pPr>
              <w:spacing w:after="40" w:line="245" w:lineRule="auto"/>
            </w:pPr>
            <w:r>
              <w:rPr>
                <w:b w:val="0"/>
                <w:sz w:val="20"/>
              </w:rPr>
              <w:t>“Saya tidak tahu nama obatnya. Dulu pernah gatal setelah minum obat.”</w:t>
            </w:r>
          </w:p>
        </w:tc>
      </w:tr>
    </w:tbl>
    <w:p>
      <w:pPr>
        <w:spacing w:after="0"/>
      </w:pPr>
      <w:r>
        <w:rPr>
          <w:b w:val="0"/>
        </w:rPr>
      </w:r>
    </w:p>
    <w:p>
      <w:pPr>
        <w:pStyle w:val="Heading2"/>
      </w:pPr>
      <w:r>
        <w:t>Informasi yang seharusnya dipertahankan</w:t>
      </w:r>
    </w:p>
    <w:p>
      <w:r>
        <w:rPr>
          <w:b w:val="0"/>
        </w:rPr>
        <w:t>Pasien menyampaikan nyeri perut kanan bawah sejak kemarin sore, skala sekitar 6/10, disertai mual dan tanpa muntah. Pasien belum mengetahui nama obat yang pernah diikuti keluhan gatal; informasi tersebut perlu diklarifikasi oleh petugas. Diagnosis dan tindakan belum ditetapkan dalam percakapan.</w:t>
      </w:r>
    </w:p>
    <w:tbl>
      <w:tblPr>
        <w:tblW w:type="auto" w:w="0"/>
        <w:jc w:val="center"/>
        <w:tblLayout w:type="fixed"/>
        <w:tblLook w:firstColumn="1" w:firstRow="1" w:lastColumn="0" w:lastRow="0" w:noHBand="0" w:noVBand="1" w:val="04A0"/>
      </w:tblPr>
      <w:tblGrid>
        <w:gridCol w:w="3402"/>
        <w:gridCol w:w="6009"/>
      </w:tblGrid>
      <w:tr>
        <w:trPr>
          <w:tblHeader/>
          <w:cantSplit/>
        </w:trPr>
        <w:tc>
          <w:tcPr>
            <w:tcW w:type="dxa" w:w="3402"/>
            <w:vAlign w:val="top"/>
            <w:shd w:fill="213C50"/>
            <w:tcMar>
              <w:top w:w="80" w:type="dxa"/>
              <w:bottom w:w="80" w:type="dxa"/>
              <w:left w:w="95" w:type="dxa"/>
              <w:right w:w="95" w:type="dxa"/>
            </w:tcMar>
          </w:tcPr>
          <w:p>
            <w:pPr>
              <w:spacing w:after="40" w:line="245" w:lineRule="auto"/>
            </w:pPr>
            <w:r>
              <w:rPr>
                <w:b/>
                <w:color w:val="FFFFFF"/>
                <w:sz w:val="19"/>
              </w:rPr>
              <w:t>Hasil bermasalah</w:t>
            </w:r>
          </w:p>
        </w:tc>
        <w:tc>
          <w:tcPr>
            <w:tcW w:type="dxa" w:w="6009"/>
            <w:vAlign w:val="top"/>
            <w:shd w:fill="213C50"/>
            <w:tcMar>
              <w:top w:w="80" w:type="dxa"/>
              <w:bottom w:w="80" w:type="dxa"/>
              <w:left w:w="95" w:type="dxa"/>
              <w:right w:w="95" w:type="dxa"/>
            </w:tcMar>
          </w:tcPr>
          <w:p>
            <w:pPr>
              <w:spacing w:after="40" w:line="245" w:lineRule="auto"/>
            </w:pPr>
            <w:r>
              <w:rPr>
                <w:b/>
                <w:color w:val="FFFFFF"/>
                <w:sz w:val="19"/>
              </w:rPr>
              <w:t>Alasan perlu dikoreksi</w:t>
            </w:r>
          </w:p>
        </w:tc>
      </w:tr>
      <w:tr>
        <w:trPr>
          <w:cantSplit/>
        </w:trPr>
        <w:tc>
          <w:tcPr>
            <w:tcW w:type="dxa" w:w="3402"/>
            <w:vAlign w:val="top"/>
            <w:shd w:fill="F0F4F6"/>
            <w:tcMar>
              <w:top w:w="80" w:type="dxa"/>
              <w:bottom w:w="80" w:type="dxa"/>
              <w:left w:w="95" w:type="dxa"/>
              <w:right w:w="95" w:type="dxa"/>
            </w:tcMar>
          </w:tcPr>
          <w:p>
            <w:pPr>
              <w:spacing w:after="40" w:line="245" w:lineRule="auto"/>
            </w:pPr>
            <w:r>
              <w:rPr>
                <w:b w:val="0"/>
                <w:sz w:val="19"/>
              </w:rPr>
              <w:t>“Nyeri sejak tiga hari.”</w:t>
            </w:r>
          </w:p>
        </w:tc>
        <w:tc>
          <w:tcPr>
            <w:tcW w:type="dxa" w:w="6009"/>
            <w:vAlign w:val="top"/>
            <w:shd w:fill="F0F4F6"/>
            <w:tcMar>
              <w:top w:w="80" w:type="dxa"/>
              <w:bottom w:w="80" w:type="dxa"/>
              <w:left w:w="95" w:type="dxa"/>
              <w:right w:w="95" w:type="dxa"/>
            </w:tcMar>
          </w:tcPr>
          <w:p>
            <w:pPr>
              <w:spacing w:after="40" w:line="245" w:lineRule="auto"/>
            </w:pPr>
            <w:r>
              <w:rPr>
                <w:b w:val="0"/>
                <w:sz w:val="19"/>
              </w:rPr>
              <w:t>Mengabaikan ralat pasien serta konfirmasi perawat.</w:t>
            </w:r>
          </w:p>
        </w:tc>
      </w:tr>
      <w:tr>
        <w:trPr>
          <w:cantSplit/>
        </w:trPr>
        <w:tc>
          <w:tcPr>
            <w:tcW w:type="dxa" w:w="3402"/>
            <w:vAlign w:val="top"/>
            <w:shd w:fill="FFFFFF"/>
            <w:tcMar>
              <w:top w:w="80" w:type="dxa"/>
              <w:bottom w:w="80" w:type="dxa"/>
              <w:left w:w="95" w:type="dxa"/>
              <w:right w:w="95" w:type="dxa"/>
            </w:tcMar>
          </w:tcPr>
          <w:p>
            <w:pPr>
              <w:spacing w:after="40" w:line="245" w:lineRule="auto"/>
            </w:pPr>
            <w:r>
              <w:rPr>
                <w:b w:val="0"/>
                <w:sz w:val="19"/>
              </w:rPr>
              <w:t>“Mual dan muntah.”</w:t>
            </w:r>
          </w:p>
        </w:tc>
        <w:tc>
          <w:tcPr>
            <w:tcW w:type="dxa" w:w="6009"/>
            <w:vAlign w:val="top"/>
            <w:shd w:fill="FFFFFF"/>
            <w:tcMar>
              <w:top w:w="80" w:type="dxa"/>
              <w:bottom w:w="80" w:type="dxa"/>
              <w:left w:w="95" w:type="dxa"/>
              <w:right w:w="95" w:type="dxa"/>
            </w:tcMar>
          </w:tcPr>
          <w:p>
            <w:pPr>
              <w:spacing w:after="40" w:line="245" w:lineRule="auto"/>
            </w:pPr>
            <w:r>
              <w:rPr>
                <w:b w:val="0"/>
                <w:sz w:val="19"/>
              </w:rPr>
              <w:t>Menghilangkan negasi “tidak”.</w:t>
            </w:r>
          </w:p>
        </w:tc>
      </w:tr>
      <w:tr>
        <w:trPr>
          <w:cantSplit/>
        </w:trPr>
        <w:tc>
          <w:tcPr>
            <w:tcW w:type="dxa" w:w="3402"/>
            <w:vAlign w:val="top"/>
            <w:shd w:fill="F0F4F6"/>
            <w:tcMar>
              <w:top w:w="80" w:type="dxa"/>
              <w:bottom w:w="80" w:type="dxa"/>
              <w:left w:w="95" w:type="dxa"/>
              <w:right w:w="95" w:type="dxa"/>
            </w:tcMar>
          </w:tcPr>
          <w:p>
            <w:pPr>
              <w:spacing w:after="40" w:line="245" w:lineRule="auto"/>
            </w:pPr>
            <w:r>
              <w:rPr>
                <w:b w:val="0"/>
                <w:sz w:val="19"/>
              </w:rPr>
              <w:t>“Tidak ada alergi obat.”</w:t>
            </w:r>
          </w:p>
        </w:tc>
        <w:tc>
          <w:tcPr>
            <w:tcW w:type="dxa" w:w="6009"/>
            <w:vAlign w:val="top"/>
            <w:shd w:fill="F0F4F6"/>
            <w:tcMar>
              <w:top w:w="80" w:type="dxa"/>
              <w:bottom w:w="80" w:type="dxa"/>
              <w:left w:w="95" w:type="dxa"/>
              <w:right w:w="95" w:type="dxa"/>
            </w:tcMar>
          </w:tcPr>
          <w:p>
            <w:pPr>
              <w:spacing w:after="40" w:line="245" w:lineRule="auto"/>
            </w:pPr>
            <w:r>
              <w:rPr>
                <w:b w:val="0"/>
                <w:sz w:val="19"/>
              </w:rPr>
              <w:t>Mengubah ketidaktahuan nama obat menjadi kepastian tidak ada alergi.</w:t>
            </w:r>
          </w:p>
        </w:tc>
      </w:tr>
      <w:tr>
        <w:trPr>
          <w:cantSplit/>
        </w:trPr>
        <w:tc>
          <w:tcPr>
            <w:tcW w:type="dxa" w:w="3402"/>
            <w:vAlign w:val="top"/>
            <w:shd w:fill="FFFFFF"/>
            <w:tcMar>
              <w:top w:w="80" w:type="dxa"/>
              <w:bottom w:w="80" w:type="dxa"/>
              <w:left w:w="95" w:type="dxa"/>
              <w:right w:w="95" w:type="dxa"/>
            </w:tcMar>
          </w:tcPr>
          <w:p>
            <w:pPr>
              <w:spacing w:after="40" w:line="245" w:lineRule="auto"/>
            </w:pPr>
            <w:r>
              <w:rPr>
                <w:b w:val="0"/>
                <w:sz w:val="19"/>
              </w:rPr>
              <w:t>Pertanyaan “Ini perlu diperiksa lagi?” berlabel perawat.</w:t>
            </w:r>
          </w:p>
        </w:tc>
        <w:tc>
          <w:tcPr>
            <w:tcW w:type="dxa" w:w="6009"/>
            <w:vAlign w:val="top"/>
            <w:shd w:fill="FFFFFF"/>
            <w:tcMar>
              <w:top w:w="80" w:type="dxa"/>
              <w:bottom w:w="80" w:type="dxa"/>
              <w:left w:w="95" w:type="dxa"/>
              <w:right w:w="95" w:type="dxa"/>
            </w:tcMar>
          </w:tcPr>
          <w:p>
            <w:pPr>
              <w:spacing w:after="40" w:line="245" w:lineRule="auto"/>
            </w:pPr>
            <w:r>
              <w:rPr>
                <w:b w:val="0"/>
                <w:sz w:val="19"/>
              </w:rPr>
              <w:t>Menentukan peran dari bentuk kalimat, bukan sumber pembicara.</w:t>
            </w:r>
          </w:p>
        </w:tc>
      </w:tr>
      <w:tr>
        <w:trPr>
          <w:cantSplit/>
        </w:trPr>
        <w:tc>
          <w:tcPr>
            <w:tcW w:type="dxa" w:w="3402"/>
            <w:vAlign w:val="top"/>
            <w:shd w:fill="F0F4F6"/>
            <w:tcMar>
              <w:top w:w="80" w:type="dxa"/>
              <w:bottom w:w="80" w:type="dxa"/>
              <w:left w:w="95" w:type="dxa"/>
              <w:right w:w="95" w:type="dxa"/>
            </w:tcMar>
          </w:tcPr>
          <w:p>
            <w:pPr>
              <w:spacing w:after="40" w:line="245" w:lineRule="auto"/>
            </w:pPr>
            <w:r>
              <w:rPr>
                <w:b w:val="0"/>
                <w:sz w:val="19"/>
              </w:rPr>
              <w:t>Menambahkan diagnosis, hasil pemeriksaan, atau obat.</w:t>
            </w:r>
          </w:p>
        </w:tc>
        <w:tc>
          <w:tcPr>
            <w:tcW w:type="dxa" w:w="6009"/>
            <w:vAlign w:val="top"/>
            <w:shd w:fill="F0F4F6"/>
            <w:tcMar>
              <w:top w:w="80" w:type="dxa"/>
              <w:bottom w:w="80" w:type="dxa"/>
              <w:left w:w="95" w:type="dxa"/>
              <w:right w:w="95" w:type="dxa"/>
            </w:tcMar>
          </w:tcPr>
          <w:p>
            <w:pPr>
              <w:spacing w:after="40" w:line="245" w:lineRule="auto"/>
            </w:pPr>
            <w:r>
              <w:rPr>
                <w:b w:val="0"/>
                <w:sz w:val="19"/>
              </w:rPr>
              <w:t>Informasi tersebut tidak dinyatakan pada sumber percakapan.</w:t>
            </w:r>
          </w:p>
        </w:tc>
      </w:tr>
    </w:tbl>
    <w:p>
      <w:pPr>
        <w:spacing w:after="0"/>
      </w:pPr>
      <w:r>
        <w:rPr>
          <w:b w:val="0"/>
        </w:rPr>
      </w:r>
    </w:p>
    <w:p>
      <w:r>
        <w:rPr>
          <w:b w:val="0"/>
        </w:rPr>
        <w:t>Pada lembar evaluasi, simpan hasil sistem apa adanya, tandai perbedaannya dengan acuan, kemudian catat perbaikan perawat dan waktu yang dibutuhkan. Draf yang sudah diperbaiki tidak boleh dilaporkan sebagai akurasi mentah model.</w:t>
      </w:r>
    </w:p>
    <w:p>
      <w:r>
        <w:br w:type="page"/>
      </w:r>
    </w:p>
    <w:p>
      <w:pPr>
        <w:pStyle w:val="Heading1"/>
      </w:pPr>
      <w:r>
        <w:t>12. Lembar pencatatan pengujian</w:t>
      </w:r>
    </w:p>
    <w:p>
      <w:r>
        <w:rPr>
          <w:b w:val="0"/>
        </w:rPr>
        <w:t>Gunakan satu lembar untuk setiap sesi. Bagian hasil sengaja dikosongkan agar hanya diisi berdasarkan pengamatan dan pengukuran.</w:t>
      </w:r>
    </w:p>
    <w:tbl>
      <w:tblPr>
        <w:tblW w:type="auto" w:w="0"/>
        <w:jc w:val="center"/>
        <w:tblLayout w:type="fixed"/>
        <w:tblLook w:firstColumn="1" w:firstRow="1" w:lastColumn="0" w:lastRow="0" w:noHBand="0" w:noVBand="1" w:val="04A0"/>
      </w:tblPr>
      <w:tblGrid>
        <w:gridCol w:w="3572"/>
        <w:gridCol w:w="5839"/>
      </w:tblGrid>
      <w:tr>
        <w:trPr>
          <w:tblHeader/>
          <w:cantSplit/>
        </w:trPr>
        <w:tc>
          <w:tcPr>
            <w:tcW w:type="dxa" w:w="3572"/>
            <w:vAlign w:val="top"/>
            <w:shd w:fill="213C50"/>
            <w:tcMar>
              <w:top w:w="80" w:type="dxa"/>
              <w:bottom w:w="80" w:type="dxa"/>
              <w:left w:w="95" w:type="dxa"/>
              <w:right w:w="95" w:type="dxa"/>
            </w:tcMar>
          </w:tcPr>
          <w:p>
            <w:pPr>
              <w:spacing w:after="40" w:line="245" w:lineRule="auto"/>
            </w:pPr>
            <w:r>
              <w:rPr>
                <w:b/>
                <w:color w:val="FFFFFF"/>
                <w:sz w:val="20"/>
              </w:rPr>
              <w:t>Identitas uji</w:t>
            </w:r>
          </w:p>
        </w:tc>
        <w:tc>
          <w:tcPr>
            <w:tcW w:type="dxa" w:w="5839"/>
            <w:vAlign w:val="top"/>
            <w:shd w:fill="213C50"/>
            <w:tcMar>
              <w:top w:w="80" w:type="dxa"/>
              <w:bottom w:w="80" w:type="dxa"/>
              <w:left w:w="95" w:type="dxa"/>
              <w:right w:w="95" w:type="dxa"/>
            </w:tcMar>
          </w:tcPr>
          <w:p>
            <w:pPr>
              <w:spacing w:after="40" w:line="245" w:lineRule="auto"/>
            </w:pPr>
            <w:r>
              <w:rPr>
                <w:b/>
                <w:color w:val="FFFFFF"/>
                <w:sz w:val="20"/>
              </w:rPr>
              <w:t>Isian</w:t>
            </w:r>
          </w:p>
        </w:tc>
      </w:tr>
      <w:tr>
        <w:trPr>
          <w:cantSplit/>
        </w:trPr>
        <w:tc>
          <w:tcPr>
            <w:tcW w:type="dxa" w:w="3572"/>
            <w:vAlign w:val="top"/>
            <w:shd w:fill="F0F4F6"/>
            <w:tcMar>
              <w:top w:w="80" w:type="dxa"/>
              <w:bottom w:w="80" w:type="dxa"/>
              <w:left w:w="95" w:type="dxa"/>
              <w:right w:w="95" w:type="dxa"/>
            </w:tcMar>
          </w:tcPr>
          <w:p>
            <w:pPr>
              <w:spacing w:after="40" w:line="245" w:lineRule="auto"/>
            </w:pPr>
            <w:r>
              <w:rPr>
                <w:b w:val="0"/>
                <w:sz w:val="20"/>
              </w:rPr>
              <w:t>Kode sesi / skenario / tanggal</w:t>
            </w:r>
          </w:p>
        </w:tc>
        <w:tc>
          <w:tcPr>
            <w:tcW w:type="dxa" w:w="5839"/>
            <w:vAlign w:val="top"/>
            <w:shd w:fill="F0F4F6"/>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FFFFF"/>
            <w:tcMar>
              <w:top w:w="80" w:type="dxa"/>
              <w:bottom w:w="80" w:type="dxa"/>
              <w:left w:w="95" w:type="dxa"/>
              <w:right w:w="95" w:type="dxa"/>
            </w:tcMar>
          </w:tcPr>
          <w:p>
            <w:pPr>
              <w:spacing w:after="40" w:line="245" w:lineRule="auto"/>
            </w:pPr>
            <w:r>
              <w:rPr>
                <w:b w:val="0"/>
                <w:sz w:val="20"/>
              </w:rPr>
              <w:t>Kode peserta dan peran</w:t>
            </w:r>
          </w:p>
        </w:tc>
        <w:tc>
          <w:tcPr>
            <w:tcW w:type="dxa" w:w="5839"/>
            <w:vAlign w:val="top"/>
            <w:shd w:fill="FFFFFF"/>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0F4F6"/>
            <w:tcMar>
              <w:top w:w="80" w:type="dxa"/>
              <w:bottom w:w="80" w:type="dxa"/>
              <w:left w:w="95" w:type="dxa"/>
              <w:right w:w="95" w:type="dxa"/>
            </w:tcMar>
          </w:tcPr>
          <w:p>
            <w:pPr>
              <w:spacing w:after="40" w:line="245" w:lineRule="auto"/>
            </w:pPr>
            <w:r>
              <w:rPr>
                <w:b w:val="0"/>
                <w:sz w:val="20"/>
              </w:rPr>
              <w:t>Mode: percakapan / terpandu / papan</w:t>
            </w:r>
          </w:p>
        </w:tc>
        <w:tc>
          <w:tcPr>
            <w:tcW w:type="dxa" w:w="5839"/>
            <w:vAlign w:val="top"/>
            <w:shd w:fill="F0F4F6"/>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FFFFF"/>
            <w:tcMar>
              <w:top w:w="80" w:type="dxa"/>
              <w:bottom w:w="80" w:type="dxa"/>
              <w:left w:w="95" w:type="dxa"/>
              <w:right w:w="95" w:type="dxa"/>
            </w:tcMar>
          </w:tcPr>
          <w:p>
            <w:pPr>
              <w:spacing w:after="40" w:line="245" w:lineRule="auto"/>
            </w:pPr>
            <w:r>
              <w:rPr>
                <w:b w:val="0"/>
                <w:sz w:val="20"/>
              </w:rPr>
              <w:t>Versi aplikasi, STT/model, LLM/model</w:t>
            </w:r>
          </w:p>
        </w:tc>
        <w:tc>
          <w:tcPr>
            <w:tcW w:type="dxa" w:w="5839"/>
            <w:vAlign w:val="top"/>
            <w:shd w:fill="FFFFFF"/>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0F4F6"/>
            <w:tcMar>
              <w:top w:w="80" w:type="dxa"/>
              <w:bottom w:w="80" w:type="dxa"/>
              <w:left w:w="95" w:type="dxa"/>
              <w:right w:w="95" w:type="dxa"/>
            </w:tcMar>
          </w:tcPr>
          <w:p>
            <w:pPr>
              <w:spacing w:after="40" w:line="245" w:lineRule="auto"/>
            </w:pPr>
            <w:r>
              <w:rPr>
                <w:b w:val="0"/>
                <w:sz w:val="20"/>
              </w:rPr>
              <w:t>Perangkat, jarak, ruangan, jaringan</w:t>
            </w:r>
          </w:p>
        </w:tc>
        <w:tc>
          <w:tcPr>
            <w:tcW w:type="dxa" w:w="5839"/>
            <w:vAlign w:val="top"/>
            <w:shd w:fill="F0F4F6"/>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FFFFF"/>
            <w:tcMar>
              <w:top w:w="80" w:type="dxa"/>
              <w:bottom w:w="80" w:type="dxa"/>
              <w:left w:w="95" w:type="dxa"/>
              <w:right w:w="95" w:type="dxa"/>
            </w:tcMar>
          </w:tcPr>
          <w:p>
            <w:pPr>
              <w:spacing w:after="40" w:line="245" w:lineRule="auto"/>
            </w:pPr>
            <w:r>
              <w:rPr>
                <w:b w:val="0"/>
                <w:sz w:val="20"/>
              </w:rPr>
              <w:t>Acuan transkrip dan pemeriksa</w:t>
            </w:r>
          </w:p>
        </w:tc>
        <w:tc>
          <w:tcPr>
            <w:tcW w:type="dxa" w:w="5839"/>
            <w:vAlign w:val="top"/>
            <w:shd w:fill="FFFFFF"/>
            <w:tcMar>
              <w:top w:w="80" w:type="dxa"/>
              <w:bottom w:w="80" w:type="dxa"/>
              <w:left w:w="95" w:type="dxa"/>
              <w:right w:w="95" w:type="dxa"/>
            </w:tcMar>
          </w:tcPr>
          <w:p>
            <w:pPr>
              <w:spacing w:after="40" w:line="245" w:lineRule="auto"/>
            </w:pPr>
            <w:r>
              <w:rPr>
                <w:b w:val="0"/>
                <w:sz w:val="20"/>
              </w:rPr>
              <w:t>........................................................................................</w:t>
            </w:r>
          </w:p>
        </w:tc>
      </w:tr>
    </w:tbl>
    <w:p>
      <w:pPr>
        <w:spacing w:after="0"/>
      </w:pPr>
      <w:r>
        <w:rPr>
          <w:b w:val="0"/>
        </w:rPr>
      </w:r>
    </w:p>
    <w:tbl>
      <w:tblPr>
        <w:tblW w:type="auto" w:w="0"/>
        <w:jc w:val="center"/>
        <w:tblLayout w:type="fixed"/>
        <w:tblLook w:firstColumn="1" w:firstRow="1" w:lastColumn="0" w:lastRow="0" w:noHBand="0" w:noVBand="1" w:val="04A0"/>
      </w:tblPr>
      <w:tblGrid>
        <w:gridCol w:w="3572"/>
        <w:gridCol w:w="5839"/>
      </w:tblGrid>
      <w:tr>
        <w:trPr>
          <w:tblHeader/>
          <w:cantSplit/>
        </w:trPr>
        <w:tc>
          <w:tcPr>
            <w:tcW w:type="dxa" w:w="3572"/>
            <w:vAlign w:val="top"/>
            <w:shd w:fill="213C50"/>
            <w:tcMar>
              <w:top w:w="80" w:type="dxa"/>
              <w:bottom w:w="80" w:type="dxa"/>
              <w:left w:w="95" w:type="dxa"/>
              <w:right w:w="95" w:type="dxa"/>
            </w:tcMar>
          </w:tcPr>
          <w:p>
            <w:pPr>
              <w:spacing w:after="40" w:line="245" w:lineRule="auto"/>
            </w:pPr>
            <w:r>
              <w:rPr>
                <w:b/>
                <w:color w:val="FFFFFF"/>
                <w:sz w:val="20"/>
              </w:rPr>
              <w:t>Hasil yang dicatat</w:t>
            </w:r>
          </w:p>
        </w:tc>
        <w:tc>
          <w:tcPr>
            <w:tcW w:type="dxa" w:w="5839"/>
            <w:vAlign w:val="top"/>
            <w:shd w:fill="213C50"/>
            <w:tcMar>
              <w:top w:w="80" w:type="dxa"/>
              <w:bottom w:w="80" w:type="dxa"/>
              <w:left w:w="95" w:type="dxa"/>
              <w:right w:w="95" w:type="dxa"/>
            </w:tcMar>
          </w:tcPr>
          <w:p>
            <w:pPr>
              <w:spacing w:after="40" w:line="245" w:lineRule="auto"/>
            </w:pPr>
            <w:r>
              <w:rPr>
                <w:b/>
                <w:color w:val="FFFFFF"/>
                <w:sz w:val="20"/>
              </w:rPr>
              <w:t>Hasil pengamatan</w:t>
            </w:r>
          </w:p>
        </w:tc>
      </w:tr>
      <w:tr>
        <w:trPr>
          <w:cantSplit/>
        </w:trPr>
        <w:tc>
          <w:tcPr>
            <w:tcW w:type="dxa" w:w="3572"/>
            <w:vAlign w:val="top"/>
            <w:shd w:fill="F0F4F6"/>
            <w:tcMar>
              <w:top w:w="80" w:type="dxa"/>
              <w:bottom w:w="80" w:type="dxa"/>
              <w:left w:w="95" w:type="dxa"/>
              <w:right w:w="95" w:type="dxa"/>
            </w:tcMar>
          </w:tcPr>
          <w:p>
            <w:pPr>
              <w:spacing w:after="40" w:line="245" w:lineRule="auto"/>
            </w:pPr>
            <w:r>
              <w:rPr>
                <w:b w:val="0"/>
                <w:sz w:val="20"/>
              </w:rPr>
              <w:t>Durasi audio / waktu proses</w:t>
            </w:r>
          </w:p>
        </w:tc>
        <w:tc>
          <w:tcPr>
            <w:tcW w:type="dxa" w:w="5839"/>
            <w:vAlign w:val="top"/>
            <w:shd w:fill="F0F4F6"/>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FFFFF"/>
            <w:tcMar>
              <w:top w:w="80" w:type="dxa"/>
              <w:bottom w:w="80" w:type="dxa"/>
              <w:left w:w="95" w:type="dxa"/>
              <w:right w:w="95" w:type="dxa"/>
            </w:tcMar>
          </w:tcPr>
          <w:p>
            <w:pPr>
              <w:spacing w:after="40" w:line="245" w:lineRule="auto"/>
            </w:pPr>
            <w:r>
              <w:rPr>
                <w:b w:val="0"/>
                <w:sz w:val="20"/>
              </w:rPr>
              <w:t>Waktu total cara biasa / aplikasi</w:t>
            </w:r>
          </w:p>
        </w:tc>
        <w:tc>
          <w:tcPr>
            <w:tcW w:type="dxa" w:w="5839"/>
            <w:vAlign w:val="top"/>
            <w:shd w:fill="FFFFFF"/>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0F4F6"/>
            <w:tcMar>
              <w:top w:w="80" w:type="dxa"/>
              <w:bottom w:w="80" w:type="dxa"/>
              <w:left w:w="95" w:type="dxa"/>
              <w:right w:w="95" w:type="dxa"/>
            </w:tcMar>
          </w:tcPr>
          <w:p>
            <w:pPr>
              <w:spacing w:after="40" w:line="245" w:lineRule="auto"/>
            </w:pPr>
            <w:r>
              <w:rPr>
                <w:b w:val="0"/>
                <w:sz w:val="20"/>
              </w:rPr>
              <w:t>S, D, I, N dan WER</w:t>
            </w:r>
          </w:p>
        </w:tc>
        <w:tc>
          <w:tcPr>
            <w:tcW w:type="dxa" w:w="5839"/>
            <w:vAlign w:val="top"/>
            <w:shd w:fill="F0F4F6"/>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FFFFF"/>
            <w:tcMar>
              <w:top w:w="80" w:type="dxa"/>
              <w:bottom w:w="80" w:type="dxa"/>
              <w:left w:w="95" w:type="dxa"/>
              <w:right w:w="95" w:type="dxa"/>
            </w:tcMar>
          </w:tcPr>
          <w:p>
            <w:pPr>
              <w:spacing w:after="40" w:line="245" w:lineRule="auto"/>
            </w:pPr>
            <w:r>
              <w:rPr>
                <w:b w:val="0"/>
                <w:sz w:val="20"/>
              </w:rPr>
              <w:t>Fakta benar / hilang / tambahan</w:t>
            </w:r>
          </w:p>
        </w:tc>
        <w:tc>
          <w:tcPr>
            <w:tcW w:type="dxa" w:w="5839"/>
            <w:vAlign w:val="top"/>
            <w:shd w:fill="FFFFFF"/>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0F4F6"/>
            <w:tcMar>
              <w:top w:w="80" w:type="dxa"/>
              <w:bottom w:w="80" w:type="dxa"/>
              <w:left w:w="95" w:type="dxa"/>
              <w:right w:w="95" w:type="dxa"/>
            </w:tcMar>
          </w:tcPr>
          <w:p>
            <w:pPr>
              <w:spacing w:after="40" w:line="245" w:lineRule="auto"/>
            </w:pPr>
            <w:r>
              <w:rPr>
                <w:b w:val="0"/>
                <w:sz w:val="20"/>
              </w:rPr>
              <w:t>Segmen benar / salah pembicara</w:t>
            </w:r>
          </w:p>
        </w:tc>
        <w:tc>
          <w:tcPr>
            <w:tcW w:type="dxa" w:w="5839"/>
            <w:vAlign w:val="top"/>
            <w:shd w:fill="F0F4F6"/>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FFFFF"/>
            <w:tcMar>
              <w:top w:w="80" w:type="dxa"/>
              <w:bottom w:w="80" w:type="dxa"/>
              <w:left w:w="95" w:type="dxa"/>
              <w:right w:w="95" w:type="dxa"/>
            </w:tcMar>
          </w:tcPr>
          <w:p>
            <w:pPr>
              <w:spacing w:after="40" w:line="245" w:lineRule="auto"/>
            </w:pPr>
            <w:r>
              <w:rPr>
                <w:b w:val="0"/>
                <w:sz w:val="20"/>
              </w:rPr>
              <w:t>Kesalahan penting sebelum koreksi</w:t>
            </w:r>
          </w:p>
        </w:tc>
        <w:tc>
          <w:tcPr>
            <w:tcW w:type="dxa" w:w="5839"/>
            <w:vAlign w:val="top"/>
            <w:shd w:fill="FFFFFF"/>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0F4F6"/>
            <w:tcMar>
              <w:top w:w="80" w:type="dxa"/>
              <w:bottom w:w="80" w:type="dxa"/>
              <w:left w:w="95" w:type="dxa"/>
              <w:right w:w="95" w:type="dxa"/>
            </w:tcMar>
          </w:tcPr>
          <w:p>
            <w:pPr>
              <w:spacing w:after="40" w:line="245" w:lineRule="auto"/>
            </w:pPr>
            <w:r>
              <w:rPr>
                <w:b w:val="0"/>
                <w:sz w:val="20"/>
              </w:rPr>
              <w:t>Koreksi, waktu koreksi, dan sisa kesalahan</w:t>
            </w:r>
          </w:p>
        </w:tc>
        <w:tc>
          <w:tcPr>
            <w:tcW w:type="dxa" w:w="5839"/>
            <w:vAlign w:val="top"/>
            <w:shd w:fill="F0F4F6"/>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FFFFF"/>
            <w:tcMar>
              <w:top w:w="80" w:type="dxa"/>
              <w:bottom w:w="80" w:type="dxa"/>
              <w:left w:w="95" w:type="dxa"/>
              <w:right w:w="95" w:type="dxa"/>
            </w:tcMar>
          </w:tcPr>
          <w:p>
            <w:pPr>
              <w:spacing w:after="40" w:line="245" w:lineRule="auto"/>
            </w:pPr>
            <w:r>
              <w:rPr>
                <w:b w:val="0"/>
                <w:sz w:val="20"/>
              </w:rPr>
              <w:t>Sesi gagal / pengulangan / biaya</w:t>
            </w:r>
          </w:p>
        </w:tc>
        <w:tc>
          <w:tcPr>
            <w:tcW w:type="dxa" w:w="5839"/>
            <w:vAlign w:val="top"/>
            <w:shd w:fill="FFFFFF"/>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0F4F6"/>
            <w:tcMar>
              <w:top w:w="80" w:type="dxa"/>
              <w:bottom w:w="80" w:type="dxa"/>
              <w:left w:w="95" w:type="dxa"/>
              <w:right w:w="95" w:type="dxa"/>
            </w:tcMar>
          </w:tcPr>
          <w:p>
            <w:pPr>
              <w:spacing w:after="40" w:line="245" w:lineRule="auto"/>
            </w:pPr>
            <w:r>
              <w:rPr>
                <w:b w:val="0"/>
                <w:sz w:val="20"/>
              </w:rPr>
              <w:t>Tugas papan: berhasil / bantuan / waktu</w:t>
            </w:r>
          </w:p>
        </w:tc>
        <w:tc>
          <w:tcPr>
            <w:tcW w:type="dxa" w:w="5839"/>
            <w:vAlign w:val="top"/>
            <w:shd w:fill="F0F4F6"/>
            <w:tcMar>
              <w:top w:w="80" w:type="dxa"/>
              <w:bottom w:w="80" w:type="dxa"/>
              <w:left w:w="95" w:type="dxa"/>
              <w:right w:w="95" w:type="dxa"/>
            </w:tcMar>
          </w:tcPr>
          <w:p>
            <w:pPr>
              <w:spacing w:after="40" w:line="245" w:lineRule="auto"/>
            </w:pPr>
            <w:r>
              <w:rPr>
                <w:b w:val="0"/>
                <w:sz w:val="20"/>
              </w:rPr>
              <w:t>........................................................................................</w:t>
            </w:r>
          </w:p>
        </w:tc>
      </w:tr>
      <w:tr>
        <w:trPr>
          <w:cantSplit/>
        </w:trPr>
        <w:tc>
          <w:tcPr>
            <w:tcW w:type="dxa" w:w="3572"/>
            <w:vAlign w:val="top"/>
            <w:shd w:fill="FFFFFF"/>
            <w:tcMar>
              <w:top w:w="80" w:type="dxa"/>
              <w:bottom w:w="80" w:type="dxa"/>
              <w:left w:w="95" w:type="dxa"/>
              <w:right w:w="95" w:type="dxa"/>
            </w:tcMar>
          </w:tcPr>
          <w:p>
            <w:pPr>
              <w:spacing w:after="40" w:line="245" w:lineRule="auto"/>
            </w:pPr>
            <w:r>
              <w:rPr>
                <w:b w:val="0"/>
                <w:sz w:val="20"/>
              </w:rPr>
              <w:t>Komentar perawat dan peserta</w:t>
            </w:r>
          </w:p>
        </w:tc>
        <w:tc>
          <w:tcPr>
            <w:tcW w:type="dxa" w:w="5839"/>
            <w:vAlign w:val="top"/>
            <w:shd w:fill="FFFFFF"/>
            <w:tcMar>
              <w:top w:w="80" w:type="dxa"/>
              <w:bottom w:w="80" w:type="dxa"/>
              <w:left w:w="95" w:type="dxa"/>
              <w:right w:w="95" w:type="dxa"/>
            </w:tcMar>
          </w:tcPr>
          <w:p>
            <w:pPr>
              <w:spacing w:after="40" w:line="245" w:lineRule="auto"/>
            </w:pPr>
            <w:r>
              <w:rPr>
                <w:b w:val="0"/>
                <w:sz w:val="20"/>
              </w:rPr>
              <w:t>........................................................................................</w:t>
            </w:r>
          </w:p>
        </w:tc>
      </w:tr>
    </w:tbl>
    <w:p>
      <w:pPr>
        <w:spacing w:after="0"/>
      </w:pPr>
      <w:r>
        <w:rPr>
          <w:b w:val="0"/>
        </w:rPr>
      </w:r>
    </w:p>
    <w:p>
      <w:pPr>
        <w:pStyle w:val="Heading2"/>
      </w:pPr>
      <w:r>
        <w:t>Format rekap hasil</w:t>
      </w:r>
    </w:p>
    <w:tbl>
      <w:tblPr>
        <w:tblW w:type="auto" w:w="0"/>
        <w:jc w:val="center"/>
        <w:tblLayout w:type="fixed"/>
        <w:tblLook w:firstColumn="1" w:firstRow="1" w:lastColumn="0" w:lastRow="0" w:noHBand="0" w:noVBand="1" w:val="04A0"/>
      </w:tblPr>
      <w:tblGrid>
        <w:gridCol w:w="2268"/>
        <w:gridCol w:w="1417"/>
        <w:gridCol w:w="1871"/>
        <w:gridCol w:w="1871"/>
        <w:gridCol w:w="1984"/>
      </w:tblGrid>
      <w:tr>
        <w:trPr>
          <w:tblHeader/>
          <w:cantSplit/>
        </w:trPr>
        <w:tc>
          <w:tcPr>
            <w:tcW w:type="dxa" w:w="2268"/>
            <w:vAlign w:val="top"/>
            <w:shd w:fill="213C50"/>
            <w:tcMar>
              <w:top w:w="80" w:type="dxa"/>
              <w:bottom w:w="80" w:type="dxa"/>
              <w:left w:w="95" w:type="dxa"/>
              <w:right w:w="95" w:type="dxa"/>
            </w:tcMar>
          </w:tcPr>
          <w:p>
            <w:pPr>
              <w:spacing w:after="40" w:line="245" w:lineRule="auto"/>
            </w:pPr>
            <w:r>
              <w:rPr>
                <w:b/>
                <w:color w:val="FFFFFF"/>
                <w:sz w:val="18"/>
              </w:rPr>
              <w:t>Kelompok kondisi</w:t>
            </w:r>
          </w:p>
        </w:tc>
        <w:tc>
          <w:tcPr>
            <w:tcW w:type="dxa" w:w="1417"/>
            <w:vAlign w:val="top"/>
            <w:shd w:fill="213C50"/>
            <w:tcMar>
              <w:top w:w="80" w:type="dxa"/>
              <w:bottom w:w="80" w:type="dxa"/>
              <w:left w:w="95" w:type="dxa"/>
              <w:right w:w="95" w:type="dxa"/>
            </w:tcMar>
          </w:tcPr>
          <w:p>
            <w:pPr>
              <w:spacing w:after="40" w:line="245" w:lineRule="auto"/>
            </w:pPr>
            <w:r>
              <w:rPr>
                <w:b/>
                <w:color w:val="FFFFFF"/>
                <w:sz w:val="18"/>
              </w:rPr>
              <w:t>Jumlah sesi</w:t>
            </w:r>
          </w:p>
        </w:tc>
        <w:tc>
          <w:tcPr>
            <w:tcW w:type="dxa" w:w="1871"/>
            <w:vAlign w:val="top"/>
            <w:shd w:fill="213C50"/>
            <w:tcMar>
              <w:top w:w="80" w:type="dxa"/>
              <w:bottom w:w="80" w:type="dxa"/>
              <w:left w:w="95" w:type="dxa"/>
              <w:right w:w="95" w:type="dxa"/>
            </w:tcMar>
          </w:tcPr>
          <w:p>
            <w:pPr>
              <w:spacing w:after="40" w:line="245" w:lineRule="auto"/>
            </w:pPr>
            <w:r>
              <w:rPr>
                <w:b/>
                <w:color w:val="FFFFFF"/>
                <w:sz w:val="18"/>
              </w:rPr>
              <w:t>Mutu isi</w:t>
            </w:r>
          </w:p>
        </w:tc>
        <w:tc>
          <w:tcPr>
            <w:tcW w:type="dxa" w:w="1871"/>
            <w:vAlign w:val="top"/>
            <w:shd w:fill="213C50"/>
            <w:tcMar>
              <w:top w:w="80" w:type="dxa"/>
              <w:bottom w:w="80" w:type="dxa"/>
              <w:left w:w="95" w:type="dxa"/>
              <w:right w:w="95" w:type="dxa"/>
            </w:tcMar>
          </w:tcPr>
          <w:p>
            <w:pPr>
              <w:spacing w:after="40" w:line="245" w:lineRule="auto"/>
            </w:pPr>
            <w:r>
              <w:rPr>
                <w:b/>
                <w:color w:val="FFFFFF"/>
                <w:sz w:val="18"/>
              </w:rPr>
              <w:t>Waktu total</w:t>
            </w:r>
          </w:p>
        </w:tc>
        <w:tc>
          <w:tcPr>
            <w:tcW w:type="dxa" w:w="1984"/>
            <w:vAlign w:val="top"/>
            <w:shd w:fill="213C50"/>
            <w:tcMar>
              <w:top w:w="80" w:type="dxa"/>
              <w:bottom w:w="80" w:type="dxa"/>
              <w:left w:w="95" w:type="dxa"/>
              <w:right w:w="95" w:type="dxa"/>
            </w:tcMar>
          </w:tcPr>
          <w:p>
            <w:pPr>
              <w:spacing w:after="40" w:line="245" w:lineRule="auto"/>
            </w:pPr>
            <w:r>
              <w:rPr>
                <w:b/>
                <w:color w:val="FFFFFF"/>
                <w:sz w:val="18"/>
              </w:rPr>
              <w:t>Koreksi / gagal</w:t>
            </w:r>
          </w:p>
        </w:tc>
      </w:tr>
      <w:tr>
        <w:trPr>
          <w:cantSplit/>
        </w:trPr>
        <w:tc>
          <w:tcPr>
            <w:tcW w:type="dxa" w:w="2268"/>
            <w:vAlign w:val="top"/>
            <w:shd w:fill="F0F4F6"/>
            <w:tcMar>
              <w:top w:w="80" w:type="dxa"/>
              <w:bottom w:w="80" w:type="dxa"/>
              <w:left w:w="95" w:type="dxa"/>
              <w:right w:w="95" w:type="dxa"/>
            </w:tcMar>
          </w:tcPr>
          <w:p>
            <w:pPr>
              <w:spacing w:after="40" w:line="245" w:lineRule="auto"/>
            </w:pPr>
            <w:r>
              <w:rPr>
                <w:b w:val="0"/>
                <w:sz w:val="18"/>
              </w:rPr>
              <w:t>Ucapan jelas</w:t>
            </w:r>
          </w:p>
        </w:tc>
        <w:tc>
          <w:tcPr>
            <w:tcW w:type="dxa" w:w="1417"/>
            <w:vAlign w:val="top"/>
            <w:shd w:fill="F0F4F6"/>
            <w:tcMar>
              <w:top w:w="80" w:type="dxa"/>
              <w:bottom w:w="80" w:type="dxa"/>
              <w:left w:w="95" w:type="dxa"/>
              <w:right w:w="95" w:type="dxa"/>
            </w:tcMar>
          </w:tcPr>
          <w:p>
            <w:pPr>
              <w:spacing w:after="40" w:line="245" w:lineRule="auto"/>
            </w:pPr>
            <w:r>
              <w:rPr>
                <w:b w:val="0"/>
                <w:sz w:val="18"/>
              </w:rPr>
              <w:t>—</w:t>
            </w:r>
          </w:p>
        </w:tc>
        <w:tc>
          <w:tcPr>
            <w:tcW w:type="dxa" w:w="1871"/>
            <w:vAlign w:val="top"/>
            <w:shd w:fill="F0F4F6"/>
            <w:tcMar>
              <w:top w:w="80" w:type="dxa"/>
              <w:bottom w:w="80" w:type="dxa"/>
              <w:left w:w="95" w:type="dxa"/>
              <w:right w:w="95" w:type="dxa"/>
            </w:tcMar>
          </w:tcPr>
          <w:p>
            <w:pPr>
              <w:spacing w:after="40" w:line="245" w:lineRule="auto"/>
            </w:pPr>
            <w:r>
              <w:rPr>
                <w:b w:val="0"/>
                <w:sz w:val="18"/>
              </w:rPr>
              <w:t>—</w:t>
            </w:r>
          </w:p>
        </w:tc>
        <w:tc>
          <w:tcPr>
            <w:tcW w:type="dxa" w:w="1871"/>
            <w:vAlign w:val="top"/>
            <w:shd w:fill="F0F4F6"/>
            <w:tcMar>
              <w:top w:w="80" w:type="dxa"/>
              <w:bottom w:w="80" w:type="dxa"/>
              <w:left w:w="95" w:type="dxa"/>
              <w:right w:w="95" w:type="dxa"/>
            </w:tcMar>
          </w:tcPr>
          <w:p>
            <w:pPr>
              <w:spacing w:after="40" w:line="245" w:lineRule="auto"/>
            </w:pPr>
            <w:r>
              <w:rPr>
                <w:b w:val="0"/>
                <w:sz w:val="18"/>
              </w:rPr>
              <w:t>—</w:t>
            </w:r>
          </w:p>
        </w:tc>
        <w:tc>
          <w:tcPr>
            <w:tcW w:type="dxa" w:w="1984"/>
            <w:vAlign w:val="top"/>
            <w:shd w:fill="F0F4F6"/>
            <w:tcMar>
              <w:top w:w="80" w:type="dxa"/>
              <w:bottom w:w="80" w:type="dxa"/>
              <w:left w:w="95" w:type="dxa"/>
              <w:right w:w="95" w:type="dxa"/>
            </w:tcMar>
          </w:tcPr>
          <w:p>
            <w:pPr>
              <w:spacing w:after="40" w:line="245" w:lineRule="auto"/>
            </w:pPr>
            <w:r>
              <w:rPr>
                <w:b w:val="0"/>
                <w:sz w:val="18"/>
              </w:rPr>
              <w:t>—</w:t>
            </w:r>
          </w:p>
        </w:tc>
      </w:tr>
      <w:tr>
        <w:trPr>
          <w:cantSplit/>
        </w:trPr>
        <w:tc>
          <w:tcPr>
            <w:tcW w:type="dxa" w:w="2268"/>
            <w:vAlign w:val="top"/>
            <w:shd w:fill="FFFFFF"/>
            <w:tcMar>
              <w:top w:w="80" w:type="dxa"/>
              <w:bottom w:w="80" w:type="dxa"/>
              <w:left w:w="95" w:type="dxa"/>
              <w:right w:w="95" w:type="dxa"/>
            </w:tcMar>
          </w:tcPr>
          <w:p>
            <w:pPr>
              <w:spacing w:after="40" w:line="245" w:lineRule="auto"/>
            </w:pPr>
            <w:r>
              <w:rPr>
                <w:b w:val="0"/>
                <w:sz w:val="18"/>
              </w:rPr>
              <w:t>Kondisi menantang</w:t>
            </w:r>
          </w:p>
        </w:tc>
        <w:tc>
          <w:tcPr>
            <w:tcW w:type="dxa" w:w="1417"/>
            <w:vAlign w:val="top"/>
            <w:shd w:fill="FFFFFF"/>
            <w:tcMar>
              <w:top w:w="80" w:type="dxa"/>
              <w:bottom w:w="80" w:type="dxa"/>
              <w:left w:w="95" w:type="dxa"/>
              <w:right w:w="95" w:type="dxa"/>
            </w:tcMar>
          </w:tcPr>
          <w:p>
            <w:pPr>
              <w:spacing w:after="40" w:line="245" w:lineRule="auto"/>
            </w:pPr>
            <w:r>
              <w:rPr>
                <w:b w:val="0"/>
                <w:sz w:val="18"/>
              </w:rPr>
              <w:t>—</w:t>
            </w:r>
          </w:p>
        </w:tc>
        <w:tc>
          <w:tcPr>
            <w:tcW w:type="dxa" w:w="1871"/>
            <w:vAlign w:val="top"/>
            <w:shd w:fill="FFFFFF"/>
            <w:tcMar>
              <w:top w:w="80" w:type="dxa"/>
              <w:bottom w:w="80" w:type="dxa"/>
              <w:left w:w="95" w:type="dxa"/>
              <w:right w:w="95" w:type="dxa"/>
            </w:tcMar>
          </w:tcPr>
          <w:p>
            <w:pPr>
              <w:spacing w:after="40" w:line="245" w:lineRule="auto"/>
            </w:pPr>
            <w:r>
              <w:rPr>
                <w:b w:val="0"/>
                <w:sz w:val="18"/>
              </w:rPr>
              <w:t>—</w:t>
            </w:r>
          </w:p>
        </w:tc>
        <w:tc>
          <w:tcPr>
            <w:tcW w:type="dxa" w:w="1871"/>
            <w:vAlign w:val="top"/>
            <w:shd w:fill="FFFFFF"/>
            <w:tcMar>
              <w:top w:w="80" w:type="dxa"/>
              <w:bottom w:w="80" w:type="dxa"/>
              <w:left w:w="95" w:type="dxa"/>
              <w:right w:w="95" w:type="dxa"/>
            </w:tcMar>
          </w:tcPr>
          <w:p>
            <w:pPr>
              <w:spacing w:after="40" w:line="245" w:lineRule="auto"/>
            </w:pPr>
            <w:r>
              <w:rPr>
                <w:b w:val="0"/>
                <w:sz w:val="18"/>
              </w:rPr>
              <w:t>—</w:t>
            </w:r>
          </w:p>
        </w:tc>
        <w:tc>
          <w:tcPr>
            <w:tcW w:type="dxa" w:w="1984"/>
            <w:vAlign w:val="top"/>
            <w:shd w:fill="FFFFFF"/>
            <w:tcMar>
              <w:top w:w="80" w:type="dxa"/>
              <w:bottom w:w="80" w:type="dxa"/>
              <w:left w:w="95" w:type="dxa"/>
              <w:right w:w="95" w:type="dxa"/>
            </w:tcMar>
          </w:tcPr>
          <w:p>
            <w:pPr>
              <w:spacing w:after="40" w:line="245" w:lineRule="auto"/>
            </w:pPr>
            <w:r>
              <w:rPr>
                <w:b w:val="0"/>
                <w:sz w:val="18"/>
              </w:rPr>
              <w:t>—</w:t>
            </w:r>
          </w:p>
        </w:tc>
      </w:tr>
      <w:tr>
        <w:trPr>
          <w:cantSplit/>
        </w:trPr>
        <w:tc>
          <w:tcPr>
            <w:tcW w:type="dxa" w:w="2268"/>
            <w:vAlign w:val="top"/>
            <w:shd w:fill="F0F4F6"/>
            <w:tcMar>
              <w:top w:w="80" w:type="dxa"/>
              <w:bottom w:w="80" w:type="dxa"/>
              <w:left w:w="95" w:type="dxa"/>
              <w:right w:w="95" w:type="dxa"/>
            </w:tcMar>
          </w:tcPr>
          <w:p>
            <w:pPr>
              <w:spacing w:after="40" w:line="245" w:lineRule="auto"/>
            </w:pPr>
            <w:r>
              <w:rPr>
                <w:b w:val="0"/>
                <w:sz w:val="18"/>
              </w:rPr>
              <w:t>Papan komunikasi</w:t>
            </w:r>
          </w:p>
        </w:tc>
        <w:tc>
          <w:tcPr>
            <w:tcW w:type="dxa" w:w="1417"/>
            <w:vAlign w:val="top"/>
            <w:shd w:fill="F0F4F6"/>
            <w:tcMar>
              <w:top w:w="80" w:type="dxa"/>
              <w:bottom w:w="80" w:type="dxa"/>
              <w:left w:w="95" w:type="dxa"/>
              <w:right w:w="95" w:type="dxa"/>
            </w:tcMar>
          </w:tcPr>
          <w:p>
            <w:pPr>
              <w:spacing w:after="40" w:line="245" w:lineRule="auto"/>
            </w:pPr>
            <w:r>
              <w:rPr>
                <w:b w:val="0"/>
                <w:sz w:val="18"/>
              </w:rPr>
              <w:t>—</w:t>
            </w:r>
          </w:p>
        </w:tc>
        <w:tc>
          <w:tcPr>
            <w:tcW w:type="dxa" w:w="1871"/>
            <w:vAlign w:val="top"/>
            <w:shd w:fill="F0F4F6"/>
            <w:tcMar>
              <w:top w:w="80" w:type="dxa"/>
              <w:bottom w:w="80" w:type="dxa"/>
              <w:left w:w="95" w:type="dxa"/>
              <w:right w:w="95" w:type="dxa"/>
            </w:tcMar>
          </w:tcPr>
          <w:p>
            <w:pPr>
              <w:spacing w:after="40" w:line="245" w:lineRule="auto"/>
            </w:pPr>
            <w:r>
              <w:rPr>
                <w:b w:val="0"/>
                <w:sz w:val="18"/>
              </w:rPr>
              <w:t>—</w:t>
            </w:r>
          </w:p>
        </w:tc>
        <w:tc>
          <w:tcPr>
            <w:tcW w:type="dxa" w:w="1871"/>
            <w:vAlign w:val="top"/>
            <w:shd w:fill="F0F4F6"/>
            <w:tcMar>
              <w:top w:w="80" w:type="dxa"/>
              <w:bottom w:w="80" w:type="dxa"/>
              <w:left w:w="95" w:type="dxa"/>
              <w:right w:w="95" w:type="dxa"/>
            </w:tcMar>
          </w:tcPr>
          <w:p>
            <w:pPr>
              <w:spacing w:after="40" w:line="245" w:lineRule="auto"/>
            </w:pPr>
            <w:r>
              <w:rPr>
                <w:b w:val="0"/>
                <w:sz w:val="18"/>
              </w:rPr>
              <w:t>—</w:t>
            </w:r>
          </w:p>
        </w:tc>
        <w:tc>
          <w:tcPr>
            <w:tcW w:type="dxa" w:w="1984"/>
            <w:vAlign w:val="top"/>
            <w:shd w:fill="F0F4F6"/>
            <w:tcMar>
              <w:top w:w="80" w:type="dxa"/>
              <w:bottom w:w="80" w:type="dxa"/>
              <w:left w:w="95" w:type="dxa"/>
              <w:right w:w="95" w:type="dxa"/>
            </w:tcMar>
          </w:tcPr>
          <w:p>
            <w:pPr>
              <w:spacing w:after="40" w:line="245" w:lineRule="auto"/>
            </w:pPr>
            <w:r>
              <w:rPr>
                <w:b w:val="0"/>
                <w:sz w:val="18"/>
              </w:rPr>
              <w:t>—</w:t>
            </w:r>
          </w:p>
        </w:tc>
      </w:tr>
    </w:tbl>
    <w:p>
      <w:pPr>
        <w:spacing w:after="0"/>
      </w:pPr>
      <w:r>
        <w:rPr>
          <w:b w:val="0"/>
        </w:rPr>
      </w:r>
    </w:p>
    <w:p>
      <w:r>
        <w:rPr>
          <w:b w:val="0"/>
        </w:rPr>
        <w:t>Tuliskan angka beserta satuan, jumlah sesi yang dinilai, dan alasan pengecualian. Pisahkan simulasi dari pasien nyata serta hasil tiap mode. Jangan menggabungkan ukuran STT dan keberhasilan papan komunikasi menjadi satu “akurasi sistem”.</w:t>
      </w:r>
    </w:p>
    <w:p>
      <w:r>
        <w:br w:type="page"/>
      </w:r>
    </w:p>
    <w:p>
      <w:pPr>
        <w:pStyle w:val="Heading1"/>
      </w:pPr>
      <w:r>
        <w:t>13. Ruang lingkup yang diajukan</w:t>
      </w:r>
    </w:p>
    <w:p>
      <w:r>
        <w:rPr>
          <w:b w:val="0"/>
        </w:rPr>
        <w:t>Pengujian awal diusulkan mencakup dokumentasi percakapan, anamnesis terpandu, dan papan komunikasi. Dua mode pertama dinilai dari mutu dokumentasi serta waktu kerja. Papan komunikasi dinilai dari keberhasilan penyampaian kebutuhan dan kemudahan penggunaannya.</w:t>
      </w:r>
    </w:p>
    <w:p>
      <w:r>
        <w:rPr>
          <w:b w:val="0"/>
        </w:rPr>
        <w:t>Fitur tambahan belum dimasukkan sebagai keluaran wajib. Pengingat dapat dibahas setelah kebutuhan unit diketahui. Penilaian bicara, ASR kustom, panggilan suara, pengenalan visual, pelacakan mata, dan smart room memerlukan pertanyaan serta pembuktian yang berbeda.</w:t>
      </w:r>
    </w:p>
    <w:p>
      <w:pPr>
        <w:pStyle w:val="Heading2"/>
      </w:pPr>
      <w:r>
        <w:t>Hal yang perlu ditetapkan bersama dosen dan rumah sakit</w:t>
      </w:r>
    </w:p>
    <w:tbl>
      <w:tblPr>
        <w:tblW w:type="auto" w:w="0"/>
        <w:jc w:val="center"/>
        <w:tblLayout w:type="fixed"/>
        <w:tblLook w:firstColumn="1" w:firstRow="1" w:lastColumn="0" w:lastRow="0" w:noHBand="0" w:noVBand="1" w:val="04A0"/>
      </w:tblPr>
      <w:tblGrid>
        <w:gridCol w:w="4025"/>
        <w:gridCol w:w="5386"/>
      </w:tblGrid>
      <w:tr>
        <w:trPr>
          <w:tblHeader/>
          <w:cantSplit/>
        </w:trPr>
        <w:tc>
          <w:tcPr>
            <w:tcW w:type="dxa" w:w="4025"/>
            <w:vAlign w:val="top"/>
            <w:shd w:fill="213C50"/>
            <w:tcMar>
              <w:top w:w="80" w:type="dxa"/>
              <w:bottom w:w="80" w:type="dxa"/>
              <w:left w:w="95" w:type="dxa"/>
              <w:right w:w="95" w:type="dxa"/>
            </w:tcMar>
          </w:tcPr>
          <w:p>
            <w:pPr>
              <w:spacing w:after="40" w:line="245" w:lineRule="auto"/>
            </w:pPr>
            <w:r>
              <w:rPr>
                <w:b/>
                <w:color w:val="FFFFFF"/>
                <w:sz w:val="19"/>
              </w:rPr>
              <w:t>Butir</w:t>
            </w:r>
          </w:p>
        </w:tc>
        <w:tc>
          <w:tcPr>
            <w:tcW w:type="dxa" w:w="5386"/>
            <w:vAlign w:val="top"/>
            <w:shd w:fill="213C50"/>
            <w:tcMar>
              <w:top w:w="80" w:type="dxa"/>
              <w:bottom w:w="80" w:type="dxa"/>
              <w:left w:w="95" w:type="dxa"/>
              <w:right w:w="95" w:type="dxa"/>
            </w:tcMar>
          </w:tcPr>
          <w:p>
            <w:pPr>
              <w:spacing w:after="40" w:line="245" w:lineRule="auto"/>
            </w:pPr>
            <w:r>
              <w:rPr>
                <w:b/>
                <w:color w:val="FFFFFF"/>
                <w:sz w:val="19"/>
              </w:rPr>
              <w:t>Isian / keputusan</w:t>
            </w:r>
          </w:p>
        </w:tc>
      </w:tr>
      <w:tr>
        <w:trPr>
          <w:cantSplit/>
        </w:trPr>
        <w:tc>
          <w:tcPr>
            <w:tcW w:type="dxa" w:w="4025"/>
            <w:vAlign w:val="top"/>
            <w:shd w:fill="F0F4F6"/>
            <w:tcMar>
              <w:top w:w="80" w:type="dxa"/>
              <w:bottom w:w="80" w:type="dxa"/>
              <w:left w:w="95" w:type="dxa"/>
              <w:right w:w="95" w:type="dxa"/>
            </w:tcMar>
          </w:tcPr>
          <w:p>
            <w:pPr>
              <w:spacing w:after="40" w:line="245" w:lineRule="auto"/>
            </w:pPr>
            <w:r>
              <w:rPr>
                <w:b w:val="0"/>
                <w:sz w:val="19"/>
              </w:rPr>
              <w:t>Rumah sakit dan unit</w:t>
            </w:r>
          </w:p>
        </w:tc>
        <w:tc>
          <w:tcPr>
            <w:tcW w:type="dxa" w:w="5386"/>
            <w:vAlign w:val="top"/>
            <w:shd w:fill="F0F4F6"/>
            <w:tcMar>
              <w:top w:w="80" w:type="dxa"/>
              <w:bottom w:w="80" w:type="dxa"/>
              <w:left w:w="95" w:type="dxa"/>
              <w:right w:w="95" w:type="dxa"/>
            </w:tcMar>
          </w:tcPr>
          <w:p>
            <w:pPr>
              <w:spacing w:after="40" w:line="245" w:lineRule="auto"/>
            </w:pPr>
            <w:r>
              <w:rPr>
                <w:b w:val="0"/>
                <w:sz w:val="19"/>
              </w:rPr>
              <w:t>........................................................................................</w:t>
            </w:r>
          </w:p>
        </w:tc>
      </w:tr>
      <w:tr>
        <w:trPr>
          <w:cantSplit/>
        </w:trPr>
        <w:tc>
          <w:tcPr>
            <w:tcW w:type="dxa" w:w="4025"/>
            <w:vAlign w:val="top"/>
            <w:shd w:fill="FFFFFF"/>
            <w:tcMar>
              <w:top w:w="80" w:type="dxa"/>
              <w:bottom w:w="80" w:type="dxa"/>
              <w:left w:w="95" w:type="dxa"/>
              <w:right w:w="95" w:type="dxa"/>
            </w:tcMar>
          </w:tcPr>
          <w:p>
            <w:pPr>
              <w:spacing w:after="40" w:line="245" w:lineRule="auto"/>
            </w:pPr>
            <w:r>
              <w:rPr>
                <w:b w:val="0"/>
                <w:sz w:val="19"/>
              </w:rPr>
              <w:t>SOP komunikasi dan formulir acuan</w:t>
            </w:r>
          </w:p>
        </w:tc>
        <w:tc>
          <w:tcPr>
            <w:tcW w:type="dxa" w:w="5386"/>
            <w:vAlign w:val="top"/>
            <w:shd w:fill="FFFFFF"/>
            <w:tcMar>
              <w:top w:w="80" w:type="dxa"/>
              <w:bottom w:w="80" w:type="dxa"/>
              <w:left w:w="95" w:type="dxa"/>
              <w:right w:w="95" w:type="dxa"/>
            </w:tcMar>
          </w:tcPr>
          <w:p>
            <w:pPr>
              <w:spacing w:after="40" w:line="245" w:lineRule="auto"/>
            </w:pPr>
            <w:r>
              <w:rPr>
                <w:b w:val="0"/>
                <w:sz w:val="19"/>
              </w:rPr>
              <w:t>........................................................................................</w:t>
            </w:r>
          </w:p>
        </w:tc>
      </w:tr>
      <w:tr>
        <w:trPr>
          <w:cantSplit/>
        </w:trPr>
        <w:tc>
          <w:tcPr>
            <w:tcW w:type="dxa" w:w="4025"/>
            <w:vAlign w:val="top"/>
            <w:shd w:fill="F0F4F6"/>
            <w:tcMar>
              <w:top w:w="80" w:type="dxa"/>
              <w:bottom w:w="80" w:type="dxa"/>
              <w:left w:w="95" w:type="dxa"/>
              <w:right w:w="95" w:type="dxa"/>
            </w:tcMar>
          </w:tcPr>
          <w:p>
            <w:pPr>
              <w:spacing w:after="40" w:line="245" w:lineRule="auto"/>
            </w:pPr>
            <w:r>
              <w:rPr>
                <w:b w:val="0"/>
                <w:sz w:val="19"/>
              </w:rPr>
              <w:t>Kelompok peserta dan kriteria penghentian</w:t>
            </w:r>
          </w:p>
        </w:tc>
        <w:tc>
          <w:tcPr>
            <w:tcW w:type="dxa" w:w="5386"/>
            <w:vAlign w:val="top"/>
            <w:shd w:fill="F0F4F6"/>
            <w:tcMar>
              <w:top w:w="80" w:type="dxa"/>
              <w:bottom w:w="80" w:type="dxa"/>
              <w:left w:w="95" w:type="dxa"/>
              <w:right w:w="95" w:type="dxa"/>
            </w:tcMar>
          </w:tcPr>
          <w:p>
            <w:pPr>
              <w:spacing w:after="40" w:line="245" w:lineRule="auto"/>
            </w:pPr>
            <w:r>
              <w:rPr>
                <w:b w:val="0"/>
                <w:sz w:val="19"/>
              </w:rPr>
              <w:t>........................................................................................</w:t>
            </w:r>
          </w:p>
        </w:tc>
      </w:tr>
      <w:tr>
        <w:trPr>
          <w:cantSplit/>
        </w:trPr>
        <w:tc>
          <w:tcPr>
            <w:tcW w:type="dxa" w:w="4025"/>
            <w:vAlign w:val="top"/>
            <w:shd w:fill="FFFFFF"/>
            <w:tcMar>
              <w:top w:w="80" w:type="dxa"/>
              <w:bottom w:w="80" w:type="dxa"/>
              <w:left w:w="95" w:type="dxa"/>
              <w:right w:w="95" w:type="dxa"/>
            </w:tcMar>
          </w:tcPr>
          <w:p>
            <w:pPr>
              <w:spacing w:after="40" w:line="245" w:lineRule="auto"/>
            </w:pPr>
            <w:r>
              <w:rPr>
                <w:b w:val="0"/>
                <w:sz w:val="19"/>
              </w:rPr>
              <w:t>Mode yang boleh diuji</w:t>
            </w:r>
          </w:p>
        </w:tc>
        <w:tc>
          <w:tcPr>
            <w:tcW w:type="dxa" w:w="5386"/>
            <w:vAlign w:val="top"/>
            <w:shd w:fill="FFFFFF"/>
            <w:tcMar>
              <w:top w:w="80" w:type="dxa"/>
              <w:bottom w:w="80" w:type="dxa"/>
              <w:left w:w="95" w:type="dxa"/>
              <w:right w:w="95" w:type="dxa"/>
            </w:tcMar>
          </w:tcPr>
          <w:p>
            <w:pPr>
              <w:spacing w:after="40" w:line="245" w:lineRule="auto"/>
            </w:pPr>
            <w:r>
              <w:rPr>
                <w:b w:val="0"/>
                <w:sz w:val="19"/>
              </w:rPr>
              <w:t>........................................................................................</w:t>
            </w:r>
          </w:p>
        </w:tc>
      </w:tr>
      <w:tr>
        <w:trPr>
          <w:cantSplit/>
        </w:trPr>
        <w:tc>
          <w:tcPr>
            <w:tcW w:type="dxa" w:w="4025"/>
            <w:vAlign w:val="top"/>
            <w:shd w:fill="F0F4F6"/>
            <w:tcMar>
              <w:top w:w="80" w:type="dxa"/>
              <w:bottom w:w="80" w:type="dxa"/>
              <w:left w:w="95" w:type="dxa"/>
              <w:right w:w="95" w:type="dxa"/>
            </w:tcMar>
          </w:tcPr>
          <w:p>
            <w:pPr>
              <w:spacing w:after="40" w:line="245" w:lineRule="auto"/>
            </w:pPr>
            <w:r>
              <w:rPr>
                <w:b w:val="0"/>
                <w:sz w:val="19"/>
              </w:rPr>
              <w:t>Status izin institusi dan telaah etik</w:t>
            </w:r>
          </w:p>
        </w:tc>
        <w:tc>
          <w:tcPr>
            <w:tcW w:type="dxa" w:w="5386"/>
            <w:vAlign w:val="top"/>
            <w:shd w:fill="F0F4F6"/>
            <w:tcMar>
              <w:top w:w="80" w:type="dxa"/>
              <w:bottom w:w="80" w:type="dxa"/>
              <w:left w:w="95" w:type="dxa"/>
              <w:right w:w="95" w:type="dxa"/>
            </w:tcMar>
          </w:tcPr>
          <w:p>
            <w:pPr>
              <w:spacing w:after="40" w:line="245" w:lineRule="auto"/>
            </w:pPr>
            <w:r>
              <w:rPr>
                <w:b w:val="0"/>
                <w:sz w:val="19"/>
              </w:rPr>
              <w:t>........................................................................................</w:t>
            </w:r>
          </w:p>
        </w:tc>
      </w:tr>
      <w:tr>
        <w:trPr>
          <w:cantSplit/>
        </w:trPr>
        <w:tc>
          <w:tcPr>
            <w:tcW w:type="dxa" w:w="4025"/>
            <w:vAlign w:val="top"/>
            <w:shd w:fill="FFFFFF"/>
            <w:tcMar>
              <w:top w:w="80" w:type="dxa"/>
              <w:bottom w:w="80" w:type="dxa"/>
              <w:left w:w="95" w:type="dxa"/>
              <w:right w:w="95" w:type="dxa"/>
            </w:tcMar>
          </w:tcPr>
          <w:p>
            <w:pPr>
              <w:spacing w:after="40" w:line="245" w:lineRule="auto"/>
            </w:pPr>
            <w:r>
              <w:rPr>
                <w:b w:val="0"/>
                <w:sz w:val="19"/>
              </w:rPr>
              <w:t>Prosedur penjelasan dan persetujuan peserta</w:t>
            </w:r>
          </w:p>
        </w:tc>
        <w:tc>
          <w:tcPr>
            <w:tcW w:type="dxa" w:w="5386"/>
            <w:vAlign w:val="top"/>
            <w:shd w:fill="FFFFFF"/>
            <w:tcMar>
              <w:top w:w="80" w:type="dxa"/>
              <w:bottom w:w="80" w:type="dxa"/>
              <w:left w:w="95" w:type="dxa"/>
              <w:right w:w="95" w:type="dxa"/>
            </w:tcMar>
          </w:tcPr>
          <w:p>
            <w:pPr>
              <w:spacing w:after="40" w:line="245" w:lineRule="auto"/>
            </w:pPr>
            <w:r>
              <w:rPr>
                <w:b w:val="0"/>
                <w:sz w:val="19"/>
              </w:rPr>
              <w:t>........................................................................................</w:t>
            </w:r>
          </w:p>
        </w:tc>
      </w:tr>
      <w:tr>
        <w:trPr>
          <w:cantSplit/>
        </w:trPr>
        <w:tc>
          <w:tcPr>
            <w:tcW w:type="dxa" w:w="4025"/>
            <w:vAlign w:val="top"/>
            <w:shd w:fill="F0F4F6"/>
            <w:tcMar>
              <w:top w:w="80" w:type="dxa"/>
              <w:bottom w:w="80" w:type="dxa"/>
              <w:left w:w="95" w:type="dxa"/>
              <w:right w:w="95" w:type="dxa"/>
            </w:tcMar>
          </w:tcPr>
          <w:p>
            <w:pPr>
              <w:spacing w:after="40" w:line="245" w:lineRule="auto"/>
            </w:pPr>
            <w:r>
              <w:rPr>
                <w:b w:val="0"/>
                <w:sz w:val="19"/>
              </w:rPr>
              <w:t>Lokasi pemrosesan dan provider yang diizinkan</w:t>
            </w:r>
          </w:p>
        </w:tc>
        <w:tc>
          <w:tcPr>
            <w:tcW w:type="dxa" w:w="5386"/>
            <w:vAlign w:val="top"/>
            <w:shd w:fill="F0F4F6"/>
            <w:tcMar>
              <w:top w:w="80" w:type="dxa"/>
              <w:bottom w:w="80" w:type="dxa"/>
              <w:left w:w="95" w:type="dxa"/>
              <w:right w:w="95" w:type="dxa"/>
            </w:tcMar>
          </w:tcPr>
          <w:p>
            <w:pPr>
              <w:spacing w:after="40" w:line="245" w:lineRule="auto"/>
            </w:pPr>
            <w:r>
              <w:rPr>
                <w:b w:val="0"/>
                <w:sz w:val="19"/>
              </w:rPr>
              <w:t>........................................................................................</w:t>
            </w:r>
          </w:p>
        </w:tc>
      </w:tr>
      <w:tr>
        <w:trPr>
          <w:cantSplit/>
        </w:trPr>
        <w:tc>
          <w:tcPr>
            <w:tcW w:type="dxa" w:w="4025"/>
            <w:vAlign w:val="top"/>
            <w:shd w:fill="FFFFFF"/>
            <w:tcMar>
              <w:top w:w="80" w:type="dxa"/>
              <w:bottom w:w="80" w:type="dxa"/>
              <w:left w:w="95" w:type="dxa"/>
              <w:right w:w="95" w:type="dxa"/>
            </w:tcMar>
          </w:tcPr>
          <w:p>
            <w:pPr>
              <w:spacing w:after="40" w:line="245" w:lineRule="auto"/>
            </w:pPr>
            <w:r>
              <w:rPr>
                <w:b w:val="0"/>
                <w:sz w:val="19"/>
              </w:rPr>
              <w:t>Akses data, retensi, dan penghapusan</w:t>
            </w:r>
          </w:p>
        </w:tc>
        <w:tc>
          <w:tcPr>
            <w:tcW w:type="dxa" w:w="5386"/>
            <w:vAlign w:val="top"/>
            <w:shd w:fill="FFFFFF"/>
            <w:tcMar>
              <w:top w:w="80" w:type="dxa"/>
              <w:bottom w:w="80" w:type="dxa"/>
              <w:left w:w="95" w:type="dxa"/>
              <w:right w:w="95" w:type="dxa"/>
            </w:tcMar>
          </w:tcPr>
          <w:p>
            <w:pPr>
              <w:spacing w:after="40" w:line="245" w:lineRule="auto"/>
            </w:pPr>
            <w:r>
              <w:rPr>
                <w:b w:val="0"/>
                <w:sz w:val="19"/>
              </w:rPr>
              <w:t>........................................................................................</w:t>
            </w:r>
          </w:p>
        </w:tc>
      </w:tr>
      <w:tr>
        <w:trPr>
          <w:cantSplit/>
        </w:trPr>
        <w:tc>
          <w:tcPr>
            <w:tcW w:type="dxa" w:w="4025"/>
            <w:vAlign w:val="top"/>
            <w:shd w:fill="F0F4F6"/>
            <w:tcMar>
              <w:top w:w="80" w:type="dxa"/>
              <w:bottom w:w="80" w:type="dxa"/>
              <w:left w:w="95" w:type="dxa"/>
              <w:right w:w="95" w:type="dxa"/>
            </w:tcMar>
          </w:tcPr>
          <w:p>
            <w:pPr>
              <w:spacing w:after="40" w:line="245" w:lineRule="auto"/>
            </w:pPr>
            <w:r>
              <w:rPr>
                <w:b w:val="0"/>
                <w:sz w:val="19"/>
              </w:rPr>
              <w:t>Jumlah sesi serta ukuran keberhasilan</w:t>
            </w:r>
          </w:p>
        </w:tc>
        <w:tc>
          <w:tcPr>
            <w:tcW w:type="dxa" w:w="5386"/>
            <w:vAlign w:val="top"/>
            <w:shd w:fill="F0F4F6"/>
            <w:tcMar>
              <w:top w:w="80" w:type="dxa"/>
              <w:bottom w:w="80" w:type="dxa"/>
              <w:left w:w="95" w:type="dxa"/>
              <w:right w:w="95" w:type="dxa"/>
            </w:tcMar>
          </w:tcPr>
          <w:p>
            <w:pPr>
              <w:spacing w:after="40" w:line="245" w:lineRule="auto"/>
            </w:pPr>
            <w:r>
              <w:rPr>
                <w:b w:val="0"/>
                <w:sz w:val="19"/>
              </w:rPr>
              <w:t>........................................................................................</w:t>
            </w:r>
          </w:p>
        </w:tc>
      </w:tr>
      <w:tr>
        <w:trPr>
          <w:cantSplit/>
        </w:trPr>
        <w:tc>
          <w:tcPr>
            <w:tcW w:type="dxa" w:w="4025"/>
            <w:vAlign w:val="top"/>
            <w:shd w:fill="FFFFFF"/>
            <w:tcMar>
              <w:top w:w="80" w:type="dxa"/>
              <w:bottom w:w="80" w:type="dxa"/>
              <w:left w:w="95" w:type="dxa"/>
              <w:right w:w="95" w:type="dxa"/>
            </w:tcMar>
          </w:tcPr>
          <w:p>
            <w:pPr>
              <w:spacing w:after="40" w:line="245" w:lineRule="auto"/>
            </w:pPr>
            <w:r>
              <w:rPr>
                <w:b w:val="0"/>
                <w:sz w:val="19"/>
              </w:rPr>
              <w:t>Penilai klinis dan penanggung jawab uji</w:t>
            </w:r>
          </w:p>
        </w:tc>
        <w:tc>
          <w:tcPr>
            <w:tcW w:type="dxa" w:w="5386"/>
            <w:vAlign w:val="top"/>
            <w:shd w:fill="FFFFFF"/>
            <w:tcMar>
              <w:top w:w="80" w:type="dxa"/>
              <w:bottom w:w="80" w:type="dxa"/>
              <w:left w:w="95" w:type="dxa"/>
              <w:right w:w="95" w:type="dxa"/>
            </w:tcMar>
          </w:tcPr>
          <w:p>
            <w:pPr>
              <w:spacing w:after="40" w:line="245" w:lineRule="auto"/>
            </w:pPr>
            <w:r>
              <w:rPr>
                <w:b w:val="0"/>
                <w:sz w:val="19"/>
              </w:rPr>
              <w:t>........................................................................................</w:t>
            </w:r>
          </w:p>
        </w:tc>
      </w:tr>
    </w:tbl>
    <w:p>
      <w:pPr>
        <w:spacing w:after="0"/>
      </w:pPr>
      <w:r>
        <w:rPr>
          <w:b w:val="0"/>
        </w:rPr>
      </w:r>
    </w:p>
    <w:p>
      <w:pPr>
        <w:pStyle w:val="Heading2"/>
      </w:pPr>
      <w:r>
        <w:t>Kriteria melanjutkan pengujian</w:t>
      </w:r>
    </w:p>
    <w:p>
      <w:r>
        <w:rPr>
          <w:b w:val="0"/>
        </w:rPr>
        <w:t>Uji pasien nyata baru dipertimbangkan setelah alur simulasi dapat diselesaikan, kesalahan penting sudah ditelaah, jalur manual tersedia, dan persyaratan institusi serta data terpenuhi. Hasil yang belum memenuhi tujuan dilaporkan bersama penyebab dan perbaikannya. Keputusan melanjutkan tidak semata-mata mengikuti nilai rata-rata akurasi.</w:t>
      </w:r>
    </w:p>
    <w:p>
      <w:r>
        <w:rPr>
          <w:b w:val="0"/>
        </w:rPr>
        <w:t>Catatan pembimbing / pihak rumah sakit:</w:t>
        <w:br/>
        <w:t>................................................................................................................</w:t>
        <w:br/>
        <w:t>................................................................................................................</w:t>
        <w:br/>
        <w:t>................................................................................................................</w:t>
      </w:r>
    </w:p>
    <w:p>
      <w:r>
        <w:rPr>
          <w:b w:val="0"/>
        </w:rPr>
        <w:t>Pengaju: Khoirul Yardan                         Penelaah: ..................................</w:t>
        <w:br/>
        <w:t>Tanggal: ..................................                      Tanggal: ..................................</w:t>
      </w:r>
    </w:p>
    <w:p>
      <w:r>
        <w:br w:type="page"/>
      </w:r>
    </w:p>
    <w:p>
      <w:pPr>
        <w:pStyle w:val="Heading1"/>
      </w:pPr>
      <w:r>
        <w:t>Daftar rujukan</w:t>
      </w:r>
    </w:p>
    <w:p>
      <w:r>
        <w:rPr>
          <w:b w:val="0"/>
        </w:rPr>
        <w:t>Rujukan digunakan untuk konsep komunikasi, batas teknologi, dan dasar pengelolaan data. Penilaian kelayakan serta rancangan pengujian dalam dokumen ini merupakan usulan untuk proyek. Rujukan internasional tidak dianggap sebagai SOP rumah sakit Indonesia. Tautan ditelaah pada 15 Oktober 2026.</w:t>
      </w:r>
    </w:p>
    <w:p>
      <w:r>
        <w:rPr>
          <w:b/>
        </w:rPr>
        <w:t>[1] American Speech-Language-Hearing Association (ASHA). Augmentative and Alternative Communication (AAC). Practice Portal.</w:t>
      </w:r>
    </w:p>
    <w:p>
      <w:r>
        <w:rPr>
          <w:b w:val="0"/>
        </w:rPr>
        <w:t xml:space="preserve">Dasar pengertian AAC dan perlunya penilaian kebutuhan serta akses individual. </w:t>
      </w:r>
      <w:hyperlink r:id="rId13">
        <w:r>
          <w:rPr>
            <w:color w:val="287877"/>
          </w:rPr>
          <w:t>Sumber</w:t>
        </w:r>
      </w:hyperlink>
    </w:p>
    <w:p>
      <w:r>
        <w:rPr>
          <w:b/>
        </w:rPr>
        <w:t>[2] Agency for Healthcare Research and Quality (AHRQ). Use the Teach-Back Method: Tool 5.</w:t>
      </w:r>
    </w:p>
    <w:p>
      <w:r>
        <w:rPr>
          <w:b w:val="0"/>
        </w:rPr>
        <w:t xml:space="preserve">Dasar meminta pasien menjelaskan kembali dengan kata-katanya sendiri; bukan sekadar mengulangi naskah. </w:t>
      </w:r>
      <w:hyperlink r:id="rId14">
        <w:r>
          <w:rPr>
            <w:color w:val="287877"/>
          </w:rPr>
          <w:t>Sumber</w:t>
        </w:r>
      </w:hyperlink>
    </w:p>
    <w:p>
      <w:r>
        <w:rPr>
          <w:b/>
        </w:rPr>
        <w:t>[3] AHRQ. TeamSTEPPS: Tool—SBAR.</w:t>
      </w:r>
    </w:p>
    <w:p>
      <w:r>
        <w:rPr>
          <w:b w:val="0"/>
        </w:rPr>
        <w:t xml:space="preserve">Dasar posisi SBAR sebagai kerangka komunikasi terstruktur dalam tim. </w:t>
      </w:r>
      <w:hyperlink r:id="rId15">
        <w:r>
          <w:rPr>
            <w:color w:val="287877"/>
          </w:rPr>
          <w:t>Sumber</w:t>
        </w:r>
      </w:hyperlink>
    </w:p>
    <w:p>
      <w:r>
        <w:rPr>
          <w:b/>
        </w:rPr>
        <w:t>[4] Zhou, L., Blackley, S. V., Kowalski, L., et al. (2018). Analysis of Errors in Dictated Clinical Documents Assisted by Speech Recognition Software and Professional Transcriptionists. JAMA Network Open, 1(3), e180530.</w:t>
      </w:r>
    </w:p>
    <w:p>
      <w:r>
        <w:rPr>
          <w:b w:val="0"/>
        </w:rPr>
        <w:t xml:space="preserve">Studi primer tentang kesalahan dokumen berbasis pengenalan suara dan peran pemeriksaan. Konteksnya tidak identik dengan percakapan perawat–pasien berbahasa Indonesia. </w:t>
      </w:r>
      <w:hyperlink r:id="rId16">
        <w:r>
          <w:rPr>
            <w:color w:val="287877"/>
          </w:rPr>
          <w:t>Sumber</w:t>
        </w:r>
      </w:hyperlink>
    </w:p>
    <w:p>
      <w:r>
        <w:rPr>
          <w:b/>
        </w:rPr>
        <w:t>[5] Shor, J., et al. (2019). Personalizing ASR for Dysarthric and Accented Speech with Limited Data. Interspeech 2019, 784–788.</w:t>
      </w:r>
    </w:p>
    <w:p>
      <w:r>
        <w:rPr>
          <w:b w:val="0"/>
        </w:rPr>
        <w:t xml:space="preserve">Dasar kemungkinan personalisasi pengenalan suara; bukan bukti akurasi aplikasi ini. </w:t>
      </w:r>
      <w:hyperlink r:id="rId17">
        <w:r>
          <w:rPr>
            <w:color w:val="287877"/>
          </w:rPr>
          <w:t>Sumber</w:t>
        </w:r>
      </w:hyperlink>
    </w:p>
    <w:p>
      <w:r>
        <w:rPr>
          <w:b/>
        </w:rPr>
        <w:t>[6] Laux, H., et al. (2023). Two-stage visual speech recognition for intensive care patients. Scientific Reports, 13, 928.</w:t>
      </w:r>
    </w:p>
    <w:p>
      <w:r>
        <w:rPr>
          <w:b w:val="0"/>
        </w:rPr>
        <w:t xml:space="preserve">Contoh penelitian pengenalan visual; hasil dataset penelitian tidak digeneralisasi ke rumah sakit sasaran. </w:t>
      </w:r>
      <w:hyperlink r:id="rId18">
        <w:r>
          <w:rPr>
            <w:color w:val="287877"/>
          </w:rPr>
          <w:t>Sumber</w:t>
        </w:r>
      </w:hyperlink>
    </w:p>
    <w:p>
      <w:r>
        <w:br w:type="page"/>
      </w:r>
    </w:p>
    <w:p>
      <w:pPr>
        <w:pStyle w:val="Heading1"/>
      </w:pPr>
      <w:r>
        <w:t>Daftar rujukan dan sumber proyek</w:t>
      </w:r>
    </w:p>
    <w:p>
      <w:r>
        <w:rPr>
          <w:b/>
        </w:rPr>
        <w:t>[7] AssemblyAI. Speaker Diarization. Dokumentasi resmi.</w:t>
      </w:r>
    </w:p>
    <w:p>
      <w:r>
        <w:rPr>
          <w:b w:val="0"/>
        </w:rPr>
        <w:t xml:space="preserve">Menjelaskan label pembicara, konfigurasi jumlah pembicara, dan batas hasil diarization. Dokumentasi vendor bukan validasi klinis. </w:t>
      </w:r>
      <w:hyperlink r:id="rId19">
        <w:r>
          <w:rPr>
            <w:color w:val="287877"/>
          </w:rPr>
          <w:t>Sumber</w:t>
        </w:r>
      </w:hyperlink>
    </w:p>
    <w:p>
      <w:r>
        <w:rPr>
          <w:b/>
        </w:rPr>
        <w:t>[8] AssemblyAI. Supported Languages. Dokumentasi resmi.</w:t>
      </w:r>
    </w:p>
    <w:p>
      <w:r>
        <w:rPr>
          <w:b w:val="0"/>
        </w:rPr>
        <w:t xml:space="preserve">Dukungan bahasa bergantung pada model dan fitur; konfigurasi aktif perlu dicatat ketika pengujian. </w:t>
      </w:r>
      <w:hyperlink r:id="rId20">
        <w:r>
          <w:rPr>
            <w:color w:val="287877"/>
          </w:rPr>
          <w:t>Sumber</w:t>
        </w:r>
      </w:hyperlink>
    </w:p>
    <w:p>
      <w:r>
        <w:rPr>
          <w:b/>
        </w:rPr>
        <w:t>[9] Republik Indonesia. Undang-Undang Nomor 27 Tahun 2022 tentang Pelindungan Data Pribadi.</w:t>
      </w:r>
    </w:p>
    <w:p>
      <w:r>
        <w:rPr>
          <w:b w:val="0"/>
        </w:rPr>
        <w:t xml:space="preserve">Dasar penggolongan data kesehatan sebagai data pribadi spesifik dan kewajiban pelindungan data. </w:t>
      </w:r>
      <w:hyperlink r:id="rId21">
        <w:r>
          <w:rPr>
            <w:color w:val="287877"/>
          </w:rPr>
          <w:t>Sumber</w:t>
        </w:r>
      </w:hyperlink>
    </w:p>
    <w:p>
      <w:r>
        <w:rPr>
          <w:b/>
        </w:rPr>
        <w:t>[10] Kementerian Kesehatan Republik Indonesia. Peraturan Menteri Kesehatan Nomor 24 Tahun 2022 tentang Rekam Medis.</w:t>
      </w:r>
    </w:p>
    <w:p>
      <w:r>
        <w:rPr>
          <w:b w:val="0"/>
        </w:rPr>
        <w:t xml:space="preserve">Dasar penyelenggaraan rekam medis. Penerapan pada fasilitas mengikuti aturan dan kebijakan yang berlaku. </w:t>
      </w:r>
      <w:hyperlink r:id="rId22">
        <w:r>
          <w:rPr>
            <w:color w:val="287877"/>
          </w:rPr>
          <w:t>Sumber</w:t>
        </w:r>
      </w:hyperlink>
    </w:p>
    <w:p>
      <w:r>
        <w:rPr>
          <w:b/>
        </w:rPr>
        <w:t>[11] World Health Organization. (2021). Ethics and Governance of Artificial Intelligence for Health: WHO Guidance.</w:t>
      </w:r>
    </w:p>
    <w:p>
      <w:r>
        <w:rPr>
          <w:b w:val="0"/>
        </w:rPr>
        <w:t xml:space="preserve">Dasar pengawasan manusia, akuntabilitas, transparansi, dan perhatian terhadap kepentingan pasien. </w:t>
      </w:r>
      <w:hyperlink r:id="rId23">
        <w:r>
          <w:rPr>
            <w:color w:val="287877"/>
          </w:rPr>
          <w:t>Sumber</w:t>
        </w:r>
      </w:hyperlink>
    </w:p>
    <w:p>
      <w:pPr>
        <w:pStyle w:val="Heading2"/>
      </w:pPr>
      <w:r>
        <w:t>Sumber internal yang diperiksa</w:t>
      </w:r>
    </w:p>
    <w:p>
      <w:r>
        <w:rPr>
          <w:b w:val="0"/>
        </w:rPr>
        <w:t>Dokumen awal: Pengajuan-Pemilihan-Sistem-Speech.docx; ANALISIS-PEMILIHAN-SISTEM-SPEECH.md; PENGUJIAN-SPEECH-REALISTIS.md; serta dokumen perencanaan fitur komunikasi di folder docs.</w:t>
      </w:r>
    </w:p>
    <w:p>
      <w:r>
        <w:rPr>
          <w:b w:val="0"/>
        </w:rPr>
        <w:t>Kode: app/lib/screens/bot_bpjs_screen.dart; app/lib/screens/anamnesis_terpandu_screen.dart; app/lib/services/assemblyai_service.dart; app/lib/services/bpjs_service.dart; web/public/views/papan-komunikasi.js; web/relay/server.js.</w:t>
      </w:r>
    </w:p>
    <w:p>
      <w:r>
        <w:rPr>
          <w:b w:val="0"/>
        </w:rPr>
        <w:t>Kode digunakan untuk memastikan status implementasi dan aliran data yang dijelaskan. Pemeriksaan ini tidak mencakup audit keamanan menyeluruh, pengukuran akurasi, atau verifikasi instalasi rumah sakit.</w:t>
      </w:r>
    </w:p>
    <w:sectPr w:rsidR="00FC693F" w:rsidRPr="0006063C" w:rsidSect="00034616">
      <w:headerReference w:type="default" r:id="rId9"/>
      <w:footerReference w:type="default" r:id="rId10"/>
      <w:pgSz w:w="11906" w:h="16838"/>
      <w:pgMar w:top="1134" w:right="1191" w:bottom="1077"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B"/>
        <w:sz w:val="16"/>
      </w:rPr>
      <w:t xml:space="preserve">Bahan pembahasan akademik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5" w:color="C9D5DB"/>
      </w:pBdr>
    </w:pPr>
    <w:r>
      <w:rPr>
        <w:color w:val="52616B"/>
        <w:sz w:val="16"/>
      </w:rPr>
      <w:t>DOKUMENTASI SPEECH  /  PERAWAT–PASIEN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color w:val="26333C"/>
      <w:sz w:val="22"/>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id-ID"/>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id-ID"/>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213C50"/>
      <w:sz w:val="36"/>
      <w:szCs w:val="28"/>
      <w:lang w:val="id-ID"/>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287877"/>
      <w:sz w:val="25"/>
      <w:szCs w:val="26"/>
      <w:lang w:val="id-ID"/>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b/>
      <w:bCs/>
      <w:color w:val="213C50"/>
      <w:sz w:val="22"/>
      <w:lang w:val="id-I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id-I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id-ID"/>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id-ID"/>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id-ID"/>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id-ID"/>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id-ID"/>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20"/>
      <w:contextualSpacing/>
    </w:pPr>
    <w:rPr>
      <w:rFonts w:asciiTheme="majorHAnsi" w:eastAsiaTheme="majorEastAsia" w:hAnsiTheme="majorHAnsi" w:cstheme="majorBidi" w:ascii="Calibri" w:hAnsi="Calibri"/>
      <w:b/>
      <w:color w:val="213C50"/>
      <w:spacing w:val="5"/>
      <w:kern w:val="28"/>
      <w:sz w:val="56"/>
      <w:szCs w:val="52"/>
      <w:lang w:val="id-ID"/>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Theme="majorHAnsi" w:eastAsiaTheme="majorEastAsia" w:hAnsiTheme="majorHAnsi" w:cstheme="majorBidi" w:ascii="Calibri" w:hAnsi="Calibri"/>
      <w:b w:val="0"/>
      <w:i/>
      <w:iCs/>
      <w:color w:val="52616B"/>
      <w:spacing w:val="15"/>
      <w:sz w:val="26"/>
      <w:szCs w:val="24"/>
      <w:lang w:val="id-ID"/>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id-ID"/>
    </w:rPr>
  </w:style>
  <w:style w:type="paragraph" w:styleId="BodyText">
    <w:name w:val="Body Text"/>
    <w:basedOn w:val="Normal"/>
    <w:link w:val="BodyTextChar"/>
    <w:uiPriority w:val="99"/>
    <w:unhideWhenUsed/>
    <w:rsid w:val="00AA1D8D"/>
    <w:pPr>
      <w:spacing w:after="120"/>
    </w:pPr>
    <w:rPr>
      <w:lang w:val="id-ID"/>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id-ID"/>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id-ID"/>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id-ID"/>
    </w:rPr>
  </w:style>
  <w:style w:type="paragraph" w:styleId="List2">
    <w:name w:val="List 2"/>
    <w:basedOn w:val="Normal"/>
    <w:uiPriority w:val="99"/>
    <w:unhideWhenUsed/>
    <w:rsid w:val="00326F90"/>
    <w:pPr>
      <w:ind w:left="720" w:hanging="360"/>
      <w:contextualSpacing/>
    </w:pPr>
    <w:rPr>
      <w:lang w:val="id-ID"/>
    </w:rPr>
  </w:style>
  <w:style w:type="paragraph" w:styleId="List3">
    <w:name w:val="List 3"/>
    <w:basedOn w:val="Normal"/>
    <w:uiPriority w:val="99"/>
    <w:unhideWhenUsed/>
    <w:rsid w:val="00326F90"/>
    <w:pPr>
      <w:ind w:left="1080" w:hanging="360"/>
      <w:contextualSpacing/>
    </w:pPr>
    <w:rPr>
      <w:lang w:val="id-ID"/>
    </w:r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sz w:val="22"/>
      <w:lang w:val="id-ID"/>
    </w:rPr>
  </w:style>
  <w:style w:type="paragraph" w:styleId="ListBullet2">
    <w:name w:val="List Bullet 2"/>
    <w:basedOn w:val="Normal"/>
    <w:uiPriority w:val="99"/>
    <w:unhideWhenUsed/>
    <w:rsid w:val="00326F90"/>
    <w:pPr>
      <w:numPr>
        <w:numId w:val="2"/>
      </w:numPr>
      <w:contextualSpacing/>
    </w:pPr>
    <w:rPr>
      <w:lang w:val="id-ID"/>
    </w:rPr>
  </w:style>
  <w:style w:type="paragraph" w:styleId="ListBullet3">
    <w:name w:val="List Bullet 3"/>
    <w:basedOn w:val="Normal"/>
    <w:uiPriority w:val="99"/>
    <w:unhideWhenUsed/>
    <w:rsid w:val="00326F90"/>
    <w:pPr>
      <w:numPr>
        <w:numId w:val="3"/>
      </w:numPr>
      <w:contextualSpacing/>
    </w:pPr>
    <w:rPr>
      <w:lang w:val="id-ID"/>
    </w:r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sz w:val="22"/>
      <w:lang w:val="id-ID"/>
    </w:rPr>
  </w:style>
  <w:style w:type="paragraph" w:styleId="ListNumber2">
    <w:name w:val="List Number 2"/>
    <w:basedOn w:val="Normal"/>
    <w:uiPriority w:val="99"/>
    <w:unhideWhenUsed/>
    <w:rsid w:val="0029639D"/>
    <w:pPr>
      <w:numPr>
        <w:numId w:val="6"/>
      </w:numPr>
      <w:contextualSpacing/>
    </w:pPr>
    <w:rPr>
      <w:lang w:val="id-ID"/>
    </w:rPr>
  </w:style>
  <w:style w:type="paragraph" w:styleId="ListNumber3">
    <w:name w:val="List Number 3"/>
    <w:basedOn w:val="Normal"/>
    <w:uiPriority w:val="99"/>
    <w:unhideWhenUsed/>
    <w:rsid w:val="0029639D"/>
    <w:pPr>
      <w:numPr>
        <w:numId w:val="7"/>
      </w:numPr>
      <w:contextualSpacing/>
    </w:pPr>
    <w:rPr>
      <w:lang w:val="id-ID"/>
    </w:rPr>
  </w:style>
  <w:style w:type="paragraph" w:styleId="ListContinue">
    <w:name w:val="List Continue"/>
    <w:basedOn w:val="Normal"/>
    <w:uiPriority w:val="99"/>
    <w:unhideWhenUsed/>
    <w:rsid w:val="0029639D"/>
    <w:pPr>
      <w:spacing w:after="120"/>
      <w:ind w:left="360"/>
      <w:contextualSpacing/>
    </w:pPr>
    <w:rPr>
      <w:lang w:val="id-ID"/>
    </w:rPr>
  </w:style>
  <w:style w:type="paragraph" w:styleId="ListContinue2">
    <w:name w:val="List Continue 2"/>
    <w:basedOn w:val="Normal"/>
    <w:uiPriority w:val="99"/>
    <w:unhideWhenUsed/>
    <w:rsid w:val="0029639D"/>
    <w:pPr>
      <w:spacing w:after="120"/>
      <w:ind w:left="720"/>
      <w:contextualSpacing/>
    </w:pPr>
    <w:rPr>
      <w:lang w:val="id-ID"/>
    </w:rPr>
  </w:style>
  <w:style w:type="paragraph" w:styleId="ListContinue3">
    <w:name w:val="List Continue 3"/>
    <w:basedOn w:val="Normal"/>
    <w:uiPriority w:val="99"/>
    <w:unhideWhenUsed/>
    <w:rsid w:val="0029639D"/>
    <w:pPr>
      <w:spacing w:after="120"/>
      <w:ind w:left="1080"/>
      <w:contextualSpacing/>
    </w:pPr>
    <w:rPr>
      <w:lang w:val="id-ID"/>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id-ID"/>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id-ID"/>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id-ID"/>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id-ID"/>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id-ID"/>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asha.org/practice-portal/professional-issues/augmentative-and-alternative-communication/" TargetMode="External"/><Relationship Id="rId14" Type="http://schemas.openxmlformats.org/officeDocument/2006/relationships/hyperlink" Target="https://www.ahrq.gov/health-literacy/improve/precautions/tool5.html" TargetMode="External"/><Relationship Id="rId15" Type="http://schemas.openxmlformats.org/officeDocument/2006/relationships/hyperlink" Target="https://www.ahrq.gov/teamstepps-program/curriculum/communication/tools/sbar.html" TargetMode="External"/><Relationship Id="rId16" Type="http://schemas.openxmlformats.org/officeDocument/2006/relationships/hyperlink" Target="https://jamanetwork.com/journals/jamanetworkopen/fullarticle/2687052" TargetMode="External"/><Relationship Id="rId17" Type="http://schemas.openxmlformats.org/officeDocument/2006/relationships/hyperlink" Target="https://www.isca-archive.org/interspeech_2019/shor19_interspeech.html" TargetMode="External"/><Relationship Id="rId18" Type="http://schemas.openxmlformats.org/officeDocument/2006/relationships/hyperlink" Target="https://www.nature.com/articles/s41598-022-26155-5" TargetMode="External"/><Relationship Id="rId19" Type="http://schemas.openxmlformats.org/officeDocument/2006/relationships/hyperlink" Target="https://www.assemblyai.com/docs/pre-recorded-audio/label-speakers" TargetMode="External"/><Relationship Id="rId20" Type="http://schemas.openxmlformats.org/officeDocument/2006/relationships/hyperlink" Target="https://www.assemblyai.com/docs/pre-recorded-audio/supported-languages" TargetMode="External"/><Relationship Id="rId21" Type="http://schemas.openxmlformats.org/officeDocument/2006/relationships/hyperlink" Target="https://peraturan.bpk.go.id/Details/229798/uu-no-27-tahun-2022" TargetMode="External"/><Relationship Id="rId22" Type="http://schemas.openxmlformats.org/officeDocument/2006/relationships/hyperlink" Target="https://peraturan.bpk.go.id/Details/245544/permenkes-no-24-tahun-2022" TargetMode="External"/><Relationship Id="rId23" Type="http://schemas.openxmlformats.org/officeDocument/2006/relationships/hyperlink" Target="https://www.who.int/publications/i/item/9789240029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Speech yang Digunakan Perawat ke Pasien</dc:title>
  <dc:subject>Komunikasi, kelayakan sistem, dan rancangan pengujian di rumah sakit</dc:subject>
  <dc:creator>Khoirul Yardan</dc:creator>
  <cp:keywords>speech, perawat, pasien, pengujian, dokumentasi</cp:keywords>
  <dc:description>generated by python-docx</dc:description>
  <cp:lastModifiedBy/>
  <cp:revision>1</cp:revision>
  <dcterms:created xsi:type="dcterms:W3CDTF">2013-12-23T23:15:00Z</dcterms:created>
  <dcterms:modified xsi:type="dcterms:W3CDTF">2013-12-23T23:15:00Z</dcterms:modified>
  <cp:category/>
</cp:coreProperties>
</file>