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D4ED8"/>
          <w:sz w:val="72"/>
          <w:szCs w:val="72"/>
        </w:rPr>
        <w:t xml:space="preserve">DocChat</w:t>
      </w:r>
    </w:p>
    <w:p>
      <w:pPr>
        <w:spacing w:before="0" w:after="120"/>
        <w:jc w:val="center"/>
      </w:pPr>
      <w:r>
        <w:rPr>
          <w:rFonts w:ascii="Arial" w:cs="Arial" w:eastAsia="Arial" w:hAnsi="Arial"/>
          <w:color w:val="6B7280"/>
          <w:sz w:val="32"/>
          <w:szCs w:val="32"/>
        </w:rPr>
        <w:t xml:space="preserve">AI-Powered Document Chat Application</w:t>
      </w:r>
    </w:p>
    <w:p>
      <w:pPr>
        <w:spacing w:before="0" w:after="600"/>
        <w:jc w:val="center"/>
      </w:pPr>
      <w:r>
        <w:rPr>
          <w:rFonts w:ascii="Arial" w:cs="Arial" w:eastAsia="Arial" w:hAnsi="Arial"/>
          <w:i/>
          <w:iCs/>
          <w:color w:val="6B7280"/>
          <w:sz w:val="26"/>
          <w:szCs w:val="26"/>
        </w:rPr>
        <w:t xml:space="preserve">Phase 2 — Document Upload, Processing &amp;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2.0.0 — Phase 2 Complete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Stack</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ASP.NET Core · PdfPig · OpenAI API · Supabase pgvector</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February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Builds 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Phase 1 (Auth &amp; Frontend)</w:t>
            </w:r>
          </w:p>
        </w:tc>
      </w:tr>
    </w:tbl>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 What Phase 2 Built</w:t>
      </w:r>
    </w:p>
    <w:p>
      <w:pPr>
        <w:spacing w:before="80" w:after="120"/>
      </w:pPr>
      <w:r>
        <w:rPr>
          <w:rFonts w:ascii="Arial" w:cs="Arial" w:eastAsia="Arial" w:hAnsi="Arial"/>
          <w:color w:val="1F2937"/>
          <w:sz w:val="22"/>
          <w:szCs w:val="22"/>
        </w:rPr>
        <w:t xml:space="preserve">Phase 2 added the complete document ingestion pipeline — the process that takes a raw PDF file and transforms it into searchable, AI-ready data. This is the foundation that makes the chat feature in Phase 3 possible.</w:t>
      </w:r>
    </w:p>
    <w:p>
      <w:pPr>
        <w:spacing w:before="120" w:after="120"/>
      </w:pPr>
      <w:r>
        <w:t xml:space="preserve"> </w:t>
      </w:r>
    </w:p>
    <w:p>
      <w:pPr>
        <w:spacing w:before="80" w:after="120"/>
      </w:pPr>
      <w:r>
        <w:rPr>
          <w:rFonts w:ascii="Arial" w:cs="Arial" w:eastAsia="Arial" w:hAnsi="Arial"/>
          <w:color w:val="1F2937"/>
          <w:sz w:val="22"/>
          <w:szCs w:val="22"/>
        </w:rPr>
        <w:t xml:space="preserve">When a user uploads a PDF, the following happens automatically in sequence:</w:t>
      </w:r>
    </w:p>
    <w:p>
      <w:pPr>
        <w:spacing w:before="120" w:after="120"/>
      </w:pPr>
      <w:r>
        <w:t xml:space="preserve"> </w:t>
      </w:r>
    </w:p>
    <w:p>
      <w:pPr>
        <w:pStyle w:val="ListParagraph"/>
        <w:numPr>
          <w:ilvl w:val="0"/>
          <w:numId w:val="2"/>
        </w:numPr>
        <w:spacing w:before="60" w:after="60"/>
      </w:pPr>
      <w:r>
        <w:rPr>
          <w:rFonts w:ascii="Arial" w:cs="Arial" w:eastAsia="Arial" w:hAnsi="Arial"/>
          <w:color w:val="1F2937"/>
          <w:sz w:val="22"/>
          <w:szCs w:val="22"/>
        </w:rPr>
        <w:t xml:space="preserve">The PDF is received and validated by the ASP.NET Core backend</w:t>
      </w:r>
    </w:p>
    <w:p>
      <w:pPr>
        <w:pStyle w:val="ListParagraph"/>
        <w:numPr>
          <w:ilvl w:val="0"/>
          <w:numId w:val="2"/>
        </w:numPr>
        <w:spacing w:before="60" w:after="60"/>
      </w:pPr>
      <w:r>
        <w:rPr>
          <w:rFonts w:ascii="Arial" w:cs="Arial" w:eastAsia="Arial" w:hAnsi="Arial"/>
          <w:color w:val="1F2937"/>
          <w:sz w:val="22"/>
          <w:szCs w:val="22"/>
        </w:rPr>
        <w:t xml:space="preserve">Document metadata (name, size, status) is saved to Supabase immediately so the UI updates</w:t>
      </w:r>
    </w:p>
    <w:p>
      <w:pPr>
        <w:pStyle w:val="ListParagraph"/>
        <w:numPr>
          <w:ilvl w:val="0"/>
          <w:numId w:val="2"/>
        </w:numPr>
        <w:spacing w:before="60" w:after="60"/>
      </w:pPr>
      <w:r>
        <w:rPr>
          <w:rFonts w:ascii="Arial" w:cs="Arial" w:eastAsia="Arial" w:hAnsi="Arial"/>
          <w:color w:val="1F2937"/>
          <w:sz w:val="22"/>
          <w:szCs w:val="22"/>
        </w:rPr>
        <w:t xml:space="preserve">The PDF is temporarily saved to disk so PdfPig can read it</w:t>
      </w:r>
    </w:p>
    <w:p>
      <w:pPr>
        <w:pStyle w:val="ListParagraph"/>
        <w:numPr>
          <w:ilvl w:val="0"/>
          <w:numId w:val="2"/>
        </w:numPr>
        <w:spacing w:before="60" w:after="60"/>
      </w:pPr>
      <w:r>
        <w:rPr>
          <w:rFonts w:ascii="Arial" w:cs="Arial" w:eastAsia="Arial" w:hAnsi="Arial"/>
          <w:color w:val="1F2937"/>
          <w:sz w:val="22"/>
          <w:szCs w:val="22"/>
        </w:rPr>
        <w:t xml:space="preserve">PdfPig extracts all text from every page of the PDF</w:t>
      </w:r>
    </w:p>
    <w:p>
      <w:pPr>
        <w:pStyle w:val="ListParagraph"/>
        <w:numPr>
          <w:ilvl w:val="0"/>
          <w:numId w:val="2"/>
        </w:numPr>
        <w:spacing w:before="60" w:after="60"/>
      </w:pPr>
      <w:r>
        <w:rPr>
          <w:rFonts w:ascii="Arial" w:cs="Arial" w:eastAsia="Arial" w:hAnsi="Arial"/>
          <w:color w:val="1F2937"/>
          <w:sz w:val="22"/>
          <w:szCs w:val="22"/>
        </w:rPr>
        <w:t xml:space="preserve">The text is split into overlapping chunks of ~500 words each</w:t>
      </w:r>
    </w:p>
    <w:p>
      <w:pPr>
        <w:pStyle w:val="ListParagraph"/>
        <w:numPr>
          <w:ilvl w:val="0"/>
          <w:numId w:val="2"/>
        </w:numPr>
        <w:spacing w:before="60" w:after="60"/>
      </w:pPr>
      <w:r>
        <w:rPr>
          <w:rFonts w:ascii="Arial" w:cs="Arial" w:eastAsia="Arial" w:hAnsi="Arial"/>
          <w:color w:val="1F2937"/>
          <w:sz w:val="22"/>
          <w:szCs w:val="22"/>
        </w:rPr>
        <w:t xml:space="preserve">Each chunk is sent to OpenAI's embedding API which returns a 1536-dimension vector</w:t>
      </w:r>
    </w:p>
    <w:p>
      <w:pPr>
        <w:pStyle w:val="ListParagraph"/>
        <w:numPr>
          <w:ilvl w:val="0"/>
          <w:numId w:val="2"/>
        </w:numPr>
        <w:spacing w:before="60" w:after="60"/>
      </w:pPr>
      <w:r>
        <w:rPr>
          <w:rFonts w:ascii="Arial" w:cs="Arial" w:eastAsia="Arial" w:hAnsi="Arial"/>
          <w:color w:val="1F2937"/>
          <w:sz w:val="22"/>
          <w:szCs w:val="22"/>
        </w:rPr>
        <w:t xml:space="preserve">All chunks and their vectors are batch-saved to Supabase's pgvector database</w:t>
      </w:r>
    </w:p>
    <w:p>
      <w:pPr>
        <w:pStyle w:val="ListParagraph"/>
        <w:numPr>
          <w:ilvl w:val="0"/>
          <w:numId w:val="2"/>
        </w:numPr>
        <w:spacing w:before="60" w:after="60"/>
      </w:pPr>
      <w:r>
        <w:rPr>
          <w:rFonts w:ascii="Arial" w:cs="Arial" w:eastAsia="Arial" w:hAnsi="Arial"/>
          <w:color w:val="1F2937"/>
          <w:sz w:val="22"/>
          <w:szCs w:val="22"/>
        </w:rPr>
        <w:t xml:space="preserve">The document status is updated to 'ready' and the temp file is deleted</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Why This Matters</w:t>
            </w:r>
          </w:p>
          <w:p>
            <w:pPr>
              <w:spacing w:before="0" w:after="0"/>
            </w:pPr>
            <w:r>
              <w:rPr>
                <w:rFonts w:ascii="Arial" w:cs="Arial" w:eastAsia="Arial" w:hAnsi="Arial"/>
                <w:color w:val="1F2937"/>
                <w:sz w:val="20"/>
                <w:szCs w:val="20"/>
              </w:rPr>
              <w:t xml:space="preserve">This pipeline is called RAG data ingestion — Retrieval Augmented Generation. The embeddings we generate here are what allow the AI in Phase 3 to find the right parts of a document to answer a user's question, even when the question uses completely different words than the document.</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2. Key Architecture Decision — REST API over Direct DB</w:t>
      </w:r>
    </w:p>
    <w:p>
      <w:pPr>
        <w:spacing w:before="80" w:after="120"/>
      </w:pPr>
      <w:r>
        <w:rPr>
          <w:rFonts w:ascii="Arial" w:cs="Arial" w:eastAsia="Arial" w:hAnsi="Arial"/>
          <w:color w:val="1F2937"/>
          <w:sz w:val="22"/>
          <w:szCs w:val="22"/>
        </w:rPr>
        <w:t xml:space="preserve">During Phase 2 we discovered that the development network (university/res Wi-Fi) blocks outbound PostgreSQL connections on port 5432. Rather than working around this with a VPN, we made a deliberate architectural decision to use Supabase's REST API over HTTPS (port 443) instead of connecting directly to PostgreSQL with EF Core.</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Direct PostgreSQL (EF Core)</w:t>
            </w:r>
          </w:p>
        </w:tc>
        <w:tc>
          <w:tcPr>
            <w:tcW w:type="dxa" w:w="468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Supabase REST API (HTTPS)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Requires port 5432 open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Works on any network via port 443</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Blocked by many corporate/university networks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Never blocked — HTTPS is universally allowed</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Faster for complex queries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Slightly more code but more portable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Requires connection string management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Only needs URL and anon key</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Learning Note</w:t>
            </w:r>
          </w:p>
          <w:p>
            <w:pPr>
              <w:spacing w:before="0" w:after="0"/>
            </w:pPr>
            <w:r>
              <w:rPr>
                <w:rFonts w:ascii="Arial" w:cs="Arial" w:eastAsia="Arial" w:hAnsi="Arial"/>
                <w:color w:val="1F2937"/>
                <w:sz w:val="20"/>
                <w:szCs w:val="20"/>
              </w:rPr>
              <w:t xml:space="preserve">This is a real-world architecture tradeoff you will encounter again. Many production applications intentionally use REST APIs over direct database connections for exactly this reason — network portability, firewall compatibility, and easier security management. The Supabase REST API (PostgREST) is production-grade and used by thousands of real applications.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3. Updated Project Structure</w:t>
      </w:r>
    </w:p>
    <w:p>
      <w:pPr>
        <w:spacing w:before="80" w:after="120"/>
      </w:pPr>
      <w:r>
        <w:rPr>
          <w:rFonts w:ascii="Arial" w:cs="Arial" w:eastAsia="Arial" w:hAnsi="Arial"/>
          <w:color w:val="1F2937"/>
          <w:sz w:val="22"/>
          <w:szCs w:val="22"/>
        </w:rPr>
        <w:t xml:space="preserve">Phase 2 added new folders and files to the backend. The frontend received new components for the upload UI and document list.</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3.1 Backend (AiDocChat.Api)</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AiDocChat.Api/</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Endpoints/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DocumentEndpoints.cs     ← upload + list API routes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Services/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DocumentService.cs        ← saves/fetches document metadata</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PdfService.cs             ← text extraction + chunking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ChunkService.cs           ← saves chunks + embeddings to Supabase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EmbeddingService.cs       ← calls OpenAI embedding API</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DTOs/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DocumentDtos.cs           ← DocumentResponseDto, ProcessingResultDto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Document.cs                   ← document model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DocumentChunk.cs              ← chunk model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AppDbContext.cs               ← EF Core context (kept for future use)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Program.cs                    ← service registration + pipeline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3.2 Frontend (app/)</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app/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components/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auth/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AuthForm.tsx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UploadButton.tsx      ← file picker + upload trigger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DocumentList.tsx      ← renders document cards with status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DashboardClient.tsx   ← client wrapper managing state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lib/</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api.ts                    ← all backend API calls centralised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utils.ts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supabase/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types/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document.ts               ← Document TypeScript interface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dashboard/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page.tsx                  ← server component, passes data down</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4. Backend Files — Purpose &amp; Explanation</w:t>
      </w:r>
    </w:p>
    <w:p>
      <w:pPr>
        <w:pStyle w:val="Heading2"/>
        <w:spacing w:before="320" w:after="160"/>
      </w:pPr>
      <w:r>
        <w:rPr>
          <w:rFonts w:ascii="Arial" w:cs="Arial" w:eastAsia="Arial" w:hAnsi="Arial"/>
          <w:b/>
          <w:bCs/>
          <w:color w:val="1F2937"/>
          <w:sz w:val="28"/>
          <w:szCs w:val="28"/>
        </w:rPr>
        <w:t xml:space="preserve">4.1 DTOs/DocumentDtos.cs</w:t>
      </w:r>
    </w:p>
    <w:p>
      <w:pPr>
        <w:spacing w:before="80" w:after="120"/>
      </w:pPr>
      <w:r>
        <w:rPr>
          <w:rFonts w:ascii="Arial" w:cs="Arial" w:eastAsia="Arial" w:hAnsi="Arial"/>
          <w:color w:val="1F2937"/>
          <w:sz w:val="22"/>
          <w:szCs w:val="22"/>
        </w:rPr>
        <w:t xml:space="preserve">What this file does: DTOs (Data Transfer Objects) define the exact shape of data going in and out of the API. We never expose our raw database models to the outside world. DocumentResponseDto is what the API sends back to the frontend after an upload or document fetch — it contains only the fields the UI needs. ProcessingResultDto was added to report processing results. If the database schema changes, we only update the DTO, not every consumer of the API.</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public class DocumentResponseDto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public Guid Id { get; set;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public string FileName { get; set;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public long FileSize { get; set;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public string Status { get; set; }   // uploaded | processing | ready | failed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public DateTime CreatedAt { get; set;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4.2 Services/PdfService.cs</w:t>
      </w:r>
    </w:p>
    <w:p>
      <w:pPr>
        <w:spacing w:before="80" w:after="120"/>
      </w:pPr>
      <w:r>
        <w:rPr>
          <w:rFonts w:ascii="Arial" w:cs="Arial" w:eastAsia="Arial" w:hAnsi="Arial"/>
          <w:color w:val="1F2937"/>
          <w:sz w:val="22"/>
          <w:szCs w:val="22"/>
        </w:rPr>
        <w:t xml:space="preserve">What this file does: This service has two jobs — extracting text from PDFs and splitting that text into chunks.</w:t>
      </w:r>
    </w:p>
    <w:p>
      <w:pPr>
        <w:spacing w:before="120" w:after="120"/>
      </w:pPr>
      <w:r>
        <w:t xml:space="preserve"> </w:t>
      </w:r>
    </w:p>
    <w:p>
      <w:pPr>
        <w:spacing w:before="80" w:after="120"/>
      </w:pPr>
      <w:r>
        <w:rPr>
          <w:rFonts w:ascii="Arial" w:cs="Arial" w:eastAsia="Arial" w:hAnsi="Arial"/>
          <w:color w:val="1F2937"/>
          <w:sz w:val="22"/>
          <w:szCs w:val="22"/>
        </w:rPr>
        <w:t xml:space="preserve">ExtractText() opens the PDF using PdfPig, loops through every page, and pulls out all words using page.GetWords(). Words are joined with spaces to reconstruct sentences. A StringBuilder is used instead of string concatenation because concatenating strings in a loop creates a new string object every iteration which is wasteful — StringBuilder appends in place and is dramatically faster for large documents.</w:t>
      </w:r>
    </w:p>
    <w:p>
      <w:pPr>
        <w:spacing w:before="120" w:after="120"/>
      </w:pPr>
      <w:r>
        <w:t xml:space="preserve"> </w:t>
      </w:r>
    </w:p>
    <w:p>
      <w:pPr>
        <w:spacing w:before="80" w:after="120"/>
      </w:pPr>
      <w:r>
        <w:rPr>
          <w:rFonts w:ascii="Arial" w:cs="Arial" w:eastAsia="Arial" w:hAnsi="Arial"/>
          <w:color w:val="1F2937"/>
          <w:sz w:val="22"/>
          <w:szCs w:val="22"/>
        </w:rPr>
        <w:t xml:space="preserve">ChunkText() splits the full text into overlapping pieces. LLMs have token limits — they can only process a certain amount of text at once. We can't send an entire 50-page PDF to the LLM. Instead we split it into chunks of ~500 words and in Phase 3 we'll find and send only the most relevant chunks. The overlap of 50 words between chunks prevents important context from being cut in half at a boundary.</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When To Use This Pattern</w:t>
            </w:r>
          </w:p>
          <w:p>
            <w:pPr>
              <w:spacing w:before="0" w:after="0"/>
            </w:pPr>
            <w:r>
              <w:rPr>
                <w:rFonts w:ascii="Arial" w:cs="Arial" w:eastAsia="Arial" w:hAnsi="Arial"/>
                <w:color w:val="1F2937"/>
                <w:sz w:val="20"/>
                <w:szCs w:val="20"/>
              </w:rPr>
              <w:t xml:space="preserve">Any time you process documents for AI in other projects, you will need this exact chunking pattern. The chunk size (500 words) and overlap (50 words) are tunable — larger chunks give more context but cost more tokens, smaller chunks are cheaper but may lose context. 500/50 is a commonly used starting point.</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4.3 Models/DocumentChunk.cs</w:t>
      </w:r>
    </w:p>
    <w:p>
      <w:pPr>
        <w:spacing w:before="80" w:after="120"/>
      </w:pPr>
      <w:r>
        <w:rPr>
          <w:rFonts w:ascii="Arial" w:cs="Arial" w:eastAsia="Arial" w:hAnsi="Arial"/>
          <w:color w:val="1F2937"/>
          <w:sz w:val="22"/>
          <w:szCs w:val="22"/>
        </w:rPr>
        <w:t xml:space="preserve">What this file does: A simple model class representing one row in the document_chunks table. Each chunk has its own GUID, knows which document it belongs to via DocumentId, stores its text content, and records its position in the document via ChunkIndex. The ChunkIndex allows us to reconstruct the original document order if needed and helps with debugging.</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4.4 Services/EmbeddingService.cs</w:t>
      </w:r>
    </w:p>
    <w:p>
      <w:pPr>
        <w:spacing w:before="80" w:after="120"/>
      </w:pPr>
      <w:r>
        <w:rPr>
          <w:rFonts w:ascii="Arial" w:cs="Arial" w:eastAsia="Arial" w:hAnsi="Arial"/>
          <w:color w:val="1F2937"/>
          <w:sz w:val="22"/>
          <w:szCs w:val="22"/>
        </w:rPr>
        <w:t xml:space="preserve">What this file does: Calls OpenAI's embedding API to convert text into vectors. GenerateEmbeddingAsync() sends one piece of text to OpenAI and gets back an array of 1536 floats — that array is the embedding. Texts with similar meanings produce mathematically similar arrays, which is what enables semantic search.</w:t>
      </w:r>
    </w:p>
    <w:p>
      <w:pPr>
        <w:spacing w:before="120" w:after="120"/>
      </w:pPr>
      <w:r>
        <w:t xml:space="preserve"> </w:t>
      </w:r>
    </w:p>
    <w:p>
      <w:pPr>
        <w:spacing w:before="80" w:after="120"/>
      </w:pPr>
      <w:r>
        <w:rPr>
          <w:rFonts w:ascii="Arial" w:cs="Arial" w:eastAsia="Arial" w:hAnsi="Arial"/>
          <w:color w:val="1F2937"/>
          <w:sz w:val="22"/>
          <w:szCs w:val="22"/>
        </w:rPr>
        <w:t xml:space="preserve">GenerateEmbeddingsAsync() loops through all chunks one at a time rather than in parallel. This is intentional — new OpenAI accounts have rate limits on how many requests can be made per minute. Sequential processing avoids hitting those limits. In production with a paid account you could parallelise this for speed.</w:t>
      </w:r>
    </w:p>
    <w:p>
      <w:pPr>
        <w:spacing w:before="120" w:after="120"/>
      </w:pPr>
      <w:r>
        <w:t xml:space="preserve"> </w:t>
      </w:r>
    </w:p>
    <w:p>
      <w:pPr>
        <w:spacing w:before="80" w:after="120"/>
      </w:pPr>
      <w:r>
        <w:rPr>
          <w:rFonts w:ascii="Arial" w:cs="Arial" w:eastAsia="Arial" w:hAnsi="Arial"/>
          <w:color w:val="1F2937"/>
          <w:sz w:val="22"/>
          <w:szCs w:val="22"/>
        </w:rPr>
        <w:t xml:space="preserve">We call OpenAI directly via HttpClient rather than using a heavy SDK. This keeps dependencies minimal, makes the code transparent, and teaches the underlying HTTP pattern that applies to any AI provider — Anthropic, Cohere, Mistral all work the same way.</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OpenAI embedding API request shape: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"input": "the text to embed",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"model": "text-embedding-ada-002"</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OpenAI embedding API response shape: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"data": [{ "embedding": [0.0023, -0.0034, ...1536 numbers]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4.5 Services/ChunkService.cs</w:t>
      </w:r>
    </w:p>
    <w:p>
      <w:pPr>
        <w:spacing w:before="80" w:after="120"/>
      </w:pPr>
      <w:r>
        <w:rPr>
          <w:rFonts w:ascii="Arial" w:cs="Arial" w:eastAsia="Arial" w:hAnsi="Arial"/>
          <w:color w:val="1F2937"/>
          <w:sz w:val="22"/>
          <w:szCs w:val="22"/>
        </w:rPr>
        <w:t xml:space="preserve">What this file does: Saves chunks and their embeddings to Supabase. The most important pattern here is the database function (RPC) approach for inserting vectors.</w:t>
      </w:r>
    </w:p>
    <w:p>
      <w:pPr>
        <w:spacing w:before="120" w:after="120"/>
      </w:pPr>
      <w:r>
        <w:t xml:space="preserve"> </w:t>
      </w:r>
    </w:p>
    <w:p>
      <w:pPr>
        <w:spacing w:before="80" w:after="120"/>
      </w:pPr>
      <w:r>
        <w:rPr>
          <w:rFonts w:ascii="Arial" w:cs="Arial" w:eastAsia="Arial" w:hAnsi="Arial"/>
          <w:color w:val="1F2937"/>
          <w:sz w:val="22"/>
          <w:szCs w:val="22"/>
        </w:rPr>
        <w:t xml:space="preserve">The Supabase REST API cannot automatically cast a JSON array to PostgreSQL's vector type. To solve this we created a database function called insert_document_chunks in Supabase that accepts JSON and does the casting itself using (chunk-&gt;&gt;'embedding')::vector. We call this function via the /rest/v1/rpc/ endpoint.</w:t>
      </w:r>
    </w:p>
    <w:p>
      <w:pPr>
        <w:spacing w:before="120" w:after="120"/>
      </w:pPr>
      <w:r>
        <w:t xml:space="preserve"> </w:t>
      </w:r>
    </w:p>
    <w:p>
      <w:pPr>
        <w:spacing w:before="80" w:after="120"/>
      </w:pPr>
      <w:r>
        <w:rPr>
          <w:rFonts w:ascii="Arial" w:cs="Arial" w:eastAsia="Arial" w:hAnsi="Arial"/>
          <w:color w:val="1F2937"/>
          <w:sz w:val="22"/>
          <w:szCs w:val="22"/>
        </w:rPr>
        <w:t xml:space="preserve">JsonSerializer.SerializeToElement() is used instead of JsonSerializer.Serialize() to avoid double-serialization. Double-serialization would produce a JSON string inside a JSON string — a string that looks like '[...]' instead of an actual array [...]  — which the database function cannot parse.</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RPC Pattern</w:t>
            </w:r>
          </w:p>
          <w:p>
            <w:pPr>
              <w:spacing w:before="0" w:after="0"/>
            </w:pPr>
            <w:r>
              <w:rPr>
                <w:rFonts w:ascii="Arial" w:cs="Arial" w:eastAsia="Arial" w:hAnsi="Arial"/>
                <w:color w:val="1F2937"/>
                <w:sz w:val="20"/>
                <w:szCs w:val="20"/>
              </w:rPr>
              <w:t xml:space="preserve">Supabase's RPC (Remote Procedure Call) feature lets you call any PostgreSQL function via HTTP. The pattern is POST /rest/v1/rpc/function_name with the function arguments as JSON. This is essential whenever the REST API cannot handle a type conversion or complex operation natively. Remember this for future Supabase projects.</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4.6 Services/DocumentService.cs — UpdateStatusAsync()</w:t>
      </w:r>
    </w:p>
    <w:p>
      <w:pPr>
        <w:spacing w:before="80" w:after="120"/>
      </w:pPr>
      <w:r>
        <w:rPr>
          <w:rFonts w:ascii="Arial" w:cs="Arial" w:eastAsia="Arial" w:hAnsi="Arial"/>
          <w:color w:val="1F2937"/>
          <w:sz w:val="22"/>
          <w:szCs w:val="22"/>
        </w:rPr>
        <w:t xml:space="preserve">What this method does: Makes a PATCH request to update only the status column of a document row. PATCH is the correct HTTP verb here — it updates specific fields rather than replacing the entire row (that would be PUT). The PostgREST filter syntax ?id=eq.{documentId} is the equivalent of WHERE id = documentId in SQL. This moves a document through its lifecycle: uploaded → ready on success, or uploaded → failed if processing throws an exception.</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4.7 Endpoints/DocumentEndpoints.cs</w:t>
      </w:r>
    </w:p>
    <w:p>
      <w:pPr>
        <w:spacing w:before="80" w:after="120"/>
      </w:pPr>
      <w:r>
        <w:rPr>
          <w:rFonts w:ascii="Arial" w:cs="Arial" w:eastAsia="Arial" w:hAnsi="Arial"/>
          <w:color w:val="1F2937"/>
          <w:sz w:val="22"/>
          <w:szCs w:val="22"/>
        </w:rPr>
        <w:t xml:space="preserve">What this file does: Defines the two API routes and orchestrates the upload pipeline. The endpoint stays thin — it only handles HTTP concerns (reading the request, returning responses). All the real work is delegated to the services.</w:t>
      </w:r>
    </w:p>
    <w:p>
      <w:pPr>
        <w:spacing w:before="120" w:after="120"/>
      </w:pPr>
      <w:r>
        <w:t xml:space="preserve"> </w:t>
      </w:r>
    </w:p>
    <w:p>
      <w:pPr>
        <w:spacing w:before="80" w:after="120"/>
      </w:pPr>
      <w:r>
        <w:rPr>
          <w:rFonts w:ascii="Arial" w:cs="Arial" w:eastAsia="Arial" w:hAnsi="Arial"/>
          <w:color w:val="1F2937"/>
          <w:sz w:val="22"/>
          <w:szCs w:val="22"/>
        </w:rPr>
        <w:t xml:space="preserve">The upload pipeline inside POST /api/documents/upload runs in this order: validate the file, save metadata to Supabase (document appears in UI immediately), write temp file to disk, extract text with PdfService, chunk the text, generate embeddings and save chunks with ChunkService, update status to ready, delete temp file. The try/catch/finally block is critical — if anything in the processing step fails, the status is set to failed so the user knows something went wrong. The finally block always runs regardless of success or failure, which guarantees the temp file is always cleaned up and never accumulates on the server.</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Pipeline flow: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POST /api/documents/upload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validate (type, size, user)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SaveDocumentMetadataAsync()   // document visible in UI immediately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write temp file to disk</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ExtractText()                 // PdfPig reads the PDF</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ChunkText()                   // split into ~500 word chunks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GenerateEmbeddingsAsync()     // OpenAI: text → vector per chunk</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SaveChunksAsync()             // batch insert to Supabase via RPC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UpdateStatusAsync('ready')    // document ready for chat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delete temp file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5. Frontend Files — Purpose &amp; Explanation</w:t>
      </w:r>
    </w:p>
    <w:p>
      <w:pPr>
        <w:pStyle w:val="Heading2"/>
        <w:spacing w:before="320" w:after="160"/>
      </w:pPr>
      <w:r>
        <w:rPr>
          <w:rFonts w:ascii="Arial" w:cs="Arial" w:eastAsia="Arial" w:hAnsi="Arial"/>
          <w:b/>
          <w:bCs/>
          <w:color w:val="1F2937"/>
          <w:sz w:val="28"/>
          <w:szCs w:val="28"/>
        </w:rPr>
        <w:t xml:space="preserve">5.1 app/lib/api.ts</w:t>
      </w:r>
    </w:p>
    <w:p>
      <w:pPr>
        <w:spacing w:before="80" w:after="120"/>
      </w:pPr>
      <w:r>
        <w:rPr>
          <w:rFonts w:ascii="Arial" w:cs="Arial" w:eastAsia="Arial" w:hAnsi="Arial"/>
          <w:color w:val="1F2937"/>
          <w:sz w:val="22"/>
          <w:szCs w:val="22"/>
        </w:rPr>
        <w:t xml:space="preserve">What this file does: A central module for all HTTP calls from the frontend to the ASP.NET Core backend. Every API call in the app goes through this file. This is important because if the backend URL or an endpoint path changes, we only update it here rather than hunting through every component. The getHeaders() helper ensures every request includes the X-User-Id header that our backend uses to identify who is making the request.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Pattern Note</w:t>
            </w:r>
          </w:p>
          <w:p>
            <w:pPr>
              <w:spacing w:before="0" w:after="0"/>
            </w:pPr>
            <w:r>
              <w:rPr>
                <w:rFonts w:ascii="Arial" w:cs="Arial" w:eastAsia="Arial" w:hAnsi="Arial"/>
                <w:color w:val="1F2937"/>
                <w:sz w:val="20"/>
                <w:szCs w:val="20"/>
              </w:rPr>
              <w:t xml:space="preserve">Centralising API calls in one file is a standard practice in frontend development. In larger projects this file might be split into domain-specific modules (documentsApi.ts, chatApi.ts) but the principle is the same — never scatter fetch() calls throughout your components.</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5.2 app/types/document.ts</w:t>
      </w:r>
    </w:p>
    <w:p>
      <w:pPr>
        <w:spacing w:before="80" w:after="120"/>
      </w:pPr>
      <w:r>
        <w:rPr>
          <w:rFonts w:ascii="Arial" w:cs="Arial" w:eastAsia="Arial" w:hAnsi="Arial"/>
          <w:color w:val="1F2937"/>
          <w:sz w:val="22"/>
          <w:szCs w:val="22"/>
        </w:rPr>
        <w:t xml:space="preserve">What this file does: Defines the Document TypeScript interface that mirrors the DocumentResponseDto the backend returns. Having a shared type means TypeScript can warn you if you try to access a property that doesn't exist, or if the backend changes its response shape. The status field is typed as a union of specific strings rather than just string — this means TypeScript will warn you if you ever pass an invalid status value anywhere in the app.</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5.3 app/components/documents/UploadButton.tsx</w:t>
      </w:r>
    </w:p>
    <w:p>
      <w:pPr>
        <w:spacing w:before="80" w:after="120"/>
      </w:pPr>
      <w:r>
        <w:rPr>
          <w:rFonts w:ascii="Arial" w:cs="Arial" w:eastAsia="Arial" w:hAnsi="Arial"/>
          <w:color w:val="1F2937"/>
          <w:sz w:val="22"/>
          <w:szCs w:val="22"/>
        </w:rPr>
        <w:t xml:space="preserve">What this file does: A client component that renders a styled upload button and handles the file selection and upload process. The hidden file input pattern is used here — instead of showing the browser's default file input (which is ugly and hard to style), we hide it with className='hidden' and trigger it programmatically when the user clicks our styled button using fileInputRef.current?.click(). The useRef hook gives direct access to the DOM element without causing a re-render.</w:t>
      </w:r>
    </w:p>
    <w:p>
      <w:pPr>
        <w:spacing w:before="120" w:after="120"/>
      </w:pPr>
      <w:r>
        <w:t xml:space="preserve"> </w:t>
      </w:r>
    </w:p>
    <w:p>
      <w:pPr>
        <w:spacing w:before="80" w:after="120"/>
      </w:pPr>
      <w:r>
        <w:rPr>
          <w:rFonts w:ascii="Arial" w:cs="Arial" w:eastAsia="Arial" w:hAnsi="Arial"/>
          <w:color w:val="1F2937"/>
          <w:sz w:val="22"/>
          <w:szCs w:val="22"/>
        </w:rPr>
        <w:t xml:space="preserve">After upload completes it calls onUploadComplete() which is a callback function passed in from the parent. This is how child components communicate upward in React — the child doesn't manage the document list, it just tells the parent something happened and lets the parent decide what to do.</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5.4 app/components/documents/DocumentList.tsx</w:t>
      </w:r>
    </w:p>
    <w:p>
      <w:pPr>
        <w:spacing w:before="80" w:after="120"/>
      </w:pPr>
      <w:r>
        <w:rPr>
          <w:rFonts w:ascii="Arial" w:cs="Arial" w:eastAsia="Arial" w:hAnsi="Arial"/>
          <w:color w:val="1F2937"/>
          <w:sz w:val="22"/>
          <w:szCs w:val="22"/>
        </w:rPr>
        <w:t xml:space="preserve">What this file does: Renders the list of uploaded documents as a card-style list. Each document shows its name, file size (formatted into KB or MB by the formatFileSize helper), upload date, and a coloured status badge. The StatusBadge component maps each status value to a specific Tailwind colour — grey for uploaded, yellow for processing, green for ready, red for failed. This gives users instant visual feedback on where their document is in the pipeline.</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5.5 app/components/documents/DashboardClient.tsx</w:t>
      </w:r>
    </w:p>
    <w:p>
      <w:pPr>
        <w:spacing w:before="80" w:after="120"/>
      </w:pPr>
      <w:r>
        <w:rPr>
          <w:rFonts w:ascii="Arial" w:cs="Arial" w:eastAsia="Arial" w:hAnsi="Arial"/>
          <w:color w:val="1F2937"/>
          <w:sz w:val="22"/>
          <w:szCs w:val="22"/>
        </w:rPr>
        <w:t xml:space="preserve">What this file does: This component exists to solve a specific Next.js constraint — server components cannot pass functions as props to client components. The dashboard page (server component) fetches the initial document list on the server and passes it to DashboardClient as plain data. DashboardClient is a client component that stores the documents in React state and owns the refreshDocuments function. When UploadButton calls onUploadComplete, DashboardClient re-fetches the document list from the backend and updates state, causing the list to re-render with the new document included.</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Server vs Client Component Rule</w:t>
            </w:r>
          </w:p>
          <w:p>
            <w:pPr>
              <w:spacing w:before="0" w:after="0"/>
            </w:pPr>
            <w:r>
              <w:rPr>
                <w:rFonts w:ascii="Arial" w:cs="Arial" w:eastAsia="Arial" w:hAnsi="Arial"/>
                <w:color w:val="1F2937"/>
                <w:sz w:val="20"/>
                <w:szCs w:val="20"/>
              </w:rPr>
              <w:t xml:space="preserve">In Next.js App Router, server components can pass data (strings, numbers, arrays, objects) to client components as props. They CANNOT pass functions because functions are not serializable — they cannot be converted to JSON and sent over the network. When you need interactivity that depends on server-fetched data, the pattern is: server component fetches data → passes data to a client wrapper component → client wrapper manages all interactivity.</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6. Database Schema</w:t>
      </w:r>
    </w:p>
    <w:p>
      <w:pPr>
        <w:pStyle w:val="Heading2"/>
        <w:spacing w:before="320" w:after="160"/>
      </w:pPr>
      <w:r>
        <w:rPr>
          <w:rFonts w:ascii="Arial" w:cs="Arial" w:eastAsia="Arial" w:hAnsi="Arial"/>
          <w:b/>
          <w:bCs/>
          <w:color w:val="1F2937"/>
          <w:sz w:val="28"/>
          <w:szCs w:val="28"/>
        </w:rPr>
        <w:t xml:space="preserve">6.1 documents table</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create table documents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user_id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file_name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file_size    bigint not null default 0,</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storage_path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status       text not null default 'uploaded'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The status column tracks the document through its lifecycle. Possible values are: uploaded (just saved, not yet processed), processing (being chunked and embedded), ready (fully processed, available for chat), failed (processing threw an error).</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6.2 document_chunks table</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create table document_chunks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document_id  uuid not null references documents(id) on delete cascade,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content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chunk_index  integer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embedding    vector(1536),</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The embedding column stores a 1536-dimension vector — a list of 1536 floating-point numbers that represent the semantic meaning of the chunk's content. The vector type is provided by the pgvector extension. The on delete cascade on document_id means when a document is deleted, all its chunks are automatically deleted too.</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6.3 insert_document_chunks database function</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create or replace function insert_document_chunks(chunks json)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returns void language plpgsql as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declare chunk json;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begin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for chunk in select * from json_array_elements(chunks) loop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insert into document_chunks (id, document_id, content, chunk_index, embedding)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values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(chunk-&gt;&gt;'id')::uuid,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(chunk-&gt;&gt;'document_id')::uuid,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chunk-&gt;&gt;'content',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(chunk-&gt;&gt;'chunk_index')::integer,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(chunk-&gt;&gt;'embedding')::vector   -- explicit cast to vector type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end loop;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end; $$;</w:t>
            </w:r>
          </w:p>
        </w:tc>
      </w:tr>
    </w:tbl>
    <w:p>
      <w:pPr>
        <w:spacing w:before="120" w:after="120"/>
      </w:pPr>
      <w:r>
        <w:t xml:space="preserve"> </w:t>
      </w:r>
    </w:p>
    <w:p>
      <w:pPr>
        <w:spacing w:before="80" w:after="120"/>
      </w:pPr>
      <w:r>
        <w:rPr>
          <w:rFonts w:ascii="Arial" w:cs="Arial" w:eastAsia="Arial" w:hAnsi="Arial"/>
          <w:color w:val="1F2937"/>
          <w:sz w:val="22"/>
          <w:szCs w:val="22"/>
        </w:rPr>
        <w:t xml:space="preserve">This function exists because the Supabase REST API cannot automatically cast a JSON string to PostgreSQL's vector type. By creating a database function and calling it via RPC, we let PostgreSQL handle the type casting itself. The ::vector cast on the last line is what converts the text '[0.1,0.2,...]' into an actual pgvector value.</w:t>
      </w:r>
    </w:p>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7. NuGet Packages Added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PdfPig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Extracts text from PDF files in C#. Pure .NET implementation — no native dependencies required. Provides page-by-page access to words, their positions, and other PDF content.</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Azure.AI.OpenAI (1.0.0-beta.17)</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Microsoft's C# client for OpenAI's API. Used here for the embedding endpoint. Also supports GPT chat completions which we will use in Phase 3.</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8. Phase 2 Completion Checklist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0"/>
                <w:szCs w:val="20"/>
              </w:rPr>
              <w:t xml:space="preserve">✅ Phase 2 Status</w:t>
            </w:r>
          </w:p>
          <w:p>
            <w:pPr>
              <w:spacing w:before="0" w:after="0"/>
            </w:pPr>
            <w:r>
              <w:rPr>
                <w:rFonts w:ascii="Arial" w:cs="Arial" w:eastAsia="Arial" w:hAnsi="Arial"/>
                <w:color w:val="1F2937"/>
                <w:sz w:val="20"/>
                <w:szCs w:val="20"/>
              </w:rPr>
              <w:t xml:space="preserve">All Phase 2 items are complete. The full document ingestion pipeline is working — PDFs are uploaded, processed, chunked, embedded, and stored.</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Backend folder structure created: Endpoints/, Services/, DTOs/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DocumentService.cs implemented using Supabase REST API over HTTPS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PdfService.cs implemented with text extraction and chunking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EmbeddingService.cs implemented calling OpenAI text-embedding-ada-002</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ChunkService.cs implemented with batch insert via Supabase RPC</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DocumentEndpoints.cs wired up the full upload pipeline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UpdateStatusAsync() added to track document lifecycle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pgvector extension enabled in Supabase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document_chunks table created with vector(1536) embedding column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insert_document_chunks database function created for vector casting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PdfPig NuGet package installed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OpenAI API key obtained and added to appsettings.Development.json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app/lib/api.ts created — centralised frontend API calls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app/types/document.ts created — shared TypeScript interface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UploadButton.tsx created — handles file selection and upload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DocumentList.tsx created — renders documents with status badges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DashboardClient.tsx created — solves server/client component boundary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Dashboard page updated to show document library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Architecture decision made: REST API over direct DB for network compatibility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Full pipeline tested: upload → extract → chunk → embed → store → ready</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9. Debugging Lessons Learned</w:t>
      </w:r>
    </w:p>
    <w:p>
      <w:pPr>
        <w:spacing w:before="80" w:after="120"/>
      </w:pPr>
      <w:r>
        <w:rPr>
          <w:rFonts w:ascii="Arial" w:cs="Arial" w:eastAsia="Arial" w:hAnsi="Arial"/>
          <w:color w:val="1F2937"/>
          <w:sz w:val="22"/>
          <w:szCs w:val="22"/>
        </w:rPr>
        <w:t xml:space="preserve">Phase 2 involved several real-world debugging scenarios. These are worth documenting because you will encounter them again.</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Root Cause &amp; Fix</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System.ArgumentException: Format of initialization string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Npgsql expects key=value format, not the postgresql:// URI format. Fix: use Host=...;Port=...;Database=... format.</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SocketException: No data of requested type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IPv6-only DNS response combined with network port block. Fix: use Session Pooler host with IPv4.</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TimeoutException during Authenticate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University/res network blocking PostgreSQL port 5432. Fix: switched to Supabase REST API over HTTPS.</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RLS policy violation (42501)</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Anon key lacks permission when RLS policies require JWT. Fix: updated policies to allow service-level access.</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Embedding column returning NULL</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Supabase REST API cannot cast JSON to vector type automatically. Fix: created PostgreSQL function using ::vector cast, called via RPC.</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Double serialization error (400 on RPC)</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JsonSerializer.Serialize() inside another Serialize() creates a string-in-string. Fix: use JsonSerializer.SerializeToElement() for inline embedding.</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File too large error (10MB limit)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Default FormOptions and Kestrel limits. Fix: increase MultipartBodyLengthLimit and MaxRequestBodySize.</w:t>
            </w:r>
          </w:p>
        </w:tc>
      </w:tr>
      <w:tr>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404 on /rest/v1/chunks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Typo — table is document_chunks not chunks. Always verify endpoint names match exact table names.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10. What's Next — Phase 3 Preview</w:t>
      </w:r>
    </w:p>
    <w:p>
      <w:pPr>
        <w:spacing w:before="80" w:after="120"/>
      </w:pPr>
      <w:r>
        <w:rPr>
          <w:rFonts w:ascii="Arial" w:cs="Arial" w:eastAsia="Arial" w:hAnsi="Arial"/>
          <w:color w:val="1F2937"/>
          <w:sz w:val="22"/>
          <w:szCs w:val="22"/>
        </w:rPr>
        <w:t xml:space="preserve">Phase 3 builds the chat interface — the feature that makes all of Phase 2's work pay off. When a user types a question, the following will happen:</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Embed the question</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Send the user's question to OpenAI embedding API — same model as Phase 2</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2</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Vector similarity search</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Use pgvector to find the document chunks whose embeddings are closest to the question embedding</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Build the prompt</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Combine the relevant chunks with the user's question into a prompt for the LLM</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Stream the response</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Send the prompt to OpenAI's GPT model and stream the answer back to the UI in real time</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5</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Display in chat UI</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Build a chat interface in Next.js with streaming message display</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6</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Save conversation history</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Store messages in Supabase so conversations persist between sessions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11. Quick Reference</w:t>
      </w:r>
    </w:p>
    <w:p>
      <w:pPr>
        <w:pStyle w:val="Heading2"/>
        <w:spacing w:before="320" w:after="160"/>
      </w:pPr>
      <w:r>
        <w:rPr>
          <w:rFonts w:ascii="Arial" w:cs="Arial" w:eastAsia="Arial" w:hAnsi="Arial"/>
          <w:b/>
          <w:bCs/>
          <w:color w:val="1F2937"/>
          <w:sz w:val="28"/>
          <w:szCs w:val="28"/>
        </w:rPr>
        <w:t xml:space="preserve">Supabase REST API patterns used</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INSERT a row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POST  /rest/v1/table_name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Headers: apikey, Authorization, Prefer: return=representation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SELECT with filter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GET   /rest/v1/table_name?column=eq.value&amp;order=column.desc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UPDATE specific fields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PATCH /rest/v1/table_name?id=eq.{id}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Headers: apikey, Authorization, Prefer: return=minimal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Call a database function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POST  /rest/v1/rpc/function_name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Body: { param_name: value }</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OpenAI Embedding API</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POST https://api.openai.com/v1/embeddings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Headers: Authorization: Bearer {api_key}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Body: { "input": "text to embed", "model": "text-embedding-ada-002"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Response: { "data": [{ "embedding": [float x 1536] }] }</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Environment variables added in Phase 2</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appsettings.Development.json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"OpenAI":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"ApiKey": "sk-..."</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400" w:after="0"/>
        <w:jc w:val="center"/>
      </w:pPr>
      <w:r>
        <w:rPr>
          <w:rFonts w:ascii="Arial" w:cs="Arial" w:eastAsia="Arial" w:hAnsi="Arial"/>
          <w:i/>
          <w:iCs/>
          <w:color w:val="6B7280"/>
          <w:sz w:val="20"/>
          <w:szCs w:val="20"/>
        </w:rPr>
        <w:t xml:space="preserve">— End of Phase 2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2026-02-23T21:33:39.450Z</dcterms:created>
  <dcterms:modified xsi:type="dcterms:W3CDTF">2026-02-23T21:33:39.451Z</dcterms:modified>
</cp:coreProperties>
</file>

<file path=docProps/custom.xml><?xml version="1.0" encoding="utf-8"?>
<Properties xmlns="http://schemas.openxmlformats.org/officeDocument/2006/custom-properties" xmlns:vt="http://schemas.openxmlformats.org/officeDocument/2006/docPropsVTypes"/>
</file>