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04" w:rsidRPr="00F87555" w:rsidRDefault="00F80F3A" w:rsidP="00F87555">
      <w:pPr>
        <w:pStyle w:val="Default"/>
      </w:pPr>
      <w:r w:rsidRPr="00F87555">
        <w:rPr>
          <w:b/>
        </w:rPr>
        <w:t>PHIL</w:t>
      </w:r>
      <w:r w:rsidR="00D11612" w:rsidRPr="00F87555">
        <w:rPr>
          <w:b/>
        </w:rPr>
        <w:t xml:space="preserve"> 275</w:t>
      </w:r>
      <w:r w:rsidR="00F87555">
        <w:t xml:space="preserve">: </w:t>
      </w:r>
      <w:r w:rsidR="00D11612" w:rsidRPr="00D11612">
        <w:rPr>
          <w:b/>
          <w:bCs/>
          <w:sz w:val="23"/>
          <w:szCs w:val="23"/>
          <w:lang w:val="en-US"/>
        </w:rPr>
        <w:t xml:space="preserve">From Modern to Postmodern: Philosophical Thought and Cultural Critique </w:t>
      </w:r>
    </w:p>
    <w:p w:rsidR="00C32304" w:rsidRPr="00B72576" w:rsidRDefault="001723C7">
      <w:pPr>
        <w:pStyle w:val="MyName"/>
        <w:outlineLvl w:val="0"/>
        <w:rPr>
          <w:rFonts w:ascii="Times New Roman" w:hAnsi="Times New Roman"/>
          <w:sz w:val="22"/>
          <w:szCs w:val="22"/>
        </w:rPr>
      </w:pPr>
      <w:r>
        <w:rPr>
          <w:rFonts w:ascii="Times New Roman" w:hAnsi="Times New Roman"/>
          <w:sz w:val="22"/>
          <w:szCs w:val="22"/>
        </w:rPr>
        <w:t>Winter Term 2016-17</w:t>
      </w:r>
      <w:r w:rsidR="00397E7A" w:rsidRPr="00B72576">
        <w:rPr>
          <w:rFonts w:ascii="Times New Roman" w:hAnsi="Times New Roman"/>
          <w:sz w:val="22"/>
          <w:szCs w:val="22"/>
        </w:rPr>
        <w:br/>
        <w:t>© Emilia Angelova, Department of Philos</w:t>
      </w:r>
      <w:r w:rsidR="00F80F3A" w:rsidRPr="00B72576">
        <w:rPr>
          <w:rFonts w:ascii="Times New Roman" w:hAnsi="Times New Roman"/>
          <w:sz w:val="22"/>
          <w:szCs w:val="22"/>
        </w:rPr>
        <w:t>ophy, Concordia University</w:t>
      </w:r>
    </w:p>
    <w:p w:rsidR="00C32304" w:rsidRPr="00B72576" w:rsidRDefault="001723C7">
      <w:pPr>
        <w:pStyle w:val="MyName"/>
        <w:tabs>
          <w:tab w:val="left" w:pos="1620"/>
        </w:tabs>
        <w:outlineLvl w:val="0"/>
        <w:rPr>
          <w:rFonts w:ascii="Times New Roman" w:hAnsi="Times New Roman"/>
          <w:sz w:val="22"/>
          <w:szCs w:val="22"/>
        </w:rPr>
      </w:pPr>
      <w:r>
        <w:rPr>
          <w:rFonts w:ascii="Times New Roman" w:hAnsi="Times New Roman"/>
          <w:sz w:val="22"/>
          <w:szCs w:val="22"/>
        </w:rPr>
        <w:t xml:space="preserve">Office: </w:t>
      </w:r>
      <w:r>
        <w:rPr>
          <w:rFonts w:ascii="Times New Roman" w:hAnsi="Times New Roman"/>
          <w:sz w:val="22"/>
          <w:szCs w:val="22"/>
        </w:rPr>
        <w:tab/>
        <w:t>M-302 (2145</w:t>
      </w:r>
      <w:r w:rsidR="00235262">
        <w:rPr>
          <w:rFonts w:ascii="Times New Roman" w:hAnsi="Times New Roman"/>
          <w:sz w:val="22"/>
          <w:szCs w:val="22"/>
        </w:rPr>
        <w:t xml:space="preserve"> Mackay</w:t>
      </w:r>
      <w:proofErr w:type="gramStart"/>
      <w:r w:rsidR="00235262">
        <w:rPr>
          <w:rFonts w:ascii="Times New Roman" w:hAnsi="Times New Roman"/>
          <w:sz w:val="22"/>
          <w:szCs w:val="22"/>
        </w:rPr>
        <w:t>)</w:t>
      </w:r>
      <w:proofErr w:type="gramEnd"/>
      <w:r w:rsidR="00397E7A" w:rsidRPr="00B72576">
        <w:rPr>
          <w:rFonts w:ascii="Times New Roman" w:hAnsi="Times New Roman"/>
          <w:sz w:val="22"/>
          <w:szCs w:val="22"/>
        </w:rPr>
        <w:br/>
        <w:t>Email:</w:t>
      </w:r>
      <w:r w:rsidR="00397E7A" w:rsidRPr="00B72576">
        <w:rPr>
          <w:rFonts w:ascii="Times New Roman" w:hAnsi="Times New Roman"/>
          <w:sz w:val="22"/>
          <w:szCs w:val="22"/>
        </w:rPr>
        <w:tab/>
        <w:t>Emilia.Angelova@concordia.ca (preferred form of contact)</w:t>
      </w:r>
      <w:r w:rsidR="00397E7A" w:rsidRPr="00B72576">
        <w:rPr>
          <w:rFonts w:ascii="Times New Roman" w:hAnsi="Times New Roman"/>
          <w:sz w:val="22"/>
          <w:szCs w:val="22"/>
        </w:rPr>
        <w:br/>
        <w:t>Telephone:</w:t>
      </w:r>
      <w:r w:rsidR="00397E7A" w:rsidRPr="00B72576">
        <w:rPr>
          <w:rFonts w:ascii="Times New Roman" w:hAnsi="Times New Roman"/>
          <w:sz w:val="22"/>
          <w:szCs w:val="22"/>
        </w:rPr>
        <w:tab/>
      </w:r>
      <w:bookmarkStart w:id="0" w:name="OLE_LINK1"/>
      <w:r w:rsidR="00397E7A" w:rsidRPr="00B72576">
        <w:rPr>
          <w:rFonts w:ascii="Times New Roman" w:hAnsi="Times New Roman"/>
          <w:sz w:val="22"/>
          <w:szCs w:val="22"/>
        </w:rPr>
        <w:t xml:space="preserve">(514) 848-2424 x 2517  </w:t>
      </w:r>
      <w:bookmarkEnd w:id="0"/>
      <w:r w:rsidR="00397E7A" w:rsidRPr="00B72576">
        <w:rPr>
          <w:rFonts w:ascii="Times New Roman" w:hAnsi="Times New Roman"/>
          <w:sz w:val="22"/>
          <w:szCs w:val="22"/>
        </w:rPr>
        <w:br/>
        <w:t xml:space="preserve">Office hours: </w:t>
      </w:r>
      <w:r w:rsidR="00397E7A" w:rsidRPr="00B72576">
        <w:rPr>
          <w:rFonts w:ascii="Times New Roman" w:hAnsi="Times New Roman"/>
          <w:sz w:val="22"/>
          <w:szCs w:val="22"/>
        </w:rPr>
        <w:tab/>
      </w:r>
      <w:r>
        <w:rPr>
          <w:rFonts w:ascii="Times New Roman" w:hAnsi="Times New Roman"/>
          <w:sz w:val="22"/>
          <w:szCs w:val="22"/>
        </w:rPr>
        <w:t>Wednes</w:t>
      </w:r>
      <w:r w:rsidR="00D11612" w:rsidRPr="00B72576">
        <w:rPr>
          <w:rFonts w:ascii="Times New Roman" w:hAnsi="Times New Roman"/>
          <w:sz w:val="22"/>
          <w:szCs w:val="22"/>
        </w:rPr>
        <w:t>day 1</w:t>
      </w:r>
      <w:r>
        <w:rPr>
          <w:rFonts w:ascii="Times New Roman" w:hAnsi="Times New Roman"/>
          <w:sz w:val="22"/>
          <w:szCs w:val="22"/>
        </w:rPr>
        <w:t>1:30-13:3</w:t>
      </w:r>
      <w:r w:rsidR="00D11612" w:rsidRPr="00B72576">
        <w:rPr>
          <w:rFonts w:ascii="Times New Roman" w:hAnsi="Times New Roman"/>
          <w:sz w:val="22"/>
          <w:szCs w:val="22"/>
        </w:rPr>
        <w:t>0</w:t>
      </w:r>
      <w:r w:rsidR="00F80F3A" w:rsidRPr="00B72576">
        <w:rPr>
          <w:rFonts w:ascii="Times New Roman" w:hAnsi="Times New Roman"/>
          <w:sz w:val="22"/>
          <w:szCs w:val="22"/>
        </w:rPr>
        <w:br/>
        <w:t>Class Schedule:</w:t>
      </w:r>
      <w:r w:rsidR="00F80F3A" w:rsidRPr="00B72576">
        <w:rPr>
          <w:rFonts w:ascii="Times New Roman" w:hAnsi="Times New Roman"/>
          <w:sz w:val="22"/>
          <w:szCs w:val="22"/>
        </w:rPr>
        <w:tab/>
      </w:r>
      <w:r>
        <w:rPr>
          <w:rFonts w:ascii="Times New Roman" w:hAnsi="Times New Roman"/>
          <w:sz w:val="22"/>
          <w:szCs w:val="22"/>
        </w:rPr>
        <w:t>Monday and Wednesday 10:15-11:30 in H-407</w:t>
      </w:r>
      <w:r w:rsidR="001A1156">
        <w:rPr>
          <w:rFonts w:ascii="Times New Roman" w:hAnsi="Times New Roman"/>
          <w:sz w:val="22"/>
          <w:szCs w:val="22"/>
        </w:rPr>
        <w:t xml:space="preserve"> SGW</w:t>
      </w:r>
    </w:p>
    <w:p w:rsidR="002948BE" w:rsidRPr="00B72576" w:rsidRDefault="00FC4935" w:rsidP="00FC4935">
      <w:pPr>
        <w:pStyle w:val="Body"/>
        <w:spacing w:before="120"/>
        <w:rPr>
          <w:sz w:val="22"/>
          <w:szCs w:val="22"/>
        </w:rPr>
      </w:pPr>
      <w:r w:rsidRPr="00B72576">
        <w:rPr>
          <w:i/>
          <w:sz w:val="22"/>
          <w:szCs w:val="22"/>
        </w:rPr>
        <w:t>Calendar D</w:t>
      </w:r>
      <w:r w:rsidR="00397E7A" w:rsidRPr="00B72576">
        <w:rPr>
          <w:i/>
          <w:sz w:val="22"/>
          <w:szCs w:val="22"/>
        </w:rPr>
        <w:t>escription</w:t>
      </w:r>
    </w:p>
    <w:p w:rsidR="002948BE" w:rsidRPr="00B72576" w:rsidRDefault="00F72F4B" w:rsidP="001E076D">
      <w:pPr>
        <w:pStyle w:val="Default"/>
        <w:rPr>
          <w:sz w:val="22"/>
          <w:szCs w:val="22"/>
        </w:rPr>
      </w:pPr>
      <w:r w:rsidRPr="00D11612">
        <w:rPr>
          <w:sz w:val="22"/>
          <w:szCs w:val="22"/>
          <w:lang w:val="en-US"/>
        </w:rPr>
        <w:t>This course focuses on key developments in modern and postmodern philosophy and their cultural influences. The course provides an introduction to philosophers (such as Kant, Nietzsche, and Foucault) and philosophical movements (such as empiricism, existentialism, and post-structuralism) of the modern era. It also introduces students to the tremendous influence that philosophical theory has had on the arts, on social and political movements, and on virtually every field of study in the humanities and social sciences. (</w:t>
      </w:r>
      <w:r w:rsidRPr="00D11612">
        <w:rPr>
          <w:i/>
          <w:iCs/>
          <w:sz w:val="22"/>
          <w:szCs w:val="22"/>
          <w:lang w:val="en-US"/>
        </w:rPr>
        <w:t>NOTE: Students who have received credit for this topic under a PHI</w:t>
      </w:r>
      <w:r w:rsidR="001A1156">
        <w:rPr>
          <w:i/>
          <w:iCs/>
          <w:sz w:val="22"/>
          <w:szCs w:val="22"/>
          <w:lang w:val="en-US"/>
        </w:rPr>
        <w:t>Z</w:t>
      </w:r>
      <w:r w:rsidRPr="00D11612">
        <w:rPr>
          <w:i/>
          <w:iCs/>
          <w:sz w:val="22"/>
          <w:szCs w:val="22"/>
          <w:lang w:val="en-US"/>
        </w:rPr>
        <w:t xml:space="preserve"> 298 number may not take this course for credit.</w:t>
      </w:r>
      <w:r w:rsidRPr="00D11612">
        <w:rPr>
          <w:sz w:val="22"/>
          <w:szCs w:val="22"/>
          <w:lang w:val="en-US"/>
        </w:rPr>
        <w:t xml:space="preserve">) </w:t>
      </w:r>
    </w:p>
    <w:p w:rsidR="002948BE" w:rsidRPr="00B72576" w:rsidRDefault="002948BE" w:rsidP="002948BE">
      <w:pPr>
        <w:pStyle w:val="Default"/>
        <w:rPr>
          <w:sz w:val="22"/>
          <w:szCs w:val="22"/>
        </w:rPr>
      </w:pPr>
    </w:p>
    <w:p w:rsidR="00C32304" w:rsidRPr="00B72576" w:rsidRDefault="002948BE" w:rsidP="002948BE">
      <w:pPr>
        <w:pStyle w:val="Body"/>
        <w:spacing w:before="120"/>
        <w:rPr>
          <w:bCs/>
          <w:i/>
          <w:iCs/>
          <w:sz w:val="22"/>
          <w:szCs w:val="22"/>
        </w:rPr>
      </w:pPr>
      <w:r w:rsidRPr="00B72576">
        <w:rPr>
          <w:bCs/>
          <w:i/>
          <w:iCs/>
          <w:sz w:val="22"/>
          <w:szCs w:val="22"/>
        </w:rPr>
        <w:t>Expanded Course Description</w:t>
      </w:r>
    </w:p>
    <w:p w:rsidR="00F72F4B" w:rsidRPr="00D11612" w:rsidRDefault="00F1702C" w:rsidP="00F72F4B">
      <w:pPr>
        <w:autoSpaceDE w:val="0"/>
        <w:autoSpaceDN w:val="0"/>
        <w:adjustRightInd w:val="0"/>
        <w:rPr>
          <w:color w:val="000000"/>
          <w:sz w:val="22"/>
          <w:szCs w:val="22"/>
          <w:lang w:val="en-US" w:eastAsia="en-CA"/>
        </w:rPr>
      </w:pPr>
      <w:r>
        <w:rPr>
          <w:color w:val="000000"/>
          <w:sz w:val="22"/>
          <w:szCs w:val="22"/>
          <w:lang w:val="en-US" w:eastAsia="en-CA"/>
        </w:rPr>
        <w:t>In th</w:t>
      </w:r>
      <w:r w:rsidR="00F72F4B" w:rsidRPr="00D11612">
        <w:rPr>
          <w:color w:val="000000"/>
          <w:sz w:val="22"/>
          <w:szCs w:val="22"/>
          <w:lang w:val="en-US" w:eastAsia="en-CA"/>
        </w:rPr>
        <w:t xml:space="preserve">is course </w:t>
      </w:r>
      <w:r>
        <w:rPr>
          <w:color w:val="000000"/>
          <w:sz w:val="22"/>
          <w:szCs w:val="22"/>
          <w:lang w:val="en-US" w:eastAsia="en-CA"/>
        </w:rPr>
        <w:t>we study basic</w:t>
      </w:r>
      <w:r w:rsidR="00277009">
        <w:rPr>
          <w:color w:val="000000"/>
          <w:sz w:val="22"/>
          <w:szCs w:val="22"/>
          <w:lang w:val="en-US" w:eastAsia="en-CA"/>
        </w:rPr>
        <w:t xml:space="preserve"> ideas of </w:t>
      </w:r>
      <w:r w:rsidRPr="00D11612">
        <w:rPr>
          <w:color w:val="000000"/>
          <w:sz w:val="22"/>
          <w:szCs w:val="22"/>
          <w:lang w:val="en-US" w:eastAsia="en-CA"/>
        </w:rPr>
        <w:t>moderni</w:t>
      </w:r>
      <w:r w:rsidR="002727C4">
        <w:rPr>
          <w:color w:val="000000"/>
          <w:sz w:val="22"/>
          <w:szCs w:val="22"/>
          <w:lang w:val="en-US" w:eastAsia="en-CA"/>
        </w:rPr>
        <w:t xml:space="preserve">sm and the </w:t>
      </w:r>
      <w:r w:rsidR="00277009">
        <w:rPr>
          <w:color w:val="000000"/>
          <w:sz w:val="22"/>
          <w:szCs w:val="22"/>
          <w:lang w:val="en-US" w:eastAsia="en-CA"/>
        </w:rPr>
        <w:t xml:space="preserve">critique </w:t>
      </w:r>
      <w:r w:rsidR="008C4897">
        <w:rPr>
          <w:color w:val="000000"/>
          <w:sz w:val="22"/>
          <w:szCs w:val="22"/>
          <w:lang w:val="en-US" w:eastAsia="en-CA"/>
        </w:rPr>
        <w:t xml:space="preserve">of these ideas in </w:t>
      </w:r>
      <w:r w:rsidR="007660EB">
        <w:rPr>
          <w:color w:val="000000"/>
          <w:sz w:val="22"/>
          <w:szCs w:val="22"/>
          <w:lang w:val="en-US" w:eastAsia="en-CA"/>
        </w:rPr>
        <w:t>post</w:t>
      </w:r>
      <w:r w:rsidR="002727C4">
        <w:rPr>
          <w:color w:val="000000"/>
          <w:sz w:val="22"/>
          <w:szCs w:val="22"/>
          <w:lang w:val="en-US" w:eastAsia="en-CA"/>
        </w:rPr>
        <w:t xml:space="preserve">modern thought, an intellectual and political movement </w:t>
      </w:r>
      <w:r w:rsidR="004E266D">
        <w:rPr>
          <w:color w:val="000000"/>
          <w:sz w:val="22"/>
          <w:szCs w:val="22"/>
          <w:lang w:val="en-US" w:eastAsia="en-CA"/>
        </w:rPr>
        <w:t xml:space="preserve">that began </w:t>
      </w:r>
      <w:r w:rsidR="00277009">
        <w:rPr>
          <w:color w:val="000000"/>
          <w:sz w:val="22"/>
          <w:szCs w:val="22"/>
          <w:lang w:val="en-US" w:eastAsia="en-CA"/>
        </w:rPr>
        <w:t xml:space="preserve">in the second half of </w:t>
      </w:r>
      <w:r w:rsidR="008C4897">
        <w:rPr>
          <w:color w:val="000000"/>
          <w:sz w:val="22"/>
          <w:szCs w:val="22"/>
          <w:lang w:val="en-US" w:eastAsia="en-CA"/>
        </w:rPr>
        <w:t xml:space="preserve">the </w:t>
      </w:r>
      <w:r w:rsidR="00277009">
        <w:rPr>
          <w:color w:val="000000"/>
          <w:sz w:val="22"/>
          <w:szCs w:val="22"/>
          <w:lang w:val="en-US" w:eastAsia="en-CA"/>
        </w:rPr>
        <w:t>20</w:t>
      </w:r>
      <w:r w:rsidR="00277009" w:rsidRPr="00277009">
        <w:rPr>
          <w:color w:val="000000"/>
          <w:sz w:val="22"/>
          <w:szCs w:val="22"/>
          <w:vertAlign w:val="superscript"/>
          <w:lang w:val="en-US" w:eastAsia="en-CA"/>
        </w:rPr>
        <w:t>th</w:t>
      </w:r>
      <w:r w:rsidR="002727C4">
        <w:rPr>
          <w:color w:val="000000"/>
          <w:sz w:val="22"/>
          <w:szCs w:val="22"/>
          <w:lang w:val="en-US" w:eastAsia="en-CA"/>
        </w:rPr>
        <w:t xml:space="preserve"> century in Europe</w:t>
      </w:r>
      <w:r w:rsidR="004E266D">
        <w:rPr>
          <w:color w:val="000000"/>
          <w:sz w:val="22"/>
          <w:szCs w:val="22"/>
          <w:lang w:val="en-US" w:eastAsia="en-CA"/>
        </w:rPr>
        <w:t xml:space="preserve">. </w:t>
      </w:r>
      <w:r w:rsidR="00363D75">
        <w:rPr>
          <w:color w:val="000000"/>
          <w:sz w:val="22"/>
          <w:szCs w:val="22"/>
          <w:lang w:val="en-US" w:eastAsia="en-CA"/>
        </w:rPr>
        <w:t xml:space="preserve">The </w:t>
      </w:r>
      <w:r w:rsidR="002727C4">
        <w:rPr>
          <w:color w:val="000000"/>
          <w:sz w:val="22"/>
          <w:szCs w:val="22"/>
          <w:lang w:val="en-US" w:eastAsia="en-CA"/>
        </w:rPr>
        <w:t xml:space="preserve">specificity of </w:t>
      </w:r>
      <w:r w:rsidR="007660EB">
        <w:rPr>
          <w:color w:val="000000"/>
          <w:sz w:val="22"/>
          <w:szCs w:val="22"/>
          <w:lang w:val="en-US" w:eastAsia="en-CA"/>
        </w:rPr>
        <w:t xml:space="preserve">postmodern </w:t>
      </w:r>
      <w:r w:rsidR="002727C4">
        <w:rPr>
          <w:color w:val="000000"/>
          <w:sz w:val="22"/>
          <w:szCs w:val="22"/>
          <w:lang w:val="en-US" w:eastAsia="en-CA"/>
        </w:rPr>
        <w:t>critique</w:t>
      </w:r>
      <w:r w:rsidR="007660EB">
        <w:rPr>
          <w:color w:val="000000"/>
          <w:sz w:val="22"/>
          <w:szCs w:val="22"/>
          <w:lang w:val="en-US" w:eastAsia="en-CA"/>
        </w:rPr>
        <w:t xml:space="preserve"> </w:t>
      </w:r>
      <w:r w:rsidR="002727C4">
        <w:rPr>
          <w:color w:val="000000"/>
          <w:sz w:val="22"/>
          <w:szCs w:val="22"/>
          <w:lang w:val="en-US" w:eastAsia="en-CA"/>
        </w:rPr>
        <w:t>reflect</w:t>
      </w:r>
      <w:r w:rsidR="008C4897">
        <w:rPr>
          <w:color w:val="000000"/>
          <w:sz w:val="22"/>
          <w:szCs w:val="22"/>
          <w:lang w:val="en-US" w:eastAsia="en-CA"/>
        </w:rPr>
        <w:t>s</w:t>
      </w:r>
      <w:r w:rsidR="002727C4">
        <w:rPr>
          <w:color w:val="000000"/>
          <w:sz w:val="22"/>
          <w:szCs w:val="22"/>
          <w:lang w:val="en-US" w:eastAsia="en-CA"/>
        </w:rPr>
        <w:t xml:space="preserve"> deep p</w:t>
      </w:r>
      <w:r w:rsidR="001D1768">
        <w:rPr>
          <w:color w:val="000000"/>
          <w:sz w:val="22"/>
          <w:szCs w:val="22"/>
          <w:lang w:val="en-US" w:eastAsia="en-CA"/>
        </w:rPr>
        <w:t>olitical changes</w:t>
      </w:r>
      <w:r w:rsidR="002727C4">
        <w:rPr>
          <w:color w:val="000000"/>
          <w:sz w:val="22"/>
          <w:szCs w:val="22"/>
          <w:lang w:val="en-US" w:eastAsia="en-CA"/>
        </w:rPr>
        <w:t xml:space="preserve"> in social understanding</w:t>
      </w:r>
      <w:r w:rsidR="001D1768">
        <w:rPr>
          <w:color w:val="000000"/>
          <w:sz w:val="22"/>
          <w:szCs w:val="22"/>
          <w:lang w:val="en-US" w:eastAsia="en-CA"/>
        </w:rPr>
        <w:t xml:space="preserve">, such as the decline of patriarchy, colonialism, and authoritarianism. Postmodern thought is frequently associated with: </w:t>
      </w:r>
      <w:r w:rsidR="004E266D">
        <w:rPr>
          <w:color w:val="000000"/>
          <w:sz w:val="22"/>
          <w:szCs w:val="22"/>
          <w:lang w:val="en-US" w:eastAsia="en-CA"/>
        </w:rPr>
        <w:t>rejecti</w:t>
      </w:r>
      <w:r w:rsidR="001D1768">
        <w:rPr>
          <w:color w:val="000000"/>
          <w:sz w:val="22"/>
          <w:szCs w:val="22"/>
          <w:lang w:val="en-US" w:eastAsia="en-CA"/>
        </w:rPr>
        <w:t xml:space="preserve">on of the </w:t>
      </w:r>
      <w:r w:rsidR="004E266D">
        <w:rPr>
          <w:color w:val="000000"/>
          <w:sz w:val="22"/>
          <w:szCs w:val="22"/>
          <w:lang w:val="en-US" w:eastAsia="en-CA"/>
        </w:rPr>
        <w:t>rigid divide between rational inquiry and political actio</w:t>
      </w:r>
      <w:r w:rsidR="001D1768">
        <w:rPr>
          <w:color w:val="000000"/>
          <w:sz w:val="22"/>
          <w:szCs w:val="22"/>
          <w:lang w:val="en-US" w:eastAsia="en-CA"/>
        </w:rPr>
        <w:t>n;</w:t>
      </w:r>
      <w:r w:rsidR="004E266D">
        <w:rPr>
          <w:color w:val="000000"/>
          <w:sz w:val="22"/>
          <w:szCs w:val="22"/>
          <w:lang w:val="en-US" w:eastAsia="en-CA"/>
        </w:rPr>
        <w:t xml:space="preserve"> </w:t>
      </w:r>
      <w:r w:rsidR="001D1768">
        <w:rPr>
          <w:color w:val="000000"/>
          <w:sz w:val="22"/>
          <w:szCs w:val="22"/>
          <w:lang w:val="en-US" w:eastAsia="en-CA"/>
        </w:rPr>
        <w:t xml:space="preserve">rejection of </w:t>
      </w:r>
      <w:r w:rsidR="004E266D">
        <w:rPr>
          <w:color w:val="000000"/>
          <w:sz w:val="22"/>
          <w:szCs w:val="22"/>
          <w:lang w:val="en-US" w:eastAsia="en-CA"/>
        </w:rPr>
        <w:t>the unity of the human self</w:t>
      </w:r>
      <w:r w:rsidR="001D1768">
        <w:rPr>
          <w:color w:val="000000"/>
          <w:sz w:val="22"/>
          <w:szCs w:val="22"/>
          <w:lang w:val="en-US" w:eastAsia="en-CA"/>
        </w:rPr>
        <w:t>; and rejection of</w:t>
      </w:r>
      <w:r w:rsidR="005B5182">
        <w:rPr>
          <w:color w:val="000000"/>
          <w:sz w:val="22"/>
          <w:szCs w:val="22"/>
          <w:lang w:val="en-US" w:eastAsia="en-CA"/>
        </w:rPr>
        <w:t xml:space="preserve"> a univocal meaning of</w:t>
      </w:r>
      <w:r w:rsidR="001269FB">
        <w:rPr>
          <w:color w:val="000000"/>
          <w:sz w:val="22"/>
          <w:szCs w:val="22"/>
          <w:lang w:val="en-US" w:eastAsia="en-CA"/>
        </w:rPr>
        <w:t xml:space="preserve"> the notion of truth in</w:t>
      </w:r>
      <w:r w:rsidR="004E266D">
        <w:rPr>
          <w:color w:val="000000"/>
          <w:sz w:val="22"/>
          <w:szCs w:val="22"/>
          <w:lang w:val="en-US" w:eastAsia="en-CA"/>
        </w:rPr>
        <w:t xml:space="preserve"> the sciences and art</w:t>
      </w:r>
      <w:r w:rsidR="007660EB">
        <w:rPr>
          <w:color w:val="000000"/>
          <w:sz w:val="22"/>
          <w:szCs w:val="22"/>
          <w:lang w:val="en-US" w:eastAsia="en-CA"/>
        </w:rPr>
        <w:t xml:space="preserve">. Our </w:t>
      </w:r>
      <w:r w:rsidR="001D1768">
        <w:rPr>
          <w:color w:val="000000"/>
          <w:sz w:val="22"/>
          <w:szCs w:val="22"/>
          <w:lang w:val="en-US" w:eastAsia="en-CA"/>
        </w:rPr>
        <w:t xml:space="preserve">study </w:t>
      </w:r>
      <w:r w:rsidR="007660EB">
        <w:rPr>
          <w:color w:val="000000"/>
          <w:sz w:val="22"/>
          <w:szCs w:val="22"/>
          <w:lang w:val="en-US" w:eastAsia="en-CA"/>
        </w:rPr>
        <w:t>has two objectives</w:t>
      </w:r>
      <w:r w:rsidR="007266BF">
        <w:rPr>
          <w:color w:val="000000"/>
          <w:sz w:val="22"/>
          <w:szCs w:val="22"/>
          <w:lang w:val="en-US" w:eastAsia="en-CA"/>
        </w:rPr>
        <w:t>:</w:t>
      </w:r>
      <w:r w:rsidR="00A511F1">
        <w:rPr>
          <w:color w:val="000000"/>
          <w:sz w:val="22"/>
          <w:szCs w:val="22"/>
          <w:lang w:val="en-US" w:eastAsia="en-CA"/>
        </w:rPr>
        <w:t xml:space="preserve"> (1) </w:t>
      </w:r>
      <w:r w:rsidR="007660EB">
        <w:rPr>
          <w:color w:val="000000"/>
          <w:sz w:val="22"/>
          <w:szCs w:val="22"/>
          <w:lang w:val="en-US" w:eastAsia="en-CA"/>
        </w:rPr>
        <w:t xml:space="preserve">to introduce </w:t>
      </w:r>
      <w:r w:rsidR="00A511F1">
        <w:rPr>
          <w:color w:val="000000"/>
          <w:sz w:val="22"/>
          <w:szCs w:val="22"/>
          <w:lang w:val="en-US" w:eastAsia="en-CA"/>
        </w:rPr>
        <w:t xml:space="preserve">the </w:t>
      </w:r>
      <w:r w:rsidR="00F72F4B" w:rsidRPr="00D11612">
        <w:rPr>
          <w:color w:val="000000"/>
          <w:sz w:val="22"/>
          <w:szCs w:val="22"/>
          <w:lang w:val="en-US" w:eastAsia="en-CA"/>
        </w:rPr>
        <w:t xml:space="preserve">seminal ideas of the Enlightenment </w:t>
      </w:r>
      <w:r w:rsidR="00A511F1">
        <w:rPr>
          <w:color w:val="000000"/>
          <w:sz w:val="22"/>
          <w:szCs w:val="22"/>
          <w:lang w:val="en-US" w:eastAsia="en-CA"/>
        </w:rPr>
        <w:t xml:space="preserve">and </w:t>
      </w:r>
      <w:r w:rsidR="008C4897">
        <w:rPr>
          <w:color w:val="000000"/>
          <w:sz w:val="22"/>
          <w:szCs w:val="22"/>
          <w:lang w:val="en-US" w:eastAsia="en-CA"/>
        </w:rPr>
        <w:t>the way they</w:t>
      </w:r>
      <w:r w:rsidR="00A511F1">
        <w:rPr>
          <w:color w:val="000000"/>
          <w:sz w:val="22"/>
          <w:szCs w:val="22"/>
          <w:lang w:val="en-US" w:eastAsia="en-CA"/>
        </w:rPr>
        <w:t xml:space="preserve"> inform </w:t>
      </w:r>
      <w:r w:rsidR="00F72F4B" w:rsidRPr="00D11612">
        <w:rPr>
          <w:color w:val="000000"/>
          <w:sz w:val="22"/>
          <w:szCs w:val="22"/>
          <w:lang w:val="en-US" w:eastAsia="en-CA"/>
        </w:rPr>
        <w:t>modernism</w:t>
      </w:r>
      <w:r w:rsidR="00A511F1">
        <w:rPr>
          <w:color w:val="000000"/>
          <w:sz w:val="22"/>
          <w:szCs w:val="22"/>
          <w:lang w:val="en-US" w:eastAsia="en-CA"/>
        </w:rPr>
        <w:t>;</w:t>
      </w:r>
      <w:r w:rsidR="00F72F4B" w:rsidRPr="00D11612">
        <w:rPr>
          <w:color w:val="000000"/>
          <w:sz w:val="22"/>
          <w:szCs w:val="22"/>
          <w:lang w:val="en-US" w:eastAsia="en-CA"/>
        </w:rPr>
        <w:t xml:space="preserve"> and (2) </w:t>
      </w:r>
      <w:r w:rsidR="007660EB">
        <w:rPr>
          <w:color w:val="000000"/>
          <w:sz w:val="22"/>
          <w:szCs w:val="22"/>
          <w:lang w:val="en-US" w:eastAsia="en-CA"/>
        </w:rPr>
        <w:t>to examine how p</w:t>
      </w:r>
      <w:r w:rsidR="00F72F4B" w:rsidRPr="00D11612">
        <w:rPr>
          <w:color w:val="000000"/>
          <w:sz w:val="22"/>
          <w:szCs w:val="22"/>
          <w:lang w:val="en-US" w:eastAsia="en-CA"/>
        </w:rPr>
        <w:t xml:space="preserve">ostmodern thinkers subject these ideas to strong criticisms. </w:t>
      </w:r>
      <w:r w:rsidR="000C3D04">
        <w:rPr>
          <w:color w:val="000000"/>
          <w:sz w:val="22"/>
          <w:szCs w:val="22"/>
          <w:lang w:val="en-US" w:eastAsia="en-CA"/>
        </w:rPr>
        <w:t>W</w:t>
      </w:r>
      <w:r w:rsidR="005B5182">
        <w:rPr>
          <w:color w:val="000000"/>
          <w:sz w:val="22"/>
          <w:szCs w:val="22"/>
          <w:lang w:val="en-US" w:eastAsia="en-CA"/>
        </w:rPr>
        <w:t xml:space="preserve">e </w:t>
      </w:r>
      <w:r w:rsidR="00A4708B">
        <w:rPr>
          <w:color w:val="000000"/>
          <w:sz w:val="22"/>
          <w:szCs w:val="22"/>
          <w:lang w:val="en-US" w:eastAsia="en-CA"/>
        </w:rPr>
        <w:t>w</w:t>
      </w:r>
      <w:r w:rsidR="00F72F4B" w:rsidRPr="00D11612">
        <w:rPr>
          <w:color w:val="000000"/>
          <w:sz w:val="22"/>
          <w:szCs w:val="22"/>
          <w:lang w:val="en-US" w:eastAsia="en-CA"/>
        </w:rPr>
        <w:t xml:space="preserve">ill </w:t>
      </w:r>
      <w:r w:rsidR="007660EB">
        <w:rPr>
          <w:color w:val="000000"/>
          <w:sz w:val="22"/>
          <w:szCs w:val="22"/>
          <w:lang w:val="en-US" w:eastAsia="en-CA"/>
        </w:rPr>
        <w:t xml:space="preserve">ask </w:t>
      </w:r>
      <w:r w:rsidR="00A4708B">
        <w:rPr>
          <w:color w:val="000000"/>
          <w:sz w:val="22"/>
          <w:szCs w:val="22"/>
          <w:lang w:val="en-US" w:eastAsia="en-CA"/>
        </w:rPr>
        <w:t>whether</w:t>
      </w:r>
      <w:r w:rsidR="007266BF">
        <w:rPr>
          <w:color w:val="000000"/>
          <w:sz w:val="22"/>
          <w:szCs w:val="22"/>
          <w:lang w:val="en-US" w:eastAsia="en-CA"/>
        </w:rPr>
        <w:t xml:space="preserve"> post-modernism </w:t>
      </w:r>
      <w:r w:rsidR="00A4708B">
        <w:rPr>
          <w:color w:val="000000"/>
          <w:sz w:val="22"/>
          <w:szCs w:val="22"/>
          <w:lang w:val="en-US" w:eastAsia="en-CA"/>
        </w:rPr>
        <w:t xml:space="preserve">really </w:t>
      </w:r>
      <w:r w:rsidR="007266BF">
        <w:rPr>
          <w:color w:val="000000"/>
          <w:sz w:val="22"/>
          <w:szCs w:val="22"/>
          <w:lang w:val="en-US" w:eastAsia="en-CA"/>
        </w:rPr>
        <w:t xml:space="preserve">marks </w:t>
      </w:r>
      <w:r w:rsidR="00A4708B">
        <w:rPr>
          <w:color w:val="000000"/>
          <w:sz w:val="22"/>
          <w:szCs w:val="22"/>
          <w:lang w:val="en-US" w:eastAsia="en-CA"/>
        </w:rPr>
        <w:t>a</w:t>
      </w:r>
      <w:r w:rsidR="00F72F4B" w:rsidRPr="00D11612">
        <w:rPr>
          <w:color w:val="000000"/>
          <w:sz w:val="22"/>
          <w:szCs w:val="22"/>
          <w:lang w:val="en-US" w:eastAsia="en-CA"/>
        </w:rPr>
        <w:t xml:space="preserve"> “rupture” in Western thought</w:t>
      </w:r>
      <w:r w:rsidR="008C4897">
        <w:rPr>
          <w:color w:val="000000"/>
          <w:sz w:val="22"/>
          <w:szCs w:val="22"/>
          <w:lang w:val="en-US" w:eastAsia="en-CA"/>
        </w:rPr>
        <w:t>, in light of the suggestion,</w:t>
      </w:r>
      <w:r w:rsidR="00A4708B">
        <w:rPr>
          <w:color w:val="000000"/>
          <w:sz w:val="22"/>
          <w:szCs w:val="22"/>
          <w:lang w:val="en-US" w:eastAsia="en-CA"/>
        </w:rPr>
        <w:t xml:space="preserve"> i</w:t>
      </w:r>
      <w:r w:rsidR="007660EB">
        <w:rPr>
          <w:color w:val="000000"/>
          <w:sz w:val="22"/>
          <w:szCs w:val="22"/>
          <w:lang w:val="en-US" w:eastAsia="en-CA"/>
        </w:rPr>
        <w:t>n contemporary debate</w:t>
      </w:r>
      <w:r w:rsidR="008C4897">
        <w:rPr>
          <w:color w:val="000000"/>
          <w:sz w:val="22"/>
          <w:szCs w:val="22"/>
          <w:lang w:val="en-US" w:eastAsia="en-CA"/>
        </w:rPr>
        <w:t>,</w:t>
      </w:r>
      <w:r w:rsidR="007660EB">
        <w:rPr>
          <w:color w:val="000000"/>
          <w:sz w:val="22"/>
          <w:szCs w:val="22"/>
          <w:lang w:val="en-US" w:eastAsia="en-CA"/>
        </w:rPr>
        <w:t xml:space="preserve"> that post</w:t>
      </w:r>
      <w:r w:rsidR="00A4708B">
        <w:rPr>
          <w:color w:val="000000"/>
          <w:sz w:val="22"/>
          <w:szCs w:val="22"/>
          <w:lang w:val="en-US" w:eastAsia="en-CA"/>
        </w:rPr>
        <w:t xml:space="preserve">modernism may be </w:t>
      </w:r>
      <w:r w:rsidR="00F72F4B" w:rsidRPr="00D11612">
        <w:rPr>
          <w:color w:val="000000"/>
          <w:sz w:val="22"/>
          <w:szCs w:val="22"/>
          <w:lang w:val="en-US" w:eastAsia="en-CA"/>
        </w:rPr>
        <w:t xml:space="preserve">already implicit in modernism itself. We will read excerpts or articles from (among others) Rousseau, Kant, Marx, Nietzsche, Freud, Weber, </w:t>
      </w:r>
      <w:proofErr w:type="spellStart"/>
      <w:r w:rsidR="00F72F4B" w:rsidRPr="00D11612">
        <w:rPr>
          <w:color w:val="000000"/>
          <w:sz w:val="22"/>
          <w:szCs w:val="22"/>
          <w:lang w:val="en-US" w:eastAsia="en-CA"/>
        </w:rPr>
        <w:t>Horkheimer</w:t>
      </w:r>
      <w:proofErr w:type="spellEnd"/>
      <w:r w:rsidR="00F72F4B" w:rsidRPr="00D11612">
        <w:rPr>
          <w:color w:val="000000"/>
          <w:sz w:val="22"/>
          <w:szCs w:val="22"/>
          <w:lang w:val="en-US" w:eastAsia="en-CA"/>
        </w:rPr>
        <w:t xml:space="preserve"> and Adorno,</w:t>
      </w:r>
      <w:r w:rsidR="00485B68">
        <w:rPr>
          <w:color w:val="000000"/>
          <w:sz w:val="22"/>
          <w:szCs w:val="22"/>
          <w:lang w:val="en-US" w:eastAsia="en-CA"/>
        </w:rPr>
        <w:t xml:space="preserve"> Foucault, </w:t>
      </w:r>
      <w:proofErr w:type="spellStart"/>
      <w:r w:rsidR="00485B68">
        <w:rPr>
          <w:color w:val="000000"/>
          <w:sz w:val="22"/>
          <w:szCs w:val="22"/>
          <w:lang w:val="en-US" w:eastAsia="en-CA"/>
        </w:rPr>
        <w:t>Lyotard</w:t>
      </w:r>
      <w:proofErr w:type="spellEnd"/>
      <w:r w:rsidR="00485B68">
        <w:rPr>
          <w:color w:val="000000"/>
          <w:sz w:val="22"/>
          <w:szCs w:val="22"/>
          <w:lang w:val="en-US" w:eastAsia="en-CA"/>
        </w:rPr>
        <w:t xml:space="preserve">, </w:t>
      </w:r>
      <w:proofErr w:type="spellStart"/>
      <w:r w:rsidR="00485B68">
        <w:rPr>
          <w:color w:val="000000"/>
          <w:sz w:val="22"/>
          <w:szCs w:val="22"/>
          <w:lang w:val="en-US" w:eastAsia="en-CA"/>
        </w:rPr>
        <w:t>Habermas</w:t>
      </w:r>
      <w:proofErr w:type="spellEnd"/>
      <w:r w:rsidR="00A4708B">
        <w:rPr>
          <w:color w:val="000000"/>
          <w:sz w:val="22"/>
          <w:szCs w:val="22"/>
          <w:lang w:val="en-US" w:eastAsia="en-CA"/>
        </w:rPr>
        <w:t xml:space="preserve">, </w:t>
      </w:r>
      <w:r w:rsidR="00F72F4B" w:rsidRPr="00D11612">
        <w:rPr>
          <w:color w:val="000000"/>
          <w:sz w:val="22"/>
          <w:szCs w:val="22"/>
          <w:lang w:val="en-US" w:eastAsia="en-CA"/>
        </w:rPr>
        <w:t xml:space="preserve">as well as </w:t>
      </w:r>
      <w:r w:rsidR="000C3D04">
        <w:rPr>
          <w:color w:val="000000"/>
          <w:sz w:val="22"/>
          <w:szCs w:val="22"/>
          <w:lang w:val="en-US" w:eastAsia="en-CA"/>
        </w:rPr>
        <w:t>interventions by</w:t>
      </w:r>
      <w:r w:rsidR="00F72F4B" w:rsidRPr="00D11612">
        <w:rPr>
          <w:color w:val="000000"/>
          <w:sz w:val="22"/>
          <w:szCs w:val="22"/>
          <w:lang w:val="en-US" w:eastAsia="en-CA"/>
        </w:rPr>
        <w:t xml:space="preserve"> contemporary feminist </w:t>
      </w:r>
      <w:r w:rsidR="008C4897">
        <w:rPr>
          <w:color w:val="000000"/>
          <w:sz w:val="22"/>
          <w:szCs w:val="22"/>
          <w:lang w:val="en-US" w:eastAsia="en-CA"/>
        </w:rPr>
        <w:t>and post-racial</w:t>
      </w:r>
      <w:r w:rsidR="00485B68">
        <w:rPr>
          <w:color w:val="000000"/>
          <w:sz w:val="22"/>
          <w:szCs w:val="22"/>
          <w:lang w:val="en-US" w:eastAsia="en-CA"/>
        </w:rPr>
        <w:t xml:space="preserve"> </w:t>
      </w:r>
      <w:r w:rsidR="00F72F4B" w:rsidRPr="00D11612">
        <w:rPr>
          <w:color w:val="000000"/>
          <w:sz w:val="22"/>
          <w:szCs w:val="22"/>
          <w:lang w:val="en-US" w:eastAsia="en-CA"/>
        </w:rPr>
        <w:t>thinkers on this topic</w:t>
      </w:r>
      <w:r w:rsidR="00485B68">
        <w:rPr>
          <w:color w:val="000000"/>
          <w:sz w:val="22"/>
          <w:szCs w:val="22"/>
          <w:lang w:val="en-US" w:eastAsia="en-CA"/>
        </w:rPr>
        <w:t xml:space="preserve">, </w:t>
      </w:r>
      <w:proofErr w:type="spellStart"/>
      <w:r w:rsidR="00485B68">
        <w:rPr>
          <w:color w:val="000000"/>
          <w:sz w:val="22"/>
          <w:szCs w:val="22"/>
          <w:lang w:val="en-US" w:eastAsia="en-CA"/>
        </w:rPr>
        <w:t>Spivak</w:t>
      </w:r>
      <w:proofErr w:type="spellEnd"/>
      <w:r w:rsidR="00485B68">
        <w:rPr>
          <w:color w:val="000000"/>
          <w:sz w:val="22"/>
          <w:szCs w:val="22"/>
          <w:lang w:val="en-US" w:eastAsia="en-CA"/>
        </w:rPr>
        <w:t>, Young, Butler, Bordo, and West</w:t>
      </w:r>
      <w:r w:rsidR="00F72F4B" w:rsidRPr="00D11612">
        <w:rPr>
          <w:color w:val="000000"/>
          <w:sz w:val="22"/>
          <w:szCs w:val="22"/>
          <w:lang w:val="en-US" w:eastAsia="en-CA"/>
        </w:rPr>
        <w:t xml:space="preserve">. </w:t>
      </w:r>
    </w:p>
    <w:p w:rsidR="00412827" w:rsidRPr="00B72576" w:rsidRDefault="00C42DB9" w:rsidP="00DD53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B72576">
        <w:rPr>
          <w:sz w:val="22"/>
          <w:szCs w:val="22"/>
        </w:rPr>
        <w:br/>
      </w:r>
    </w:p>
    <w:p w:rsidR="0039307D" w:rsidRPr="00B72576" w:rsidRDefault="00397E7A" w:rsidP="0039307D">
      <w:pPr>
        <w:pStyle w:val="Body"/>
        <w:spacing w:before="120"/>
        <w:rPr>
          <w:iCs/>
          <w:sz w:val="22"/>
          <w:szCs w:val="22"/>
        </w:rPr>
      </w:pPr>
      <w:r w:rsidRPr="00B72576">
        <w:rPr>
          <w:i/>
          <w:iCs/>
          <w:sz w:val="22"/>
          <w:szCs w:val="22"/>
        </w:rPr>
        <w:t xml:space="preserve">Required Texts </w:t>
      </w:r>
      <w:r w:rsidRPr="00B72576">
        <w:rPr>
          <w:iCs/>
          <w:sz w:val="22"/>
          <w:szCs w:val="22"/>
        </w:rPr>
        <w:t>(</w:t>
      </w:r>
      <w:r w:rsidRPr="00B72576">
        <w:rPr>
          <w:i/>
          <w:iCs/>
          <w:sz w:val="22"/>
          <w:szCs w:val="22"/>
        </w:rPr>
        <w:t>Available in the Concordia Bookstore and on reserve at the Concordia Library</w:t>
      </w:r>
      <w:r w:rsidRPr="00B72576">
        <w:rPr>
          <w:iCs/>
          <w:sz w:val="22"/>
          <w:szCs w:val="22"/>
        </w:rPr>
        <w:t>):</w:t>
      </w:r>
    </w:p>
    <w:p w:rsidR="00F72F4B" w:rsidRPr="00D11612" w:rsidRDefault="00F72F4B" w:rsidP="0039307D">
      <w:pPr>
        <w:pStyle w:val="Body"/>
        <w:numPr>
          <w:ilvl w:val="0"/>
          <w:numId w:val="14"/>
        </w:numPr>
        <w:spacing w:before="120"/>
        <w:rPr>
          <w:i/>
          <w:iCs/>
          <w:sz w:val="22"/>
          <w:szCs w:val="22"/>
        </w:rPr>
      </w:pPr>
      <w:proofErr w:type="spellStart"/>
      <w:r w:rsidRPr="00D11612">
        <w:rPr>
          <w:color w:val="000000"/>
          <w:sz w:val="22"/>
          <w:szCs w:val="22"/>
          <w:lang w:val="en-US" w:eastAsia="en-CA"/>
        </w:rPr>
        <w:t>Cahoone</w:t>
      </w:r>
      <w:proofErr w:type="spellEnd"/>
      <w:r w:rsidRPr="00D11612">
        <w:rPr>
          <w:color w:val="000000"/>
          <w:sz w:val="22"/>
          <w:szCs w:val="22"/>
          <w:lang w:val="en-US" w:eastAsia="en-CA"/>
        </w:rPr>
        <w:t xml:space="preserve">, L. (ed.), </w:t>
      </w:r>
      <w:r w:rsidRPr="00D11612">
        <w:rPr>
          <w:i/>
          <w:iCs/>
          <w:color w:val="000000"/>
          <w:sz w:val="22"/>
          <w:szCs w:val="22"/>
          <w:lang w:val="en-US" w:eastAsia="en-CA"/>
        </w:rPr>
        <w:t>From Modernism to Postmodernism: An Anthology</w:t>
      </w:r>
      <w:r w:rsidRPr="00D11612">
        <w:rPr>
          <w:color w:val="000000"/>
          <w:sz w:val="22"/>
          <w:szCs w:val="22"/>
          <w:lang w:val="en-US" w:eastAsia="en-CA"/>
        </w:rPr>
        <w:t xml:space="preserve">, </w:t>
      </w:r>
      <w:r w:rsidRPr="00D11612">
        <w:rPr>
          <w:bCs/>
          <w:color w:val="000000"/>
          <w:sz w:val="22"/>
          <w:szCs w:val="22"/>
          <w:lang w:val="en-US" w:eastAsia="en-CA"/>
        </w:rPr>
        <w:t>expanded 2nd ed.</w:t>
      </w:r>
      <w:r w:rsidRPr="00D11612">
        <w:rPr>
          <w:b/>
          <w:bCs/>
          <w:color w:val="000000"/>
          <w:sz w:val="22"/>
          <w:szCs w:val="22"/>
          <w:lang w:val="en-US" w:eastAsia="en-CA"/>
        </w:rPr>
        <w:t xml:space="preserve"> </w:t>
      </w:r>
      <w:r w:rsidR="00242E8E">
        <w:rPr>
          <w:color w:val="000000"/>
          <w:sz w:val="22"/>
          <w:szCs w:val="22"/>
          <w:lang w:val="en-US" w:eastAsia="en-CA"/>
        </w:rPr>
        <w:t>Blackwell, 2003. (</w:t>
      </w:r>
      <w:r w:rsidRPr="00D11612">
        <w:rPr>
          <w:color w:val="000000"/>
          <w:sz w:val="22"/>
          <w:szCs w:val="22"/>
          <w:lang w:val="en-US" w:eastAsia="en-CA"/>
        </w:rPr>
        <w:t>Please note that we will u</w:t>
      </w:r>
      <w:r w:rsidR="00242E8E">
        <w:rPr>
          <w:color w:val="000000"/>
          <w:sz w:val="22"/>
          <w:szCs w:val="22"/>
          <w:lang w:val="en-US" w:eastAsia="en-CA"/>
        </w:rPr>
        <w:t>se this edition, not the first.)</w:t>
      </w:r>
      <w:r w:rsidRPr="00D11612">
        <w:rPr>
          <w:color w:val="000000"/>
          <w:sz w:val="22"/>
          <w:szCs w:val="22"/>
          <w:lang w:val="en-US" w:eastAsia="en-CA"/>
        </w:rPr>
        <w:t xml:space="preserve"> </w:t>
      </w:r>
    </w:p>
    <w:p w:rsidR="00F72F4B" w:rsidRPr="00B72576" w:rsidRDefault="00F72F4B" w:rsidP="0039307D">
      <w:pPr>
        <w:pStyle w:val="ListParagraph"/>
        <w:numPr>
          <w:ilvl w:val="0"/>
          <w:numId w:val="14"/>
        </w:numPr>
        <w:autoSpaceDE w:val="0"/>
        <w:autoSpaceDN w:val="0"/>
        <w:adjustRightInd w:val="0"/>
        <w:spacing w:after="25"/>
        <w:rPr>
          <w:color w:val="000000"/>
          <w:sz w:val="22"/>
          <w:szCs w:val="22"/>
          <w:lang w:val="en-US" w:eastAsia="en-CA"/>
        </w:rPr>
      </w:pPr>
      <w:r w:rsidRPr="00B72576">
        <w:rPr>
          <w:color w:val="000000"/>
          <w:sz w:val="22"/>
          <w:szCs w:val="22"/>
          <w:lang w:val="en-US" w:eastAsia="en-CA"/>
        </w:rPr>
        <w:t xml:space="preserve">Rousseau, Jean-Jacques. </w:t>
      </w:r>
      <w:r w:rsidRPr="00B72576">
        <w:rPr>
          <w:i/>
          <w:iCs/>
          <w:color w:val="000000"/>
          <w:sz w:val="22"/>
          <w:szCs w:val="22"/>
          <w:lang w:val="en-US" w:eastAsia="en-CA"/>
        </w:rPr>
        <w:t>Discourse on the Origins of Inequality</w:t>
      </w:r>
      <w:r w:rsidRPr="00B72576">
        <w:rPr>
          <w:color w:val="000000"/>
          <w:sz w:val="22"/>
          <w:szCs w:val="22"/>
          <w:lang w:val="en-US" w:eastAsia="en-CA"/>
        </w:rPr>
        <w:t xml:space="preserve">, tr. D. Cress. Hackett, 1992. </w:t>
      </w:r>
    </w:p>
    <w:p w:rsidR="00F72F4B" w:rsidRPr="00B72576" w:rsidRDefault="00F72F4B" w:rsidP="0039307D">
      <w:pPr>
        <w:pStyle w:val="ListParagraph"/>
        <w:numPr>
          <w:ilvl w:val="0"/>
          <w:numId w:val="14"/>
        </w:numPr>
        <w:autoSpaceDE w:val="0"/>
        <w:autoSpaceDN w:val="0"/>
        <w:adjustRightInd w:val="0"/>
        <w:rPr>
          <w:color w:val="000000"/>
          <w:sz w:val="22"/>
          <w:szCs w:val="22"/>
          <w:lang w:val="en-US" w:eastAsia="en-CA"/>
        </w:rPr>
      </w:pPr>
      <w:r w:rsidRPr="00B72576">
        <w:rPr>
          <w:color w:val="000000"/>
          <w:sz w:val="22"/>
          <w:szCs w:val="22"/>
          <w:lang w:val="en-US" w:eastAsia="en-CA"/>
        </w:rPr>
        <w:t xml:space="preserve">Nietzsche, Friedrich. </w:t>
      </w:r>
      <w:r w:rsidR="000C3D04">
        <w:rPr>
          <w:i/>
          <w:iCs/>
          <w:color w:val="000000"/>
          <w:sz w:val="22"/>
          <w:szCs w:val="22"/>
          <w:lang w:val="en-US" w:eastAsia="en-CA"/>
        </w:rPr>
        <w:t>On the Genealogy of Morals</w:t>
      </w:r>
      <w:r w:rsidRPr="00B72576">
        <w:rPr>
          <w:color w:val="000000"/>
          <w:sz w:val="22"/>
          <w:szCs w:val="22"/>
          <w:lang w:val="en-US" w:eastAsia="en-CA"/>
        </w:rPr>
        <w:t xml:space="preserve">, tr. W. Kaufmann. Vintage, 1989. </w:t>
      </w:r>
    </w:p>
    <w:p w:rsidR="00F72F4B" w:rsidRPr="00B72576" w:rsidRDefault="00F72F4B" w:rsidP="0039307D">
      <w:pPr>
        <w:pStyle w:val="ListParagraph"/>
        <w:numPr>
          <w:ilvl w:val="0"/>
          <w:numId w:val="14"/>
        </w:numPr>
        <w:autoSpaceDE w:val="0"/>
        <w:autoSpaceDN w:val="0"/>
        <w:adjustRightInd w:val="0"/>
        <w:rPr>
          <w:color w:val="000000"/>
          <w:sz w:val="22"/>
          <w:szCs w:val="22"/>
          <w:lang w:val="en-US" w:eastAsia="en-CA"/>
        </w:rPr>
      </w:pPr>
      <w:r w:rsidRPr="00B72576">
        <w:rPr>
          <w:color w:val="000000"/>
          <w:sz w:val="22"/>
          <w:szCs w:val="22"/>
          <w:lang w:val="en-US" w:eastAsia="en-CA"/>
        </w:rPr>
        <w:t xml:space="preserve">Foucault, Michel. </w:t>
      </w:r>
      <w:r w:rsidRPr="00B72576">
        <w:rPr>
          <w:i/>
          <w:iCs/>
          <w:color w:val="000000"/>
          <w:sz w:val="22"/>
          <w:szCs w:val="22"/>
          <w:lang w:val="en-US" w:eastAsia="en-CA"/>
        </w:rPr>
        <w:t>The Foucault Reader</w:t>
      </w:r>
      <w:r w:rsidRPr="00B72576">
        <w:rPr>
          <w:color w:val="000000"/>
          <w:sz w:val="22"/>
          <w:szCs w:val="22"/>
          <w:lang w:val="en-US" w:eastAsia="en-CA"/>
        </w:rPr>
        <w:t xml:space="preserve">, ed. </w:t>
      </w:r>
      <w:r w:rsidR="0039307D" w:rsidRPr="00B72576">
        <w:rPr>
          <w:color w:val="000000"/>
          <w:sz w:val="22"/>
          <w:szCs w:val="22"/>
          <w:lang w:val="en-US" w:eastAsia="en-CA"/>
        </w:rPr>
        <w:t xml:space="preserve">P. </w:t>
      </w:r>
      <w:proofErr w:type="spellStart"/>
      <w:r w:rsidR="0039307D" w:rsidRPr="00B72576">
        <w:rPr>
          <w:color w:val="000000"/>
          <w:sz w:val="22"/>
          <w:szCs w:val="22"/>
          <w:lang w:val="en-US" w:eastAsia="en-CA"/>
        </w:rPr>
        <w:t>Rabinow</w:t>
      </w:r>
      <w:proofErr w:type="spellEnd"/>
      <w:r w:rsidR="0039307D" w:rsidRPr="00B72576">
        <w:rPr>
          <w:color w:val="000000"/>
          <w:sz w:val="22"/>
          <w:szCs w:val="22"/>
          <w:lang w:val="en-US" w:eastAsia="en-CA"/>
        </w:rPr>
        <w:t>. Vin</w:t>
      </w:r>
      <w:r w:rsidRPr="00B72576">
        <w:rPr>
          <w:color w:val="000000"/>
          <w:sz w:val="22"/>
          <w:szCs w:val="22"/>
          <w:lang w:val="en-US" w:eastAsia="en-CA"/>
        </w:rPr>
        <w:t>t</w:t>
      </w:r>
      <w:r w:rsidR="0039307D" w:rsidRPr="00B72576">
        <w:rPr>
          <w:color w:val="000000"/>
          <w:sz w:val="22"/>
          <w:szCs w:val="22"/>
          <w:lang w:val="en-US" w:eastAsia="en-CA"/>
        </w:rPr>
        <w:t>a</w:t>
      </w:r>
      <w:r w:rsidRPr="00B72576">
        <w:rPr>
          <w:color w:val="000000"/>
          <w:sz w:val="22"/>
          <w:szCs w:val="22"/>
          <w:lang w:val="en-US" w:eastAsia="en-CA"/>
        </w:rPr>
        <w:t xml:space="preserve">ge, 2010. </w:t>
      </w:r>
    </w:p>
    <w:p w:rsidR="00F72F4B" w:rsidRPr="00B72576" w:rsidRDefault="00F72F4B" w:rsidP="00DD53B2">
      <w:pPr>
        <w:pStyle w:val="HTMLPreformatted"/>
        <w:ind w:left="720" w:hanging="720"/>
        <w:rPr>
          <w:rFonts w:ascii="Times New Roman" w:hAnsi="Times New Roman" w:cs="Times New Roman"/>
          <w:sz w:val="22"/>
          <w:szCs w:val="22"/>
        </w:rPr>
      </w:pPr>
    </w:p>
    <w:p w:rsidR="008C4897" w:rsidRDefault="008C4897">
      <w:pPr>
        <w:rPr>
          <w:i/>
          <w:sz w:val="22"/>
          <w:szCs w:val="22"/>
        </w:rPr>
      </w:pPr>
      <w:r>
        <w:rPr>
          <w:b/>
          <w:i/>
          <w:sz w:val="22"/>
          <w:szCs w:val="22"/>
        </w:rPr>
        <w:br w:type="page"/>
      </w:r>
    </w:p>
    <w:p w:rsidR="00C32304" w:rsidRPr="000C3D04" w:rsidRDefault="00397E7A">
      <w:pPr>
        <w:pStyle w:val="MyPoint"/>
        <w:spacing w:before="120"/>
        <w:outlineLvl w:val="0"/>
        <w:rPr>
          <w:b w:val="0"/>
          <w:i/>
          <w:sz w:val="22"/>
          <w:szCs w:val="22"/>
        </w:rPr>
      </w:pPr>
      <w:r w:rsidRPr="000C3D04">
        <w:rPr>
          <w:b w:val="0"/>
          <w:i/>
          <w:sz w:val="22"/>
          <w:szCs w:val="22"/>
        </w:rPr>
        <w:lastRenderedPageBreak/>
        <w:t>Aims:</w:t>
      </w:r>
    </w:p>
    <w:p w:rsidR="00C32304" w:rsidRPr="00B72576" w:rsidRDefault="00397E7A" w:rsidP="00A81225">
      <w:pPr>
        <w:pStyle w:val="Default"/>
        <w:rPr>
          <w:b/>
          <w:bCs/>
          <w:sz w:val="22"/>
          <w:szCs w:val="22"/>
        </w:rPr>
      </w:pPr>
      <w:r w:rsidRPr="00B72576">
        <w:rPr>
          <w:bCs/>
          <w:sz w:val="22"/>
          <w:szCs w:val="22"/>
        </w:rPr>
        <w:t>By the end of this course a successful student should:</w:t>
      </w:r>
      <w:r w:rsidR="001E076D" w:rsidRPr="00B72576">
        <w:rPr>
          <w:b/>
          <w:bCs/>
          <w:sz w:val="22"/>
          <w:szCs w:val="22"/>
        </w:rPr>
        <w:t xml:space="preserve"> </w:t>
      </w:r>
    </w:p>
    <w:p w:rsidR="00C32304" w:rsidRPr="00B72576" w:rsidRDefault="001E076D">
      <w:pPr>
        <w:numPr>
          <w:ilvl w:val="0"/>
          <w:numId w:val="9"/>
        </w:numPr>
        <w:rPr>
          <w:sz w:val="22"/>
          <w:szCs w:val="22"/>
        </w:rPr>
      </w:pPr>
      <w:r w:rsidRPr="00B72576">
        <w:rPr>
          <w:sz w:val="22"/>
          <w:szCs w:val="22"/>
        </w:rPr>
        <w:t xml:space="preserve">understand </w:t>
      </w:r>
      <w:r w:rsidR="008C4897">
        <w:rPr>
          <w:sz w:val="22"/>
          <w:szCs w:val="22"/>
        </w:rPr>
        <w:t>central ideas and themes</w:t>
      </w:r>
      <w:r w:rsidR="00B72576">
        <w:rPr>
          <w:sz w:val="22"/>
          <w:szCs w:val="22"/>
        </w:rPr>
        <w:t xml:space="preserve"> of</w:t>
      </w:r>
      <w:r w:rsidRPr="00B72576">
        <w:rPr>
          <w:sz w:val="22"/>
          <w:szCs w:val="22"/>
        </w:rPr>
        <w:t xml:space="preserve"> </w:t>
      </w:r>
      <w:r w:rsidR="008C4897">
        <w:rPr>
          <w:sz w:val="22"/>
          <w:szCs w:val="22"/>
        </w:rPr>
        <w:t xml:space="preserve">Enlightenment </w:t>
      </w:r>
      <w:r w:rsidRPr="00B72576">
        <w:rPr>
          <w:sz w:val="22"/>
          <w:szCs w:val="22"/>
        </w:rPr>
        <w:t xml:space="preserve">philosophy </w:t>
      </w:r>
      <w:r w:rsidR="008C4897">
        <w:rPr>
          <w:sz w:val="22"/>
          <w:szCs w:val="22"/>
        </w:rPr>
        <w:t>and the postmodern critique of these themes,</w:t>
      </w:r>
      <w:r w:rsidR="00B72576">
        <w:rPr>
          <w:sz w:val="22"/>
          <w:szCs w:val="22"/>
        </w:rPr>
        <w:t xml:space="preserve"> </w:t>
      </w:r>
      <w:r w:rsidRPr="00B72576">
        <w:rPr>
          <w:sz w:val="22"/>
          <w:szCs w:val="22"/>
        </w:rPr>
        <w:t>in a way that provides background for subsequent study i</w:t>
      </w:r>
      <w:r w:rsidR="00B72576">
        <w:rPr>
          <w:sz w:val="22"/>
          <w:szCs w:val="22"/>
        </w:rPr>
        <w:t>n</w:t>
      </w:r>
      <w:r w:rsidR="00A81225">
        <w:rPr>
          <w:sz w:val="22"/>
          <w:szCs w:val="22"/>
        </w:rPr>
        <w:t xml:space="preserve"> philosophy</w:t>
      </w:r>
    </w:p>
    <w:p w:rsidR="00C16784" w:rsidRPr="00B72576" w:rsidRDefault="001E076D" w:rsidP="00C16784">
      <w:pPr>
        <w:numPr>
          <w:ilvl w:val="0"/>
          <w:numId w:val="9"/>
        </w:numPr>
        <w:rPr>
          <w:sz w:val="22"/>
          <w:szCs w:val="22"/>
        </w:rPr>
      </w:pPr>
      <w:r w:rsidRPr="00B72576">
        <w:rPr>
          <w:sz w:val="22"/>
          <w:szCs w:val="22"/>
        </w:rPr>
        <w:t xml:space="preserve">be familiar with </w:t>
      </w:r>
      <w:r w:rsidR="008C4897">
        <w:rPr>
          <w:sz w:val="22"/>
          <w:szCs w:val="22"/>
        </w:rPr>
        <w:t xml:space="preserve">the role of these </w:t>
      </w:r>
      <w:r w:rsidRPr="00B72576">
        <w:rPr>
          <w:sz w:val="22"/>
          <w:szCs w:val="22"/>
        </w:rPr>
        <w:t>id</w:t>
      </w:r>
      <w:r w:rsidR="00B72576">
        <w:rPr>
          <w:sz w:val="22"/>
          <w:szCs w:val="22"/>
        </w:rPr>
        <w:t xml:space="preserve">eas and themes </w:t>
      </w:r>
      <w:r w:rsidR="00A81225">
        <w:rPr>
          <w:sz w:val="22"/>
          <w:szCs w:val="22"/>
        </w:rPr>
        <w:t xml:space="preserve">in </w:t>
      </w:r>
      <w:r w:rsidR="008C4897">
        <w:rPr>
          <w:sz w:val="22"/>
          <w:szCs w:val="22"/>
        </w:rPr>
        <w:t xml:space="preserve">contemporary discussion of </w:t>
      </w:r>
      <w:r w:rsidR="00B72576">
        <w:rPr>
          <w:sz w:val="22"/>
          <w:szCs w:val="22"/>
        </w:rPr>
        <w:t>social, political and moral</w:t>
      </w:r>
      <w:r w:rsidRPr="00B72576">
        <w:rPr>
          <w:sz w:val="22"/>
          <w:szCs w:val="22"/>
        </w:rPr>
        <w:t xml:space="preserve"> </w:t>
      </w:r>
      <w:r w:rsidR="008C4897">
        <w:rPr>
          <w:sz w:val="22"/>
          <w:szCs w:val="22"/>
        </w:rPr>
        <w:t>issues</w:t>
      </w:r>
      <w:r w:rsidR="00A81225">
        <w:rPr>
          <w:sz w:val="22"/>
          <w:szCs w:val="22"/>
        </w:rPr>
        <w:t xml:space="preserve">, including implications for race and gender </w:t>
      </w:r>
    </w:p>
    <w:p w:rsidR="00C16784" w:rsidRPr="00B72576" w:rsidRDefault="001E076D" w:rsidP="00C16784">
      <w:pPr>
        <w:numPr>
          <w:ilvl w:val="0"/>
          <w:numId w:val="9"/>
        </w:numPr>
        <w:rPr>
          <w:sz w:val="22"/>
          <w:szCs w:val="22"/>
        </w:rPr>
      </w:pPr>
      <w:proofErr w:type="gramStart"/>
      <w:r w:rsidRPr="00B72576">
        <w:rPr>
          <w:sz w:val="22"/>
          <w:szCs w:val="22"/>
        </w:rPr>
        <w:t>develop</w:t>
      </w:r>
      <w:proofErr w:type="gramEnd"/>
      <w:r w:rsidRPr="00B72576">
        <w:rPr>
          <w:sz w:val="22"/>
          <w:szCs w:val="22"/>
        </w:rPr>
        <w:t xml:space="preserve"> good philosophical writing and reading skills.</w:t>
      </w:r>
    </w:p>
    <w:p w:rsidR="00972FFB" w:rsidRPr="00B72576" w:rsidRDefault="001E076D" w:rsidP="00C16784">
      <w:pPr>
        <w:ind w:left="720"/>
        <w:rPr>
          <w:sz w:val="22"/>
          <w:szCs w:val="22"/>
        </w:rPr>
      </w:pPr>
      <w:r w:rsidRPr="00B72576">
        <w:rPr>
          <w:sz w:val="22"/>
          <w:szCs w:val="22"/>
        </w:rPr>
        <w:t xml:space="preserve"> </w:t>
      </w:r>
    </w:p>
    <w:p w:rsidR="00C32304" w:rsidRPr="008C4897" w:rsidRDefault="00397E7A" w:rsidP="00972FFB">
      <w:pPr>
        <w:rPr>
          <w:b/>
          <w:i/>
          <w:sz w:val="22"/>
          <w:szCs w:val="22"/>
        </w:rPr>
      </w:pPr>
      <w:r w:rsidRPr="008C4897">
        <w:rPr>
          <w:i/>
          <w:sz w:val="22"/>
          <w:szCs w:val="22"/>
        </w:rPr>
        <w:t>Organization of Classroom Hours &amp; Readings:</w:t>
      </w:r>
    </w:p>
    <w:p w:rsidR="00C32304" w:rsidRPr="00B72576" w:rsidRDefault="00397E7A" w:rsidP="00274D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2"/>
          <w:szCs w:val="22"/>
        </w:rPr>
      </w:pPr>
      <w:r w:rsidRPr="00B72576">
        <w:rPr>
          <w:sz w:val="22"/>
          <w:szCs w:val="22"/>
        </w:rPr>
        <w:t>The format of th</w:t>
      </w:r>
      <w:r w:rsidR="003345C5">
        <w:rPr>
          <w:sz w:val="22"/>
          <w:szCs w:val="22"/>
        </w:rPr>
        <w:t>is course is TWO sessions per week. Each session is one</w:t>
      </w:r>
      <w:r w:rsidR="00385029" w:rsidRPr="00B72576">
        <w:rPr>
          <w:sz w:val="22"/>
          <w:szCs w:val="22"/>
        </w:rPr>
        <w:t xml:space="preserve"> </w:t>
      </w:r>
      <w:r w:rsidR="00EC0749" w:rsidRPr="00B72576">
        <w:rPr>
          <w:sz w:val="22"/>
          <w:szCs w:val="22"/>
        </w:rPr>
        <w:t xml:space="preserve">hour </w:t>
      </w:r>
      <w:r w:rsidR="003345C5">
        <w:rPr>
          <w:sz w:val="22"/>
          <w:szCs w:val="22"/>
        </w:rPr>
        <w:t>and fifteen minutes long</w:t>
      </w:r>
      <w:r w:rsidR="000926DD" w:rsidRPr="00B72576">
        <w:rPr>
          <w:sz w:val="22"/>
          <w:szCs w:val="22"/>
        </w:rPr>
        <w:t>, mixed lecture and discussion</w:t>
      </w:r>
      <w:r w:rsidR="00274DCB">
        <w:rPr>
          <w:sz w:val="22"/>
          <w:szCs w:val="22"/>
        </w:rPr>
        <w:t xml:space="preserve">.  </w:t>
      </w:r>
      <w:r w:rsidR="003345C5">
        <w:rPr>
          <w:sz w:val="22"/>
          <w:szCs w:val="22"/>
        </w:rPr>
        <w:t xml:space="preserve">Each session </w:t>
      </w:r>
      <w:r w:rsidRPr="00B72576">
        <w:rPr>
          <w:sz w:val="22"/>
          <w:szCs w:val="22"/>
        </w:rPr>
        <w:t>incorporate</w:t>
      </w:r>
      <w:r w:rsidR="003345C5">
        <w:rPr>
          <w:sz w:val="22"/>
          <w:szCs w:val="22"/>
        </w:rPr>
        <w:t>s</w:t>
      </w:r>
      <w:r w:rsidRPr="00B72576">
        <w:rPr>
          <w:sz w:val="22"/>
          <w:szCs w:val="22"/>
        </w:rPr>
        <w:t xml:space="preserve"> both presentation of material by me and discussion. I expect you to be familiar with the assigned text for the week, and to bring your </w:t>
      </w:r>
      <w:r w:rsidR="008C4897">
        <w:rPr>
          <w:sz w:val="22"/>
          <w:szCs w:val="22"/>
        </w:rPr>
        <w:t>text</w:t>
      </w:r>
      <w:r w:rsidRPr="00B72576">
        <w:rPr>
          <w:sz w:val="22"/>
          <w:szCs w:val="22"/>
        </w:rPr>
        <w:t xml:space="preserve"> to class. My lectures presume familiarity with the readings, and will be difficult to follow if you have not done them. </w:t>
      </w:r>
      <w:r w:rsidR="00C16784" w:rsidRPr="00B72576">
        <w:rPr>
          <w:sz w:val="22"/>
          <w:szCs w:val="22"/>
        </w:rPr>
        <w:t>A</w:t>
      </w:r>
      <w:r w:rsidRPr="00B72576">
        <w:rPr>
          <w:sz w:val="22"/>
          <w:szCs w:val="22"/>
        </w:rPr>
        <w:t>ttending classes and carefully studying the text is crucial for success in this course. You</w:t>
      </w:r>
      <w:r w:rsidR="00B0262E" w:rsidRPr="00B72576">
        <w:rPr>
          <w:sz w:val="22"/>
          <w:szCs w:val="22"/>
        </w:rPr>
        <w:t xml:space="preserve"> can expect to spend at least t</w:t>
      </w:r>
      <w:r w:rsidR="003345C5">
        <w:rPr>
          <w:sz w:val="22"/>
          <w:szCs w:val="22"/>
        </w:rPr>
        <w:t>hree to five</w:t>
      </w:r>
      <w:r w:rsidRPr="00B72576">
        <w:rPr>
          <w:sz w:val="22"/>
          <w:szCs w:val="22"/>
        </w:rPr>
        <w:t xml:space="preserve"> hours on readings (taking notes) each week and should schedule accordingly.</w:t>
      </w:r>
      <w:r w:rsidR="00274DCB">
        <w:rPr>
          <w:sz w:val="22"/>
          <w:szCs w:val="22"/>
        </w:rPr>
        <w:t xml:space="preserve"> </w:t>
      </w:r>
      <w:r w:rsidRPr="00B72576">
        <w:rPr>
          <w:bCs/>
          <w:sz w:val="22"/>
          <w:szCs w:val="22"/>
        </w:rPr>
        <w:t xml:space="preserve">Please also note that without good comprehension of the lectures and text, </w:t>
      </w:r>
      <w:r w:rsidR="008C4897" w:rsidRPr="00274DCB">
        <w:rPr>
          <w:bCs/>
          <w:sz w:val="22"/>
          <w:szCs w:val="22"/>
        </w:rPr>
        <w:t xml:space="preserve">it is extremely difficult to write </w:t>
      </w:r>
      <w:r w:rsidRPr="00274DCB">
        <w:rPr>
          <w:bCs/>
          <w:sz w:val="22"/>
          <w:szCs w:val="22"/>
        </w:rPr>
        <w:t xml:space="preserve">papers </w:t>
      </w:r>
      <w:r w:rsidR="008C4897" w:rsidRPr="00274DCB">
        <w:rPr>
          <w:bCs/>
          <w:sz w:val="22"/>
          <w:szCs w:val="22"/>
        </w:rPr>
        <w:t>that</w:t>
      </w:r>
      <w:r w:rsidRPr="00B72576">
        <w:rPr>
          <w:bCs/>
          <w:sz w:val="22"/>
          <w:szCs w:val="22"/>
        </w:rPr>
        <w:t xml:space="preserve"> adequately meet the grading criteria. </w:t>
      </w:r>
    </w:p>
    <w:p w:rsidR="00742422" w:rsidRPr="00B72576" w:rsidRDefault="00397E7A">
      <w:pPr>
        <w:pStyle w:val="MyPoint"/>
        <w:outlineLvl w:val="0"/>
        <w:rPr>
          <w:b w:val="0"/>
          <w:i/>
          <w:sz w:val="22"/>
          <w:szCs w:val="22"/>
        </w:rPr>
      </w:pPr>
      <w:r w:rsidRPr="00B72576">
        <w:rPr>
          <w:b w:val="0"/>
          <w:i/>
          <w:sz w:val="22"/>
          <w:szCs w:val="22"/>
        </w:rPr>
        <w:t>Requirements &amp; Grading Scheme:</w:t>
      </w:r>
    </w:p>
    <w:tbl>
      <w:tblPr>
        <w:tblW w:w="9360" w:type="dxa"/>
        <w:tblInd w:w="-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350"/>
        <w:gridCol w:w="7290"/>
        <w:gridCol w:w="720"/>
      </w:tblGrid>
      <w:tr w:rsidR="00742422" w:rsidRPr="00B72576" w:rsidTr="00274DCB">
        <w:trPr>
          <w:trHeight w:val="950"/>
        </w:trPr>
        <w:tc>
          <w:tcPr>
            <w:tcW w:w="1350" w:type="dxa"/>
            <w:tcBorders>
              <w:top w:val="single" w:sz="6" w:space="0" w:color="000000"/>
              <w:bottom w:val="single" w:sz="6" w:space="0" w:color="000000"/>
              <w:right w:val="single" w:sz="6" w:space="0" w:color="000000"/>
            </w:tcBorders>
          </w:tcPr>
          <w:p w:rsidR="00742422" w:rsidRPr="00B72576" w:rsidRDefault="008F44CE" w:rsidP="00742422">
            <w:pPr>
              <w:autoSpaceDE w:val="0"/>
              <w:autoSpaceDN w:val="0"/>
              <w:adjustRightInd w:val="0"/>
              <w:spacing w:before="120"/>
              <w:rPr>
                <w:color w:val="000000"/>
                <w:sz w:val="22"/>
                <w:szCs w:val="22"/>
                <w:lang w:val="en-CA" w:eastAsia="en-CA"/>
              </w:rPr>
            </w:pPr>
            <w:r>
              <w:rPr>
                <w:color w:val="000000"/>
                <w:sz w:val="22"/>
                <w:szCs w:val="22"/>
                <w:lang w:val="en-CA" w:eastAsia="en-CA"/>
              </w:rPr>
              <w:t>Short</w:t>
            </w:r>
            <w:r w:rsidR="00742422" w:rsidRPr="00B72576">
              <w:rPr>
                <w:color w:val="000000"/>
                <w:sz w:val="22"/>
                <w:szCs w:val="22"/>
                <w:lang w:val="en-CA" w:eastAsia="en-CA"/>
              </w:rPr>
              <w:t xml:space="preserve"> Quizzes </w:t>
            </w:r>
          </w:p>
        </w:tc>
        <w:tc>
          <w:tcPr>
            <w:tcW w:w="7290" w:type="dxa"/>
            <w:tcBorders>
              <w:top w:val="single" w:sz="6" w:space="0" w:color="000000"/>
              <w:left w:val="single" w:sz="6" w:space="0" w:color="000000"/>
              <w:bottom w:val="single" w:sz="6" w:space="0" w:color="000000"/>
              <w:right w:val="single" w:sz="6" w:space="0" w:color="000000"/>
            </w:tcBorders>
          </w:tcPr>
          <w:p w:rsidR="00742422" w:rsidRPr="00B72576" w:rsidRDefault="00742422" w:rsidP="00645A13">
            <w:pPr>
              <w:autoSpaceDE w:val="0"/>
              <w:autoSpaceDN w:val="0"/>
              <w:adjustRightInd w:val="0"/>
              <w:spacing w:before="120"/>
              <w:rPr>
                <w:color w:val="000000"/>
                <w:sz w:val="22"/>
                <w:szCs w:val="22"/>
                <w:lang w:val="en-CA" w:eastAsia="en-CA"/>
              </w:rPr>
            </w:pPr>
            <w:r w:rsidRPr="00B72576">
              <w:rPr>
                <w:color w:val="000000"/>
                <w:sz w:val="22"/>
                <w:szCs w:val="22"/>
                <w:lang w:val="en-CA" w:eastAsia="en-CA"/>
              </w:rPr>
              <w:t>Th</w:t>
            </w:r>
            <w:r w:rsidR="00645A13" w:rsidRPr="00B72576">
              <w:rPr>
                <w:color w:val="000000"/>
                <w:sz w:val="22"/>
                <w:szCs w:val="22"/>
                <w:lang w:val="en-CA" w:eastAsia="en-CA"/>
              </w:rPr>
              <w:t>re</w:t>
            </w:r>
            <w:r w:rsidR="008F44CE">
              <w:rPr>
                <w:color w:val="000000"/>
                <w:sz w:val="22"/>
                <w:szCs w:val="22"/>
                <w:lang w:val="en-CA" w:eastAsia="en-CA"/>
              </w:rPr>
              <w:t>e short</w:t>
            </w:r>
            <w:r w:rsidRPr="00B72576">
              <w:rPr>
                <w:color w:val="000000"/>
                <w:sz w:val="22"/>
                <w:szCs w:val="22"/>
                <w:lang w:val="en-CA" w:eastAsia="en-CA"/>
              </w:rPr>
              <w:t xml:space="preserve"> ‘quizzes’</w:t>
            </w:r>
            <w:r w:rsidR="003345C5">
              <w:rPr>
                <w:color w:val="000000"/>
                <w:sz w:val="22"/>
                <w:szCs w:val="22"/>
                <w:lang w:val="en-CA" w:eastAsia="en-CA"/>
              </w:rPr>
              <w:t>—Jan. 30, Mar</w:t>
            </w:r>
            <w:r w:rsidR="008F44CE">
              <w:rPr>
                <w:color w:val="000000"/>
                <w:sz w:val="22"/>
                <w:szCs w:val="22"/>
                <w:lang w:val="en-CA" w:eastAsia="en-CA"/>
              </w:rPr>
              <w:t xml:space="preserve">. </w:t>
            </w:r>
            <w:r w:rsidR="003345C5">
              <w:rPr>
                <w:color w:val="000000"/>
                <w:sz w:val="22"/>
                <w:szCs w:val="22"/>
                <w:lang w:val="en-CA" w:eastAsia="en-CA"/>
              </w:rPr>
              <w:t>13, and Apr. 3</w:t>
            </w:r>
            <w:r w:rsidR="00645A13" w:rsidRPr="00B72576">
              <w:rPr>
                <w:color w:val="000000"/>
                <w:sz w:val="22"/>
                <w:szCs w:val="22"/>
                <w:lang w:val="en-CA" w:eastAsia="en-CA"/>
              </w:rPr>
              <w:t>. These</w:t>
            </w:r>
            <w:r w:rsidRPr="00B72576">
              <w:rPr>
                <w:color w:val="000000"/>
                <w:sz w:val="22"/>
                <w:szCs w:val="22"/>
                <w:lang w:val="en-CA" w:eastAsia="en-CA"/>
              </w:rPr>
              <w:t xml:space="preserve"> are designed to give you feedback and get you working on writing and thinking philosophically—and to ensure you are doing the readings. The quizzes might ask you to answer a specific question, or give your general reflection on the week’s reading. For each quiz, you will get 2 points for attending the quiz, and marked quizzes will be assessed as follows: 2 points for writing; 6 points for showing good understanding; 2 points for philosophical insight—for a total of 10 mark</w:t>
            </w:r>
            <w:r w:rsidR="00645A13" w:rsidRPr="00B72576">
              <w:rPr>
                <w:color w:val="000000"/>
                <w:sz w:val="22"/>
                <w:szCs w:val="22"/>
                <w:lang w:val="en-CA" w:eastAsia="en-CA"/>
              </w:rPr>
              <w:t>ed points. The 15</w:t>
            </w:r>
            <w:r w:rsidRPr="00B72576">
              <w:rPr>
                <w:color w:val="000000"/>
                <w:sz w:val="22"/>
                <w:szCs w:val="22"/>
                <w:lang w:val="en-CA" w:eastAsia="en-CA"/>
              </w:rPr>
              <w:t xml:space="preserve">% of your final grade for pop quizzes will be based on the attendance and the average of the quizzes marked. </w:t>
            </w:r>
          </w:p>
        </w:tc>
        <w:tc>
          <w:tcPr>
            <w:tcW w:w="720" w:type="dxa"/>
            <w:tcBorders>
              <w:top w:val="single" w:sz="6" w:space="0" w:color="000000"/>
              <w:left w:val="single" w:sz="6" w:space="0" w:color="000000"/>
              <w:bottom w:val="single" w:sz="6" w:space="0" w:color="000000"/>
            </w:tcBorders>
          </w:tcPr>
          <w:p w:rsidR="00742422" w:rsidRPr="00B72576" w:rsidRDefault="00742422" w:rsidP="00742422">
            <w:pPr>
              <w:autoSpaceDE w:val="0"/>
              <w:autoSpaceDN w:val="0"/>
              <w:adjustRightInd w:val="0"/>
              <w:spacing w:before="120"/>
              <w:rPr>
                <w:color w:val="000000"/>
                <w:sz w:val="22"/>
                <w:szCs w:val="22"/>
                <w:lang w:val="en-CA" w:eastAsia="en-CA"/>
              </w:rPr>
            </w:pPr>
            <w:r w:rsidRPr="00B72576">
              <w:rPr>
                <w:color w:val="000000"/>
                <w:sz w:val="22"/>
                <w:szCs w:val="22"/>
                <w:lang w:val="en-CA" w:eastAsia="en-CA"/>
              </w:rPr>
              <w:t xml:space="preserve">15% </w:t>
            </w:r>
          </w:p>
        </w:tc>
      </w:tr>
      <w:tr w:rsidR="00742422" w:rsidRPr="00B72576" w:rsidTr="00274DCB">
        <w:trPr>
          <w:trHeight w:val="950"/>
        </w:trPr>
        <w:tc>
          <w:tcPr>
            <w:tcW w:w="1350" w:type="dxa"/>
            <w:tcBorders>
              <w:top w:val="single" w:sz="6" w:space="0" w:color="000000"/>
              <w:bottom w:val="single" w:sz="6" w:space="0" w:color="000000"/>
              <w:right w:val="single" w:sz="6" w:space="0" w:color="000000"/>
            </w:tcBorders>
          </w:tcPr>
          <w:p w:rsidR="00742422" w:rsidRPr="00B72576" w:rsidRDefault="00742422" w:rsidP="00742422">
            <w:pPr>
              <w:autoSpaceDE w:val="0"/>
              <w:autoSpaceDN w:val="0"/>
              <w:adjustRightInd w:val="0"/>
              <w:spacing w:before="120"/>
              <w:rPr>
                <w:color w:val="000000"/>
                <w:sz w:val="22"/>
                <w:szCs w:val="22"/>
                <w:lang w:val="en-CA" w:eastAsia="en-CA"/>
              </w:rPr>
            </w:pPr>
            <w:r w:rsidRPr="00B72576">
              <w:rPr>
                <w:color w:val="000000"/>
                <w:sz w:val="22"/>
                <w:szCs w:val="22"/>
                <w:lang w:val="en-CA" w:eastAsia="en-CA"/>
              </w:rPr>
              <w:t xml:space="preserve">Structured group discussions </w:t>
            </w:r>
          </w:p>
        </w:tc>
        <w:tc>
          <w:tcPr>
            <w:tcW w:w="7290" w:type="dxa"/>
            <w:tcBorders>
              <w:top w:val="single" w:sz="6" w:space="0" w:color="000000"/>
              <w:left w:val="single" w:sz="6" w:space="0" w:color="000000"/>
              <w:bottom w:val="single" w:sz="6" w:space="0" w:color="000000"/>
              <w:right w:val="single" w:sz="6" w:space="0" w:color="000000"/>
            </w:tcBorders>
          </w:tcPr>
          <w:p w:rsidR="00742422" w:rsidRPr="00B72576" w:rsidRDefault="00742422" w:rsidP="00274DCB">
            <w:pPr>
              <w:autoSpaceDE w:val="0"/>
              <w:autoSpaceDN w:val="0"/>
              <w:adjustRightInd w:val="0"/>
              <w:spacing w:before="120"/>
              <w:rPr>
                <w:color w:val="000000"/>
                <w:sz w:val="22"/>
                <w:szCs w:val="22"/>
                <w:lang w:val="en-CA" w:eastAsia="en-CA"/>
              </w:rPr>
            </w:pPr>
            <w:r w:rsidRPr="00B72576">
              <w:rPr>
                <w:color w:val="000000"/>
                <w:sz w:val="22"/>
                <w:szCs w:val="22"/>
                <w:lang w:val="en-CA" w:eastAsia="en-CA"/>
              </w:rPr>
              <w:t>For this exercise, you will come to class having prepared</w:t>
            </w:r>
            <w:r w:rsidR="00CF5998" w:rsidRPr="00B72576">
              <w:rPr>
                <w:color w:val="000000"/>
                <w:sz w:val="22"/>
                <w:szCs w:val="22"/>
                <w:lang w:val="en-CA" w:eastAsia="en-CA"/>
              </w:rPr>
              <w:t xml:space="preserve"> a written one to two page (</w:t>
            </w:r>
            <w:r w:rsidR="00E54811" w:rsidRPr="00B72576">
              <w:rPr>
                <w:color w:val="000000"/>
                <w:sz w:val="22"/>
                <w:szCs w:val="22"/>
                <w:lang w:val="en-CA" w:eastAsia="en-CA"/>
              </w:rPr>
              <w:t>2</w:t>
            </w:r>
            <w:r w:rsidRPr="00B72576">
              <w:rPr>
                <w:color w:val="000000"/>
                <w:sz w:val="22"/>
                <w:szCs w:val="22"/>
                <w:lang w:val="en-CA" w:eastAsia="en-CA"/>
              </w:rPr>
              <w:t>00 word</w:t>
            </w:r>
            <w:r w:rsidR="00CF5998" w:rsidRPr="00B72576">
              <w:rPr>
                <w:color w:val="000000"/>
                <w:sz w:val="22"/>
                <w:szCs w:val="22"/>
                <w:lang w:val="en-CA" w:eastAsia="en-CA"/>
              </w:rPr>
              <w:t>s</w:t>
            </w:r>
            <w:r w:rsidRPr="00B72576">
              <w:rPr>
                <w:color w:val="000000"/>
                <w:sz w:val="22"/>
                <w:szCs w:val="22"/>
                <w:lang w:val="en-CA" w:eastAsia="en-CA"/>
              </w:rPr>
              <w:t xml:space="preserve">) discussion of an assigned topic. You </w:t>
            </w:r>
            <w:r w:rsidR="00E54811" w:rsidRPr="00B72576">
              <w:rPr>
                <w:color w:val="000000"/>
                <w:sz w:val="22"/>
                <w:szCs w:val="22"/>
                <w:lang w:val="en-CA" w:eastAsia="en-CA"/>
              </w:rPr>
              <w:t>will divide into small groups (8 to 10</w:t>
            </w:r>
            <w:r w:rsidRPr="00B72576">
              <w:rPr>
                <w:color w:val="000000"/>
                <w:sz w:val="22"/>
                <w:szCs w:val="22"/>
                <w:lang w:val="en-CA" w:eastAsia="en-CA"/>
              </w:rPr>
              <w:t xml:space="preserve"> people) </w:t>
            </w:r>
            <w:r w:rsidR="00D722C8">
              <w:rPr>
                <w:color w:val="000000"/>
                <w:sz w:val="22"/>
                <w:szCs w:val="22"/>
                <w:lang w:val="en-CA" w:eastAsia="en-CA"/>
              </w:rPr>
              <w:t>and discuss this topic for 20</w:t>
            </w:r>
            <w:r w:rsidRPr="00B72576">
              <w:rPr>
                <w:color w:val="000000"/>
                <w:sz w:val="22"/>
                <w:szCs w:val="22"/>
                <w:lang w:val="en-CA" w:eastAsia="en-CA"/>
              </w:rPr>
              <w:t xml:space="preserve"> minutes, based on your written preparation. The class will then convene as a whole for general discussion. A student will volunteer to chair discussion, endeavouring to have a first round that gives a member of each group a chance to report/</w:t>
            </w:r>
            <w:r w:rsidR="00D722C8">
              <w:rPr>
                <w:color w:val="000000"/>
                <w:sz w:val="22"/>
                <w:szCs w:val="22"/>
                <w:lang w:val="en-CA" w:eastAsia="en-CA"/>
              </w:rPr>
              <w:t xml:space="preserve"> </w:t>
            </w:r>
            <w:r w:rsidRPr="00B72576">
              <w:rPr>
                <w:color w:val="000000"/>
                <w:sz w:val="22"/>
                <w:szCs w:val="22"/>
                <w:lang w:val="en-CA" w:eastAsia="en-CA"/>
              </w:rPr>
              <w:t>respond. There</w:t>
            </w:r>
            <w:r w:rsidR="00AA0963" w:rsidRPr="00B72576">
              <w:rPr>
                <w:color w:val="000000"/>
                <w:sz w:val="22"/>
                <w:szCs w:val="22"/>
                <w:lang w:val="en-CA" w:eastAsia="en-CA"/>
              </w:rPr>
              <w:t xml:space="preserve"> wil</w:t>
            </w:r>
            <w:r w:rsidR="00D722C8">
              <w:rPr>
                <w:color w:val="000000"/>
                <w:sz w:val="22"/>
                <w:szCs w:val="22"/>
                <w:lang w:val="en-CA" w:eastAsia="en-CA"/>
              </w:rPr>
              <w:t>l be two such exercises, Feb. 8</w:t>
            </w:r>
            <w:r w:rsidR="00E54811" w:rsidRPr="00B72576">
              <w:rPr>
                <w:color w:val="000000"/>
                <w:sz w:val="22"/>
                <w:szCs w:val="22"/>
                <w:lang w:val="en-CA" w:eastAsia="en-CA"/>
              </w:rPr>
              <w:t xml:space="preserve"> (</w:t>
            </w:r>
            <w:r w:rsidR="00D722C8">
              <w:rPr>
                <w:color w:val="000000"/>
                <w:sz w:val="22"/>
                <w:szCs w:val="22"/>
                <w:lang w:val="en-CA" w:eastAsia="en-CA"/>
              </w:rPr>
              <w:t>Rousseau) and Mar. 22</w:t>
            </w:r>
            <w:r w:rsidR="00E54811" w:rsidRPr="00B72576">
              <w:rPr>
                <w:color w:val="000000"/>
                <w:sz w:val="22"/>
                <w:szCs w:val="22"/>
                <w:lang w:val="en-CA" w:eastAsia="en-CA"/>
              </w:rPr>
              <w:t xml:space="preserve"> (</w:t>
            </w:r>
            <w:r w:rsidR="00235262">
              <w:rPr>
                <w:color w:val="000000"/>
                <w:sz w:val="22"/>
                <w:szCs w:val="22"/>
                <w:lang w:val="en-CA" w:eastAsia="en-CA"/>
              </w:rPr>
              <w:t xml:space="preserve">Foucault, </w:t>
            </w:r>
            <w:proofErr w:type="spellStart"/>
            <w:r w:rsidR="00235262">
              <w:rPr>
                <w:color w:val="000000"/>
                <w:sz w:val="22"/>
                <w:szCs w:val="22"/>
                <w:lang w:val="en-CA" w:eastAsia="en-CA"/>
              </w:rPr>
              <w:t>Spivak</w:t>
            </w:r>
            <w:proofErr w:type="spellEnd"/>
            <w:r w:rsidR="00235262">
              <w:rPr>
                <w:color w:val="000000"/>
                <w:sz w:val="22"/>
                <w:szCs w:val="22"/>
                <w:lang w:val="en-CA" w:eastAsia="en-CA"/>
              </w:rPr>
              <w:t xml:space="preserve">, </w:t>
            </w:r>
            <w:proofErr w:type="gramStart"/>
            <w:r w:rsidR="00235262">
              <w:rPr>
                <w:color w:val="000000"/>
                <w:sz w:val="22"/>
                <w:szCs w:val="22"/>
                <w:lang w:val="en-CA" w:eastAsia="en-CA"/>
              </w:rPr>
              <w:t>Harding</w:t>
            </w:r>
            <w:proofErr w:type="gramEnd"/>
            <w:r w:rsidR="00AA0963" w:rsidRPr="00B72576">
              <w:rPr>
                <w:color w:val="000000"/>
                <w:sz w:val="22"/>
                <w:szCs w:val="22"/>
                <w:lang w:val="en-CA" w:eastAsia="en-CA"/>
              </w:rPr>
              <w:t>).</w:t>
            </w:r>
            <w:r w:rsidR="00274DCB">
              <w:rPr>
                <w:color w:val="000000"/>
                <w:sz w:val="22"/>
                <w:szCs w:val="22"/>
                <w:lang w:val="en-CA" w:eastAsia="en-CA"/>
              </w:rPr>
              <w:t xml:space="preserve"> </w:t>
            </w:r>
            <w:r w:rsidR="00AA0963" w:rsidRPr="00B72576">
              <w:rPr>
                <w:color w:val="000000"/>
                <w:sz w:val="22"/>
                <w:szCs w:val="22"/>
                <w:lang w:val="en-CA" w:eastAsia="en-CA"/>
              </w:rPr>
              <w:t xml:space="preserve">Note: </w:t>
            </w:r>
            <w:r w:rsidRPr="00B72576">
              <w:rPr>
                <w:color w:val="000000"/>
                <w:sz w:val="22"/>
                <w:szCs w:val="22"/>
                <w:lang w:val="en-CA" w:eastAsia="en-CA"/>
              </w:rPr>
              <w:t xml:space="preserve">In each case students will upload their written discussion paper to Moodle </w:t>
            </w:r>
            <w:r w:rsidRPr="00B72576">
              <w:rPr>
                <w:i/>
                <w:iCs/>
                <w:color w:val="000000"/>
                <w:sz w:val="22"/>
                <w:szCs w:val="22"/>
                <w:lang w:val="en-CA" w:eastAsia="en-CA"/>
              </w:rPr>
              <w:t>prior to class</w:t>
            </w:r>
            <w:r w:rsidRPr="00B72576">
              <w:rPr>
                <w:color w:val="000000"/>
                <w:sz w:val="22"/>
                <w:szCs w:val="22"/>
                <w:lang w:val="en-CA" w:eastAsia="en-CA"/>
              </w:rPr>
              <w:t xml:space="preserve">. These will be marked, 10% each. </w:t>
            </w:r>
          </w:p>
        </w:tc>
        <w:tc>
          <w:tcPr>
            <w:tcW w:w="720" w:type="dxa"/>
            <w:tcBorders>
              <w:top w:val="single" w:sz="6" w:space="0" w:color="000000"/>
              <w:left w:val="single" w:sz="6" w:space="0" w:color="000000"/>
              <w:bottom w:val="single" w:sz="6" w:space="0" w:color="000000"/>
            </w:tcBorders>
          </w:tcPr>
          <w:p w:rsidR="00742422" w:rsidRPr="00B72576" w:rsidRDefault="00742422" w:rsidP="00742422">
            <w:pPr>
              <w:autoSpaceDE w:val="0"/>
              <w:autoSpaceDN w:val="0"/>
              <w:adjustRightInd w:val="0"/>
              <w:spacing w:before="120"/>
              <w:rPr>
                <w:color w:val="000000"/>
                <w:sz w:val="22"/>
                <w:szCs w:val="22"/>
                <w:lang w:val="en-CA" w:eastAsia="en-CA"/>
              </w:rPr>
            </w:pPr>
            <w:r w:rsidRPr="00B72576">
              <w:rPr>
                <w:color w:val="000000"/>
                <w:sz w:val="22"/>
                <w:szCs w:val="22"/>
                <w:lang w:val="en-CA" w:eastAsia="en-CA"/>
              </w:rPr>
              <w:t xml:space="preserve">20% </w:t>
            </w:r>
          </w:p>
        </w:tc>
      </w:tr>
      <w:tr w:rsidR="00742422" w:rsidRPr="00B72576" w:rsidTr="00274DCB">
        <w:trPr>
          <w:trHeight w:val="599"/>
        </w:trPr>
        <w:tc>
          <w:tcPr>
            <w:tcW w:w="1350" w:type="dxa"/>
            <w:tcBorders>
              <w:top w:val="single" w:sz="6" w:space="0" w:color="000000"/>
              <w:bottom w:val="single" w:sz="6" w:space="0" w:color="000000"/>
              <w:right w:val="single" w:sz="6" w:space="0" w:color="000000"/>
            </w:tcBorders>
          </w:tcPr>
          <w:p w:rsidR="00742422" w:rsidRPr="00B72576" w:rsidRDefault="00742422" w:rsidP="00742422">
            <w:pPr>
              <w:autoSpaceDE w:val="0"/>
              <w:autoSpaceDN w:val="0"/>
              <w:adjustRightInd w:val="0"/>
              <w:spacing w:before="120"/>
              <w:rPr>
                <w:color w:val="000000"/>
                <w:sz w:val="22"/>
                <w:szCs w:val="22"/>
                <w:lang w:val="en-CA" w:eastAsia="en-CA"/>
              </w:rPr>
            </w:pPr>
            <w:r w:rsidRPr="00B72576">
              <w:rPr>
                <w:color w:val="000000"/>
                <w:sz w:val="22"/>
                <w:szCs w:val="22"/>
                <w:lang w:val="en-CA" w:eastAsia="en-CA"/>
              </w:rPr>
              <w:t xml:space="preserve">Exegetical and Critical Papers </w:t>
            </w:r>
          </w:p>
        </w:tc>
        <w:tc>
          <w:tcPr>
            <w:tcW w:w="7290" w:type="dxa"/>
            <w:tcBorders>
              <w:top w:val="single" w:sz="6" w:space="0" w:color="000000"/>
              <w:left w:val="single" w:sz="6" w:space="0" w:color="000000"/>
              <w:bottom w:val="single" w:sz="6" w:space="0" w:color="000000"/>
              <w:right w:val="single" w:sz="6" w:space="0" w:color="000000"/>
            </w:tcBorders>
          </w:tcPr>
          <w:p w:rsidR="00742422" w:rsidRPr="00B72576" w:rsidRDefault="00E54811" w:rsidP="00235262">
            <w:pPr>
              <w:autoSpaceDE w:val="0"/>
              <w:autoSpaceDN w:val="0"/>
              <w:adjustRightInd w:val="0"/>
              <w:spacing w:before="120"/>
              <w:rPr>
                <w:color w:val="000000"/>
                <w:sz w:val="22"/>
                <w:szCs w:val="22"/>
                <w:lang w:val="en-CA" w:eastAsia="en-CA"/>
              </w:rPr>
            </w:pPr>
            <w:r w:rsidRPr="00B72576">
              <w:rPr>
                <w:color w:val="000000"/>
                <w:sz w:val="22"/>
                <w:szCs w:val="22"/>
                <w:lang w:val="en-CA" w:eastAsia="en-CA"/>
              </w:rPr>
              <w:t>Two papers, each 6-9</w:t>
            </w:r>
            <w:r w:rsidR="00742422" w:rsidRPr="00B72576">
              <w:rPr>
                <w:color w:val="000000"/>
                <w:sz w:val="22"/>
                <w:szCs w:val="22"/>
                <w:lang w:val="en-CA" w:eastAsia="en-CA"/>
              </w:rPr>
              <w:t xml:space="preserve"> pag</w:t>
            </w:r>
            <w:r w:rsidRPr="00B72576">
              <w:rPr>
                <w:color w:val="000000"/>
                <w:sz w:val="22"/>
                <w:szCs w:val="22"/>
                <w:lang w:val="en-CA" w:eastAsia="en-CA"/>
              </w:rPr>
              <w:t>es (double spaced) in length (1650-20</w:t>
            </w:r>
            <w:r w:rsidR="00742422" w:rsidRPr="00B72576">
              <w:rPr>
                <w:color w:val="000000"/>
                <w:sz w:val="22"/>
                <w:szCs w:val="22"/>
                <w:lang w:val="en-CA" w:eastAsia="en-CA"/>
              </w:rPr>
              <w:t>00 words). Specification and topics will be given out in class. The fir</w:t>
            </w:r>
            <w:r w:rsidR="00D722C8">
              <w:rPr>
                <w:color w:val="000000"/>
                <w:sz w:val="22"/>
                <w:szCs w:val="22"/>
                <w:lang w:val="en-CA" w:eastAsia="en-CA"/>
              </w:rPr>
              <w:t>st of the two papers, due Feb. 27</w:t>
            </w:r>
            <w:r w:rsidR="00742422" w:rsidRPr="00B72576">
              <w:rPr>
                <w:color w:val="000000"/>
                <w:sz w:val="22"/>
                <w:szCs w:val="22"/>
                <w:lang w:val="en-CA" w:eastAsia="en-CA"/>
              </w:rPr>
              <w:t>, will be an exegesis that teases out the meaning of</w:t>
            </w:r>
            <w:r w:rsidR="00CF5998" w:rsidRPr="00B72576">
              <w:rPr>
                <w:color w:val="000000"/>
                <w:sz w:val="22"/>
                <w:szCs w:val="22"/>
                <w:lang w:val="en-CA" w:eastAsia="en-CA"/>
              </w:rPr>
              <w:t xml:space="preserve"> ideas from </w:t>
            </w:r>
            <w:r w:rsidR="00235262">
              <w:rPr>
                <w:color w:val="000000"/>
                <w:sz w:val="22"/>
                <w:szCs w:val="22"/>
                <w:lang w:val="en-CA" w:eastAsia="en-CA"/>
              </w:rPr>
              <w:t>N</w:t>
            </w:r>
            <w:r w:rsidR="003203F1">
              <w:rPr>
                <w:color w:val="000000"/>
                <w:sz w:val="22"/>
                <w:szCs w:val="22"/>
                <w:lang w:val="en-CA" w:eastAsia="en-CA"/>
              </w:rPr>
              <w:t>ietzsche; the second, due Apr. 10</w:t>
            </w:r>
            <w:r w:rsidR="00742422" w:rsidRPr="00B72576">
              <w:rPr>
                <w:color w:val="000000"/>
                <w:sz w:val="22"/>
                <w:szCs w:val="22"/>
                <w:lang w:val="en-CA" w:eastAsia="en-CA"/>
              </w:rPr>
              <w:t xml:space="preserve">, will have you critically engage with </w:t>
            </w:r>
            <w:r w:rsidR="00235262">
              <w:rPr>
                <w:color w:val="000000"/>
                <w:sz w:val="22"/>
                <w:szCs w:val="22"/>
                <w:lang w:val="en-CA" w:eastAsia="en-CA"/>
              </w:rPr>
              <w:t>ideas concerning</w:t>
            </w:r>
            <w:r w:rsidR="00681EA9" w:rsidRPr="00B72576">
              <w:rPr>
                <w:color w:val="000000"/>
                <w:sz w:val="22"/>
                <w:szCs w:val="22"/>
                <w:lang w:val="en-CA" w:eastAsia="en-CA"/>
              </w:rPr>
              <w:t xml:space="preserve"> </w:t>
            </w:r>
            <w:r w:rsidR="00235262">
              <w:rPr>
                <w:color w:val="000000"/>
                <w:sz w:val="22"/>
                <w:szCs w:val="22"/>
                <w:lang w:val="en-CA" w:eastAsia="en-CA"/>
              </w:rPr>
              <w:t>Foucault and the Question of Post-modernism</w:t>
            </w:r>
            <w:r w:rsidR="00742422" w:rsidRPr="00B72576">
              <w:rPr>
                <w:color w:val="000000"/>
                <w:sz w:val="22"/>
                <w:szCs w:val="22"/>
                <w:lang w:val="en-CA" w:eastAsia="en-CA"/>
              </w:rPr>
              <w:t xml:space="preserve">. 32.5% each. </w:t>
            </w:r>
          </w:p>
        </w:tc>
        <w:tc>
          <w:tcPr>
            <w:tcW w:w="720" w:type="dxa"/>
            <w:tcBorders>
              <w:top w:val="single" w:sz="6" w:space="0" w:color="000000"/>
              <w:left w:val="single" w:sz="6" w:space="0" w:color="000000"/>
              <w:bottom w:val="single" w:sz="6" w:space="0" w:color="000000"/>
            </w:tcBorders>
          </w:tcPr>
          <w:p w:rsidR="00742422" w:rsidRPr="00B72576" w:rsidRDefault="00742422" w:rsidP="00742422">
            <w:pPr>
              <w:autoSpaceDE w:val="0"/>
              <w:autoSpaceDN w:val="0"/>
              <w:adjustRightInd w:val="0"/>
              <w:spacing w:before="120"/>
              <w:rPr>
                <w:color w:val="000000"/>
                <w:sz w:val="22"/>
                <w:szCs w:val="22"/>
                <w:lang w:val="en-CA" w:eastAsia="en-CA"/>
              </w:rPr>
            </w:pPr>
            <w:r w:rsidRPr="00B72576">
              <w:rPr>
                <w:color w:val="000000"/>
                <w:sz w:val="22"/>
                <w:szCs w:val="22"/>
                <w:lang w:val="en-CA" w:eastAsia="en-CA"/>
              </w:rPr>
              <w:t xml:space="preserve">65% </w:t>
            </w:r>
          </w:p>
        </w:tc>
      </w:tr>
      <w:tr w:rsidR="00742422" w:rsidRPr="00B72576" w:rsidTr="00274DCB">
        <w:trPr>
          <w:trHeight w:val="954"/>
        </w:trPr>
        <w:tc>
          <w:tcPr>
            <w:tcW w:w="9360" w:type="dxa"/>
            <w:gridSpan w:val="3"/>
            <w:tcBorders>
              <w:top w:val="single" w:sz="6" w:space="0" w:color="000000"/>
              <w:bottom w:val="single" w:sz="6" w:space="0" w:color="000000"/>
            </w:tcBorders>
          </w:tcPr>
          <w:p w:rsidR="00742422" w:rsidRPr="00274DCB" w:rsidRDefault="00742422" w:rsidP="00742422">
            <w:pPr>
              <w:autoSpaceDE w:val="0"/>
              <w:autoSpaceDN w:val="0"/>
              <w:adjustRightInd w:val="0"/>
              <w:spacing w:before="120"/>
              <w:rPr>
                <w:color w:val="000000"/>
                <w:sz w:val="20"/>
                <w:lang w:val="en-CA" w:eastAsia="en-CA"/>
              </w:rPr>
            </w:pPr>
            <w:r w:rsidRPr="00274DCB">
              <w:rPr>
                <w:color w:val="000000"/>
                <w:sz w:val="20"/>
                <w:lang w:val="en-CA" w:eastAsia="en-CA"/>
              </w:rPr>
              <w:t>Attendance: I do not give a mark directly based on your attendance. However: 1) I am aware of your attendance patterns. 2) We are STUDYING VERY DIFFICULT MATERIAL and attending class and/or engaging in discussion is essential for your understanding—</w:t>
            </w:r>
            <w:r w:rsidRPr="00274DCB">
              <w:rPr>
                <w:b/>
                <w:bCs/>
                <w:color w:val="000000"/>
                <w:sz w:val="20"/>
                <w:lang w:val="en-CA" w:eastAsia="en-CA"/>
              </w:rPr>
              <w:t>STUDENTS WHO SKIP TEND TO FAIL OR GET D GRADES</w:t>
            </w:r>
            <w:r w:rsidRPr="00274DCB">
              <w:rPr>
                <w:color w:val="000000"/>
                <w:sz w:val="20"/>
                <w:lang w:val="en-CA" w:eastAsia="en-CA"/>
              </w:rPr>
              <w:t xml:space="preserve">. 3) </w:t>
            </w:r>
            <w:r w:rsidRPr="00274DCB">
              <w:rPr>
                <w:b/>
                <w:bCs/>
                <w:color w:val="000000"/>
                <w:sz w:val="20"/>
                <w:lang w:val="en-CA" w:eastAsia="en-CA"/>
              </w:rPr>
              <w:t xml:space="preserve">If you miss many classes and hand in a poor paper, I will not give extensive comments or corrections that I might otherwise have given, since the relevant material has already been covered in class. </w:t>
            </w:r>
            <w:r w:rsidRPr="00274DCB">
              <w:rPr>
                <w:color w:val="000000"/>
                <w:sz w:val="20"/>
                <w:lang w:val="en-CA" w:eastAsia="en-CA"/>
              </w:rPr>
              <w:t xml:space="preserve">4) The more you attend class, the more you will be able to participate in discussion, follow the development of the course, or participate in the sort of interaction that will make the class exciting for you and your colleagues. 5) Attending classes and studying texts is a luxury that you may never have again, so why waste your opportunity? </w:t>
            </w:r>
          </w:p>
        </w:tc>
      </w:tr>
    </w:tbl>
    <w:p w:rsidR="00C32304" w:rsidRPr="00B72576" w:rsidRDefault="00397E7A">
      <w:pPr>
        <w:pStyle w:val="MyPoint"/>
        <w:spacing w:before="120"/>
        <w:outlineLvl w:val="0"/>
        <w:rPr>
          <w:b w:val="0"/>
          <w:i/>
          <w:smallCaps/>
          <w:sz w:val="22"/>
          <w:szCs w:val="22"/>
        </w:rPr>
      </w:pPr>
      <w:r w:rsidRPr="00B72576">
        <w:rPr>
          <w:i/>
          <w:smallCaps/>
          <w:sz w:val="22"/>
          <w:szCs w:val="22"/>
        </w:rPr>
        <w:t xml:space="preserve">Note: </w:t>
      </w:r>
      <w:r w:rsidRPr="00B72576">
        <w:rPr>
          <w:i/>
          <w:smallCaps/>
          <w:sz w:val="22"/>
          <w:szCs w:val="22"/>
          <w:lang w:val="en-CA"/>
        </w:rPr>
        <w:t>In the event of extraordinary circumstances beyond the University’s control, the content and/or evaluation scheme in this course is subject to change.</w:t>
      </w:r>
    </w:p>
    <w:p w:rsidR="00DD53B2" w:rsidRPr="00B72576" w:rsidRDefault="00DD53B2">
      <w:pPr>
        <w:pStyle w:val="MyPoint"/>
        <w:keepNext/>
        <w:spacing w:before="0"/>
        <w:outlineLvl w:val="0"/>
        <w:rPr>
          <w:rFonts w:ascii="Garamond" w:hAnsi="Garamond"/>
          <w:i/>
          <w:sz w:val="22"/>
          <w:szCs w:val="22"/>
        </w:rPr>
      </w:pPr>
    </w:p>
    <w:p w:rsidR="00C32304" w:rsidRPr="000C3D04" w:rsidRDefault="00397E7A">
      <w:pPr>
        <w:pStyle w:val="MyPoint"/>
        <w:keepNext/>
        <w:spacing w:before="0"/>
        <w:outlineLvl w:val="0"/>
        <w:rPr>
          <w:b w:val="0"/>
          <w:i/>
          <w:sz w:val="22"/>
          <w:szCs w:val="22"/>
        </w:rPr>
      </w:pPr>
      <w:r w:rsidRPr="000C3D04">
        <w:rPr>
          <w:b w:val="0"/>
          <w:i/>
          <w:sz w:val="22"/>
          <w:szCs w:val="22"/>
        </w:rPr>
        <w:t>Important Advice</w:t>
      </w:r>
    </w:p>
    <w:p w:rsidR="00C32304" w:rsidRPr="00B72576" w:rsidRDefault="00397E7A">
      <w:pPr>
        <w:pStyle w:val="BodyText2"/>
        <w:rPr>
          <w:sz w:val="22"/>
          <w:szCs w:val="22"/>
        </w:rPr>
      </w:pPr>
      <w:r w:rsidRPr="00B72576">
        <w:rPr>
          <w:sz w:val="22"/>
          <w:szCs w:val="22"/>
        </w:rPr>
        <w:t xml:space="preserve">If a special condition or circumstance in your life may or will affect your performance, please let me know about it as soon as possible. </w:t>
      </w:r>
      <w:r w:rsidRPr="00B72576">
        <w:rPr>
          <w:i/>
          <w:sz w:val="22"/>
          <w:szCs w:val="22"/>
        </w:rPr>
        <w:t>It will be treated with the strictest confidence.</w:t>
      </w:r>
      <w:r w:rsidRPr="00B72576">
        <w:rPr>
          <w:sz w:val="22"/>
          <w:szCs w:val="22"/>
        </w:rPr>
        <w:t xml:space="preserve"> Please do not wait until the condition or circumstance is impending or has already happened before telling me about its impact on you. If something unanticipated occurs, bring it to my attention and we will work out a way of dealing with it.</w:t>
      </w:r>
    </w:p>
    <w:p w:rsidR="00C32304" w:rsidRPr="000C3D04" w:rsidRDefault="00397E7A">
      <w:pPr>
        <w:pStyle w:val="MyPoint"/>
        <w:keepNext/>
        <w:outlineLvl w:val="0"/>
        <w:rPr>
          <w:b w:val="0"/>
          <w:i/>
          <w:sz w:val="22"/>
          <w:szCs w:val="22"/>
        </w:rPr>
      </w:pPr>
      <w:r w:rsidRPr="000C3D04">
        <w:rPr>
          <w:b w:val="0"/>
          <w:i/>
          <w:sz w:val="22"/>
          <w:szCs w:val="22"/>
        </w:rPr>
        <w:t>Undergraduate General Assignment Policies</w:t>
      </w:r>
    </w:p>
    <w:p w:rsidR="00C32304" w:rsidRPr="00B72576" w:rsidRDefault="00397E7A">
      <w:pPr>
        <w:pStyle w:val="Body"/>
        <w:spacing w:before="120"/>
        <w:rPr>
          <w:sz w:val="22"/>
          <w:szCs w:val="22"/>
        </w:rPr>
      </w:pPr>
      <w:r w:rsidRPr="00B72576">
        <w:rPr>
          <w:sz w:val="22"/>
          <w:szCs w:val="22"/>
        </w:rPr>
        <w:t xml:space="preserve">To hand in a paper late, you must negotiate a new arrangement with me at least one week in advance, otherwise your paper will not be accepted (barring exceptional circumstances, which will require documentation). If you make arrangements to hand in your paper late, I may not be able to make comments on it. </w:t>
      </w:r>
    </w:p>
    <w:p w:rsidR="00AC4C6D" w:rsidRPr="00B72576" w:rsidRDefault="00397E7A">
      <w:pPr>
        <w:pStyle w:val="BodyText2"/>
        <w:rPr>
          <w:sz w:val="22"/>
          <w:szCs w:val="22"/>
          <w:lang w:val="en-US"/>
        </w:rPr>
      </w:pPr>
      <w:r w:rsidRPr="00B72576">
        <w:rPr>
          <w:b/>
          <w:bCs/>
          <w:sz w:val="22"/>
          <w:szCs w:val="22"/>
        </w:rPr>
        <w:t>Ensure that you keep backup copies of your work in paper and/or electronic form</w:t>
      </w:r>
      <w:r w:rsidRPr="00B72576">
        <w:rPr>
          <w:sz w:val="22"/>
          <w:szCs w:val="22"/>
        </w:rPr>
        <w:t xml:space="preserve">. This is good common sense. Don’t make the mistake of typing up an assignment in a hurry on a library computer without saving it to an online account at the university or elsewhere, to a memory key, etc. Consider purchasing a small USB key that you can carry with you at all times with your work on it, or finding an online resource such as </w:t>
      </w:r>
      <w:proofErr w:type="spellStart"/>
      <w:r w:rsidRPr="00B72576">
        <w:rPr>
          <w:sz w:val="22"/>
          <w:szCs w:val="22"/>
        </w:rPr>
        <w:t>DropBox</w:t>
      </w:r>
      <w:proofErr w:type="spellEnd"/>
      <w:r w:rsidRPr="00B72576">
        <w:rPr>
          <w:sz w:val="22"/>
          <w:szCs w:val="22"/>
        </w:rPr>
        <w:t xml:space="preserve"> or </w:t>
      </w:r>
      <w:proofErr w:type="spellStart"/>
      <w:r w:rsidRPr="00B72576">
        <w:rPr>
          <w:sz w:val="22"/>
          <w:szCs w:val="22"/>
        </w:rPr>
        <w:t>SugarSync</w:t>
      </w:r>
      <w:proofErr w:type="spellEnd"/>
      <w:r w:rsidRPr="00B72576">
        <w:rPr>
          <w:sz w:val="22"/>
          <w:szCs w:val="22"/>
        </w:rPr>
        <w:t xml:space="preserve"> where you can store files. Also, develop good backup practices: turn on the timed auto-recover function in your word processor, the save backup copy function, and get in the practice of saving versions of your work under a new name when you start making drastic revisions (or use version management functions of your word processor). Also note that according to the calendar (16.3.9.2) “Students </w:t>
      </w:r>
      <w:r w:rsidRPr="00B72576">
        <w:rPr>
          <w:sz w:val="22"/>
          <w:szCs w:val="22"/>
          <w:lang w:val="en-US"/>
        </w:rPr>
        <w:t>are responsible for the preservation of any material, in its entire and original form, which has been returned to them.”</w:t>
      </w:r>
    </w:p>
    <w:p w:rsidR="00AC4C6D" w:rsidRPr="00B72576" w:rsidRDefault="00397E7A" w:rsidP="00AC4C6D">
      <w:pPr>
        <w:pStyle w:val="Default"/>
        <w:rPr>
          <w:sz w:val="22"/>
          <w:szCs w:val="22"/>
          <w:lang w:val="en-US"/>
        </w:rPr>
      </w:pPr>
      <w:r w:rsidRPr="00B72576">
        <w:rPr>
          <w:sz w:val="22"/>
          <w:szCs w:val="22"/>
          <w:lang w:val="en-US"/>
        </w:rPr>
        <w:t xml:space="preserve"> </w:t>
      </w:r>
    </w:p>
    <w:p w:rsidR="00416725" w:rsidRDefault="00AC4C6D" w:rsidP="00AC4C6D">
      <w:pPr>
        <w:autoSpaceDE w:val="0"/>
        <w:autoSpaceDN w:val="0"/>
        <w:adjustRightInd w:val="0"/>
        <w:rPr>
          <w:color w:val="000000"/>
          <w:sz w:val="22"/>
          <w:szCs w:val="22"/>
          <w:lang w:val="en-US" w:eastAsia="en-CA"/>
        </w:rPr>
      </w:pPr>
      <w:r w:rsidRPr="00B72576">
        <w:rPr>
          <w:color w:val="000000"/>
          <w:sz w:val="22"/>
          <w:szCs w:val="22"/>
          <w:lang w:val="en-US" w:eastAsia="en-CA"/>
        </w:rPr>
        <w:t>I</w:t>
      </w:r>
      <w:r w:rsidR="00581952" w:rsidRPr="00B72576">
        <w:rPr>
          <w:color w:val="000000"/>
          <w:sz w:val="22"/>
          <w:szCs w:val="22"/>
          <w:lang w:val="en-US" w:eastAsia="en-CA"/>
        </w:rPr>
        <w:t>f you need help with reading</w:t>
      </w:r>
      <w:r w:rsidRPr="00B72576">
        <w:rPr>
          <w:color w:val="000000"/>
          <w:sz w:val="22"/>
          <w:szCs w:val="22"/>
          <w:lang w:val="en-US" w:eastAsia="en-CA"/>
        </w:rPr>
        <w:t xml:space="preserve"> </w:t>
      </w:r>
      <w:r w:rsidR="00581952" w:rsidRPr="00B72576">
        <w:rPr>
          <w:color w:val="000000"/>
          <w:sz w:val="22"/>
          <w:szCs w:val="22"/>
          <w:lang w:val="en-US" w:eastAsia="en-CA"/>
        </w:rPr>
        <w:t xml:space="preserve">and writing in philosophy, I </w:t>
      </w:r>
      <w:r w:rsidRPr="00B72576">
        <w:rPr>
          <w:color w:val="000000"/>
          <w:sz w:val="22"/>
          <w:szCs w:val="22"/>
          <w:lang w:val="en-US" w:eastAsia="en-CA"/>
        </w:rPr>
        <w:t xml:space="preserve">recommend </w:t>
      </w:r>
      <w:r w:rsidR="00581952" w:rsidRPr="00B72576">
        <w:rPr>
          <w:color w:val="000000"/>
          <w:sz w:val="22"/>
          <w:szCs w:val="22"/>
          <w:lang w:val="en-US" w:eastAsia="en-CA"/>
        </w:rPr>
        <w:t>that you consult a short book especially written to give guidance in this matter, it is</w:t>
      </w:r>
      <w:r w:rsidRPr="00B72576">
        <w:rPr>
          <w:color w:val="000000"/>
          <w:sz w:val="22"/>
          <w:szCs w:val="22"/>
          <w:lang w:val="en-US" w:eastAsia="en-CA"/>
        </w:rPr>
        <w:t xml:space="preserve"> L. Vaughn’</w:t>
      </w:r>
      <w:r w:rsidRPr="00AC4C6D">
        <w:rPr>
          <w:color w:val="000000"/>
          <w:sz w:val="22"/>
          <w:szCs w:val="22"/>
          <w:lang w:val="en-US" w:eastAsia="en-CA"/>
        </w:rPr>
        <w:t xml:space="preserve">s </w:t>
      </w:r>
      <w:r w:rsidRPr="00AC4C6D">
        <w:rPr>
          <w:i/>
          <w:iCs/>
          <w:color w:val="000000"/>
          <w:sz w:val="22"/>
          <w:szCs w:val="22"/>
          <w:lang w:val="en-US" w:eastAsia="en-CA"/>
        </w:rPr>
        <w:t>Writing Philosophy: A Student’s Guide to Writing Philosophy Essays</w:t>
      </w:r>
      <w:r w:rsidRPr="00AC4C6D">
        <w:rPr>
          <w:color w:val="000000"/>
          <w:sz w:val="22"/>
          <w:szCs w:val="22"/>
          <w:lang w:val="en-US" w:eastAsia="en-CA"/>
        </w:rPr>
        <w:t>. Copies of this book will be put on reserve at the Concordia library. You can find in it very concrete explanations, illustrations, and suggestions about how to read and write philosophical essays.</w:t>
      </w:r>
    </w:p>
    <w:p w:rsidR="00416725" w:rsidRDefault="00416725" w:rsidP="00AC4C6D">
      <w:pPr>
        <w:autoSpaceDE w:val="0"/>
        <w:autoSpaceDN w:val="0"/>
        <w:adjustRightInd w:val="0"/>
        <w:rPr>
          <w:color w:val="000000"/>
          <w:sz w:val="22"/>
          <w:szCs w:val="22"/>
          <w:lang w:val="en-US" w:eastAsia="en-CA"/>
        </w:rPr>
      </w:pPr>
    </w:p>
    <w:p w:rsidR="00AC4C6D" w:rsidRPr="00AC4C6D" w:rsidRDefault="00581952" w:rsidP="00AC4C6D">
      <w:pPr>
        <w:autoSpaceDE w:val="0"/>
        <w:autoSpaceDN w:val="0"/>
        <w:adjustRightInd w:val="0"/>
        <w:rPr>
          <w:color w:val="000000"/>
          <w:sz w:val="22"/>
          <w:szCs w:val="22"/>
          <w:lang w:val="en-US" w:eastAsia="en-CA"/>
        </w:rPr>
      </w:pPr>
      <w:r w:rsidRPr="00B72576">
        <w:rPr>
          <w:color w:val="000000"/>
          <w:sz w:val="22"/>
          <w:szCs w:val="22"/>
          <w:lang w:val="en-US" w:eastAsia="en-CA"/>
        </w:rPr>
        <w:t xml:space="preserve">You can find further guidance on </w:t>
      </w:r>
      <w:r w:rsidRPr="00AC4C6D">
        <w:rPr>
          <w:color w:val="000000"/>
          <w:sz w:val="22"/>
          <w:szCs w:val="22"/>
          <w:lang w:val="en-US" w:eastAsia="en-CA"/>
        </w:rPr>
        <w:t>how to read philosophy and write ph</w:t>
      </w:r>
      <w:r w:rsidRPr="00B72576">
        <w:rPr>
          <w:color w:val="000000"/>
          <w:sz w:val="22"/>
          <w:szCs w:val="22"/>
          <w:lang w:val="en-US" w:eastAsia="en-CA"/>
        </w:rPr>
        <w:t>ilosophical essays</w:t>
      </w:r>
      <w:r w:rsidR="00AC4C6D" w:rsidRPr="00AC4C6D">
        <w:rPr>
          <w:color w:val="000000"/>
          <w:sz w:val="22"/>
          <w:szCs w:val="22"/>
          <w:lang w:val="en-US" w:eastAsia="en-CA"/>
        </w:rPr>
        <w:t xml:space="preserve"> </w:t>
      </w:r>
      <w:r w:rsidRPr="00B72576">
        <w:rPr>
          <w:color w:val="000000"/>
          <w:sz w:val="22"/>
          <w:szCs w:val="22"/>
          <w:lang w:val="en-US" w:eastAsia="en-CA"/>
        </w:rPr>
        <w:t>(</w:t>
      </w:r>
      <w:r w:rsidR="00AC4C6D" w:rsidRPr="00AC4C6D">
        <w:rPr>
          <w:color w:val="000000"/>
          <w:sz w:val="22"/>
          <w:szCs w:val="22"/>
          <w:lang w:val="en-US" w:eastAsia="en-CA"/>
        </w:rPr>
        <w:t>ana</w:t>
      </w:r>
      <w:r w:rsidRPr="00B72576">
        <w:rPr>
          <w:color w:val="000000"/>
          <w:sz w:val="22"/>
          <w:szCs w:val="22"/>
          <w:lang w:val="en-US" w:eastAsia="en-CA"/>
        </w:rPr>
        <w:t>lytical-critical</w:t>
      </w:r>
      <w:r w:rsidR="00AC4C6D" w:rsidRPr="00AC4C6D">
        <w:rPr>
          <w:color w:val="000000"/>
          <w:sz w:val="22"/>
          <w:szCs w:val="22"/>
          <w:lang w:val="en-US" w:eastAsia="en-CA"/>
        </w:rPr>
        <w:t xml:space="preserve"> essays</w:t>
      </w:r>
      <w:r w:rsidRPr="00B72576">
        <w:rPr>
          <w:color w:val="000000"/>
          <w:sz w:val="22"/>
          <w:szCs w:val="22"/>
          <w:lang w:val="en-US" w:eastAsia="en-CA"/>
        </w:rPr>
        <w:t>)</w:t>
      </w:r>
      <w:r w:rsidR="00AC4C6D" w:rsidRPr="00AC4C6D">
        <w:rPr>
          <w:color w:val="000000"/>
          <w:sz w:val="22"/>
          <w:szCs w:val="22"/>
          <w:lang w:val="en-US" w:eastAsia="en-CA"/>
        </w:rPr>
        <w:t xml:space="preserve">, </w:t>
      </w:r>
      <w:r w:rsidRPr="00B72576">
        <w:rPr>
          <w:color w:val="000000"/>
          <w:sz w:val="22"/>
          <w:szCs w:val="22"/>
          <w:lang w:val="en-US" w:eastAsia="en-CA"/>
        </w:rPr>
        <w:t>from Concordia’</w:t>
      </w:r>
      <w:r w:rsidR="00AC4C6D" w:rsidRPr="00AC4C6D">
        <w:rPr>
          <w:color w:val="000000"/>
          <w:sz w:val="22"/>
          <w:szCs w:val="22"/>
          <w:lang w:val="en-US" w:eastAsia="en-CA"/>
        </w:rPr>
        <w:t>s Stude</w:t>
      </w:r>
      <w:r w:rsidRPr="00B72576">
        <w:rPr>
          <w:color w:val="000000"/>
          <w:sz w:val="22"/>
          <w:szCs w:val="22"/>
          <w:lang w:val="en-US" w:eastAsia="en-CA"/>
        </w:rPr>
        <w:t>nt Learning Services</w:t>
      </w:r>
      <w:r w:rsidR="00AC4C6D" w:rsidRPr="00AC4C6D">
        <w:rPr>
          <w:color w:val="000000"/>
          <w:sz w:val="22"/>
          <w:szCs w:val="22"/>
          <w:lang w:val="en-US" w:eastAsia="en-CA"/>
        </w:rPr>
        <w:t xml:space="preserve">: </w:t>
      </w:r>
    </w:p>
    <w:p w:rsidR="00AC4C6D" w:rsidRPr="00AC4C6D" w:rsidRDefault="00AC4C6D" w:rsidP="00AC4C6D">
      <w:pPr>
        <w:autoSpaceDE w:val="0"/>
        <w:autoSpaceDN w:val="0"/>
        <w:adjustRightInd w:val="0"/>
        <w:rPr>
          <w:color w:val="000000"/>
          <w:sz w:val="22"/>
          <w:szCs w:val="22"/>
          <w:lang w:val="en-US" w:eastAsia="en-CA"/>
        </w:rPr>
      </w:pPr>
      <w:r w:rsidRPr="00AC4C6D">
        <w:rPr>
          <w:color w:val="0000FF"/>
          <w:sz w:val="22"/>
          <w:szCs w:val="22"/>
          <w:lang w:val="en-US" w:eastAsia="en-CA"/>
        </w:rPr>
        <w:t xml:space="preserve">http://cdev.concordia.ca/our-services/learning-support/learning-and-writing-handouts/writing/ </w:t>
      </w:r>
    </w:p>
    <w:p w:rsidR="00581952" w:rsidRPr="00B72576" w:rsidRDefault="00581952" w:rsidP="00AC4C6D">
      <w:pPr>
        <w:autoSpaceDE w:val="0"/>
        <w:autoSpaceDN w:val="0"/>
        <w:adjustRightInd w:val="0"/>
        <w:rPr>
          <w:color w:val="000000"/>
          <w:sz w:val="22"/>
          <w:szCs w:val="22"/>
          <w:lang w:val="en-US" w:eastAsia="en-CA"/>
        </w:rPr>
      </w:pPr>
    </w:p>
    <w:p w:rsidR="00AC4C6D" w:rsidRPr="00AC4C6D" w:rsidRDefault="00581952" w:rsidP="00AC4C6D">
      <w:pPr>
        <w:autoSpaceDE w:val="0"/>
        <w:autoSpaceDN w:val="0"/>
        <w:adjustRightInd w:val="0"/>
        <w:rPr>
          <w:color w:val="000000"/>
          <w:sz w:val="22"/>
          <w:szCs w:val="22"/>
          <w:lang w:val="en-US" w:eastAsia="en-CA"/>
        </w:rPr>
      </w:pPr>
      <w:r w:rsidRPr="00B72576">
        <w:rPr>
          <w:color w:val="000000"/>
          <w:sz w:val="22"/>
          <w:szCs w:val="22"/>
          <w:lang w:val="en-US" w:eastAsia="en-CA"/>
        </w:rPr>
        <w:t>I</w:t>
      </w:r>
      <w:r w:rsidR="00AC4C6D" w:rsidRPr="00AC4C6D">
        <w:rPr>
          <w:color w:val="000000"/>
          <w:sz w:val="22"/>
          <w:szCs w:val="22"/>
          <w:lang w:val="en-US" w:eastAsia="en-CA"/>
        </w:rPr>
        <w:t xml:space="preserve">f you have no experience at all writing such essays, making an appointment with a Writing Assistant via Student Learning Services is a great place to start for initial feedback about your drafts: </w:t>
      </w:r>
    </w:p>
    <w:p w:rsidR="00C32304" w:rsidRPr="00B72576" w:rsidRDefault="00AC4C6D" w:rsidP="00AC4C6D">
      <w:pPr>
        <w:pStyle w:val="BodyText2"/>
        <w:rPr>
          <w:color w:val="0000FF"/>
          <w:sz w:val="22"/>
          <w:szCs w:val="22"/>
          <w:lang w:val="en-US" w:eastAsia="en-CA"/>
        </w:rPr>
      </w:pPr>
      <w:r w:rsidRPr="00B72576">
        <w:rPr>
          <w:color w:val="0000FF"/>
          <w:sz w:val="22"/>
          <w:szCs w:val="22"/>
          <w:lang w:val="en-US" w:eastAsia="en-CA"/>
        </w:rPr>
        <w:t>http://cdev.concordia.ca/our-services/learning-support/writing-assistance/</w:t>
      </w:r>
    </w:p>
    <w:p w:rsidR="00354380" w:rsidRPr="00B72576" w:rsidRDefault="00354380" w:rsidP="00354380">
      <w:pPr>
        <w:pStyle w:val="Default"/>
        <w:rPr>
          <w:sz w:val="22"/>
          <w:szCs w:val="22"/>
        </w:rPr>
      </w:pPr>
    </w:p>
    <w:p w:rsidR="00354380" w:rsidRPr="00B72576" w:rsidRDefault="00416725" w:rsidP="00354380">
      <w:pPr>
        <w:pStyle w:val="Default"/>
        <w:rPr>
          <w:sz w:val="22"/>
          <w:szCs w:val="22"/>
        </w:rPr>
      </w:pPr>
      <w:r>
        <w:rPr>
          <w:sz w:val="22"/>
          <w:szCs w:val="22"/>
        </w:rPr>
        <w:t>Finally, i</w:t>
      </w:r>
      <w:r w:rsidR="00354380" w:rsidRPr="00B72576">
        <w:rPr>
          <w:sz w:val="22"/>
          <w:szCs w:val="22"/>
        </w:rPr>
        <w:t>f you would like extra one-on-one help in philosophy (i.e., with philosophical writing, understanding texts, review of key concepts), peer tutors can help you at the Students of Philosophy Association (</w:t>
      </w:r>
      <w:proofErr w:type="spellStart"/>
      <w:r w:rsidR="00354380" w:rsidRPr="00B72576">
        <w:rPr>
          <w:sz w:val="22"/>
          <w:szCs w:val="22"/>
        </w:rPr>
        <w:t>SoPhiA</w:t>
      </w:r>
      <w:proofErr w:type="spellEnd"/>
      <w:r w:rsidR="00354380" w:rsidRPr="00B72576">
        <w:rPr>
          <w:sz w:val="22"/>
          <w:szCs w:val="22"/>
        </w:rPr>
        <w:t xml:space="preserve">) of Concordia University: visit their website at </w:t>
      </w:r>
      <w:r w:rsidR="00354380" w:rsidRPr="00B72576">
        <w:rPr>
          <w:color w:val="0000FF"/>
          <w:sz w:val="22"/>
          <w:szCs w:val="22"/>
        </w:rPr>
        <w:t xml:space="preserve">www.sophia.concordia.ca </w:t>
      </w:r>
      <w:r w:rsidR="00354380" w:rsidRPr="00B72576">
        <w:rPr>
          <w:sz w:val="22"/>
          <w:szCs w:val="22"/>
        </w:rPr>
        <w:t xml:space="preserve">or contact </w:t>
      </w:r>
      <w:r w:rsidR="00354380" w:rsidRPr="00B72576">
        <w:rPr>
          <w:color w:val="0000FF"/>
          <w:sz w:val="22"/>
          <w:szCs w:val="22"/>
        </w:rPr>
        <w:t xml:space="preserve">vpacademic@sophia.concordia.ca </w:t>
      </w:r>
      <w:r w:rsidR="00354380" w:rsidRPr="00B72576">
        <w:rPr>
          <w:sz w:val="22"/>
          <w:szCs w:val="22"/>
        </w:rPr>
        <w:t xml:space="preserve">for more information and to set up appointments with tutors. </w:t>
      </w:r>
    </w:p>
    <w:p w:rsidR="00C32304" w:rsidRPr="000C3D04" w:rsidRDefault="00397E7A">
      <w:pPr>
        <w:pStyle w:val="MyPoint"/>
        <w:outlineLvl w:val="0"/>
        <w:rPr>
          <w:b w:val="0"/>
          <w:i/>
          <w:sz w:val="22"/>
          <w:szCs w:val="22"/>
        </w:rPr>
      </w:pPr>
      <w:r w:rsidRPr="000C3D04">
        <w:rPr>
          <w:b w:val="0"/>
          <w:i/>
          <w:sz w:val="22"/>
          <w:szCs w:val="22"/>
        </w:rPr>
        <w:t>Gender Neutral Language &amp; Human Diversity</w:t>
      </w:r>
    </w:p>
    <w:p w:rsidR="00C32304" w:rsidRPr="00B72576" w:rsidRDefault="00397E7A">
      <w:pPr>
        <w:pStyle w:val="MyPoint"/>
        <w:spacing w:before="120"/>
        <w:outlineLvl w:val="0"/>
        <w:rPr>
          <w:b w:val="0"/>
          <w:sz w:val="22"/>
          <w:szCs w:val="22"/>
        </w:rPr>
      </w:pPr>
      <w:r w:rsidRPr="00B72576">
        <w:rPr>
          <w:b w:val="0"/>
          <w:sz w:val="22"/>
          <w:szCs w:val="22"/>
        </w:rPr>
        <w:t>In addition to all the other reasons for using gender neutral language and language that attends to human diversity, there are philosophical reason</w:t>
      </w:r>
      <w:r w:rsidR="00BB33B0" w:rsidRPr="00B72576">
        <w:rPr>
          <w:b w:val="0"/>
          <w:sz w:val="22"/>
          <w:szCs w:val="22"/>
        </w:rPr>
        <w:t>s</w:t>
      </w:r>
      <w:r w:rsidRPr="00B72576">
        <w:rPr>
          <w:b w:val="0"/>
          <w:sz w:val="22"/>
          <w:szCs w:val="22"/>
        </w:rPr>
        <w:t xml:space="preserve"> for this too. Philosophy demands that we think very carefully, clearly and rigorously about human life and ideas. To do this well, we have to attend to the diversity of human life. Otherwise we build in and reinforce prejudices that betray who we are as human beings. Using gender neutral language in your writing and speaking reminds us that human beings are diverse in gender, that not all of them are “he.” And this reminds us of further diversities of human being. There are different ways of approaching the task of keeping gender and other differences in mind, e.g., substituting </w:t>
      </w:r>
      <w:r w:rsidRPr="00B72576">
        <w:rPr>
          <w:b w:val="0"/>
          <w:sz w:val="22"/>
          <w:szCs w:val="22"/>
        </w:rPr>
        <w:lastRenderedPageBreak/>
        <w:t xml:space="preserve">“she” where “he” might have traditionally been expected, alternating systematically between the two, using “she/he,” and so on. No formal procedure is adequate to the task, for the task is improving your thinking and that of our culture and future generations, and the form of thinking adequate to this cannot be set in advance. For helpful discussion and guidelines, Google: Warren, Virginia L. “Guidelines for the </w:t>
      </w:r>
      <w:proofErr w:type="spellStart"/>
      <w:r w:rsidRPr="00B72576">
        <w:rPr>
          <w:b w:val="0"/>
          <w:sz w:val="22"/>
          <w:szCs w:val="22"/>
        </w:rPr>
        <w:t>Nonsexist</w:t>
      </w:r>
      <w:proofErr w:type="spellEnd"/>
      <w:r w:rsidRPr="00B72576">
        <w:rPr>
          <w:b w:val="0"/>
          <w:sz w:val="22"/>
          <w:szCs w:val="22"/>
        </w:rPr>
        <w:t xml:space="preserve"> Use of Language.”   </w:t>
      </w:r>
    </w:p>
    <w:p w:rsidR="00C32304" w:rsidRPr="000C3D04" w:rsidRDefault="00397E7A">
      <w:pPr>
        <w:pStyle w:val="MyPoint"/>
        <w:outlineLvl w:val="0"/>
        <w:rPr>
          <w:b w:val="0"/>
          <w:i/>
          <w:sz w:val="22"/>
          <w:szCs w:val="22"/>
        </w:rPr>
      </w:pPr>
      <w:r w:rsidRPr="000C3D04">
        <w:rPr>
          <w:b w:val="0"/>
          <w:i/>
          <w:sz w:val="22"/>
          <w:szCs w:val="22"/>
        </w:rPr>
        <w:t>Academic Integrity</w:t>
      </w:r>
    </w:p>
    <w:p w:rsidR="00C32304" w:rsidRPr="00B72576" w:rsidRDefault="00397E7A">
      <w:pPr>
        <w:pStyle w:val="NormalWeb"/>
        <w:spacing w:before="120" w:beforeAutospacing="0"/>
        <w:rPr>
          <w:sz w:val="22"/>
          <w:szCs w:val="22"/>
        </w:rPr>
      </w:pPr>
      <w:r w:rsidRPr="00B72576">
        <w:rPr>
          <w:sz w:val="22"/>
          <w:szCs w:val="22"/>
        </w:rPr>
        <w:t xml:space="preserve">Your academic Code of Conduct makes it very clear that plagiarism, as well as any other form of academic dishonesty, is entirely unacceptable. The Code defines plagiarism as “the presentation of the work of another person as one’s own or without proper acknowledgement” (CU Undergraduate Calendar; the Code goes on to state other offences). This could be material copied word for word from books, journals, internet sites, professor’s course notes, etc. It could be material that is paraphrased but closely resembles the original source. It could be the work of a fellow student, for example, an answer on a quiz, data for a lab report, a paper or assignment completed by another student. It might be a paper purchased through one of the many available sources. Plagiarism does not refer to words alone - it can also refer to copying images, graphs, tables, and ideas. “Presentation” is not limited to written work. It also includes oral presentations, computer assignments and artistic works. If you translate the work of another person into French or English and do not cite the source, this is also plagiarism. If you cite your own work without the correct citation, this too is plagiarism. </w:t>
      </w:r>
      <w:r w:rsidRPr="00B72576">
        <w:rPr>
          <w:b/>
          <w:sz w:val="22"/>
          <w:szCs w:val="22"/>
        </w:rPr>
        <w:t xml:space="preserve">In Simple Words: </w:t>
      </w:r>
      <w:r w:rsidRPr="00B72576">
        <w:rPr>
          <w:sz w:val="22"/>
          <w:szCs w:val="22"/>
        </w:rPr>
        <w:t>DO NOT COPY, PARAPHRASE OR TRANSLATE ANYTHING FROM ANYWHERE WITHOUT SAYING FROM WHERE YOU GOT IT! DON'T FORGET TO USE QUOTATION MARKS!</w:t>
      </w:r>
    </w:p>
    <w:p w:rsidR="00C32304" w:rsidRPr="00B72576" w:rsidRDefault="00397E7A">
      <w:pPr>
        <w:pStyle w:val="Body"/>
        <w:rPr>
          <w:sz w:val="22"/>
          <w:szCs w:val="22"/>
        </w:rPr>
      </w:pPr>
      <w:r w:rsidRPr="00B72576">
        <w:rPr>
          <w:sz w:val="22"/>
          <w:szCs w:val="22"/>
        </w:rPr>
        <w:t>Plagiarism and academic dishonesty are highly disruptive of the learning that we should be doing here. Should I detect any form of academic dishonesty, including plagiarizing from the internet, from books, journals, other students, etc., I will report it directly to the Vice-Dean of Academic Affairs. The penalties for plagiarism tend to be rather severe, and in any case undermine your learning process. So avoid it. In case of doubt as to what counts at plagiarism, ask me. Cite your sources and inspirations; this enriches your ideas by showing their roots in the thoughts of other people, and does not detract from your exposition, articulation, and development of ideas.</w:t>
      </w:r>
    </w:p>
    <w:p w:rsidR="00DD53B2" w:rsidRPr="00B72576" w:rsidRDefault="00DD53B2">
      <w:pPr>
        <w:pStyle w:val="MyPoint"/>
        <w:spacing w:before="0"/>
        <w:outlineLvl w:val="0"/>
        <w:rPr>
          <w:i/>
          <w:sz w:val="22"/>
          <w:szCs w:val="22"/>
        </w:rPr>
      </w:pPr>
    </w:p>
    <w:p w:rsidR="00274DCB" w:rsidRDefault="00274DCB">
      <w:pPr>
        <w:rPr>
          <w:i/>
          <w:sz w:val="22"/>
          <w:szCs w:val="22"/>
        </w:rPr>
      </w:pPr>
      <w:r>
        <w:rPr>
          <w:b/>
          <w:i/>
          <w:sz w:val="22"/>
          <w:szCs w:val="22"/>
        </w:rPr>
        <w:br w:type="page"/>
      </w:r>
    </w:p>
    <w:p w:rsidR="00C32304" w:rsidRPr="00B72576" w:rsidRDefault="00397E7A">
      <w:pPr>
        <w:pStyle w:val="MyPoint"/>
        <w:spacing w:before="0"/>
        <w:outlineLvl w:val="0"/>
        <w:rPr>
          <w:b w:val="0"/>
          <w:i/>
          <w:sz w:val="22"/>
          <w:szCs w:val="22"/>
        </w:rPr>
      </w:pPr>
      <w:r w:rsidRPr="00B72576">
        <w:rPr>
          <w:b w:val="0"/>
          <w:i/>
          <w:sz w:val="22"/>
          <w:szCs w:val="22"/>
        </w:rPr>
        <w:lastRenderedPageBreak/>
        <w:t>Undergraduate Grading Policy</w:t>
      </w:r>
    </w:p>
    <w:p w:rsidR="00C32304" w:rsidRPr="00B72576" w:rsidRDefault="00397E7A">
      <w:pPr>
        <w:pStyle w:val="MyPoint"/>
        <w:spacing w:before="0"/>
        <w:outlineLvl w:val="0"/>
        <w:rPr>
          <w:b w:val="0"/>
          <w:i/>
          <w:sz w:val="22"/>
          <w:szCs w:val="22"/>
        </w:rPr>
      </w:pPr>
      <w:r w:rsidRPr="00B72576">
        <w:rPr>
          <w:b w:val="0"/>
          <w:i/>
          <w:sz w:val="22"/>
          <w:szCs w:val="22"/>
        </w:rPr>
        <w:t>Philosophy Department Statement Regarding Grades and Grade Distribution</w:t>
      </w:r>
    </w:p>
    <w:p w:rsidR="00C32304" w:rsidRPr="00B72576" w:rsidRDefault="00397E7A">
      <w:pPr>
        <w:pStyle w:val="BodyText2"/>
        <w:rPr>
          <w:sz w:val="22"/>
          <w:szCs w:val="22"/>
        </w:rPr>
      </w:pPr>
      <w:r w:rsidRPr="00B72576">
        <w:rPr>
          <w:sz w:val="22"/>
          <w:szCs w:val="22"/>
        </w:rPr>
        <w:t xml:space="preserve">1) The Undergraduate Calendar 16.3 specifies that As, </w:t>
      </w:r>
      <w:proofErr w:type="spellStart"/>
      <w:r w:rsidRPr="00B72576">
        <w:rPr>
          <w:sz w:val="22"/>
          <w:szCs w:val="22"/>
        </w:rPr>
        <w:t>Bs</w:t>
      </w:r>
      <w:proofErr w:type="spellEnd"/>
      <w:r w:rsidRPr="00B72576">
        <w:rPr>
          <w:sz w:val="22"/>
          <w:szCs w:val="22"/>
        </w:rPr>
        <w:t xml:space="preserve">, and Cs are for “outstanding,” “very good” and “satisfactory” work, respectively. The Philosophy Department interprets this to mean that: Cs are awarded for work that is adequate, yet in some way fails to completely meet all expectations and requirements; </w:t>
      </w:r>
      <w:proofErr w:type="spellStart"/>
      <w:r w:rsidRPr="00B72576">
        <w:rPr>
          <w:sz w:val="22"/>
          <w:szCs w:val="22"/>
        </w:rPr>
        <w:t>Bs</w:t>
      </w:r>
      <w:proofErr w:type="spellEnd"/>
      <w:r w:rsidRPr="00B72576">
        <w:rPr>
          <w:sz w:val="22"/>
          <w:szCs w:val="22"/>
        </w:rPr>
        <w:t xml:space="preserve"> are awarded for work that fully meets all expectations and requirements; As are reserved for outstanding work that exceeds expectations and requirements by, e.g., demonstrating outstanding rigour, clarity, or insight. </w:t>
      </w:r>
    </w:p>
    <w:p w:rsidR="00C32304" w:rsidRPr="00B72576" w:rsidRDefault="00397E7A">
      <w:pPr>
        <w:pStyle w:val="BodyText2"/>
        <w:rPr>
          <w:sz w:val="22"/>
          <w:szCs w:val="22"/>
        </w:rPr>
      </w:pPr>
      <w:r w:rsidRPr="00B72576">
        <w:rPr>
          <w:sz w:val="22"/>
          <w:szCs w:val="22"/>
        </w:rPr>
        <w:t>2) In 200 &amp; 300 level courses with over 30 students, it is normally expected that: the grade average will be in the C+ to B- range; there will be no more than 25% As.</w:t>
      </w:r>
    </w:p>
    <w:p w:rsidR="00C32304" w:rsidRPr="00B72576" w:rsidRDefault="00397E7A">
      <w:pPr>
        <w:pStyle w:val="BodyText2"/>
        <w:rPr>
          <w:b/>
          <w:i/>
          <w:sz w:val="22"/>
          <w:szCs w:val="22"/>
        </w:rPr>
      </w:pPr>
      <w:r w:rsidRPr="00B72576">
        <w:rPr>
          <w:i/>
          <w:sz w:val="22"/>
          <w:szCs w:val="22"/>
        </w:rPr>
        <w:t xml:space="preserve">Numerical Equivalents </w:t>
      </w:r>
    </w:p>
    <w:tbl>
      <w:tblPr>
        <w:tblW w:w="0" w:type="auto"/>
        <w:tblBorders>
          <w:insideH w:val="single" w:sz="4" w:space="0" w:color="auto"/>
        </w:tblBorders>
        <w:tblLook w:val="01E0" w:firstRow="1" w:lastRow="1" w:firstColumn="1" w:lastColumn="1" w:noHBand="0" w:noVBand="0"/>
      </w:tblPr>
      <w:tblGrid>
        <w:gridCol w:w="1464"/>
        <w:gridCol w:w="1464"/>
        <w:gridCol w:w="1464"/>
      </w:tblGrid>
      <w:tr w:rsidR="00C32304" w:rsidRPr="00B72576">
        <w:tc>
          <w:tcPr>
            <w:tcW w:w="1464" w:type="dxa"/>
          </w:tcPr>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MS" w:hAnsi="TimesNewRomanMS" w:cs="TimesNewRomanMS"/>
                <w:sz w:val="22"/>
                <w:szCs w:val="22"/>
                <w:lang w:val="en-US"/>
              </w:rPr>
              <w:t>A-</w:t>
            </w:r>
            <w:r w:rsidRPr="00B72576">
              <w:rPr>
                <w:rFonts w:ascii="TimesNewRomanMS" w:hAnsi="TimesNewRomanMS" w:cs="TimesNewRomanMS"/>
                <w:sz w:val="22"/>
                <w:szCs w:val="22"/>
                <w:lang w:val="en-US"/>
              </w:rPr>
              <w:br/>
            </w:r>
            <w:r w:rsidRPr="00B72576">
              <w:rPr>
                <w:rFonts w:ascii="TimesNewRomanBdMS" w:hAnsi="TimesNewRomanBdMS" w:cs="TimesNewRomanBdMS"/>
                <w:sz w:val="22"/>
                <w:szCs w:val="22"/>
                <w:lang w:val="en-US"/>
              </w:rPr>
              <w:t>80-84%</w:t>
            </w:r>
            <w:r w:rsidRPr="00B72576">
              <w:rPr>
                <w:rFonts w:ascii="TimesNewRomanBdMS" w:hAnsi="TimesNewRomanBdMS" w:cs="TimesNewRomanBdMS"/>
                <w:sz w:val="22"/>
                <w:szCs w:val="22"/>
                <w:lang w:val="en-US"/>
              </w:rPr>
              <w:br/>
            </w:r>
            <w:r w:rsidRPr="00B72576">
              <w:rPr>
                <w:rFonts w:ascii="TimesNewRomanMS" w:hAnsi="TimesNewRomanMS" w:cs="TimesNewRomanMS"/>
                <w:sz w:val="22"/>
                <w:szCs w:val="22"/>
                <w:lang w:val="en-US"/>
              </w:rPr>
              <w:t>3.7 GP</w:t>
            </w:r>
          </w:p>
        </w:tc>
        <w:tc>
          <w:tcPr>
            <w:tcW w:w="1464" w:type="dxa"/>
          </w:tcPr>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BdMS" w:hAnsi="TimesNewRomanBdMS" w:cs="TimesNewRomanBdMS"/>
                <w:sz w:val="22"/>
                <w:szCs w:val="22"/>
                <w:lang w:val="en-US"/>
              </w:rPr>
              <w:t>A</w:t>
            </w:r>
            <w:r w:rsidRPr="00B72576">
              <w:rPr>
                <w:rFonts w:ascii="TimesNewRomanBdMS" w:hAnsi="TimesNewRomanBdMS" w:cs="TimesNewRomanBdMS"/>
                <w:sz w:val="22"/>
                <w:szCs w:val="22"/>
                <w:lang w:val="en-US"/>
              </w:rPr>
              <w:br/>
              <w:t>85-89%</w:t>
            </w:r>
            <w:r w:rsidRPr="00B72576">
              <w:rPr>
                <w:rFonts w:ascii="TimesNewRomanMS" w:hAnsi="TimesNewRomanMS" w:cs="TimesNewRomanMS"/>
                <w:sz w:val="22"/>
                <w:szCs w:val="22"/>
                <w:lang w:val="en-US"/>
              </w:rPr>
              <w:br/>
              <w:t>4.0 GP</w:t>
            </w:r>
          </w:p>
        </w:tc>
        <w:tc>
          <w:tcPr>
            <w:tcW w:w="1464" w:type="dxa"/>
          </w:tcPr>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BdMS" w:hAnsi="TimesNewRomanBdMS" w:cs="TimesNewRomanBdMS"/>
                <w:sz w:val="22"/>
                <w:szCs w:val="22"/>
                <w:lang w:val="en-US"/>
              </w:rPr>
              <w:t>A+</w:t>
            </w:r>
            <w:r w:rsidRPr="00B72576">
              <w:rPr>
                <w:rFonts w:ascii="TimesNewRomanBdMS" w:hAnsi="TimesNewRomanBdMS" w:cs="TimesNewRomanBdMS"/>
                <w:sz w:val="22"/>
                <w:szCs w:val="22"/>
                <w:lang w:val="en-US"/>
              </w:rPr>
              <w:br/>
              <w:t>90-100%</w:t>
            </w:r>
            <w:r w:rsidRPr="00B72576">
              <w:rPr>
                <w:rFonts w:ascii="TimesNewRomanMS" w:hAnsi="TimesNewRomanMS" w:cs="TimesNewRomanMS"/>
                <w:sz w:val="22"/>
                <w:szCs w:val="22"/>
                <w:lang w:val="en-US"/>
              </w:rPr>
              <w:br/>
              <w:t>4.3 GP</w:t>
            </w:r>
          </w:p>
        </w:tc>
      </w:tr>
      <w:tr w:rsidR="00C32304" w:rsidRPr="00B72576">
        <w:tc>
          <w:tcPr>
            <w:tcW w:w="1464" w:type="dxa"/>
          </w:tcPr>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MS" w:hAnsi="TimesNewRomanMS" w:cs="TimesNewRomanMS"/>
                <w:sz w:val="22"/>
                <w:szCs w:val="22"/>
                <w:lang w:val="en-US"/>
              </w:rPr>
              <w:t>B-</w:t>
            </w:r>
            <w:r w:rsidRPr="00B72576">
              <w:rPr>
                <w:rFonts w:ascii="TimesNewRomanMS" w:hAnsi="TimesNewRomanMS" w:cs="TimesNewRomanMS"/>
                <w:sz w:val="22"/>
                <w:szCs w:val="22"/>
                <w:lang w:val="en-US"/>
              </w:rPr>
              <w:br/>
            </w:r>
            <w:r w:rsidRPr="00B72576">
              <w:rPr>
                <w:rFonts w:ascii="TimesNewRomanBdMS" w:hAnsi="TimesNewRomanBdMS" w:cs="TimesNewRomanBdMS"/>
                <w:sz w:val="22"/>
                <w:szCs w:val="22"/>
                <w:lang w:val="en-US"/>
              </w:rPr>
              <w:t>70-72%</w:t>
            </w:r>
            <w:r w:rsidRPr="00B72576">
              <w:rPr>
                <w:rFonts w:ascii="TimesNewRomanBdMS" w:hAnsi="TimesNewRomanBdMS" w:cs="TimesNewRomanBdMS"/>
                <w:sz w:val="22"/>
                <w:szCs w:val="22"/>
                <w:lang w:val="en-US"/>
              </w:rPr>
              <w:br/>
              <w:t>2</w:t>
            </w:r>
            <w:r w:rsidRPr="00B72576">
              <w:rPr>
                <w:rFonts w:ascii="TimesNewRomanMS" w:hAnsi="TimesNewRomanMS" w:cs="TimesNewRomanMS"/>
                <w:sz w:val="22"/>
                <w:szCs w:val="22"/>
                <w:lang w:val="en-US"/>
              </w:rPr>
              <w:t>.7 GP</w:t>
            </w:r>
          </w:p>
        </w:tc>
        <w:tc>
          <w:tcPr>
            <w:tcW w:w="1464" w:type="dxa"/>
          </w:tcPr>
          <w:p w:rsidR="00C32304" w:rsidRPr="00B72576" w:rsidRDefault="00397E7A">
            <w:pPr>
              <w:autoSpaceDE w:val="0"/>
              <w:autoSpaceDN w:val="0"/>
              <w:adjustRightInd w:val="0"/>
              <w:jc w:val="center"/>
              <w:rPr>
                <w:rFonts w:ascii="TimesNewRomanBdMS" w:hAnsi="TimesNewRomanBdMS" w:cs="TimesNewRomanBdMS"/>
                <w:sz w:val="22"/>
                <w:szCs w:val="22"/>
                <w:lang w:val="en-US"/>
              </w:rPr>
            </w:pPr>
            <w:r w:rsidRPr="00B72576">
              <w:rPr>
                <w:rFonts w:ascii="TimesNewRomanBdMS" w:hAnsi="TimesNewRomanBdMS" w:cs="TimesNewRomanBdMS"/>
                <w:sz w:val="22"/>
                <w:szCs w:val="22"/>
                <w:lang w:val="en-US"/>
              </w:rPr>
              <w:t>B</w:t>
            </w:r>
          </w:p>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BdMS" w:hAnsi="TimesNewRomanBdMS" w:cs="TimesNewRomanBdMS"/>
                <w:sz w:val="22"/>
                <w:szCs w:val="22"/>
                <w:lang w:val="en-US"/>
              </w:rPr>
              <w:t>73-76%</w:t>
            </w:r>
            <w:r w:rsidRPr="00B72576">
              <w:rPr>
                <w:rFonts w:ascii="TimesNewRomanMS" w:hAnsi="TimesNewRomanMS" w:cs="TimesNewRomanMS"/>
                <w:sz w:val="22"/>
                <w:szCs w:val="22"/>
                <w:lang w:val="en-US"/>
              </w:rPr>
              <w:br/>
              <w:t>3.0 GP</w:t>
            </w:r>
          </w:p>
        </w:tc>
        <w:tc>
          <w:tcPr>
            <w:tcW w:w="1464" w:type="dxa"/>
          </w:tcPr>
          <w:p w:rsidR="00C32304" w:rsidRPr="00B72576" w:rsidRDefault="00397E7A">
            <w:pPr>
              <w:autoSpaceDE w:val="0"/>
              <w:autoSpaceDN w:val="0"/>
              <w:adjustRightInd w:val="0"/>
              <w:jc w:val="center"/>
              <w:rPr>
                <w:rFonts w:ascii="TimesNewRomanBdMS" w:hAnsi="TimesNewRomanBdMS" w:cs="TimesNewRomanBdMS"/>
                <w:sz w:val="22"/>
                <w:szCs w:val="22"/>
                <w:lang w:val="en-US"/>
              </w:rPr>
            </w:pPr>
            <w:r w:rsidRPr="00B72576">
              <w:rPr>
                <w:rFonts w:ascii="TimesNewRomanBdMS" w:hAnsi="TimesNewRomanBdMS" w:cs="TimesNewRomanBdMS"/>
                <w:sz w:val="22"/>
                <w:szCs w:val="22"/>
                <w:lang w:val="en-US"/>
              </w:rPr>
              <w:t>B+</w:t>
            </w:r>
          </w:p>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BdMS" w:hAnsi="TimesNewRomanBdMS" w:cs="TimesNewRomanBdMS"/>
                <w:sz w:val="22"/>
                <w:szCs w:val="22"/>
                <w:lang w:val="en-US"/>
              </w:rPr>
              <w:t>77-79%</w:t>
            </w:r>
            <w:r w:rsidRPr="00B72576">
              <w:rPr>
                <w:rFonts w:ascii="TimesNewRomanMS" w:hAnsi="TimesNewRomanMS" w:cs="TimesNewRomanMS"/>
                <w:sz w:val="22"/>
                <w:szCs w:val="22"/>
                <w:lang w:val="en-US"/>
              </w:rPr>
              <w:br/>
              <w:t>3.3 GP</w:t>
            </w:r>
          </w:p>
        </w:tc>
      </w:tr>
      <w:tr w:rsidR="00C32304" w:rsidRPr="00B72576">
        <w:tc>
          <w:tcPr>
            <w:tcW w:w="1464" w:type="dxa"/>
          </w:tcPr>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MS" w:hAnsi="TimesNewRomanMS" w:cs="TimesNewRomanMS"/>
                <w:sz w:val="22"/>
                <w:szCs w:val="22"/>
                <w:lang w:val="en-US"/>
              </w:rPr>
              <w:t>C-</w:t>
            </w:r>
            <w:r w:rsidRPr="00B72576">
              <w:rPr>
                <w:rFonts w:ascii="TimesNewRomanMS" w:hAnsi="TimesNewRomanMS" w:cs="TimesNewRomanMS"/>
                <w:sz w:val="22"/>
                <w:szCs w:val="22"/>
                <w:lang w:val="en-US"/>
              </w:rPr>
              <w:br/>
              <w:t>6</w:t>
            </w:r>
            <w:r w:rsidRPr="00B72576">
              <w:rPr>
                <w:rFonts w:ascii="TimesNewRomanBdMS" w:hAnsi="TimesNewRomanBdMS" w:cs="TimesNewRomanBdMS"/>
                <w:sz w:val="22"/>
                <w:szCs w:val="22"/>
                <w:lang w:val="en-US"/>
              </w:rPr>
              <w:t>0-62%</w:t>
            </w:r>
            <w:r w:rsidRPr="00B72576">
              <w:rPr>
                <w:rFonts w:ascii="TimesNewRomanBdMS" w:hAnsi="TimesNewRomanBdMS" w:cs="TimesNewRomanBdMS"/>
                <w:sz w:val="22"/>
                <w:szCs w:val="22"/>
                <w:lang w:val="en-US"/>
              </w:rPr>
              <w:br/>
              <w:t>1</w:t>
            </w:r>
            <w:r w:rsidRPr="00B72576">
              <w:rPr>
                <w:rFonts w:ascii="TimesNewRomanMS" w:hAnsi="TimesNewRomanMS" w:cs="TimesNewRomanMS"/>
                <w:sz w:val="22"/>
                <w:szCs w:val="22"/>
                <w:lang w:val="en-US"/>
              </w:rPr>
              <w:t>.7 GP</w:t>
            </w:r>
          </w:p>
        </w:tc>
        <w:tc>
          <w:tcPr>
            <w:tcW w:w="1464" w:type="dxa"/>
          </w:tcPr>
          <w:p w:rsidR="00C32304" w:rsidRPr="00B72576" w:rsidRDefault="00397E7A">
            <w:pPr>
              <w:autoSpaceDE w:val="0"/>
              <w:autoSpaceDN w:val="0"/>
              <w:adjustRightInd w:val="0"/>
              <w:jc w:val="center"/>
              <w:rPr>
                <w:rFonts w:ascii="TimesNewRomanBdMS" w:hAnsi="TimesNewRomanBdMS" w:cs="TimesNewRomanBdMS"/>
                <w:sz w:val="22"/>
                <w:szCs w:val="22"/>
                <w:lang w:val="en-US"/>
              </w:rPr>
            </w:pPr>
            <w:r w:rsidRPr="00B72576">
              <w:rPr>
                <w:rFonts w:ascii="TimesNewRomanBdMS" w:hAnsi="TimesNewRomanBdMS" w:cs="TimesNewRomanBdMS"/>
                <w:sz w:val="22"/>
                <w:szCs w:val="22"/>
                <w:lang w:val="en-US"/>
              </w:rPr>
              <w:t>C</w:t>
            </w:r>
          </w:p>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BdMS" w:hAnsi="TimesNewRomanBdMS" w:cs="TimesNewRomanBdMS"/>
                <w:sz w:val="22"/>
                <w:szCs w:val="22"/>
                <w:lang w:val="en-US"/>
              </w:rPr>
              <w:t>63-66%</w:t>
            </w:r>
            <w:r w:rsidRPr="00B72576">
              <w:rPr>
                <w:rFonts w:ascii="TimesNewRomanMS" w:hAnsi="TimesNewRomanMS" w:cs="TimesNewRomanMS"/>
                <w:sz w:val="22"/>
                <w:szCs w:val="22"/>
                <w:lang w:val="en-US"/>
              </w:rPr>
              <w:br/>
              <w:t>2.0 GP</w:t>
            </w:r>
          </w:p>
        </w:tc>
        <w:tc>
          <w:tcPr>
            <w:tcW w:w="1464" w:type="dxa"/>
          </w:tcPr>
          <w:p w:rsidR="00C32304" w:rsidRPr="00B72576" w:rsidRDefault="00397E7A">
            <w:pPr>
              <w:autoSpaceDE w:val="0"/>
              <w:autoSpaceDN w:val="0"/>
              <w:adjustRightInd w:val="0"/>
              <w:jc w:val="center"/>
              <w:rPr>
                <w:rFonts w:ascii="TimesNewRomanBdMS" w:hAnsi="TimesNewRomanBdMS" w:cs="TimesNewRomanBdMS"/>
                <w:sz w:val="22"/>
                <w:szCs w:val="22"/>
                <w:lang w:val="en-US"/>
              </w:rPr>
            </w:pPr>
            <w:r w:rsidRPr="00B72576">
              <w:rPr>
                <w:rFonts w:ascii="TimesNewRomanBdMS" w:hAnsi="TimesNewRomanBdMS" w:cs="TimesNewRomanBdMS"/>
                <w:sz w:val="22"/>
                <w:szCs w:val="22"/>
                <w:lang w:val="en-US"/>
              </w:rPr>
              <w:t>C+</w:t>
            </w:r>
          </w:p>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BdMS" w:hAnsi="TimesNewRomanBdMS" w:cs="TimesNewRomanBdMS"/>
                <w:sz w:val="22"/>
                <w:szCs w:val="22"/>
                <w:lang w:val="en-US"/>
              </w:rPr>
              <w:t>67-69%</w:t>
            </w:r>
            <w:r w:rsidRPr="00B72576">
              <w:rPr>
                <w:rFonts w:ascii="TimesNewRomanMS" w:hAnsi="TimesNewRomanMS" w:cs="TimesNewRomanMS"/>
                <w:sz w:val="22"/>
                <w:szCs w:val="22"/>
                <w:lang w:val="en-US"/>
              </w:rPr>
              <w:br/>
              <w:t>2.3 GP</w:t>
            </w:r>
          </w:p>
        </w:tc>
      </w:tr>
      <w:tr w:rsidR="00C32304" w:rsidRPr="00B72576">
        <w:tc>
          <w:tcPr>
            <w:tcW w:w="1464" w:type="dxa"/>
          </w:tcPr>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MS" w:hAnsi="TimesNewRomanMS" w:cs="TimesNewRomanMS"/>
                <w:sz w:val="22"/>
                <w:szCs w:val="22"/>
                <w:lang w:val="en-US"/>
              </w:rPr>
              <w:t>D-</w:t>
            </w:r>
            <w:r w:rsidRPr="00B72576">
              <w:rPr>
                <w:rFonts w:ascii="TimesNewRomanMS" w:hAnsi="TimesNewRomanMS" w:cs="TimesNewRomanMS"/>
                <w:sz w:val="22"/>
                <w:szCs w:val="22"/>
                <w:lang w:val="en-US"/>
              </w:rPr>
              <w:br/>
              <w:t>5</w:t>
            </w:r>
            <w:r w:rsidRPr="00B72576">
              <w:rPr>
                <w:rFonts w:ascii="TimesNewRomanBdMS" w:hAnsi="TimesNewRomanBdMS" w:cs="TimesNewRomanBdMS"/>
                <w:sz w:val="22"/>
                <w:szCs w:val="22"/>
                <w:lang w:val="en-US"/>
              </w:rPr>
              <w:t>0-52%</w:t>
            </w:r>
            <w:r w:rsidRPr="00B72576">
              <w:rPr>
                <w:rFonts w:ascii="TimesNewRomanBdMS" w:hAnsi="TimesNewRomanBdMS" w:cs="TimesNewRomanBdMS"/>
                <w:sz w:val="22"/>
                <w:szCs w:val="22"/>
                <w:lang w:val="en-US"/>
              </w:rPr>
              <w:br/>
              <w:t>0</w:t>
            </w:r>
            <w:r w:rsidRPr="00B72576">
              <w:rPr>
                <w:rFonts w:ascii="TimesNewRomanMS" w:hAnsi="TimesNewRomanMS" w:cs="TimesNewRomanMS"/>
                <w:sz w:val="22"/>
                <w:szCs w:val="22"/>
                <w:lang w:val="en-US"/>
              </w:rPr>
              <w:t>.7 GP</w:t>
            </w:r>
          </w:p>
        </w:tc>
        <w:tc>
          <w:tcPr>
            <w:tcW w:w="1464" w:type="dxa"/>
          </w:tcPr>
          <w:p w:rsidR="00C32304" w:rsidRPr="00B72576" w:rsidRDefault="00397E7A">
            <w:pPr>
              <w:autoSpaceDE w:val="0"/>
              <w:autoSpaceDN w:val="0"/>
              <w:adjustRightInd w:val="0"/>
              <w:jc w:val="center"/>
              <w:rPr>
                <w:rFonts w:ascii="TimesNewRomanBdMS" w:hAnsi="TimesNewRomanBdMS" w:cs="TimesNewRomanBdMS"/>
                <w:sz w:val="22"/>
                <w:szCs w:val="22"/>
                <w:lang w:val="en-US"/>
              </w:rPr>
            </w:pPr>
            <w:r w:rsidRPr="00B72576">
              <w:rPr>
                <w:rFonts w:ascii="TimesNewRomanBdMS" w:hAnsi="TimesNewRomanBdMS" w:cs="TimesNewRomanBdMS"/>
                <w:sz w:val="22"/>
                <w:szCs w:val="22"/>
                <w:lang w:val="en-US"/>
              </w:rPr>
              <w:t>D</w:t>
            </w:r>
          </w:p>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BdMS" w:hAnsi="TimesNewRomanBdMS" w:cs="TimesNewRomanBdMS"/>
                <w:sz w:val="22"/>
                <w:szCs w:val="22"/>
                <w:lang w:val="en-US"/>
              </w:rPr>
              <w:t>53-56%</w:t>
            </w:r>
            <w:r w:rsidRPr="00B72576">
              <w:rPr>
                <w:rFonts w:ascii="TimesNewRomanMS" w:hAnsi="TimesNewRomanMS" w:cs="TimesNewRomanMS"/>
                <w:sz w:val="22"/>
                <w:szCs w:val="22"/>
                <w:lang w:val="en-US"/>
              </w:rPr>
              <w:br/>
              <w:t>1.0 GP</w:t>
            </w:r>
          </w:p>
        </w:tc>
        <w:tc>
          <w:tcPr>
            <w:tcW w:w="1464" w:type="dxa"/>
          </w:tcPr>
          <w:p w:rsidR="00C32304" w:rsidRPr="00B72576" w:rsidRDefault="00397E7A">
            <w:pPr>
              <w:autoSpaceDE w:val="0"/>
              <w:autoSpaceDN w:val="0"/>
              <w:adjustRightInd w:val="0"/>
              <w:jc w:val="center"/>
              <w:rPr>
                <w:rFonts w:ascii="TimesNewRomanBdMS" w:hAnsi="TimesNewRomanBdMS" w:cs="TimesNewRomanBdMS"/>
                <w:sz w:val="22"/>
                <w:szCs w:val="22"/>
                <w:lang w:val="en-US"/>
              </w:rPr>
            </w:pPr>
            <w:r w:rsidRPr="00B72576">
              <w:rPr>
                <w:rFonts w:ascii="TimesNewRomanBdMS" w:hAnsi="TimesNewRomanBdMS" w:cs="TimesNewRomanBdMS"/>
                <w:sz w:val="22"/>
                <w:szCs w:val="22"/>
                <w:lang w:val="en-US"/>
              </w:rPr>
              <w:t>D+</w:t>
            </w:r>
          </w:p>
          <w:p w:rsidR="00C32304" w:rsidRPr="00B72576" w:rsidRDefault="00397E7A">
            <w:pPr>
              <w:autoSpaceDE w:val="0"/>
              <w:autoSpaceDN w:val="0"/>
              <w:adjustRightInd w:val="0"/>
              <w:jc w:val="center"/>
              <w:rPr>
                <w:rFonts w:ascii="TimesNewRomanMS" w:hAnsi="TimesNewRomanMS" w:cs="TimesNewRomanMS"/>
                <w:sz w:val="22"/>
                <w:szCs w:val="22"/>
                <w:lang w:val="en-US"/>
              </w:rPr>
            </w:pPr>
            <w:r w:rsidRPr="00B72576">
              <w:rPr>
                <w:rFonts w:ascii="TimesNewRomanBdMS" w:hAnsi="TimesNewRomanBdMS" w:cs="TimesNewRomanBdMS"/>
                <w:sz w:val="22"/>
                <w:szCs w:val="22"/>
                <w:lang w:val="en-US"/>
              </w:rPr>
              <w:t>57-59%</w:t>
            </w:r>
            <w:r w:rsidRPr="00B72576">
              <w:rPr>
                <w:rFonts w:ascii="TimesNewRomanMS" w:hAnsi="TimesNewRomanMS" w:cs="TimesNewRomanMS"/>
                <w:sz w:val="22"/>
                <w:szCs w:val="22"/>
                <w:lang w:val="en-US"/>
              </w:rPr>
              <w:br/>
              <w:t>1.3 GP</w:t>
            </w:r>
          </w:p>
        </w:tc>
      </w:tr>
    </w:tbl>
    <w:p w:rsidR="00C32304" w:rsidRPr="00B72576" w:rsidRDefault="00397E7A">
      <w:pPr>
        <w:pStyle w:val="MyPoint"/>
        <w:outlineLvl w:val="0"/>
        <w:rPr>
          <w:b w:val="0"/>
          <w:sz w:val="22"/>
          <w:szCs w:val="22"/>
        </w:rPr>
      </w:pPr>
      <w:r w:rsidRPr="00B72576">
        <w:rPr>
          <w:b w:val="0"/>
          <w:smallCaps/>
          <w:sz w:val="22"/>
          <w:szCs w:val="22"/>
        </w:rPr>
        <w:t>Please note that when I mark papers I give you a letter grade, and record a percentage equivalent. My final calculations of grades are thus based on percentage equivalents (not grade point equivalents)</w:t>
      </w:r>
      <w:r w:rsidRPr="00B72576">
        <w:rPr>
          <w:b w:val="0"/>
          <w:sz w:val="22"/>
          <w:szCs w:val="22"/>
        </w:rPr>
        <w:t xml:space="preserve">. </w:t>
      </w:r>
    </w:p>
    <w:p w:rsidR="00C32304" w:rsidRPr="00B72576" w:rsidRDefault="00397E7A">
      <w:pPr>
        <w:pStyle w:val="BodyText2"/>
        <w:spacing w:before="240"/>
        <w:rPr>
          <w:b/>
          <w:i/>
          <w:sz w:val="22"/>
          <w:szCs w:val="22"/>
        </w:rPr>
      </w:pPr>
      <w:r w:rsidRPr="00B72576">
        <w:rPr>
          <w:i/>
          <w:sz w:val="22"/>
          <w:szCs w:val="22"/>
        </w:rPr>
        <w:t xml:space="preserve">Interpretation of the Department and University Policy </w:t>
      </w:r>
    </w:p>
    <w:p w:rsidR="00C32304" w:rsidRPr="00B72576" w:rsidRDefault="00397E7A">
      <w:pPr>
        <w:pStyle w:val="BodyText2"/>
        <w:spacing w:before="0" w:after="120"/>
        <w:rPr>
          <w:sz w:val="22"/>
          <w:szCs w:val="22"/>
        </w:rPr>
      </w:pPr>
      <w:r w:rsidRPr="00B72576">
        <w:rPr>
          <w:sz w:val="22"/>
          <w:szCs w:val="22"/>
        </w:rPr>
        <w:t xml:space="preserve">Below I give some more detail about the criteria I use in grading, first by expanding on the grading criteria in the Undergraduate Calendar and Philosophy Department Statement and then giving a general rubric that specifies the sorts of things that A, B, and C philosophy papers do. (This rubric is based on one from the UC Davis English Department Composition Program, and another rubric on philosophy writing.) A key point is that work that fully meets all expectations and requirements </w:t>
      </w:r>
      <w:r w:rsidRPr="00B72576">
        <w:rPr>
          <w:b/>
          <w:i/>
          <w:sz w:val="22"/>
          <w:szCs w:val="22"/>
        </w:rPr>
        <w:t>gets a grade in the B range</w:t>
      </w:r>
      <w:r w:rsidRPr="00B72576">
        <w:rPr>
          <w:b/>
          <w:sz w:val="22"/>
          <w:szCs w:val="22"/>
        </w:rPr>
        <w:t xml:space="preserve">. Grades in the A range are awarded only for the work that </w:t>
      </w:r>
      <w:r w:rsidRPr="00B72576">
        <w:rPr>
          <w:b/>
          <w:smallCaps/>
          <w:sz w:val="22"/>
          <w:szCs w:val="22"/>
        </w:rPr>
        <w:t>exceeds</w:t>
      </w:r>
      <w:r w:rsidRPr="00B72576">
        <w:rPr>
          <w:b/>
          <w:sz w:val="22"/>
          <w:szCs w:val="22"/>
        </w:rPr>
        <w:t xml:space="preserve"> expectations and requirements.</w:t>
      </w:r>
      <w:r w:rsidRPr="00B72576">
        <w:rPr>
          <w:sz w:val="22"/>
          <w:szCs w:val="22"/>
        </w:rPr>
        <w:t xml:space="preserve"> </w:t>
      </w:r>
    </w:p>
    <w:p w:rsidR="00C32304" w:rsidRPr="00B72576" w:rsidRDefault="00397E7A">
      <w:pPr>
        <w:pStyle w:val="BodyText2"/>
        <w:numPr>
          <w:ilvl w:val="0"/>
          <w:numId w:val="8"/>
        </w:numPr>
        <w:tabs>
          <w:tab w:val="clear" w:pos="720"/>
        </w:tabs>
        <w:spacing w:before="0"/>
        <w:ind w:left="360"/>
        <w:rPr>
          <w:sz w:val="22"/>
          <w:szCs w:val="22"/>
        </w:rPr>
      </w:pPr>
      <w:r w:rsidRPr="00B72576">
        <w:rPr>
          <w:sz w:val="22"/>
          <w:szCs w:val="22"/>
        </w:rPr>
        <w:t xml:space="preserve">An “A” paper is </w:t>
      </w:r>
      <w:r w:rsidRPr="00B72576">
        <w:rPr>
          <w:i/>
          <w:sz w:val="22"/>
          <w:szCs w:val="22"/>
        </w:rPr>
        <w:t>outstanding</w:t>
      </w:r>
      <w:r w:rsidRPr="00B72576">
        <w:rPr>
          <w:sz w:val="22"/>
          <w:szCs w:val="22"/>
        </w:rPr>
        <w:t xml:space="preserve">. It meets all expectations and requirements, </w:t>
      </w:r>
      <w:r w:rsidRPr="00B72576">
        <w:rPr>
          <w:b/>
          <w:bCs/>
          <w:i/>
          <w:iCs/>
          <w:sz w:val="22"/>
          <w:szCs w:val="22"/>
        </w:rPr>
        <w:t>but exceeds them in significant ways</w:t>
      </w:r>
      <w:r w:rsidRPr="00B72576">
        <w:rPr>
          <w:sz w:val="22"/>
          <w:szCs w:val="22"/>
        </w:rPr>
        <w:t>. For instance, a paper of this quality may do one or more of the following: be exceptionally well-composed, well-argued and rigorous; demonstrate exceptional rigour or an exceptional understanding of the wider questions and scholarly significance of the issues discussed; show sharp philosophical insight and ability, or independent thinking; promise to contribute a substantial insight or result to existing scholarship. Generally, a paper will not receive an “A” if it contains mistakes/flaws/errors in writing.</w:t>
      </w:r>
    </w:p>
    <w:p w:rsidR="00C32304" w:rsidRPr="00B72576" w:rsidRDefault="00397E7A">
      <w:pPr>
        <w:numPr>
          <w:ilvl w:val="0"/>
          <w:numId w:val="8"/>
        </w:numPr>
        <w:tabs>
          <w:tab w:val="clear" w:pos="720"/>
        </w:tabs>
        <w:ind w:left="360"/>
        <w:rPr>
          <w:sz w:val="22"/>
          <w:szCs w:val="22"/>
          <w:lang w:val="en-CA"/>
        </w:rPr>
      </w:pPr>
      <w:r w:rsidRPr="00B72576">
        <w:rPr>
          <w:sz w:val="22"/>
          <w:szCs w:val="22"/>
          <w:lang w:val="en-CA"/>
        </w:rPr>
        <w:t xml:space="preserve">A “B” paper is </w:t>
      </w:r>
      <w:r w:rsidRPr="00B72576">
        <w:rPr>
          <w:i/>
          <w:sz w:val="22"/>
          <w:szCs w:val="22"/>
          <w:lang w:val="en-CA"/>
        </w:rPr>
        <w:t>very good</w:t>
      </w:r>
      <w:r w:rsidRPr="00B72576">
        <w:rPr>
          <w:sz w:val="22"/>
          <w:szCs w:val="22"/>
          <w:lang w:val="en-CA"/>
        </w:rPr>
        <w:t xml:space="preserve">. It fully meets all the expectations and requirements with regard to deadlines, length, content, presentation, documenting references, argumentation, and so forth. It shows that the student has developed </w:t>
      </w:r>
      <w:r w:rsidRPr="00B72576">
        <w:rPr>
          <w:b/>
          <w:bCs/>
          <w:i/>
          <w:iCs/>
          <w:sz w:val="22"/>
          <w:szCs w:val="22"/>
          <w:lang w:val="en-CA"/>
        </w:rPr>
        <w:t>a very good understanding</w:t>
      </w:r>
      <w:r w:rsidRPr="00B72576">
        <w:rPr>
          <w:sz w:val="22"/>
          <w:szCs w:val="22"/>
          <w:lang w:val="en-CA"/>
        </w:rPr>
        <w:t xml:space="preserve"> of the assigned readings, of the lectures, and of the specific task of the assignment. </w:t>
      </w:r>
    </w:p>
    <w:p w:rsidR="00C32304" w:rsidRPr="00B72576" w:rsidRDefault="00397E7A">
      <w:pPr>
        <w:pStyle w:val="BodyText2"/>
        <w:numPr>
          <w:ilvl w:val="0"/>
          <w:numId w:val="8"/>
        </w:numPr>
        <w:tabs>
          <w:tab w:val="clear" w:pos="720"/>
        </w:tabs>
        <w:spacing w:before="0"/>
        <w:ind w:left="360"/>
        <w:rPr>
          <w:sz w:val="22"/>
          <w:szCs w:val="22"/>
        </w:rPr>
      </w:pPr>
      <w:r w:rsidRPr="00B72576">
        <w:rPr>
          <w:sz w:val="22"/>
          <w:szCs w:val="22"/>
        </w:rPr>
        <w:t xml:space="preserve">A “C” paper is </w:t>
      </w:r>
      <w:r w:rsidRPr="00B72576">
        <w:rPr>
          <w:i/>
          <w:sz w:val="22"/>
          <w:szCs w:val="22"/>
        </w:rPr>
        <w:t>satisfactory</w:t>
      </w:r>
      <w:r w:rsidRPr="00B72576">
        <w:rPr>
          <w:sz w:val="22"/>
          <w:szCs w:val="22"/>
        </w:rPr>
        <w:t xml:space="preserve">. It generally meets the expectations of the assignment and demonstrates adequate knowledge of the course material, but falls short in crucial respects. For example, </w:t>
      </w:r>
      <w:r w:rsidRPr="00B72576">
        <w:rPr>
          <w:b/>
          <w:bCs/>
          <w:i/>
          <w:iCs/>
          <w:sz w:val="22"/>
          <w:szCs w:val="22"/>
        </w:rPr>
        <w:t>the author does not demonstrate very good understanding of the material</w:t>
      </w:r>
      <w:r w:rsidRPr="00B72576">
        <w:rPr>
          <w:sz w:val="22"/>
          <w:szCs w:val="22"/>
        </w:rPr>
        <w:t xml:space="preserve">; key concepts or aspects are not mentioned; an argument lacks coherence or logical structure; the paper just gathers points without showing their relation or putting them together in a cohesive form, or developing lines of argument, </w:t>
      </w:r>
      <w:r w:rsidRPr="00B72576">
        <w:rPr>
          <w:sz w:val="22"/>
          <w:szCs w:val="22"/>
        </w:rPr>
        <w:lastRenderedPageBreak/>
        <w:t xml:space="preserve">reasoning, or exposition; the work is not well written and/or displays too many grammar and spelling errors, and so on. </w:t>
      </w:r>
    </w:p>
    <w:p w:rsidR="00C32304" w:rsidRPr="00B72576" w:rsidRDefault="00397E7A">
      <w:pPr>
        <w:pStyle w:val="BodyText2"/>
        <w:numPr>
          <w:ilvl w:val="0"/>
          <w:numId w:val="8"/>
        </w:numPr>
        <w:tabs>
          <w:tab w:val="clear" w:pos="720"/>
        </w:tabs>
        <w:spacing w:before="0"/>
        <w:ind w:left="360"/>
        <w:rPr>
          <w:sz w:val="22"/>
          <w:szCs w:val="22"/>
        </w:rPr>
      </w:pPr>
      <w:r w:rsidRPr="00B72576">
        <w:rPr>
          <w:sz w:val="22"/>
          <w:szCs w:val="22"/>
        </w:rPr>
        <w:t xml:space="preserve">A “D” paper is </w:t>
      </w:r>
      <w:r w:rsidRPr="00B72576">
        <w:rPr>
          <w:i/>
          <w:sz w:val="22"/>
          <w:szCs w:val="22"/>
        </w:rPr>
        <w:t>marginal</w:t>
      </w:r>
      <w:r w:rsidRPr="00B72576">
        <w:rPr>
          <w:sz w:val="22"/>
          <w:szCs w:val="22"/>
        </w:rPr>
        <w:t xml:space="preserve">. It does not meet the general expectations and requirements of the assignment. While it </w:t>
      </w:r>
      <w:r w:rsidRPr="00B72576">
        <w:rPr>
          <w:i/>
          <w:iCs/>
          <w:sz w:val="22"/>
          <w:szCs w:val="22"/>
        </w:rPr>
        <w:t>endeavours</w:t>
      </w:r>
      <w:r w:rsidRPr="00B72576">
        <w:rPr>
          <w:sz w:val="22"/>
          <w:szCs w:val="22"/>
        </w:rPr>
        <w:t xml:space="preserve"> to meet the specific criteria, it shows flaws and gaps in knowledge of the course material that prevent it from being coherent or from taking into account relevant sources, ideas, and arguments.</w:t>
      </w:r>
    </w:p>
    <w:p w:rsidR="00C32304" w:rsidRPr="00B72576" w:rsidRDefault="00397E7A">
      <w:pPr>
        <w:pStyle w:val="BodyText2"/>
        <w:numPr>
          <w:ilvl w:val="0"/>
          <w:numId w:val="8"/>
        </w:numPr>
        <w:tabs>
          <w:tab w:val="clear" w:pos="720"/>
        </w:tabs>
        <w:spacing w:before="0"/>
        <w:ind w:left="360"/>
        <w:rPr>
          <w:sz w:val="22"/>
          <w:szCs w:val="22"/>
        </w:rPr>
      </w:pPr>
      <w:r w:rsidRPr="00B72576">
        <w:rPr>
          <w:sz w:val="22"/>
          <w:szCs w:val="22"/>
        </w:rPr>
        <w:t xml:space="preserve">An “F” paper is </w:t>
      </w:r>
      <w:r w:rsidRPr="00B72576">
        <w:rPr>
          <w:i/>
          <w:sz w:val="22"/>
          <w:szCs w:val="22"/>
        </w:rPr>
        <w:t>poor/failing</w:t>
      </w:r>
      <w:r w:rsidRPr="00B72576">
        <w:rPr>
          <w:sz w:val="22"/>
          <w:szCs w:val="22"/>
        </w:rPr>
        <w:t>. Work that receives an “F” makes no serious attempt to meet the formal and substantial requirements, or was not handed in at all. The flaws and gaps in understanding are so grave that the reader cannot detect a concerted effort to appropriate and use the course material.</w:t>
      </w:r>
    </w:p>
    <w:p w:rsidR="00C32304" w:rsidRPr="00B72576" w:rsidRDefault="00C32304">
      <w:pPr>
        <w:pStyle w:val="MyPoint"/>
        <w:outlineLvl w:val="0"/>
        <w:rPr>
          <w:b w:val="0"/>
          <w:sz w:val="22"/>
          <w:szCs w:val="22"/>
        </w:rPr>
        <w:sectPr w:rsidR="00C32304" w:rsidRPr="00B72576">
          <w:headerReference w:type="default" r:id="rId7"/>
          <w:footerReference w:type="even" r:id="rId8"/>
          <w:footerReference w:type="default" r:id="rId9"/>
          <w:headerReference w:type="first" r:id="rId10"/>
          <w:footerReference w:type="first" r:id="rId11"/>
          <w:footnotePr>
            <w:numFmt w:val="chicago"/>
          </w:footnotePr>
          <w:pgSz w:w="12240" w:h="15840"/>
          <w:pgMar w:top="720" w:right="1440" w:bottom="720" w:left="1440" w:header="706" w:footer="706" w:gutter="0"/>
          <w:pgNumType w:start="1"/>
          <w:cols w:space="720"/>
          <w:titlePg/>
        </w:sectPr>
      </w:pPr>
    </w:p>
    <w:p w:rsidR="00C32304" w:rsidRPr="00B72576" w:rsidRDefault="00397E7A">
      <w:pPr>
        <w:rPr>
          <w:i/>
          <w:sz w:val="22"/>
          <w:szCs w:val="22"/>
        </w:rPr>
      </w:pPr>
      <w:r w:rsidRPr="00B72576">
        <w:rPr>
          <w:i/>
          <w:sz w:val="22"/>
          <w:szCs w:val="22"/>
        </w:rPr>
        <w:lastRenderedPageBreak/>
        <w:t>Grading Rubric for Philosophy Papers:</w:t>
      </w:r>
    </w:p>
    <w:tbl>
      <w:tblPr>
        <w:tblW w:w="5000" w:type="pct"/>
        <w:tblBorders>
          <w:insideH w:val="single" w:sz="4" w:space="0" w:color="auto"/>
          <w:insideV w:val="dotted" w:sz="4" w:space="0" w:color="auto"/>
        </w:tblBorders>
        <w:tblLook w:val="01E0" w:firstRow="1" w:lastRow="1" w:firstColumn="1" w:lastColumn="1" w:noHBand="0" w:noVBand="0"/>
      </w:tblPr>
      <w:tblGrid>
        <w:gridCol w:w="1158"/>
        <w:gridCol w:w="3122"/>
        <w:gridCol w:w="2831"/>
        <w:gridCol w:w="3182"/>
        <w:gridCol w:w="2359"/>
        <w:gridCol w:w="1748"/>
      </w:tblGrid>
      <w:tr w:rsidR="00C32304" w:rsidRPr="00274DCB">
        <w:tc>
          <w:tcPr>
            <w:tcW w:w="402" w:type="pct"/>
          </w:tcPr>
          <w:p w:rsidR="00C32304" w:rsidRPr="00274DCB" w:rsidRDefault="00C32304">
            <w:pPr>
              <w:pStyle w:val="MyPoint"/>
              <w:spacing w:before="0"/>
              <w:outlineLvl w:val="0"/>
              <w:rPr>
                <w:sz w:val="18"/>
                <w:szCs w:val="18"/>
              </w:rPr>
            </w:pPr>
          </w:p>
        </w:tc>
        <w:tc>
          <w:tcPr>
            <w:tcW w:w="1084" w:type="pct"/>
          </w:tcPr>
          <w:p w:rsidR="00C32304" w:rsidRPr="00274DCB" w:rsidRDefault="00397E7A">
            <w:pPr>
              <w:pStyle w:val="MyPoint"/>
              <w:spacing w:before="0"/>
              <w:outlineLvl w:val="0"/>
              <w:rPr>
                <w:sz w:val="18"/>
                <w:szCs w:val="18"/>
              </w:rPr>
            </w:pPr>
            <w:r w:rsidRPr="00274DCB">
              <w:rPr>
                <w:sz w:val="18"/>
                <w:szCs w:val="18"/>
              </w:rPr>
              <w:t>The A paper</w:t>
            </w:r>
          </w:p>
        </w:tc>
        <w:tc>
          <w:tcPr>
            <w:tcW w:w="983" w:type="pct"/>
          </w:tcPr>
          <w:p w:rsidR="00C32304" w:rsidRPr="00274DCB" w:rsidRDefault="00397E7A">
            <w:pPr>
              <w:pStyle w:val="MyPoint"/>
              <w:spacing w:before="0"/>
              <w:outlineLvl w:val="0"/>
              <w:rPr>
                <w:sz w:val="18"/>
                <w:szCs w:val="18"/>
              </w:rPr>
            </w:pPr>
            <w:r w:rsidRPr="00274DCB">
              <w:rPr>
                <w:sz w:val="18"/>
                <w:szCs w:val="18"/>
              </w:rPr>
              <w:t>The B paper</w:t>
            </w:r>
          </w:p>
        </w:tc>
        <w:tc>
          <w:tcPr>
            <w:tcW w:w="1105" w:type="pct"/>
          </w:tcPr>
          <w:p w:rsidR="00C32304" w:rsidRPr="00274DCB" w:rsidRDefault="00397E7A">
            <w:pPr>
              <w:pStyle w:val="MyPoint"/>
              <w:spacing w:before="0"/>
              <w:outlineLvl w:val="0"/>
              <w:rPr>
                <w:sz w:val="18"/>
                <w:szCs w:val="18"/>
              </w:rPr>
            </w:pPr>
            <w:r w:rsidRPr="00274DCB">
              <w:rPr>
                <w:sz w:val="18"/>
                <w:szCs w:val="18"/>
              </w:rPr>
              <w:t>The C paper</w:t>
            </w:r>
          </w:p>
        </w:tc>
        <w:tc>
          <w:tcPr>
            <w:tcW w:w="819" w:type="pct"/>
          </w:tcPr>
          <w:p w:rsidR="00C32304" w:rsidRPr="00274DCB" w:rsidRDefault="00397E7A">
            <w:pPr>
              <w:pStyle w:val="MyPoint"/>
              <w:spacing w:before="0"/>
              <w:outlineLvl w:val="0"/>
              <w:rPr>
                <w:sz w:val="18"/>
                <w:szCs w:val="18"/>
              </w:rPr>
            </w:pPr>
            <w:r w:rsidRPr="00274DCB">
              <w:rPr>
                <w:sz w:val="18"/>
                <w:szCs w:val="18"/>
              </w:rPr>
              <w:t>The D paper</w:t>
            </w:r>
          </w:p>
        </w:tc>
        <w:tc>
          <w:tcPr>
            <w:tcW w:w="607" w:type="pct"/>
          </w:tcPr>
          <w:p w:rsidR="00C32304" w:rsidRPr="00274DCB" w:rsidRDefault="00397E7A">
            <w:pPr>
              <w:pStyle w:val="MyPoint"/>
              <w:spacing w:before="0"/>
              <w:outlineLvl w:val="0"/>
              <w:rPr>
                <w:sz w:val="18"/>
                <w:szCs w:val="18"/>
              </w:rPr>
            </w:pPr>
            <w:r w:rsidRPr="00274DCB">
              <w:rPr>
                <w:sz w:val="18"/>
                <w:szCs w:val="18"/>
              </w:rPr>
              <w:t>The F paper</w:t>
            </w:r>
          </w:p>
        </w:tc>
      </w:tr>
      <w:tr w:rsidR="00C32304" w:rsidRPr="00274DCB">
        <w:tc>
          <w:tcPr>
            <w:tcW w:w="402" w:type="pct"/>
          </w:tcPr>
          <w:p w:rsidR="00C32304" w:rsidRPr="00274DCB" w:rsidRDefault="00397E7A">
            <w:pPr>
              <w:pStyle w:val="MyPoint"/>
              <w:spacing w:before="60"/>
              <w:outlineLvl w:val="0"/>
              <w:rPr>
                <w:b w:val="0"/>
                <w:sz w:val="18"/>
                <w:szCs w:val="18"/>
              </w:rPr>
            </w:pPr>
            <w:r w:rsidRPr="00274DCB">
              <w:rPr>
                <w:b w:val="0"/>
                <w:sz w:val="18"/>
                <w:szCs w:val="18"/>
              </w:rPr>
              <w:t>Ideas/thesis</w:t>
            </w:r>
          </w:p>
        </w:tc>
        <w:tc>
          <w:tcPr>
            <w:tcW w:w="1084" w:type="pct"/>
          </w:tcPr>
          <w:p w:rsidR="00C32304" w:rsidRPr="00274DCB" w:rsidRDefault="00397E7A">
            <w:pPr>
              <w:pStyle w:val="MyPoint"/>
              <w:spacing w:before="60"/>
              <w:outlineLvl w:val="0"/>
              <w:rPr>
                <w:b w:val="0"/>
                <w:sz w:val="18"/>
                <w:szCs w:val="18"/>
              </w:rPr>
            </w:pPr>
            <w:r w:rsidRPr="00274DCB">
              <w:rPr>
                <w:b w:val="0"/>
                <w:sz w:val="18"/>
                <w:szCs w:val="18"/>
              </w:rPr>
              <w:t>Excels in responding to assignment. Interesting, demonstrates sophistication of thought. Central idea/thesis is clearly communicated, worth developing; limited enough to be manageable, but sharp or deep enough to allow room for thinking. Paper recognizes some complexity of its thesis: may acknowledge its contradictions, qualifications, or limits and follow out their logical implications. Understands and critically evaluates its sources, appropriately limits and defines terms.</w:t>
            </w:r>
          </w:p>
        </w:tc>
        <w:tc>
          <w:tcPr>
            <w:tcW w:w="983" w:type="pct"/>
          </w:tcPr>
          <w:p w:rsidR="00C32304" w:rsidRPr="00274DCB" w:rsidRDefault="00397E7A">
            <w:pPr>
              <w:pStyle w:val="MyPoint"/>
              <w:spacing w:before="60"/>
              <w:outlineLvl w:val="0"/>
              <w:rPr>
                <w:b w:val="0"/>
                <w:sz w:val="18"/>
                <w:szCs w:val="18"/>
              </w:rPr>
            </w:pPr>
            <w:r w:rsidRPr="00274DCB">
              <w:rPr>
                <w:b w:val="0"/>
                <w:sz w:val="18"/>
                <w:szCs w:val="18"/>
              </w:rPr>
              <w:t xml:space="preserve">A solid paper, responding appropriately to assignment. Clearly states a thesis/central idea, but may have minor lapses in development. Begins to acknowledge the complexity of central idea and the possibility of other points of view. Shows careful reading of sources, and at least some ability to </w:t>
            </w:r>
            <w:proofErr w:type="spellStart"/>
            <w:r w:rsidRPr="00274DCB">
              <w:rPr>
                <w:b w:val="0"/>
                <w:sz w:val="18"/>
                <w:szCs w:val="18"/>
              </w:rPr>
              <w:t>analyze</w:t>
            </w:r>
            <w:proofErr w:type="spellEnd"/>
            <w:r w:rsidRPr="00274DCB">
              <w:rPr>
                <w:b w:val="0"/>
                <w:sz w:val="18"/>
                <w:szCs w:val="18"/>
              </w:rPr>
              <w:t xml:space="preserve"> and critically evaluate sources. Attempts to define terms, not always successfully. </w:t>
            </w:r>
          </w:p>
        </w:tc>
        <w:tc>
          <w:tcPr>
            <w:tcW w:w="1105" w:type="pct"/>
          </w:tcPr>
          <w:p w:rsidR="00C32304" w:rsidRPr="00274DCB" w:rsidRDefault="00397E7A">
            <w:pPr>
              <w:pStyle w:val="MyPoint"/>
              <w:spacing w:before="60"/>
              <w:outlineLvl w:val="0"/>
              <w:rPr>
                <w:b w:val="0"/>
                <w:sz w:val="18"/>
                <w:szCs w:val="18"/>
              </w:rPr>
            </w:pPr>
            <w:r w:rsidRPr="00274DCB">
              <w:rPr>
                <w:b w:val="0"/>
                <w:sz w:val="18"/>
                <w:szCs w:val="18"/>
              </w:rPr>
              <w:t>Adequate but weaker and less effective, possibly responding less well to assignment. Presents central idea in general terms, often depending on platitudes or clichés, or repeating points without genuinely explaining them. Usually does not acknowledge other views. Shows basic comprehension of sources, but with lapses in or absence of understanding. If it defines terms, often depends on dictionaries, etc.</w:t>
            </w:r>
          </w:p>
        </w:tc>
        <w:tc>
          <w:tcPr>
            <w:tcW w:w="819" w:type="pct"/>
          </w:tcPr>
          <w:p w:rsidR="00C32304" w:rsidRPr="00274DCB" w:rsidRDefault="00397E7A">
            <w:pPr>
              <w:pStyle w:val="MyPoint"/>
              <w:spacing w:before="60"/>
              <w:outlineLvl w:val="0"/>
              <w:rPr>
                <w:b w:val="0"/>
                <w:sz w:val="18"/>
                <w:szCs w:val="18"/>
              </w:rPr>
            </w:pPr>
            <w:r w:rsidRPr="00274DCB">
              <w:rPr>
                <w:b w:val="0"/>
                <w:sz w:val="18"/>
                <w:szCs w:val="18"/>
              </w:rPr>
              <w:t>Does not have a clear central idea or does not respond appropriately to the assignment. Thesis may be too vague or obvious to be developed effectively. Paper may misunderstand sources.</w:t>
            </w:r>
          </w:p>
        </w:tc>
        <w:tc>
          <w:tcPr>
            <w:tcW w:w="607" w:type="pct"/>
          </w:tcPr>
          <w:p w:rsidR="00C32304" w:rsidRPr="00274DCB" w:rsidRDefault="00397E7A">
            <w:pPr>
              <w:pStyle w:val="MyPoint"/>
              <w:spacing w:before="60"/>
              <w:outlineLvl w:val="0"/>
              <w:rPr>
                <w:b w:val="0"/>
                <w:sz w:val="18"/>
                <w:szCs w:val="18"/>
              </w:rPr>
            </w:pPr>
            <w:r w:rsidRPr="00274DCB">
              <w:rPr>
                <w:b w:val="0"/>
                <w:sz w:val="18"/>
                <w:szCs w:val="18"/>
              </w:rPr>
              <w:t>Does not respond to the assignment, lacks a thesis or central idea, and may neglect to use sources where necessary.</w:t>
            </w:r>
          </w:p>
        </w:tc>
      </w:tr>
      <w:tr w:rsidR="00C32304" w:rsidRPr="00274DCB">
        <w:tc>
          <w:tcPr>
            <w:tcW w:w="402" w:type="pct"/>
          </w:tcPr>
          <w:p w:rsidR="00C32304" w:rsidRPr="00274DCB" w:rsidRDefault="00397E7A">
            <w:pPr>
              <w:pStyle w:val="MyPoint"/>
              <w:spacing w:before="60"/>
              <w:outlineLvl w:val="0"/>
              <w:rPr>
                <w:b w:val="0"/>
                <w:sz w:val="18"/>
                <w:szCs w:val="18"/>
              </w:rPr>
            </w:pPr>
            <w:r w:rsidRPr="00274DCB">
              <w:rPr>
                <w:b w:val="0"/>
                <w:sz w:val="18"/>
                <w:szCs w:val="18"/>
              </w:rPr>
              <w:t>Organization &amp; coherence</w:t>
            </w:r>
          </w:p>
        </w:tc>
        <w:tc>
          <w:tcPr>
            <w:tcW w:w="1084" w:type="pct"/>
          </w:tcPr>
          <w:p w:rsidR="00C32304" w:rsidRPr="00274DCB" w:rsidRDefault="00397E7A">
            <w:pPr>
              <w:pStyle w:val="MyPoint"/>
              <w:spacing w:before="60"/>
              <w:outlineLvl w:val="0"/>
              <w:rPr>
                <w:b w:val="0"/>
                <w:sz w:val="18"/>
                <w:szCs w:val="18"/>
              </w:rPr>
            </w:pPr>
            <w:r w:rsidRPr="00274DCB">
              <w:rPr>
                <w:b w:val="0"/>
                <w:sz w:val="18"/>
                <w:szCs w:val="18"/>
              </w:rPr>
              <w:t>Uses a logical structure appropriate to paper's subject, purpose, audience, thesis, and disciplinary field. Sophisticated transitional sentences often develop one idea from the previous one or identify their logical relations. It guides the reader through the chain of reasoning or progression of ideas.</w:t>
            </w:r>
          </w:p>
        </w:tc>
        <w:tc>
          <w:tcPr>
            <w:tcW w:w="983" w:type="pct"/>
          </w:tcPr>
          <w:p w:rsidR="00C32304" w:rsidRPr="00274DCB" w:rsidRDefault="00397E7A">
            <w:pPr>
              <w:pStyle w:val="MyPoint"/>
              <w:spacing w:before="60"/>
              <w:outlineLvl w:val="0"/>
              <w:rPr>
                <w:b w:val="0"/>
                <w:sz w:val="18"/>
                <w:szCs w:val="18"/>
              </w:rPr>
            </w:pPr>
            <w:r w:rsidRPr="00274DCB">
              <w:rPr>
                <w:b w:val="0"/>
                <w:sz w:val="18"/>
                <w:szCs w:val="18"/>
              </w:rPr>
              <w:t xml:space="preserve">Shows a logical progression of ideas and uses fairly sophisticated transitional devices; e.g., may move from least to more important idea. Some logical links may be faulty, but each paragraph clearly relates to paper's central idea. </w:t>
            </w:r>
          </w:p>
        </w:tc>
        <w:tc>
          <w:tcPr>
            <w:tcW w:w="1105" w:type="pct"/>
          </w:tcPr>
          <w:p w:rsidR="00C32304" w:rsidRPr="00274DCB" w:rsidRDefault="00397E7A">
            <w:pPr>
              <w:pStyle w:val="MyPoint"/>
              <w:spacing w:before="60"/>
              <w:outlineLvl w:val="0"/>
              <w:rPr>
                <w:b w:val="0"/>
                <w:sz w:val="18"/>
                <w:szCs w:val="18"/>
              </w:rPr>
            </w:pPr>
            <w:r w:rsidRPr="00274DCB">
              <w:rPr>
                <w:b w:val="0"/>
                <w:sz w:val="18"/>
                <w:szCs w:val="18"/>
              </w:rPr>
              <w:t>May list ideas or arrange them randomly rather than using any evident logical structure. May use transitions, but they are likely to be sequential (first, second, third) rather than logic-based. While each paragraph may relate to central idea, logic is not always clear. Paragraphs have topic sentences but may be overly general, and arrangement of sentences within paragraphs may lack coherence.</w:t>
            </w:r>
          </w:p>
        </w:tc>
        <w:tc>
          <w:tcPr>
            <w:tcW w:w="819" w:type="pct"/>
          </w:tcPr>
          <w:p w:rsidR="00C32304" w:rsidRPr="00274DCB" w:rsidRDefault="00397E7A">
            <w:pPr>
              <w:pStyle w:val="MyPoint"/>
              <w:spacing w:before="60"/>
              <w:outlineLvl w:val="0"/>
              <w:rPr>
                <w:b w:val="0"/>
                <w:sz w:val="18"/>
                <w:szCs w:val="18"/>
              </w:rPr>
            </w:pPr>
            <w:r w:rsidRPr="00274DCB">
              <w:rPr>
                <w:b w:val="0"/>
                <w:sz w:val="18"/>
                <w:szCs w:val="18"/>
              </w:rPr>
              <w:t>May have random organization, lacking internal paragraph coherence and using few or inappropriate transitions. Paragraphs may lack topic sentences or main ideas, or may be too general or too specific to be effective. Paragraphs may not all relate to paper's thesis.</w:t>
            </w:r>
          </w:p>
        </w:tc>
        <w:tc>
          <w:tcPr>
            <w:tcW w:w="607" w:type="pct"/>
          </w:tcPr>
          <w:p w:rsidR="00C32304" w:rsidRPr="00274DCB" w:rsidRDefault="00397E7A">
            <w:pPr>
              <w:pStyle w:val="MyPoint"/>
              <w:spacing w:before="60"/>
              <w:outlineLvl w:val="0"/>
              <w:rPr>
                <w:b w:val="0"/>
                <w:sz w:val="18"/>
                <w:szCs w:val="18"/>
              </w:rPr>
            </w:pPr>
            <w:r w:rsidRPr="00274DCB">
              <w:rPr>
                <w:b w:val="0"/>
                <w:sz w:val="18"/>
                <w:szCs w:val="18"/>
              </w:rPr>
              <w:t>No appreciable organization; lacks transitions and coherence.</w:t>
            </w:r>
          </w:p>
        </w:tc>
      </w:tr>
      <w:tr w:rsidR="00C32304" w:rsidRPr="00274DCB">
        <w:tc>
          <w:tcPr>
            <w:tcW w:w="402" w:type="pct"/>
          </w:tcPr>
          <w:p w:rsidR="00C32304" w:rsidRPr="00274DCB" w:rsidRDefault="00397E7A">
            <w:pPr>
              <w:pStyle w:val="MyPoint"/>
              <w:spacing w:before="60"/>
              <w:outlineLvl w:val="0"/>
              <w:rPr>
                <w:b w:val="0"/>
                <w:sz w:val="18"/>
                <w:szCs w:val="18"/>
              </w:rPr>
            </w:pPr>
            <w:r w:rsidRPr="00274DCB">
              <w:rPr>
                <w:b w:val="0"/>
                <w:sz w:val="18"/>
                <w:szCs w:val="18"/>
              </w:rPr>
              <w:t>Interpret-</w:t>
            </w:r>
            <w:proofErr w:type="spellStart"/>
            <w:r w:rsidRPr="00274DCB">
              <w:rPr>
                <w:b w:val="0"/>
                <w:sz w:val="18"/>
                <w:szCs w:val="18"/>
              </w:rPr>
              <w:t>ation</w:t>
            </w:r>
            <w:proofErr w:type="spellEnd"/>
            <w:r w:rsidRPr="00274DCB">
              <w:rPr>
                <w:b w:val="0"/>
                <w:sz w:val="18"/>
                <w:szCs w:val="18"/>
              </w:rPr>
              <w:t xml:space="preserve"> &amp; analysis</w:t>
            </w:r>
          </w:p>
        </w:tc>
        <w:tc>
          <w:tcPr>
            <w:tcW w:w="1084" w:type="pct"/>
          </w:tcPr>
          <w:p w:rsidR="00C32304" w:rsidRPr="00274DCB" w:rsidRDefault="00397E7A">
            <w:pPr>
              <w:pStyle w:val="MyPoint"/>
              <w:spacing w:before="60"/>
              <w:outlineLvl w:val="0"/>
              <w:rPr>
                <w:b w:val="0"/>
                <w:sz w:val="18"/>
                <w:szCs w:val="18"/>
              </w:rPr>
            </w:pPr>
            <w:r w:rsidRPr="00274DCB">
              <w:rPr>
                <w:b w:val="0"/>
                <w:sz w:val="18"/>
                <w:szCs w:val="18"/>
              </w:rPr>
              <w:t xml:space="preserve">Interpretations and analyses of the philosophical positions are exceptionally clear, precise and reveal a rich and insightful understanding of the assumptions, strategies and aims of the text, and/or the relation between these and broader philosophical or intellectual issues. </w:t>
            </w:r>
          </w:p>
        </w:tc>
        <w:tc>
          <w:tcPr>
            <w:tcW w:w="983" w:type="pct"/>
          </w:tcPr>
          <w:p w:rsidR="00C32304" w:rsidRPr="00274DCB" w:rsidRDefault="00397E7A">
            <w:pPr>
              <w:pStyle w:val="MyPoint"/>
              <w:spacing w:before="60"/>
              <w:outlineLvl w:val="0"/>
              <w:rPr>
                <w:b w:val="0"/>
                <w:sz w:val="18"/>
                <w:szCs w:val="18"/>
              </w:rPr>
            </w:pPr>
            <w:r w:rsidRPr="00274DCB">
              <w:rPr>
                <w:b w:val="0"/>
                <w:sz w:val="18"/>
                <w:szCs w:val="18"/>
              </w:rPr>
              <w:t xml:space="preserve">Interpretations and analyses of the philosophical positions are clear, precise and reveal a robust understanding of the basic assumptions, strategies and aims of the text, and show independent ability to interpret and </w:t>
            </w:r>
            <w:proofErr w:type="spellStart"/>
            <w:r w:rsidRPr="00274DCB">
              <w:rPr>
                <w:b w:val="0"/>
                <w:sz w:val="18"/>
                <w:szCs w:val="18"/>
              </w:rPr>
              <w:t>analyze</w:t>
            </w:r>
            <w:proofErr w:type="spellEnd"/>
            <w:r w:rsidRPr="00274DCB">
              <w:rPr>
                <w:b w:val="0"/>
                <w:sz w:val="18"/>
                <w:szCs w:val="18"/>
              </w:rPr>
              <w:t xml:space="preserve"> the text/issues.</w:t>
            </w:r>
          </w:p>
        </w:tc>
        <w:tc>
          <w:tcPr>
            <w:tcW w:w="1105" w:type="pct"/>
          </w:tcPr>
          <w:p w:rsidR="00C32304" w:rsidRPr="00274DCB" w:rsidRDefault="00397E7A">
            <w:pPr>
              <w:pStyle w:val="MyPoint"/>
              <w:spacing w:before="60"/>
              <w:outlineLvl w:val="0"/>
              <w:rPr>
                <w:b w:val="0"/>
                <w:sz w:val="18"/>
                <w:szCs w:val="18"/>
              </w:rPr>
            </w:pPr>
            <w:r w:rsidRPr="00274DCB">
              <w:rPr>
                <w:b w:val="0"/>
                <w:sz w:val="18"/>
                <w:szCs w:val="18"/>
              </w:rPr>
              <w:t>Interpretations and analyses of the philosophical positions are mostly correct on all basic points and fit within standard or interpretations; these show an awareness of the basic assumptions, issues, and aims of the text, but not a developed or independent understanding of them.</w:t>
            </w:r>
          </w:p>
        </w:tc>
        <w:tc>
          <w:tcPr>
            <w:tcW w:w="819" w:type="pct"/>
          </w:tcPr>
          <w:p w:rsidR="00C32304" w:rsidRPr="00274DCB" w:rsidRDefault="00397E7A">
            <w:pPr>
              <w:pStyle w:val="MyPoint"/>
              <w:spacing w:before="60"/>
              <w:outlineLvl w:val="0"/>
              <w:rPr>
                <w:b w:val="0"/>
                <w:sz w:val="18"/>
                <w:szCs w:val="18"/>
              </w:rPr>
            </w:pPr>
            <w:r w:rsidRPr="00274DCB">
              <w:rPr>
                <w:b w:val="0"/>
                <w:sz w:val="18"/>
                <w:szCs w:val="18"/>
              </w:rPr>
              <w:t>Interpretations and analyses of the philosophical positions reveal little or no awareness or understanding of the issues at stake in the text; or little or no interpretation/analysis.</w:t>
            </w:r>
          </w:p>
        </w:tc>
        <w:tc>
          <w:tcPr>
            <w:tcW w:w="607" w:type="pct"/>
          </w:tcPr>
          <w:p w:rsidR="00C32304" w:rsidRPr="00274DCB" w:rsidRDefault="00397E7A">
            <w:pPr>
              <w:pStyle w:val="MyPoint"/>
              <w:spacing w:before="60"/>
              <w:outlineLvl w:val="0"/>
              <w:rPr>
                <w:b w:val="0"/>
                <w:sz w:val="18"/>
                <w:szCs w:val="18"/>
              </w:rPr>
            </w:pPr>
            <w:r w:rsidRPr="00274DCB">
              <w:rPr>
                <w:b w:val="0"/>
                <w:sz w:val="18"/>
                <w:szCs w:val="18"/>
              </w:rPr>
              <w:t>There is an absence of interpretation and analysis and/or a failure to engage the text.</w:t>
            </w:r>
          </w:p>
        </w:tc>
      </w:tr>
      <w:tr w:rsidR="00C32304" w:rsidRPr="00274DCB">
        <w:tc>
          <w:tcPr>
            <w:tcW w:w="402" w:type="pct"/>
          </w:tcPr>
          <w:p w:rsidR="00C32304" w:rsidRPr="00274DCB" w:rsidRDefault="00397E7A">
            <w:pPr>
              <w:pStyle w:val="MyPoint"/>
              <w:spacing w:before="60"/>
              <w:outlineLvl w:val="0"/>
              <w:rPr>
                <w:b w:val="0"/>
                <w:sz w:val="18"/>
                <w:szCs w:val="18"/>
              </w:rPr>
            </w:pPr>
            <w:r w:rsidRPr="00274DCB">
              <w:rPr>
                <w:b w:val="0"/>
                <w:sz w:val="18"/>
                <w:szCs w:val="18"/>
              </w:rPr>
              <w:t>Style</w:t>
            </w:r>
          </w:p>
        </w:tc>
        <w:tc>
          <w:tcPr>
            <w:tcW w:w="1084" w:type="pct"/>
          </w:tcPr>
          <w:p w:rsidR="00C32304" w:rsidRPr="00274DCB" w:rsidRDefault="00397E7A">
            <w:pPr>
              <w:pStyle w:val="MyPoint"/>
              <w:spacing w:before="60"/>
              <w:outlineLvl w:val="0"/>
              <w:rPr>
                <w:b w:val="0"/>
                <w:sz w:val="18"/>
                <w:szCs w:val="18"/>
              </w:rPr>
            </w:pPr>
            <w:r w:rsidRPr="00274DCB">
              <w:rPr>
                <w:b w:val="0"/>
                <w:sz w:val="18"/>
                <w:szCs w:val="18"/>
              </w:rPr>
              <w:t>Chooses words for their precise meaning and uses an appropriate level of specificity. Sentence style fits paper's audience and purpose. Sentences are varied, yet clearly structured and carefully focused, not long and rambling.</w:t>
            </w:r>
          </w:p>
        </w:tc>
        <w:tc>
          <w:tcPr>
            <w:tcW w:w="983" w:type="pct"/>
          </w:tcPr>
          <w:p w:rsidR="00C32304" w:rsidRPr="00274DCB" w:rsidRDefault="00397E7A">
            <w:pPr>
              <w:pStyle w:val="MyPoint"/>
              <w:spacing w:before="60"/>
              <w:outlineLvl w:val="0"/>
              <w:rPr>
                <w:b w:val="0"/>
                <w:sz w:val="18"/>
                <w:szCs w:val="18"/>
              </w:rPr>
            </w:pPr>
            <w:r w:rsidRPr="00274DCB">
              <w:rPr>
                <w:b w:val="0"/>
                <w:sz w:val="18"/>
                <w:szCs w:val="18"/>
              </w:rPr>
              <w:t xml:space="preserve">Generally uses words accurately and effectively, but may sometimes be too general. Sentences generally clear, well structured, and focused, though some may be awkward or ineffective. </w:t>
            </w:r>
          </w:p>
        </w:tc>
        <w:tc>
          <w:tcPr>
            <w:tcW w:w="1105" w:type="pct"/>
          </w:tcPr>
          <w:p w:rsidR="00C32304" w:rsidRPr="00274DCB" w:rsidRDefault="00397E7A">
            <w:pPr>
              <w:pStyle w:val="MyPoint"/>
              <w:spacing w:before="60"/>
              <w:outlineLvl w:val="0"/>
              <w:rPr>
                <w:b w:val="0"/>
                <w:sz w:val="18"/>
                <w:szCs w:val="18"/>
              </w:rPr>
            </w:pPr>
            <w:r w:rsidRPr="00274DCB">
              <w:rPr>
                <w:b w:val="0"/>
                <w:sz w:val="18"/>
                <w:szCs w:val="18"/>
              </w:rPr>
              <w:t>Uses relatively vague and general words, may use some inappropriate language. Sentence structure generally correct, but sentences may be wordy, unfocused, repetitive, or confusing.</w:t>
            </w:r>
          </w:p>
        </w:tc>
        <w:tc>
          <w:tcPr>
            <w:tcW w:w="819" w:type="pct"/>
          </w:tcPr>
          <w:p w:rsidR="00C32304" w:rsidRPr="00274DCB" w:rsidRDefault="00397E7A">
            <w:pPr>
              <w:pStyle w:val="MyPoint"/>
              <w:spacing w:before="60"/>
              <w:outlineLvl w:val="0"/>
              <w:rPr>
                <w:b w:val="0"/>
                <w:sz w:val="18"/>
                <w:szCs w:val="18"/>
              </w:rPr>
            </w:pPr>
            <w:r w:rsidRPr="00274DCB">
              <w:rPr>
                <w:b w:val="0"/>
                <w:sz w:val="18"/>
                <w:szCs w:val="18"/>
              </w:rPr>
              <w:t>May be too vague and abstract, or very personal and specific. Usually contains several awkward or ungrammatical sentences; sentence structure is simple or monotonous.</w:t>
            </w:r>
          </w:p>
        </w:tc>
        <w:tc>
          <w:tcPr>
            <w:tcW w:w="607" w:type="pct"/>
          </w:tcPr>
          <w:p w:rsidR="00C32304" w:rsidRPr="00274DCB" w:rsidRDefault="00397E7A">
            <w:pPr>
              <w:pStyle w:val="MyPoint"/>
              <w:spacing w:before="60"/>
              <w:outlineLvl w:val="0"/>
              <w:rPr>
                <w:b w:val="0"/>
                <w:sz w:val="18"/>
                <w:szCs w:val="18"/>
              </w:rPr>
            </w:pPr>
            <w:r w:rsidRPr="00274DCB">
              <w:rPr>
                <w:b w:val="0"/>
                <w:sz w:val="18"/>
                <w:szCs w:val="18"/>
              </w:rPr>
              <w:t xml:space="preserve">Usually contains many awkward sentences, misuses words, </w:t>
            </w:r>
            <w:proofErr w:type="gramStart"/>
            <w:r w:rsidRPr="00274DCB">
              <w:rPr>
                <w:b w:val="0"/>
                <w:sz w:val="18"/>
                <w:szCs w:val="18"/>
              </w:rPr>
              <w:t>employs</w:t>
            </w:r>
            <w:proofErr w:type="gramEnd"/>
            <w:r w:rsidRPr="00274DCB">
              <w:rPr>
                <w:b w:val="0"/>
                <w:sz w:val="18"/>
                <w:szCs w:val="18"/>
              </w:rPr>
              <w:t xml:space="preserve"> inappropriate language.</w:t>
            </w:r>
          </w:p>
        </w:tc>
      </w:tr>
      <w:tr w:rsidR="00C32304" w:rsidRPr="00274DCB">
        <w:tc>
          <w:tcPr>
            <w:tcW w:w="402" w:type="pct"/>
          </w:tcPr>
          <w:p w:rsidR="00C32304" w:rsidRPr="00274DCB" w:rsidRDefault="00397E7A">
            <w:pPr>
              <w:pStyle w:val="MyPoint"/>
              <w:spacing w:before="60"/>
              <w:outlineLvl w:val="0"/>
              <w:rPr>
                <w:b w:val="0"/>
                <w:sz w:val="18"/>
                <w:szCs w:val="18"/>
              </w:rPr>
            </w:pPr>
            <w:r w:rsidRPr="00274DCB">
              <w:rPr>
                <w:b w:val="0"/>
                <w:sz w:val="18"/>
                <w:szCs w:val="18"/>
              </w:rPr>
              <w:t>Mechanics</w:t>
            </w:r>
          </w:p>
        </w:tc>
        <w:tc>
          <w:tcPr>
            <w:tcW w:w="1084" w:type="pct"/>
          </w:tcPr>
          <w:p w:rsidR="00C32304" w:rsidRPr="00274DCB" w:rsidRDefault="00397E7A">
            <w:pPr>
              <w:pStyle w:val="MyPoint"/>
              <w:spacing w:before="60"/>
              <w:outlineLvl w:val="0"/>
              <w:rPr>
                <w:b w:val="0"/>
                <w:sz w:val="18"/>
                <w:szCs w:val="18"/>
              </w:rPr>
            </w:pPr>
            <w:r w:rsidRPr="00274DCB">
              <w:rPr>
                <w:b w:val="0"/>
                <w:sz w:val="18"/>
                <w:szCs w:val="18"/>
              </w:rPr>
              <w:t>Almost entirely free of spelling, punctuation, and grammatical errors.</w:t>
            </w:r>
          </w:p>
        </w:tc>
        <w:tc>
          <w:tcPr>
            <w:tcW w:w="983" w:type="pct"/>
          </w:tcPr>
          <w:p w:rsidR="00C32304" w:rsidRPr="00274DCB" w:rsidRDefault="00397E7A">
            <w:pPr>
              <w:pStyle w:val="MyPoint"/>
              <w:spacing w:before="60"/>
              <w:outlineLvl w:val="0"/>
              <w:rPr>
                <w:b w:val="0"/>
                <w:sz w:val="18"/>
                <w:szCs w:val="18"/>
              </w:rPr>
            </w:pPr>
            <w:r w:rsidRPr="00274DCB">
              <w:rPr>
                <w:b w:val="0"/>
                <w:sz w:val="18"/>
                <w:szCs w:val="18"/>
              </w:rPr>
              <w:t xml:space="preserve">May contain a few errors, which may annoy the reader but not impede understanding. </w:t>
            </w:r>
          </w:p>
        </w:tc>
        <w:tc>
          <w:tcPr>
            <w:tcW w:w="1105" w:type="pct"/>
          </w:tcPr>
          <w:p w:rsidR="00C32304" w:rsidRPr="00274DCB" w:rsidRDefault="00397E7A">
            <w:pPr>
              <w:pStyle w:val="MyPoint"/>
              <w:spacing w:before="60"/>
              <w:outlineLvl w:val="0"/>
              <w:rPr>
                <w:b w:val="0"/>
                <w:sz w:val="18"/>
                <w:szCs w:val="18"/>
              </w:rPr>
            </w:pPr>
            <w:r w:rsidRPr="00274DCB">
              <w:rPr>
                <w:b w:val="0"/>
                <w:sz w:val="18"/>
                <w:szCs w:val="18"/>
              </w:rPr>
              <w:t>Usually contains several mechanical errors, which may temporarily confuse the reader but not impede the overall understanding.</w:t>
            </w:r>
          </w:p>
        </w:tc>
        <w:tc>
          <w:tcPr>
            <w:tcW w:w="819" w:type="pct"/>
          </w:tcPr>
          <w:p w:rsidR="00C32304" w:rsidRPr="00274DCB" w:rsidRDefault="00397E7A">
            <w:pPr>
              <w:pStyle w:val="MyPoint"/>
              <w:spacing w:before="60"/>
              <w:outlineLvl w:val="0"/>
              <w:rPr>
                <w:b w:val="0"/>
                <w:sz w:val="18"/>
                <w:szCs w:val="18"/>
              </w:rPr>
            </w:pPr>
            <w:r w:rsidRPr="00274DCB">
              <w:rPr>
                <w:b w:val="0"/>
                <w:sz w:val="18"/>
                <w:szCs w:val="18"/>
              </w:rPr>
              <w:t xml:space="preserve">Usually contains either many mechanical errors or </w:t>
            </w:r>
            <w:proofErr w:type="spellStart"/>
            <w:proofErr w:type="gramStart"/>
            <w:r w:rsidRPr="00274DCB">
              <w:rPr>
                <w:b w:val="0"/>
                <w:sz w:val="18"/>
                <w:szCs w:val="18"/>
              </w:rPr>
              <w:t>a</w:t>
            </w:r>
            <w:proofErr w:type="spellEnd"/>
            <w:r w:rsidRPr="00274DCB">
              <w:rPr>
                <w:b w:val="0"/>
                <w:sz w:val="18"/>
                <w:szCs w:val="18"/>
              </w:rPr>
              <w:t xml:space="preserve">  important</w:t>
            </w:r>
            <w:proofErr w:type="gramEnd"/>
            <w:r w:rsidRPr="00274DCB">
              <w:rPr>
                <w:b w:val="0"/>
                <w:sz w:val="18"/>
                <w:szCs w:val="18"/>
              </w:rPr>
              <w:t xml:space="preserve"> errors that block the reader's understanding and ability to see connections between thoughts.</w:t>
            </w:r>
          </w:p>
        </w:tc>
        <w:tc>
          <w:tcPr>
            <w:tcW w:w="607" w:type="pct"/>
          </w:tcPr>
          <w:p w:rsidR="00C32304" w:rsidRPr="00274DCB" w:rsidRDefault="00397E7A">
            <w:pPr>
              <w:pStyle w:val="MyPoint"/>
              <w:spacing w:before="60"/>
              <w:outlineLvl w:val="0"/>
              <w:rPr>
                <w:b w:val="0"/>
                <w:sz w:val="18"/>
                <w:szCs w:val="18"/>
              </w:rPr>
            </w:pPr>
            <w:r w:rsidRPr="00274DCB">
              <w:rPr>
                <w:b w:val="0"/>
                <w:sz w:val="18"/>
                <w:szCs w:val="18"/>
              </w:rPr>
              <w:t>Usually contains so many mechanical errors it is impossible for the reader to follow the thinking from sentence to sentence.</w:t>
            </w:r>
          </w:p>
        </w:tc>
      </w:tr>
    </w:tbl>
    <w:p w:rsidR="00C32304" w:rsidRPr="00B72576" w:rsidRDefault="00C32304">
      <w:pPr>
        <w:pStyle w:val="MyPoint"/>
        <w:outlineLvl w:val="0"/>
        <w:rPr>
          <w:b w:val="0"/>
          <w:sz w:val="22"/>
          <w:szCs w:val="22"/>
        </w:rPr>
        <w:sectPr w:rsidR="00C32304" w:rsidRPr="00B72576">
          <w:headerReference w:type="default" r:id="rId12"/>
          <w:headerReference w:type="first" r:id="rId13"/>
          <w:footerReference w:type="first" r:id="rId14"/>
          <w:footnotePr>
            <w:numFmt w:val="chicago"/>
          </w:footnotePr>
          <w:pgSz w:w="15840" w:h="12240" w:orient="landscape" w:code="1"/>
          <w:pgMar w:top="720" w:right="720" w:bottom="720" w:left="720" w:header="288" w:footer="288" w:gutter="0"/>
          <w:cols w:space="720"/>
          <w:titlePg/>
        </w:sectPr>
      </w:pPr>
    </w:p>
    <w:p w:rsidR="00274DCB" w:rsidRDefault="00397E7A">
      <w:pPr>
        <w:pStyle w:val="MyTitle"/>
        <w:pBdr>
          <w:bottom w:val="none" w:sz="0" w:space="0" w:color="auto"/>
        </w:pBdr>
        <w:ind w:right="3600"/>
        <w:outlineLvl w:val="0"/>
        <w:rPr>
          <w:rFonts w:ascii="Times New Roman" w:hAnsi="Times New Roman"/>
          <w:i/>
          <w:sz w:val="22"/>
          <w:szCs w:val="22"/>
        </w:rPr>
      </w:pPr>
      <w:r w:rsidRPr="000C3D04">
        <w:rPr>
          <w:rFonts w:ascii="Times New Roman" w:hAnsi="Times New Roman"/>
          <w:i/>
          <w:sz w:val="22"/>
          <w:szCs w:val="22"/>
        </w:rPr>
        <w:lastRenderedPageBreak/>
        <w:t>Schedule: Readings &amp; Assignments [May be subject to change]</w:t>
      </w:r>
    </w:p>
    <w:p w:rsidR="00C32304" w:rsidRPr="00B72576" w:rsidRDefault="001269FB" w:rsidP="00274DCB">
      <w:pPr>
        <w:pStyle w:val="MyTitle"/>
        <w:numPr>
          <w:ilvl w:val="0"/>
          <w:numId w:val="15"/>
        </w:numPr>
        <w:pBdr>
          <w:bottom w:val="none" w:sz="0" w:space="0" w:color="auto"/>
        </w:pBdr>
        <w:ind w:left="360" w:right="0"/>
        <w:outlineLvl w:val="0"/>
        <w:rPr>
          <w:rFonts w:ascii="Times New Roman" w:hAnsi="Times New Roman"/>
          <w:sz w:val="22"/>
          <w:szCs w:val="22"/>
        </w:rPr>
      </w:pPr>
      <w:r>
        <w:rPr>
          <w:rFonts w:ascii="Times New Roman" w:hAnsi="Times New Roman"/>
          <w:sz w:val="22"/>
          <w:szCs w:val="22"/>
        </w:rPr>
        <w:t>R</w:t>
      </w:r>
      <w:r w:rsidR="00844CAB">
        <w:rPr>
          <w:rFonts w:ascii="Times New Roman" w:hAnsi="Times New Roman"/>
          <w:sz w:val="22"/>
          <w:szCs w:val="22"/>
        </w:rPr>
        <w:t>eadings</w:t>
      </w:r>
      <w:r w:rsidR="00E94292">
        <w:rPr>
          <w:rFonts w:ascii="Times New Roman" w:hAnsi="Times New Roman"/>
          <w:sz w:val="22"/>
          <w:szCs w:val="22"/>
        </w:rPr>
        <w:t xml:space="preserve"> from the </w:t>
      </w:r>
      <w:r>
        <w:rPr>
          <w:rFonts w:ascii="Times New Roman" w:hAnsi="Times New Roman"/>
          <w:sz w:val="22"/>
          <w:szCs w:val="22"/>
        </w:rPr>
        <w:t>second, expanded</w:t>
      </w:r>
      <w:r w:rsidR="00844CAB">
        <w:rPr>
          <w:rFonts w:ascii="Times New Roman" w:hAnsi="Times New Roman"/>
          <w:sz w:val="22"/>
          <w:szCs w:val="22"/>
        </w:rPr>
        <w:t xml:space="preserve"> edition of the </w:t>
      </w:r>
      <w:r w:rsidR="00274DCB">
        <w:rPr>
          <w:rFonts w:ascii="Times New Roman" w:hAnsi="Times New Roman"/>
          <w:sz w:val="22"/>
          <w:szCs w:val="22"/>
        </w:rPr>
        <w:t>a</w:t>
      </w:r>
      <w:r w:rsidR="00AC772B" w:rsidRPr="00B72576">
        <w:rPr>
          <w:rFonts w:ascii="Times New Roman" w:hAnsi="Times New Roman"/>
          <w:sz w:val="22"/>
          <w:szCs w:val="22"/>
        </w:rPr>
        <w:t xml:space="preserve">nthology edited by L. </w:t>
      </w:r>
      <w:proofErr w:type="spellStart"/>
      <w:r w:rsidR="00AC772B" w:rsidRPr="00B72576">
        <w:rPr>
          <w:rFonts w:ascii="Times New Roman" w:hAnsi="Times New Roman"/>
          <w:sz w:val="22"/>
          <w:szCs w:val="22"/>
        </w:rPr>
        <w:t>Cahoone</w:t>
      </w:r>
      <w:proofErr w:type="spellEnd"/>
      <w:r w:rsidR="00AC772B" w:rsidRPr="00B72576">
        <w:rPr>
          <w:rFonts w:ascii="Times New Roman" w:hAnsi="Times New Roman"/>
          <w:sz w:val="22"/>
          <w:szCs w:val="22"/>
        </w:rPr>
        <w:t xml:space="preserve">, </w:t>
      </w:r>
      <w:r w:rsidR="00E94292">
        <w:rPr>
          <w:rFonts w:ascii="Times New Roman" w:hAnsi="Times New Roman"/>
          <w:i/>
          <w:iCs/>
          <w:sz w:val="22"/>
          <w:szCs w:val="22"/>
        </w:rPr>
        <w:t xml:space="preserve">From Modernism to </w:t>
      </w:r>
      <w:r w:rsidR="00AC772B" w:rsidRPr="00B72576">
        <w:rPr>
          <w:rFonts w:ascii="Times New Roman" w:hAnsi="Times New Roman"/>
          <w:i/>
          <w:iCs/>
          <w:sz w:val="22"/>
          <w:szCs w:val="22"/>
        </w:rPr>
        <w:t>Postmodernism</w:t>
      </w:r>
      <w:r w:rsidR="00076C63">
        <w:rPr>
          <w:rFonts w:ascii="Times New Roman" w:hAnsi="Times New Roman"/>
          <w:i/>
          <w:iCs/>
          <w:sz w:val="22"/>
          <w:szCs w:val="22"/>
        </w:rPr>
        <w:t xml:space="preserve">, </w:t>
      </w:r>
      <w:r w:rsidR="00844CAB">
        <w:rPr>
          <w:rFonts w:ascii="Times New Roman" w:hAnsi="Times New Roman"/>
          <w:iCs/>
          <w:sz w:val="22"/>
          <w:szCs w:val="22"/>
        </w:rPr>
        <w:t>are indicated via a</w:t>
      </w:r>
      <w:r w:rsidR="00844CAB" w:rsidRPr="00844CAB">
        <w:rPr>
          <w:rFonts w:ascii="Times New Roman" w:hAnsi="Times New Roman"/>
          <w:iCs/>
          <w:sz w:val="22"/>
          <w:szCs w:val="22"/>
        </w:rPr>
        <w:t xml:space="preserve">bbreviation </w:t>
      </w:r>
      <w:r w:rsidR="00076C63">
        <w:rPr>
          <w:rFonts w:ascii="Times New Roman" w:hAnsi="Times New Roman"/>
          <w:iCs/>
          <w:sz w:val="22"/>
          <w:szCs w:val="22"/>
        </w:rPr>
        <w:t>of this title</w:t>
      </w:r>
      <w:r w:rsidR="00844CAB">
        <w:rPr>
          <w:rFonts w:ascii="Times New Roman" w:hAnsi="Times New Roman"/>
          <w:iCs/>
          <w:sz w:val="22"/>
          <w:szCs w:val="22"/>
        </w:rPr>
        <w:t>:</w:t>
      </w:r>
      <w:r w:rsidR="00844CAB">
        <w:rPr>
          <w:rFonts w:ascii="Times New Roman" w:hAnsi="Times New Roman"/>
          <w:i/>
          <w:iCs/>
          <w:sz w:val="22"/>
          <w:szCs w:val="22"/>
        </w:rPr>
        <w:t xml:space="preserve"> FMTPM</w:t>
      </w:r>
    </w:p>
    <w:p w:rsidR="00742422" w:rsidRPr="00852A92" w:rsidRDefault="0072527D" w:rsidP="00274DCB">
      <w:pPr>
        <w:pStyle w:val="MyTitle"/>
        <w:numPr>
          <w:ilvl w:val="0"/>
          <w:numId w:val="15"/>
        </w:numPr>
        <w:pBdr>
          <w:bottom w:val="none" w:sz="0" w:space="0" w:color="auto"/>
        </w:pBdr>
        <w:ind w:left="360" w:right="0"/>
        <w:outlineLvl w:val="0"/>
        <w:rPr>
          <w:i/>
          <w:sz w:val="22"/>
          <w:szCs w:val="22"/>
        </w:rPr>
      </w:pPr>
      <w:r>
        <w:rPr>
          <w:rFonts w:ascii="Times New Roman" w:hAnsi="Times New Roman"/>
          <w:sz w:val="22"/>
          <w:szCs w:val="22"/>
        </w:rPr>
        <w:t>I will make regular use of the course website to announce specific items (pointing you to selected pages and special emphasis on passages in the text) to help you focus for class. These will be distributed via Moodle</w:t>
      </w:r>
      <w:r w:rsidR="007268BD">
        <w:rPr>
          <w:rFonts w:ascii="Times New Roman" w:hAnsi="Times New Roman"/>
          <w:sz w:val="22"/>
          <w:szCs w:val="22"/>
        </w:rPr>
        <w:t>, posted in a folder set up for this purpose, weekly</w:t>
      </w:r>
      <w:r w:rsidR="00844CAB">
        <w:rPr>
          <w:rFonts w:ascii="Times New Roman" w:hAnsi="Times New Roman"/>
          <w:sz w:val="22"/>
          <w:szCs w:val="22"/>
        </w:rPr>
        <w:t>, by Fri</w:t>
      </w:r>
      <w:r w:rsidR="007268BD">
        <w:rPr>
          <w:rFonts w:ascii="Times New Roman" w:hAnsi="Times New Roman"/>
          <w:sz w:val="22"/>
          <w:szCs w:val="22"/>
        </w:rPr>
        <w:t>day evening, if not earlier.</w:t>
      </w:r>
      <w:r>
        <w:rPr>
          <w:rFonts w:ascii="Times New Roman" w:hAnsi="Times New Roman"/>
          <w:sz w:val="22"/>
          <w:szCs w:val="22"/>
        </w:rPr>
        <w:t xml:space="preserve"> </w:t>
      </w:r>
    </w:p>
    <w:p w:rsidR="00852A92" w:rsidRPr="00B72576" w:rsidRDefault="00852A92" w:rsidP="00852A92">
      <w:pPr>
        <w:pStyle w:val="MyTitle"/>
        <w:pBdr>
          <w:bottom w:val="none" w:sz="0" w:space="0" w:color="auto"/>
        </w:pBdr>
        <w:ind w:left="360" w:right="0"/>
        <w:outlineLvl w:val="0"/>
        <w:rPr>
          <w:i/>
          <w:sz w:val="22"/>
          <w:szCs w:val="22"/>
        </w:rPr>
      </w:pPr>
    </w:p>
    <w:tbl>
      <w:tblPr>
        <w:tblW w:w="964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7290"/>
        <w:gridCol w:w="1260"/>
      </w:tblGrid>
      <w:tr w:rsidR="00273C2D" w:rsidRPr="00B72576" w:rsidTr="00852A92">
        <w:tc>
          <w:tcPr>
            <w:tcW w:w="1098" w:type="dxa"/>
            <w:shd w:val="clear" w:color="auto" w:fill="auto"/>
          </w:tcPr>
          <w:p w:rsidR="00273C2D" w:rsidRPr="00B72576" w:rsidRDefault="00273C2D">
            <w:pPr>
              <w:jc w:val="center"/>
              <w:rPr>
                <w:b/>
                <w:sz w:val="22"/>
                <w:szCs w:val="22"/>
              </w:rPr>
            </w:pPr>
            <w:r w:rsidRPr="00B72576">
              <w:rPr>
                <w:b/>
                <w:sz w:val="22"/>
                <w:szCs w:val="22"/>
              </w:rPr>
              <w:t>Week</w:t>
            </w:r>
          </w:p>
        </w:tc>
        <w:tc>
          <w:tcPr>
            <w:tcW w:w="7290" w:type="dxa"/>
            <w:shd w:val="clear" w:color="auto" w:fill="auto"/>
          </w:tcPr>
          <w:p w:rsidR="00273C2D" w:rsidRPr="00B72576" w:rsidRDefault="00273C2D">
            <w:pPr>
              <w:jc w:val="center"/>
              <w:rPr>
                <w:b/>
                <w:sz w:val="22"/>
                <w:szCs w:val="22"/>
              </w:rPr>
            </w:pPr>
            <w:r w:rsidRPr="00B72576">
              <w:rPr>
                <w:b/>
                <w:sz w:val="22"/>
                <w:szCs w:val="22"/>
              </w:rPr>
              <w:t>Assigned Readings</w:t>
            </w:r>
          </w:p>
        </w:tc>
        <w:tc>
          <w:tcPr>
            <w:tcW w:w="1260" w:type="dxa"/>
            <w:shd w:val="clear" w:color="auto" w:fill="auto"/>
          </w:tcPr>
          <w:p w:rsidR="00273C2D" w:rsidRPr="00B72576" w:rsidRDefault="00273C2D">
            <w:pPr>
              <w:jc w:val="center"/>
              <w:rPr>
                <w:b/>
                <w:sz w:val="22"/>
                <w:szCs w:val="22"/>
              </w:rPr>
            </w:pPr>
            <w:r w:rsidRPr="00B72576">
              <w:rPr>
                <w:b/>
                <w:sz w:val="22"/>
                <w:szCs w:val="22"/>
              </w:rPr>
              <w:t>Notes</w:t>
            </w:r>
          </w:p>
        </w:tc>
      </w:tr>
      <w:tr w:rsidR="00273C2D" w:rsidRPr="00B72576" w:rsidTr="00852A92">
        <w:tc>
          <w:tcPr>
            <w:tcW w:w="1098" w:type="dxa"/>
          </w:tcPr>
          <w:p w:rsidR="00273C2D" w:rsidRPr="00B72576" w:rsidRDefault="00273C2D">
            <w:pPr>
              <w:rPr>
                <w:sz w:val="22"/>
                <w:szCs w:val="22"/>
              </w:rPr>
            </w:pPr>
            <w:r w:rsidRPr="00B72576">
              <w:rPr>
                <w:sz w:val="22"/>
                <w:szCs w:val="22"/>
              </w:rPr>
              <w:t>1</w:t>
            </w:r>
          </w:p>
          <w:p w:rsidR="00273C2D" w:rsidRPr="00B72576" w:rsidRDefault="00FC5335">
            <w:pPr>
              <w:rPr>
                <w:sz w:val="22"/>
                <w:szCs w:val="22"/>
              </w:rPr>
            </w:pPr>
            <w:r>
              <w:rPr>
                <w:sz w:val="22"/>
                <w:szCs w:val="22"/>
              </w:rPr>
              <w:t>Jan</w:t>
            </w:r>
            <w:r w:rsidR="007E4239">
              <w:rPr>
                <w:sz w:val="22"/>
                <w:szCs w:val="22"/>
              </w:rPr>
              <w:t>. 9</w:t>
            </w:r>
            <w:r>
              <w:rPr>
                <w:sz w:val="22"/>
                <w:szCs w:val="22"/>
              </w:rPr>
              <w:t xml:space="preserve"> &amp; 11</w:t>
            </w:r>
          </w:p>
          <w:p w:rsidR="00273C2D" w:rsidRPr="00B72576" w:rsidRDefault="00273C2D">
            <w:pPr>
              <w:rPr>
                <w:sz w:val="22"/>
                <w:szCs w:val="22"/>
              </w:rPr>
            </w:pPr>
          </w:p>
          <w:p w:rsidR="00273C2D" w:rsidRPr="00B72576" w:rsidRDefault="00273C2D">
            <w:pPr>
              <w:rPr>
                <w:sz w:val="22"/>
                <w:szCs w:val="22"/>
              </w:rPr>
            </w:pPr>
          </w:p>
          <w:p w:rsidR="00273C2D" w:rsidRPr="00B72576" w:rsidRDefault="00273C2D">
            <w:pPr>
              <w:rPr>
                <w:sz w:val="22"/>
                <w:szCs w:val="22"/>
              </w:rPr>
            </w:pPr>
          </w:p>
        </w:tc>
        <w:tc>
          <w:tcPr>
            <w:tcW w:w="7290" w:type="dxa"/>
          </w:tcPr>
          <w:p w:rsidR="004E6A3A" w:rsidRPr="00B72576" w:rsidRDefault="002A137F" w:rsidP="009B437F">
            <w:pPr>
              <w:pStyle w:val="Default"/>
              <w:spacing w:before="120"/>
              <w:ind w:hanging="340"/>
              <w:rPr>
                <w:sz w:val="22"/>
                <w:szCs w:val="22"/>
              </w:rPr>
            </w:pPr>
            <w:r>
              <w:rPr>
                <w:i/>
                <w:iCs/>
                <w:sz w:val="22"/>
                <w:szCs w:val="22"/>
              </w:rPr>
              <w:t xml:space="preserve">I   </w:t>
            </w:r>
            <w:r w:rsidR="00037A1C" w:rsidRPr="00B72576">
              <w:rPr>
                <w:i/>
                <w:iCs/>
                <w:sz w:val="22"/>
                <w:szCs w:val="22"/>
              </w:rPr>
              <w:t xml:space="preserve">Introducing </w:t>
            </w:r>
            <w:r w:rsidR="00F4643B" w:rsidRPr="00B72576">
              <w:rPr>
                <w:i/>
                <w:iCs/>
                <w:sz w:val="22"/>
                <w:szCs w:val="22"/>
              </w:rPr>
              <w:t>Modernism and Post-Modernism as a Disti</w:t>
            </w:r>
            <w:r w:rsidR="009B437F">
              <w:rPr>
                <w:i/>
                <w:iCs/>
                <w:sz w:val="22"/>
                <w:szCs w:val="22"/>
              </w:rPr>
              <w:t>n</w:t>
            </w:r>
            <w:r w:rsidR="00A90D5E">
              <w:rPr>
                <w:i/>
                <w:iCs/>
                <w:sz w:val="22"/>
                <w:szCs w:val="22"/>
              </w:rPr>
              <w:t>ction in Philosophic</w:t>
            </w:r>
            <w:r w:rsidR="00076C63">
              <w:rPr>
                <w:i/>
                <w:iCs/>
                <w:sz w:val="22"/>
                <w:szCs w:val="22"/>
              </w:rPr>
              <w:t xml:space="preserve">al Thought. </w:t>
            </w:r>
            <w:r w:rsidR="007E4239">
              <w:rPr>
                <w:sz w:val="22"/>
                <w:szCs w:val="22"/>
              </w:rPr>
              <w:t>No assigned reading</w:t>
            </w:r>
            <w:r w:rsidR="00C7762A">
              <w:rPr>
                <w:sz w:val="22"/>
                <w:szCs w:val="22"/>
              </w:rPr>
              <w:t>.</w:t>
            </w:r>
            <w:r w:rsidR="00076C63">
              <w:rPr>
                <w:sz w:val="22"/>
                <w:szCs w:val="22"/>
              </w:rPr>
              <w:t xml:space="preserve"> </w:t>
            </w:r>
            <w:r w:rsidR="00C7762A">
              <w:rPr>
                <w:sz w:val="22"/>
                <w:szCs w:val="22"/>
              </w:rPr>
              <w:t>B</w:t>
            </w:r>
            <w:r w:rsidR="00076C63">
              <w:rPr>
                <w:sz w:val="22"/>
                <w:szCs w:val="22"/>
              </w:rPr>
              <w:t>ut in</w:t>
            </w:r>
            <w:r w:rsidR="00A90D5E">
              <w:rPr>
                <w:sz w:val="22"/>
                <w:szCs w:val="22"/>
              </w:rPr>
              <w:t xml:space="preserve"> </w:t>
            </w:r>
            <w:r w:rsidR="00076C63">
              <w:rPr>
                <w:sz w:val="22"/>
                <w:szCs w:val="22"/>
              </w:rPr>
              <w:t>this</w:t>
            </w:r>
            <w:r w:rsidR="00A90D5E">
              <w:rPr>
                <w:sz w:val="22"/>
                <w:szCs w:val="22"/>
              </w:rPr>
              <w:t xml:space="preserve"> first </w:t>
            </w:r>
            <w:r w:rsidR="00844CAB">
              <w:rPr>
                <w:sz w:val="22"/>
                <w:szCs w:val="22"/>
              </w:rPr>
              <w:t>week</w:t>
            </w:r>
            <w:r w:rsidR="00A90D5E">
              <w:rPr>
                <w:sz w:val="22"/>
                <w:szCs w:val="22"/>
              </w:rPr>
              <w:t>, I</w:t>
            </w:r>
            <w:r w:rsidR="00076C63">
              <w:rPr>
                <w:sz w:val="22"/>
                <w:szCs w:val="22"/>
              </w:rPr>
              <w:t xml:space="preserve"> will draw from two sources in</w:t>
            </w:r>
            <w:r w:rsidR="007E4239">
              <w:rPr>
                <w:sz w:val="22"/>
                <w:szCs w:val="22"/>
              </w:rPr>
              <w:t xml:space="preserve"> </w:t>
            </w:r>
            <w:proofErr w:type="spellStart"/>
            <w:r w:rsidR="007E4239">
              <w:rPr>
                <w:sz w:val="22"/>
                <w:szCs w:val="22"/>
              </w:rPr>
              <w:t>Cahoone’s</w:t>
            </w:r>
            <w:proofErr w:type="spellEnd"/>
            <w:r w:rsidR="007E4239">
              <w:rPr>
                <w:sz w:val="22"/>
                <w:szCs w:val="22"/>
              </w:rPr>
              <w:t xml:space="preserve"> anthology</w:t>
            </w:r>
            <w:r w:rsidR="00844CAB">
              <w:rPr>
                <w:sz w:val="22"/>
                <w:szCs w:val="22"/>
              </w:rPr>
              <w:t>.</w:t>
            </w:r>
            <w:r w:rsidR="00076C63">
              <w:rPr>
                <w:sz w:val="22"/>
                <w:szCs w:val="22"/>
              </w:rPr>
              <w:t xml:space="preserve"> </w:t>
            </w:r>
            <w:r w:rsidR="00844CAB">
              <w:rPr>
                <w:i/>
                <w:iCs/>
                <w:sz w:val="22"/>
                <w:szCs w:val="22"/>
              </w:rPr>
              <w:t>FMTPM</w:t>
            </w:r>
            <w:r w:rsidR="007E4239">
              <w:rPr>
                <w:sz w:val="22"/>
                <w:szCs w:val="22"/>
              </w:rPr>
              <w:t xml:space="preserve">: </w:t>
            </w:r>
            <w:r w:rsidR="004E6A3A" w:rsidRPr="00B72576">
              <w:rPr>
                <w:sz w:val="22"/>
                <w:szCs w:val="22"/>
              </w:rPr>
              <w:t xml:space="preserve">Descartes, “From </w:t>
            </w:r>
            <w:r w:rsidR="004E6A3A" w:rsidRPr="00B72576">
              <w:rPr>
                <w:i/>
                <w:sz w:val="22"/>
                <w:szCs w:val="22"/>
              </w:rPr>
              <w:t>Meditations on First Philosophy</w:t>
            </w:r>
            <w:r w:rsidR="004E6A3A" w:rsidRPr="00B72576">
              <w:rPr>
                <w:sz w:val="22"/>
                <w:szCs w:val="22"/>
              </w:rPr>
              <w:t>”</w:t>
            </w:r>
            <w:r w:rsidR="005C5CB0">
              <w:rPr>
                <w:sz w:val="22"/>
                <w:szCs w:val="22"/>
              </w:rPr>
              <w:t xml:space="preserve"> pp. 19-27</w:t>
            </w:r>
            <w:r w:rsidR="001D3CA5">
              <w:rPr>
                <w:sz w:val="22"/>
                <w:szCs w:val="22"/>
              </w:rPr>
              <w:t>; and</w:t>
            </w:r>
            <w:r w:rsidR="004E6A3A" w:rsidRPr="00B72576">
              <w:rPr>
                <w:sz w:val="22"/>
                <w:szCs w:val="22"/>
              </w:rPr>
              <w:t xml:space="preserve"> </w:t>
            </w:r>
          </w:p>
          <w:p w:rsidR="00844CAB" w:rsidRDefault="00844CAB" w:rsidP="00037A1C">
            <w:pPr>
              <w:pStyle w:val="NormalWeb"/>
              <w:spacing w:before="0" w:beforeAutospacing="0" w:after="0" w:afterAutospacing="0"/>
              <w:ind w:left="203" w:hanging="203"/>
              <w:rPr>
                <w:sz w:val="22"/>
                <w:szCs w:val="22"/>
              </w:rPr>
            </w:pPr>
          </w:p>
          <w:p w:rsidR="00273C2D" w:rsidRPr="00B72576" w:rsidRDefault="007E6393" w:rsidP="00037A1C">
            <w:pPr>
              <w:pStyle w:val="NormalWeb"/>
              <w:spacing w:before="0" w:beforeAutospacing="0" w:after="0" w:afterAutospacing="0"/>
              <w:ind w:left="203" w:hanging="203"/>
              <w:rPr>
                <w:sz w:val="22"/>
                <w:szCs w:val="22"/>
              </w:rPr>
            </w:pPr>
            <w:r w:rsidRPr="00B72576">
              <w:rPr>
                <w:sz w:val="22"/>
                <w:szCs w:val="22"/>
              </w:rPr>
              <w:t>Nietzsche, “On Truth and Lies in a Non</w:t>
            </w:r>
            <w:r w:rsidR="0011598C" w:rsidRPr="00B72576">
              <w:rPr>
                <w:sz w:val="22"/>
                <w:szCs w:val="22"/>
              </w:rPr>
              <w:t>-</w:t>
            </w:r>
            <w:r w:rsidRPr="00B72576">
              <w:rPr>
                <w:sz w:val="22"/>
                <w:szCs w:val="22"/>
              </w:rPr>
              <w:t>moral Sense</w:t>
            </w:r>
            <w:r w:rsidR="0011598C" w:rsidRPr="00B72576">
              <w:rPr>
                <w:sz w:val="22"/>
                <w:szCs w:val="22"/>
              </w:rPr>
              <w:t>,”</w:t>
            </w:r>
            <w:r w:rsidRPr="00B72576">
              <w:rPr>
                <w:sz w:val="22"/>
                <w:szCs w:val="22"/>
              </w:rPr>
              <w:t xml:space="preserve"> “The Madman</w:t>
            </w:r>
            <w:r w:rsidR="0011598C" w:rsidRPr="00B72576">
              <w:rPr>
                <w:sz w:val="22"/>
                <w:szCs w:val="22"/>
              </w:rPr>
              <w:t>,”</w:t>
            </w:r>
            <w:r w:rsidR="00482AA0">
              <w:rPr>
                <w:sz w:val="22"/>
                <w:szCs w:val="22"/>
              </w:rPr>
              <w:t xml:space="preserve"> “How </w:t>
            </w:r>
            <w:r w:rsidRPr="00B72576">
              <w:rPr>
                <w:sz w:val="22"/>
                <w:szCs w:val="22"/>
              </w:rPr>
              <w:t xml:space="preserve">the </w:t>
            </w:r>
            <w:r w:rsidR="0011598C" w:rsidRPr="00B72576">
              <w:rPr>
                <w:sz w:val="22"/>
                <w:szCs w:val="22"/>
              </w:rPr>
              <w:t>‘</w:t>
            </w:r>
            <w:r w:rsidRPr="00B72576">
              <w:rPr>
                <w:sz w:val="22"/>
                <w:szCs w:val="22"/>
              </w:rPr>
              <w:t>True World</w:t>
            </w:r>
            <w:r w:rsidR="0011598C" w:rsidRPr="00B72576">
              <w:rPr>
                <w:sz w:val="22"/>
                <w:szCs w:val="22"/>
              </w:rPr>
              <w:t>’</w:t>
            </w:r>
            <w:r w:rsidRPr="00B72576">
              <w:rPr>
                <w:sz w:val="22"/>
                <w:szCs w:val="22"/>
              </w:rPr>
              <w:t xml:space="preserve"> Finally Became a Fable</w:t>
            </w:r>
            <w:r w:rsidR="0011598C" w:rsidRPr="00B72576">
              <w:rPr>
                <w:sz w:val="22"/>
                <w:szCs w:val="22"/>
              </w:rPr>
              <w:t>,”</w:t>
            </w:r>
            <w:r w:rsidRPr="00B72576">
              <w:rPr>
                <w:sz w:val="22"/>
                <w:szCs w:val="22"/>
              </w:rPr>
              <w:t xml:space="preserve"> and “The Dionysian World</w:t>
            </w:r>
            <w:r w:rsidR="002A0299">
              <w:rPr>
                <w:sz w:val="22"/>
                <w:szCs w:val="22"/>
              </w:rPr>
              <w:t>,</w:t>
            </w:r>
            <w:r w:rsidRPr="00B72576">
              <w:rPr>
                <w:sz w:val="22"/>
                <w:szCs w:val="22"/>
              </w:rPr>
              <w:t>”</w:t>
            </w:r>
            <w:r w:rsidR="00AC772B" w:rsidRPr="00B72576">
              <w:rPr>
                <w:sz w:val="22"/>
                <w:szCs w:val="22"/>
              </w:rPr>
              <w:t xml:space="preserve"> </w:t>
            </w:r>
            <w:r w:rsidR="005C5CB0">
              <w:rPr>
                <w:sz w:val="22"/>
                <w:szCs w:val="22"/>
              </w:rPr>
              <w:t>pp. 109-118</w:t>
            </w:r>
          </w:p>
          <w:p w:rsidR="00EF55EE" w:rsidRPr="00B72576" w:rsidRDefault="00EF55EE" w:rsidP="00037A1C">
            <w:pPr>
              <w:pStyle w:val="NormalWeb"/>
              <w:spacing w:before="0" w:beforeAutospacing="0" w:after="0" w:afterAutospacing="0"/>
              <w:ind w:left="203" w:hanging="203"/>
              <w:rPr>
                <w:sz w:val="22"/>
                <w:szCs w:val="22"/>
              </w:rPr>
            </w:pPr>
          </w:p>
        </w:tc>
        <w:tc>
          <w:tcPr>
            <w:tcW w:w="1260" w:type="dxa"/>
          </w:tcPr>
          <w:p w:rsidR="00273C2D" w:rsidRPr="00B72576" w:rsidRDefault="00273C2D">
            <w:pPr>
              <w:rPr>
                <w:sz w:val="22"/>
                <w:szCs w:val="22"/>
              </w:rPr>
            </w:pPr>
          </w:p>
        </w:tc>
      </w:tr>
      <w:tr w:rsidR="00273C2D" w:rsidRPr="00B72576" w:rsidTr="00852A92">
        <w:tc>
          <w:tcPr>
            <w:tcW w:w="1098" w:type="dxa"/>
          </w:tcPr>
          <w:p w:rsidR="00273C2D" w:rsidRPr="00B72576" w:rsidRDefault="00273C2D">
            <w:pPr>
              <w:rPr>
                <w:sz w:val="22"/>
                <w:szCs w:val="22"/>
              </w:rPr>
            </w:pPr>
            <w:r w:rsidRPr="00B72576">
              <w:rPr>
                <w:sz w:val="22"/>
                <w:szCs w:val="22"/>
              </w:rPr>
              <w:t>2</w:t>
            </w:r>
          </w:p>
          <w:p w:rsidR="00273C2D" w:rsidRPr="00B72576" w:rsidRDefault="00FC5335" w:rsidP="00BB33B0">
            <w:pPr>
              <w:rPr>
                <w:sz w:val="22"/>
                <w:szCs w:val="22"/>
              </w:rPr>
            </w:pPr>
            <w:r>
              <w:rPr>
                <w:sz w:val="22"/>
                <w:szCs w:val="22"/>
              </w:rPr>
              <w:t>Jan</w:t>
            </w:r>
            <w:r w:rsidR="007E4239">
              <w:rPr>
                <w:sz w:val="22"/>
                <w:szCs w:val="22"/>
              </w:rPr>
              <w:t>. 16</w:t>
            </w:r>
            <w:r>
              <w:rPr>
                <w:sz w:val="22"/>
                <w:szCs w:val="22"/>
              </w:rPr>
              <w:t xml:space="preserve"> &amp; 18</w:t>
            </w:r>
          </w:p>
          <w:p w:rsidR="00273C2D" w:rsidRPr="00B72576" w:rsidRDefault="00273C2D">
            <w:pPr>
              <w:rPr>
                <w:sz w:val="22"/>
                <w:szCs w:val="22"/>
              </w:rPr>
            </w:pPr>
          </w:p>
        </w:tc>
        <w:tc>
          <w:tcPr>
            <w:tcW w:w="7290" w:type="dxa"/>
          </w:tcPr>
          <w:p w:rsidR="00482AA0" w:rsidRDefault="00482AA0" w:rsidP="00B51A8E">
            <w:pPr>
              <w:pStyle w:val="Default"/>
              <w:rPr>
                <w:sz w:val="22"/>
                <w:szCs w:val="22"/>
              </w:rPr>
            </w:pPr>
            <w:r>
              <w:rPr>
                <w:sz w:val="22"/>
                <w:szCs w:val="22"/>
              </w:rPr>
              <w:t>Introducing the course (cont’d)</w:t>
            </w:r>
          </w:p>
          <w:p w:rsidR="00B51A8E" w:rsidRPr="00B72576" w:rsidRDefault="00B51A8E" w:rsidP="00B51A8E">
            <w:pPr>
              <w:pStyle w:val="Default"/>
              <w:rPr>
                <w:sz w:val="22"/>
                <w:szCs w:val="22"/>
              </w:rPr>
            </w:pPr>
            <w:r w:rsidRPr="00B72576">
              <w:rPr>
                <w:sz w:val="22"/>
                <w:szCs w:val="22"/>
              </w:rPr>
              <w:t>Bristow, “Enlightenment” (</w:t>
            </w:r>
            <w:r w:rsidRPr="00B72576">
              <w:rPr>
                <w:color w:val="0000FF"/>
                <w:sz w:val="22"/>
                <w:szCs w:val="22"/>
              </w:rPr>
              <w:t>http://plato.stanford.edu/entries/enlightenment</w:t>
            </w:r>
            <w:r w:rsidRPr="00B72576">
              <w:rPr>
                <w:sz w:val="22"/>
                <w:szCs w:val="22"/>
              </w:rPr>
              <w:t xml:space="preserve">); </w:t>
            </w:r>
          </w:p>
          <w:p w:rsidR="002627B7" w:rsidRDefault="00B51A8E" w:rsidP="00482AA0">
            <w:pPr>
              <w:rPr>
                <w:sz w:val="22"/>
                <w:szCs w:val="22"/>
              </w:rPr>
            </w:pPr>
            <w:r w:rsidRPr="00B72576">
              <w:rPr>
                <w:sz w:val="22"/>
                <w:szCs w:val="22"/>
              </w:rPr>
              <w:t xml:space="preserve">Vaughn, </w:t>
            </w:r>
            <w:r w:rsidRPr="00B72576">
              <w:rPr>
                <w:i/>
                <w:iCs/>
                <w:sz w:val="22"/>
                <w:szCs w:val="22"/>
              </w:rPr>
              <w:t>Writing Philosophy</w:t>
            </w:r>
            <w:r w:rsidRPr="00B72576">
              <w:rPr>
                <w:sz w:val="22"/>
                <w:szCs w:val="22"/>
              </w:rPr>
              <w:t>, Ch. 1: How to Read Philosophy</w:t>
            </w:r>
          </w:p>
          <w:p w:rsidR="00844CAB" w:rsidRPr="00B72576" w:rsidRDefault="00844CAB" w:rsidP="00482AA0">
            <w:pPr>
              <w:rPr>
                <w:b/>
                <w:sz w:val="22"/>
                <w:szCs w:val="22"/>
              </w:rPr>
            </w:pPr>
          </w:p>
          <w:p w:rsidR="00273C2D" w:rsidRPr="00B72576" w:rsidRDefault="002A0299" w:rsidP="002A0299">
            <w:pPr>
              <w:ind w:left="234" w:hanging="234"/>
              <w:rPr>
                <w:sz w:val="22"/>
                <w:szCs w:val="22"/>
              </w:rPr>
            </w:pPr>
            <w:r w:rsidRPr="002A0299">
              <w:rPr>
                <w:iCs/>
                <w:sz w:val="22"/>
                <w:szCs w:val="22"/>
              </w:rPr>
              <w:t>&amp;</w:t>
            </w:r>
            <w:r>
              <w:rPr>
                <w:i/>
                <w:iCs/>
                <w:sz w:val="22"/>
                <w:szCs w:val="22"/>
              </w:rPr>
              <w:t xml:space="preserve"> </w:t>
            </w:r>
            <w:r w:rsidR="00844CAB">
              <w:rPr>
                <w:i/>
                <w:iCs/>
                <w:sz w:val="22"/>
                <w:szCs w:val="22"/>
              </w:rPr>
              <w:t>FMTPM</w:t>
            </w:r>
            <w:r w:rsidR="00844CAB" w:rsidRPr="00B72576">
              <w:rPr>
                <w:sz w:val="22"/>
                <w:szCs w:val="22"/>
              </w:rPr>
              <w:t xml:space="preserve"> </w:t>
            </w:r>
            <w:r w:rsidR="00844CAB">
              <w:rPr>
                <w:sz w:val="22"/>
                <w:szCs w:val="22"/>
              </w:rPr>
              <w:t xml:space="preserve">: </w:t>
            </w:r>
            <w:r>
              <w:rPr>
                <w:sz w:val="22"/>
                <w:szCs w:val="22"/>
              </w:rPr>
              <w:t xml:space="preserve">E. </w:t>
            </w:r>
            <w:r w:rsidR="00AF680F" w:rsidRPr="00B72576">
              <w:rPr>
                <w:sz w:val="22"/>
                <w:szCs w:val="22"/>
              </w:rPr>
              <w:t xml:space="preserve">Burke, “From </w:t>
            </w:r>
            <w:r w:rsidR="00AF680F" w:rsidRPr="00B72576">
              <w:rPr>
                <w:i/>
                <w:iCs/>
                <w:sz w:val="22"/>
                <w:szCs w:val="22"/>
              </w:rPr>
              <w:t>Reflections on the Revolution in France</w:t>
            </w:r>
            <w:r w:rsidRPr="002A0299">
              <w:rPr>
                <w:iCs/>
                <w:sz w:val="22"/>
                <w:szCs w:val="22"/>
              </w:rPr>
              <w:t>,</w:t>
            </w:r>
            <w:r w:rsidR="004E6A3A" w:rsidRPr="00B72576">
              <w:rPr>
                <w:sz w:val="22"/>
                <w:szCs w:val="22"/>
              </w:rPr>
              <w:t>”</w:t>
            </w:r>
            <w:r w:rsidR="00A90D5E">
              <w:rPr>
                <w:sz w:val="22"/>
                <w:szCs w:val="22"/>
              </w:rPr>
              <w:t xml:space="preserve"> pp. 54-63</w:t>
            </w:r>
            <w:r>
              <w:rPr>
                <w:sz w:val="22"/>
                <w:szCs w:val="22"/>
              </w:rPr>
              <w:t xml:space="preserve">; </w:t>
            </w:r>
            <w:r w:rsidR="00AF680F" w:rsidRPr="00B72576">
              <w:rPr>
                <w:sz w:val="22"/>
                <w:szCs w:val="22"/>
              </w:rPr>
              <w:t>Marx and Engels, “Bourgeois and Proletarians</w:t>
            </w:r>
            <w:r>
              <w:rPr>
                <w:sz w:val="22"/>
                <w:szCs w:val="22"/>
              </w:rPr>
              <w:t>,</w:t>
            </w:r>
            <w:r w:rsidR="00AF680F" w:rsidRPr="00B72576">
              <w:rPr>
                <w:sz w:val="22"/>
                <w:szCs w:val="22"/>
              </w:rPr>
              <w:t>”</w:t>
            </w:r>
            <w:r w:rsidR="00AC772B" w:rsidRPr="00B72576">
              <w:rPr>
                <w:sz w:val="22"/>
                <w:szCs w:val="22"/>
              </w:rPr>
              <w:t xml:space="preserve"> </w:t>
            </w:r>
            <w:r w:rsidR="00A90D5E">
              <w:rPr>
                <w:sz w:val="22"/>
                <w:szCs w:val="22"/>
              </w:rPr>
              <w:t>pp. 75-83</w:t>
            </w:r>
          </w:p>
        </w:tc>
        <w:tc>
          <w:tcPr>
            <w:tcW w:w="1260" w:type="dxa"/>
          </w:tcPr>
          <w:p w:rsidR="00273C2D" w:rsidRPr="00B72576" w:rsidRDefault="00273C2D">
            <w:pPr>
              <w:rPr>
                <w:sz w:val="22"/>
                <w:szCs w:val="22"/>
              </w:rPr>
            </w:pPr>
          </w:p>
        </w:tc>
      </w:tr>
      <w:tr w:rsidR="00273C2D" w:rsidRPr="00B72576" w:rsidTr="00852A92">
        <w:tc>
          <w:tcPr>
            <w:tcW w:w="1098" w:type="dxa"/>
          </w:tcPr>
          <w:p w:rsidR="00FC5335" w:rsidRDefault="00273C2D" w:rsidP="0027425E">
            <w:pPr>
              <w:rPr>
                <w:sz w:val="22"/>
                <w:szCs w:val="22"/>
              </w:rPr>
            </w:pPr>
            <w:r w:rsidRPr="00B72576">
              <w:rPr>
                <w:sz w:val="22"/>
                <w:szCs w:val="22"/>
              </w:rPr>
              <w:t>3</w:t>
            </w:r>
          </w:p>
          <w:p w:rsidR="00273C2D" w:rsidRPr="00B72576" w:rsidRDefault="00FC5335" w:rsidP="0027425E">
            <w:pPr>
              <w:rPr>
                <w:sz w:val="22"/>
                <w:szCs w:val="22"/>
              </w:rPr>
            </w:pPr>
            <w:r>
              <w:rPr>
                <w:sz w:val="22"/>
                <w:szCs w:val="22"/>
              </w:rPr>
              <w:t>Jan</w:t>
            </w:r>
            <w:r w:rsidR="007E4239">
              <w:rPr>
                <w:sz w:val="22"/>
                <w:szCs w:val="22"/>
              </w:rPr>
              <w:t>. 23</w:t>
            </w:r>
            <w:r>
              <w:rPr>
                <w:sz w:val="22"/>
                <w:szCs w:val="22"/>
              </w:rPr>
              <w:t xml:space="preserve"> &amp; 25</w:t>
            </w:r>
          </w:p>
          <w:p w:rsidR="00273C2D" w:rsidRPr="00B72576" w:rsidRDefault="00273C2D">
            <w:pPr>
              <w:rPr>
                <w:sz w:val="22"/>
                <w:szCs w:val="22"/>
              </w:rPr>
            </w:pPr>
          </w:p>
        </w:tc>
        <w:tc>
          <w:tcPr>
            <w:tcW w:w="7290" w:type="dxa"/>
          </w:tcPr>
          <w:p w:rsidR="00B51A8E" w:rsidRPr="00B72576" w:rsidRDefault="00844CAB" w:rsidP="00DD53B2">
            <w:pPr>
              <w:ind w:left="234" w:hanging="234"/>
              <w:rPr>
                <w:sz w:val="22"/>
                <w:szCs w:val="22"/>
              </w:rPr>
            </w:pPr>
            <w:r>
              <w:rPr>
                <w:i/>
                <w:iCs/>
                <w:sz w:val="22"/>
                <w:szCs w:val="22"/>
              </w:rPr>
              <w:t>FMTPM</w:t>
            </w:r>
            <w:r>
              <w:rPr>
                <w:sz w:val="22"/>
                <w:szCs w:val="22"/>
              </w:rPr>
              <w:t xml:space="preserve">: </w:t>
            </w:r>
            <w:r w:rsidR="00B51A8E" w:rsidRPr="00B72576">
              <w:rPr>
                <w:sz w:val="22"/>
                <w:szCs w:val="22"/>
              </w:rPr>
              <w:t>Kant, “What is Enlightenment?</w:t>
            </w:r>
            <w:r w:rsidR="002A0299">
              <w:rPr>
                <w:sz w:val="22"/>
                <w:szCs w:val="22"/>
              </w:rPr>
              <w:t>,</w:t>
            </w:r>
            <w:r w:rsidR="004E6A3A" w:rsidRPr="00B72576">
              <w:rPr>
                <w:sz w:val="22"/>
                <w:szCs w:val="22"/>
              </w:rPr>
              <w:t>”</w:t>
            </w:r>
            <w:r w:rsidR="00A90D5E">
              <w:rPr>
                <w:sz w:val="22"/>
                <w:szCs w:val="22"/>
              </w:rPr>
              <w:t xml:space="preserve"> pp. 45-49</w:t>
            </w:r>
            <w:r w:rsidR="002A0299">
              <w:rPr>
                <w:sz w:val="22"/>
                <w:szCs w:val="22"/>
              </w:rPr>
              <w:t xml:space="preserve">; and </w:t>
            </w:r>
            <w:r w:rsidR="004E6A3A" w:rsidRPr="00B72576">
              <w:rPr>
                <w:sz w:val="22"/>
                <w:szCs w:val="22"/>
              </w:rPr>
              <w:t xml:space="preserve">Kant, </w:t>
            </w:r>
            <w:r w:rsidR="00B51A8E" w:rsidRPr="00B72576">
              <w:rPr>
                <w:sz w:val="22"/>
                <w:szCs w:val="22"/>
              </w:rPr>
              <w:t xml:space="preserve">“From the Preface of </w:t>
            </w:r>
            <w:r w:rsidR="00B51A8E" w:rsidRPr="00B72576">
              <w:rPr>
                <w:i/>
                <w:iCs/>
                <w:sz w:val="22"/>
                <w:szCs w:val="22"/>
              </w:rPr>
              <w:t>Critique of Pure Reason</w:t>
            </w:r>
            <w:r w:rsidR="002A0299" w:rsidRPr="002A0299">
              <w:rPr>
                <w:iCs/>
                <w:sz w:val="22"/>
                <w:szCs w:val="22"/>
              </w:rPr>
              <w:t>,</w:t>
            </w:r>
            <w:r w:rsidR="00B51A8E" w:rsidRPr="00B72576">
              <w:rPr>
                <w:sz w:val="22"/>
                <w:szCs w:val="22"/>
              </w:rPr>
              <w:t>”</w:t>
            </w:r>
            <w:r w:rsidR="00A90D5E">
              <w:rPr>
                <w:sz w:val="22"/>
                <w:szCs w:val="22"/>
              </w:rPr>
              <w:t xml:space="preserve"> pp. 49-54</w:t>
            </w:r>
          </w:p>
          <w:p w:rsidR="00844CAB" w:rsidRDefault="00844CAB" w:rsidP="00AC772B">
            <w:pPr>
              <w:ind w:left="234" w:hanging="234"/>
              <w:rPr>
                <w:sz w:val="22"/>
                <w:szCs w:val="22"/>
              </w:rPr>
            </w:pPr>
          </w:p>
          <w:p w:rsidR="00DD53B2" w:rsidRPr="00B72576" w:rsidRDefault="002A0299" w:rsidP="00AC772B">
            <w:pPr>
              <w:ind w:left="234" w:hanging="234"/>
              <w:rPr>
                <w:sz w:val="22"/>
                <w:szCs w:val="22"/>
                <w:highlight w:val="yellow"/>
              </w:rPr>
            </w:pPr>
            <w:r>
              <w:rPr>
                <w:sz w:val="22"/>
                <w:szCs w:val="22"/>
              </w:rPr>
              <w:t xml:space="preserve">&amp; C. </w:t>
            </w:r>
            <w:r w:rsidR="00FE1EA7" w:rsidRPr="00B72576">
              <w:rPr>
                <w:sz w:val="22"/>
                <w:szCs w:val="22"/>
              </w:rPr>
              <w:t>West,</w:t>
            </w:r>
            <w:r w:rsidR="00AC772B" w:rsidRPr="00B72576">
              <w:rPr>
                <w:sz w:val="22"/>
                <w:szCs w:val="22"/>
              </w:rPr>
              <w:t xml:space="preserve"> “A Genealogy of Modern Racism</w:t>
            </w:r>
            <w:r>
              <w:rPr>
                <w:sz w:val="22"/>
                <w:szCs w:val="22"/>
              </w:rPr>
              <w:t>,</w:t>
            </w:r>
            <w:r w:rsidR="00AC772B" w:rsidRPr="00B72576">
              <w:rPr>
                <w:sz w:val="22"/>
                <w:szCs w:val="22"/>
              </w:rPr>
              <w:t xml:space="preserve">” </w:t>
            </w:r>
            <w:r w:rsidR="00A90D5E">
              <w:rPr>
                <w:sz w:val="22"/>
                <w:szCs w:val="22"/>
              </w:rPr>
              <w:t>pp. 298-310</w:t>
            </w:r>
          </w:p>
        </w:tc>
        <w:tc>
          <w:tcPr>
            <w:tcW w:w="1260" w:type="dxa"/>
          </w:tcPr>
          <w:p w:rsidR="00273C2D" w:rsidRPr="00B72576" w:rsidRDefault="00273C2D">
            <w:pPr>
              <w:rPr>
                <w:sz w:val="22"/>
                <w:szCs w:val="22"/>
              </w:rPr>
            </w:pPr>
          </w:p>
        </w:tc>
      </w:tr>
      <w:tr w:rsidR="00273C2D" w:rsidRPr="00B72576" w:rsidTr="00852A92">
        <w:tc>
          <w:tcPr>
            <w:tcW w:w="1098" w:type="dxa"/>
          </w:tcPr>
          <w:p w:rsidR="00273C2D" w:rsidRPr="00B72576" w:rsidRDefault="00273C2D">
            <w:pPr>
              <w:rPr>
                <w:sz w:val="22"/>
                <w:szCs w:val="22"/>
              </w:rPr>
            </w:pPr>
            <w:r w:rsidRPr="00B72576">
              <w:rPr>
                <w:sz w:val="22"/>
                <w:szCs w:val="22"/>
              </w:rPr>
              <w:t>4</w:t>
            </w:r>
          </w:p>
          <w:p w:rsidR="00273C2D" w:rsidRPr="00B72576" w:rsidRDefault="00FC5335" w:rsidP="0027425E">
            <w:pPr>
              <w:rPr>
                <w:sz w:val="22"/>
                <w:szCs w:val="22"/>
              </w:rPr>
            </w:pPr>
            <w:r>
              <w:rPr>
                <w:sz w:val="22"/>
                <w:szCs w:val="22"/>
              </w:rPr>
              <w:t>Jan</w:t>
            </w:r>
            <w:r w:rsidR="007E4239">
              <w:rPr>
                <w:sz w:val="22"/>
                <w:szCs w:val="22"/>
              </w:rPr>
              <w:t>. 30</w:t>
            </w:r>
            <w:r>
              <w:rPr>
                <w:sz w:val="22"/>
                <w:szCs w:val="22"/>
              </w:rPr>
              <w:t xml:space="preserve"> &amp; Feb.1</w:t>
            </w:r>
          </w:p>
          <w:p w:rsidR="00273C2D" w:rsidRPr="00B72576" w:rsidRDefault="00273C2D">
            <w:pPr>
              <w:rPr>
                <w:sz w:val="22"/>
                <w:szCs w:val="22"/>
              </w:rPr>
            </w:pPr>
          </w:p>
        </w:tc>
        <w:tc>
          <w:tcPr>
            <w:tcW w:w="7290" w:type="dxa"/>
          </w:tcPr>
          <w:p w:rsidR="00830B96" w:rsidRPr="00B72576" w:rsidRDefault="00076C63" w:rsidP="009129B0">
            <w:pPr>
              <w:ind w:left="293" w:hanging="293"/>
              <w:rPr>
                <w:sz w:val="22"/>
                <w:szCs w:val="22"/>
              </w:rPr>
            </w:pPr>
            <w:r>
              <w:rPr>
                <w:sz w:val="22"/>
                <w:szCs w:val="22"/>
              </w:rPr>
              <w:t xml:space="preserve">J-J. </w:t>
            </w:r>
            <w:r w:rsidR="00B51A8E" w:rsidRPr="00B72576">
              <w:rPr>
                <w:sz w:val="22"/>
                <w:szCs w:val="22"/>
              </w:rPr>
              <w:t xml:space="preserve">Rousseau, “From </w:t>
            </w:r>
            <w:r w:rsidR="00B51A8E" w:rsidRPr="00B72576">
              <w:rPr>
                <w:i/>
                <w:iCs/>
                <w:sz w:val="22"/>
                <w:szCs w:val="22"/>
              </w:rPr>
              <w:t>Discourse on the Sciences and the Arts</w:t>
            </w:r>
            <w:r w:rsidR="00830B96" w:rsidRPr="00B72576">
              <w:rPr>
                <w:sz w:val="22"/>
                <w:szCs w:val="22"/>
              </w:rPr>
              <w:t xml:space="preserve">” </w:t>
            </w:r>
          </w:p>
          <w:p w:rsidR="00B51A8E" w:rsidRPr="00B72576" w:rsidRDefault="00830B96" w:rsidP="009129B0">
            <w:pPr>
              <w:ind w:left="293" w:hanging="293"/>
              <w:rPr>
                <w:sz w:val="22"/>
                <w:szCs w:val="22"/>
              </w:rPr>
            </w:pPr>
            <w:r w:rsidRPr="00B72576">
              <w:rPr>
                <w:sz w:val="22"/>
                <w:szCs w:val="22"/>
              </w:rPr>
              <w:t>Rousseau,</w:t>
            </w:r>
            <w:r w:rsidR="00B51A8E" w:rsidRPr="00B72576">
              <w:rPr>
                <w:sz w:val="22"/>
                <w:szCs w:val="22"/>
              </w:rPr>
              <w:t xml:space="preserve"> </w:t>
            </w:r>
            <w:r w:rsidR="00B51A8E" w:rsidRPr="00B72576">
              <w:rPr>
                <w:i/>
                <w:iCs/>
                <w:sz w:val="22"/>
                <w:szCs w:val="22"/>
              </w:rPr>
              <w:t>Discourse on the Origins of Inequality</w:t>
            </w:r>
            <w:r w:rsidR="00B51A8E" w:rsidRPr="00B72576">
              <w:rPr>
                <w:sz w:val="22"/>
                <w:szCs w:val="22"/>
              </w:rPr>
              <w:t>, Preface, Part I (first few pages on the life and outlook of natural man).</w:t>
            </w:r>
          </w:p>
        </w:tc>
        <w:tc>
          <w:tcPr>
            <w:tcW w:w="1260" w:type="dxa"/>
          </w:tcPr>
          <w:p w:rsidR="00273C2D" w:rsidRPr="00B72576" w:rsidRDefault="009D35DE">
            <w:pPr>
              <w:rPr>
                <w:sz w:val="22"/>
                <w:szCs w:val="22"/>
              </w:rPr>
            </w:pPr>
            <w:r>
              <w:rPr>
                <w:sz w:val="22"/>
                <w:szCs w:val="22"/>
              </w:rPr>
              <w:t>Quiz #1</w:t>
            </w:r>
          </w:p>
        </w:tc>
      </w:tr>
      <w:tr w:rsidR="00273C2D" w:rsidRPr="00B72576" w:rsidTr="00852A92">
        <w:tc>
          <w:tcPr>
            <w:tcW w:w="1098" w:type="dxa"/>
          </w:tcPr>
          <w:p w:rsidR="00273C2D" w:rsidRPr="00B72576" w:rsidRDefault="00273C2D">
            <w:pPr>
              <w:rPr>
                <w:sz w:val="22"/>
                <w:szCs w:val="22"/>
              </w:rPr>
            </w:pPr>
            <w:r w:rsidRPr="00B72576">
              <w:rPr>
                <w:sz w:val="22"/>
                <w:szCs w:val="22"/>
              </w:rPr>
              <w:t>5</w:t>
            </w:r>
          </w:p>
          <w:p w:rsidR="00273C2D" w:rsidRPr="00B72576" w:rsidRDefault="00FC5335" w:rsidP="0027425E">
            <w:pPr>
              <w:rPr>
                <w:sz w:val="22"/>
                <w:szCs w:val="22"/>
              </w:rPr>
            </w:pPr>
            <w:r>
              <w:rPr>
                <w:sz w:val="22"/>
                <w:szCs w:val="22"/>
              </w:rPr>
              <w:t>Feb. 6 &amp; 8</w:t>
            </w:r>
          </w:p>
        </w:tc>
        <w:tc>
          <w:tcPr>
            <w:tcW w:w="7290" w:type="dxa"/>
          </w:tcPr>
          <w:p w:rsidR="00E75674" w:rsidRPr="00B72576" w:rsidRDefault="006035B8" w:rsidP="005A2528">
            <w:pPr>
              <w:pStyle w:val="Default"/>
              <w:ind w:hanging="340"/>
              <w:rPr>
                <w:b/>
                <w:sz w:val="22"/>
                <w:szCs w:val="22"/>
              </w:rPr>
            </w:pPr>
            <w:r>
              <w:rPr>
                <w:b/>
                <w:sz w:val="22"/>
                <w:szCs w:val="22"/>
              </w:rPr>
              <w:t>R</w:t>
            </w:r>
            <w:r w:rsidR="004061AE" w:rsidRPr="00B72576">
              <w:rPr>
                <w:b/>
                <w:sz w:val="22"/>
                <w:szCs w:val="22"/>
              </w:rPr>
              <w:t xml:space="preserve">  </w:t>
            </w:r>
            <w:r>
              <w:rPr>
                <w:b/>
                <w:sz w:val="22"/>
                <w:szCs w:val="22"/>
              </w:rPr>
              <w:t xml:space="preserve"> </w:t>
            </w:r>
            <w:r w:rsidR="00076C63" w:rsidRPr="00076C63">
              <w:rPr>
                <w:sz w:val="22"/>
                <w:szCs w:val="22"/>
              </w:rPr>
              <w:t>J-J.</w:t>
            </w:r>
            <w:r w:rsidR="00076C63">
              <w:rPr>
                <w:b/>
                <w:sz w:val="22"/>
                <w:szCs w:val="22"/>
              </w:rPr>
              <w:t xml:space="preserve"> </w:t>
            </w:r>
            <w:r w:rsidR="00B51A8E" w:rsidRPr="00B72576">
              <w:rPr>
                <w:sz w:val="22"/>
                <w:szCs w:val="22"/>
              </w:rPr>
              <w:t xml:space="preserve">Rousseau, </w:t>
            </w:r>
            <w:r w:rsidR="00B51A8E" w:rsidRPr="00B72576">
              <w:rPr>
                <w:i/>
                <w:iCs/>
                <w:sz w:val="22"/>
                <w:szCs w:val="22"/>
              </w:rPr>
              <w:t>Discourse on the Origins of Inequality</w:t>
            </w:r>
            <w:r w:rsidR="00B51A8E" w:rsidRPr="00B72576">
              <w:rPr>
                <w:sz w:val="22"/>
                <w:szCs w:val="22"/>
              </w:rPr>
              <w:t>, Part I (continued)</w:t>
            </w:r>
          </w:p>
          <w:p w:rsidR="00B51A8E" w:rsidRPr="00B72576" w:rsidRDefault="006035B8" w:rsidP="00B51A8E">
            <w:pPr>
              <w:pStyle w:val="Default"/>
              <w:ind w:hanging="340"/>
              <w:rPr>
                <w:sz w:val="22"/>
                <w:szCs w:val="22"/>
              </w:rPr>
            </w:pPr>
            <w:r>
              <w:rPr>
                <w:b/>
                <w:sz w:val="22"/>
                <w:szCs w:val="22"/>
              </w:rPr>
              <w:t xml:space="preserve">R </w:t>
            </w:r>
            <w:r w:rsidR="00E75674" w:rsidRPr="00B72576">
              <w:rPr>
                <w:b/>
                <w:sz w:val="22"/>
                <w:szCs w:val="22"/>
              </w:rPr>
              <w:t xml:space="preserve"> </w:t>
            </w:r>
            <w:r>
              <w:rPr>
                <w:b/>
                <w:sz w:val="22"/>
                <w:szCs w:val="22"/>
              </w:rPr>
              <w:t xml:space="preserve"> </w:t>
            </w:r>
            <w:r w:rsidR="00B51A8E" w:rsidRPr="00B72576">
              <w:rPr>
                <w:sz w:val="22"/>
                <w:szCs w:val="22"/>
              </w:rPr>
              <w:t xml:space="preserve">Rousseau, </w:t>
            </w:r>
            <w:r w:rsidR="00B51A8E" w:rsidRPr="00B72576">
              <w:rPr>
                <w:i/>
                <w:iCs/>
                <w:sz w:val="22"/>
                <w:szCs w:val="22"/>
              </w:rPr>
              <w:t>Discourse on the Origins of Inequality</w:t>
            </w:r>
            <w:r w:rsidR="00B51A8E" w:rsidRPr="00B72576">
              <w:rPr>
                <w:sz w:val="22"/>
                <w:szCs w:val="22"/>
              </w:rPr>
              <w:t>, Part II</w:t>
            </w:r>
          </w:p>
          <w:p w:rsidR="00273C2D" w:rsidRPr="00B72576" w:rsidRDefault="00273C2D" w:rsidP="008B1CD4">
            <w:pPr>
              <w:ind w:left="234" w:hanging="234"/>
              <w:rPr>
                <w:sz w:val="22"/>
                <w:szCs w:val="22"/>
              </w:rPr>
            </w:pPr>
          </w:p>
        </w:tc>
        <w:tc>
          <w:tcPr>
            <w:tcW w:w="1260" w:type="dxa"/>
          </w:tcPr>
          <w:p w:rsidR="00273C2D" w:rsidRPr="00B72576" w:rsidRDefault="0011598C" w:rsidP="00852A92">
            <w:pPr>
              <w:rPr>
                <w:sz w:val="22"/>
                <w:szCs w:val="22"/>
              </w:rPr>
            </w:pPr>
            <w:r w:rsidRPr="00B72576">
              <w:rPr>
                <w:sz w:val="22"/>
                <w:szCs w:val="22"/>
              </w:rPr>
              <w:t xml:space="preserve">First </w:t>
            </w:r>
            <w:r w:rsidR="00235262">
              <w:rPr>
                <w:sz w:val="22"/>
                <w:szCs w:val="22"/>
              </w:rPr>
              <w:t xml:space="preserve">structured </w:t>
            </w:r>
            <w:r w:rsidR="006646A4">
              <w:rPr>
                <w:sz w:val="22"/>
                <w:szCs w:val="22"/>
              </w:rPr>
              <w:t xml:space="preserve">group </w:t>
            </w:r>
            <w:r w:rsidRPr="00B72576">
              <w:rPr>
                <w:sz w:val="22"/>
                <w:szCs w:val="22"/>
              </w:rPr>
              <w:t xml:space="preserve">discussion </w:t>
            </w:r>
          </w:p>
        </w:tc>
      </w:tr>
      <w:tr w:rsidR="00273C2D" w:rsidRPr="00B72576" w:rsidTr="00852A92">
        <w:tc>
          <w:tcPr>
            <w:tcW w:w="1098" w:type="dxa"/>
            <w:tcBorders>
              <w:bottom w:val="single" w:sz="4" w:space="0" w:color="auto"/>
            </w:tcBorders>
          </w:tcPr>
          <w:p w:rsidR="00273C2D" w:rsidRPr="00B72576" w:rsidRDefault="00273C2D">
            <w:pPr>
              <w:rPr>
                <w:sz w:val="22"/>
                <w:szCs w:val="22"/>
              </w:rPr>
            </w:pPr>
            <w:r w:rsidRPr="00B72576">
              <w:rPr>
                <w:sz w:val="22"/>
                <w:szCs w:val="22"/>
              </w:rPr>
              <w:t>6</w:t>
            </w:r>
          </w:p>
          <w:p w:rsidR="00273C2D" w:rsidRPr="00B72576" w:rsidRDefault="00FC5335">
            <w:pPr>
              <w:rPr>
                <w:sz w:val="22"/>
                <w:szCs w:val="22"/>
              </w:rPr>
            </w:pPr>
            <w:r>
              <w:rPr>
                <w:sz w:val="22"/>
                <w:szCs w:val="22"/>
              </w:rPr>
              <w:t>Feb</w:t>
            </w:r>
            <w:r w:rsidR="00273C2D" w:rsidRPr="00B72576">
              <w:rPr>
                <w:sz w:val="22"/>
                <w:szCs w:val="22"/>
              </w:rPr>
              <w:t xml:space="preserve">. </w:t>
            </w:r>
            <w:r>
              <w:rPr>
                <w:sz w:val="22"/>
                <w:szCs w:val="22"/>
              </w:rPr>
              <w:t>13 &amp; 15</w:t>
            </w:r>
          </w:p>
        </w:tc>
        <w:tc>
          <w:tcPr>
            <w:tcW w:w="7290" w:type="dxa"/>
            <w:tcBorders>
              <w:bottom w:val="single" w:sz="4" w:space="0" w:color="auto"/>
            </w:tcBorders>
          </w:tcPr>
          <w:p w:rsidR="00B51A8E" w:rsidRPr="00B72576" w:rsidRDefault="00076C63" w:rsidP="009129B0">
            <w:pPr>
              <w:ind w:left="234" w:hanging="234"/>
              <w:rPr>
                <w:i/>
                <w:sz w:val="22"/>
                <w:szCs w:val="22"/>
              </w:rPr>
            </w:pPr>
            <w:r>
              <w:rPr>
                <w:sz w:val="22"/>
                <w:szCs w:val="22"/>
              </w:rPr>
              <w:t xml:space="preserve">F. </w:t>
            </w:r>
            <w:r w:rsidR="007E6393" w:rsidRPr="00B72576">
              <w:rPr>
                <w:sz w:val="22"/>
                <w:szCs w:val="22"/>
              </w:rPr>
              <w:t xml:space="preserve">Nietzsche, </w:t>
            </w:r>
            <w:r w:rsidR="000C3D04">
              <w:rPr>
                <w:i/>
                <w:iCs/>
                <w:sz w:val="22"/>
                <w:szCs w:val="22"/>
              </w:rPr>
              <w:t>On the Genealogy of Morals</w:t>
            </w:r>
            <w:r w:rsidR="007E6393" w:rsidRPr="00B72576">
              <w:rPr>
                <w:sz w:val="22"/>
                <w:szCs w:val="22"/>
              </w:rPr>
              <w:t>, Preface and First Essay</w:t>
            </w:r>
          </w:p>
        </w:tc>
        <w:tc>
          <w:tcPr>
            <w:tcW w:w="1260" w:type="dxa"/>
            <w:tcBorders>
              <w:bottom w:val="single" w:sz="4" w:space="0" w:color="auto"/>
            </w:tcBorders>
          </w:tcPr>
          <w:p w:rsidR="00273C2D" w:rsidRPr="00B72576" w:rsidRDefault="00273C2D" w:rsidP="00DD53B2">
            <w:pPr>
              <w:pStyle w:val="Pa22"/>
              <w:autoSpaceDE/>
              <w:autoSpaceDN/>
              <w:adjustRightInd/>
              <w:spacing w:line="240" w:lineRule="auto"/>
              <w:rPr>
                <w:rFonts w:ascii="Times New Roman" w:hAnsi="Times New Roman"/>
                <w:sz w:val="22"/>
                <w:szCs w:val="22"/>
              </w:rPr>
            </w:pPr>
          </w:p>
        </w:tc>
      </w:tr>
      <w:tr w:rsidR="00A71E5A" w:rsidRPr="00B72576" w:rsidTr="00852A92">
        <w:tc>
          <w:tcPr>
            <w:tcW w:w="1098" w:type="dxa"/>
            <w:tcBorders>
              <w:bottom w:val="single" w:sz="4" w:space="0" w:color="auto"/>
            </w:tcBorders>
          </w:tcPr>
          <w:p w:rsidR="00A71E5A" w:rsidRPr="00B72576" w:rsidRDefault="00A71E5A">
            <w:pPr>
              <w:rPr>
                <w:sz w:val="22"/>
                <w:szCs w:val="22"/>
              </w:rPr>
            </w:pPr>
            <w:r>
              <w:rPr>
                <w:sz w:val="22"/>
                <w:szCs w:val="22"/>
              </w:rPr>
              <w:t>Reading week</w:t>
            </w:r>
          </w:p>
        </w:tc>
        <w:tc>
          <w:tcPr>
            <w:tcW w:w="7290" w:type="dxa"/>
            <w:tcBorders>
              <w:bottom w:val="single" w:sz="4" w:space="0" w:color="auto"/>
            </w:tcBorders>
          </w:tcPr>
          <w:p w:rsidR="00A71E5A" w:rsidRPr="00B72576" w:rsidRDefault="00A71E5A" w:rsidP="009129B0">
            <w:pPr>
              <w:ind w:left="234" w:hanging="234"/>
              <w:rPr>
                <w:sz w:val="22"/>
                <w:szCs w:val="22"/>
              </w:rPr>
            </w:pPr>
            <w:r>
              <w:rPr>
                <w:sz w:val="22"/>
                <w:szCs w:val="22"/>
              </w:rPr>
              <w:t>No classes</w:t>
            </w:r>
          </w:p>
        </w:tc>
        <w:tc>
          <w:tcPr>
            <w:tcW w:w="1260" w:type="dxa"/>
            <w:tcBorders>
              <w:bottom w:val="single" w:sz="4" w:space="0" w:color="auto"/>
            </w:tcBorders>
          </w:tcPr>
          <w:p w:rsidR="00A71E5A" w:rsidRPr="00B72576" w:rsidRDefault="00A71E5A" w:rsidP="00DD53B2">
            <w:pPr>
              <w:pStyle w:val="Pa22"/>
              <w:autoSpaceDE/>
              <w:autoSpaceDN/>
              <w:adjustRightInd/>
              <w:spacing w:line="240" w:lineRule="auto"/>
              <w:rPr>
                <w:rFonts w:ascii="Times New Roman" w:hAnsi="Times New Roman"/>
                <w:sz w:val="22"/>
                <w:szCs w:val="22"/>
              </w:rPr>
            </w:pPr>
          </w:p>
        </w:tc>
      </w:tr>
      <w:tr w:rsidR="00273C2D" w:rsidRPr="00B72576" w:rsidTr="00852A92">
        <w:tc>
          <w:tcPr>
            <w:tcW w:w="1098" w:type="dxa"/>
          </w:tcPr>
          <w:p w:rsidR="0011598C" w:rsidRPr="00B72576" w:rsidRDefault="0011598C" w:rsidP="0027425E">
            <w:pPr>
              <w:rPr>
                <w:sz w:val="22"/>
                <w:szCs w:val="22"/>
              </w:rPr>
            </w:pPr>
            <w:r w:rsidRPr="00B72576">
              <w:rPr>
                <w:sz w:val="22"/>
                <w:szCs w:val="22"/>
              </w:rPr>
              <w:t>7</w:t>
            </w:r>
          </w:p>
          <w:p w:rsidR="00273C2D" w:rsidRPr="00B72576" w:rsidRDefault="0003435D" w:rsidP="0027425E">
            <w:pPr>
              <w:rPr>
                <w:sz w:val="22"/>
                <w:szCs w:val="22"/>
              </w:rPr>
            </w:pPr>
            <w:r>
              <w:rPr>
                <w:sz w:val="22"/>
                <w:szCs w:val="22"/>
              </w:rPr>
              <w:t>Feb</w:t>
            </w:r>
            <w:r w:rsidR="00273C2D" w:rsidRPr="00B72576">
              <w:rPr>
                <w:sz w:val="22"/>
                <w:szCs w:val="22"/>
              </w:rPr>
              <w:t xml:space="preserve">. </w:t>
            </w:r>
            <w:r w:rsidR="004C6D33">
              <w:rPr>
                <w:sz w:val="22"/>
                <w:szCs w:val="22"/>
              </w:rPr>
              <w:t>2</w:t>
            </w:r>
            <w:r>
              <w:rPr>
                <w:sz w:val="22"/>
                <w:szCs w:val="22"/>
              </w:rPr>
              <w:t>7 &amp; Mar. 1</w:t>
            </w:r>
          </w:p>
        </w:tc>
        <w:tc>
          <w:tcPr>
            <w:tcW w:w="7290" w:type="dxa"/>
          </w:tcPr>
          <w:p w:rsidR="0011598C" w:rsidRPr="00B72576" w:rsidRDefault="0011598C" w:rsidP="0011598C">
            <w:pPr>
              <w:ind w:left="234" w:hanging="234"/>
              <w:rPr>
                <w:b/>
                <w:sz w:val="22"/>
                <w:szCs w:val="22"/>
              </w:rPr>
            </w:pPr>
            <w:r w:rsidRPr="00B72576">
              <w:rPr>
                <w:sz w:val="22"/>
                <w:szCs w:val="22"/>
              </w:rPr>
              <w:t xml:space="preserve">Nietzsche, </w:t>
            </w:r>
            <w:r w:rsidR="000C3D04">
              <w:rPr>
                <w:i/>
                <w:iCs/>
                <w:sz w:val="22"/>
                <w:szCs w:val="22"/>
              </w:rPr>
              <w:t>On the Genealogy of Morals</w:t>
            </w:r>
            <w:r w:rsidRPr="00B72576">
              <w:rPr>
                <w:sz w:val="22"/>
                <w:szCs w:val="22"/>
              </w:rPr>
              <w:t>, Second Essay</w:t>
            </w:r>
          </w:p>
          <w:p w:rsidR="00273C2D" w:rsidRPr="00B72576" w:rsidRDefault="0011598C" w:rsidP="0011598C">
            <w:pPr>
              <w:ind w:left="234" w:hanging="234"/>
              <w:rPr>
                <w:sz w:val="22"/>
                <w:szCs w:val="22"/>
              </w:rPr>
            </w:pPr>
            <w:r w:rsidRPr="00B72576">
              <w:rPr>
                <w:sz w:val="22"/>
                <w:szCs w:val="22"/>
              </w:rPr>
              <w:t xml:space="preserve">Nietzsche, </w:t>
            </w:r>
            <w:r w:rsidR="000C3D04">
              <w:rPr>
                <w:i/>
                <w:iCs/>
                <w:sz w:val="22"/>
                <w:szCs w:val="22"/>
              </w:rPr>
              <w:t>On the Genealogy of Morals</w:t>
            </w:r>
            <w:r w:rsidRPr="00B72576">
              <w:rPr>
                <w:sz w:val="22"/>
                <w:szCs w:val="22"/>
              </w:rPr>
              <w:t>, Third Essay (may be only read as excerpts)</w:t>
            </w:r>
          </w:p>
        </w:tc>
        <w:tc>
          <w:tcPr>
            <w:tcW w:w="1260" w:type="dxa"/>
          </w:tcPr>
          <w:p w:rsidR="00273C2D" w:rsidRPr="00B72576" w:rsidRDefault="00D7513D" w:rsidP="004C6D33">
            <w:pPr>
              <w:rPr>
                <w:b/>
                <w:sz w:val="22"/>
                <w:szCs w:val="22"/>
              </w:rPr>
            </w:pPr>
            <w:r>
              <w:rPr>
                <w:sz w:val="22"/>
                <w:szCs w:val="22"/>
              </w:rPr>
              <w:t>First Paper (</w:t>
            </w:r>
            <w:r w:rsidR="00827EF8">
              <w:rPr>
                <w:sz w:val="22"/>
                <w:szCs w:val="22"/>
              </w:rPr>
              <w:t xml:space="preserve">assigned topic on </w:t>
            </w:r>
            <w:r w:rsidR="0011598C" w:rsidRPr="00B72576">
              <w:rPr>
                <w:sz w:val="22"/>
                <w:szCs w:val="22"/>
              </w:rPr>
              <w:t>Nietzsche) due</w:t>
            </w:r>
            <w:r w:rsidR="004C6D33">
              <w:rPr>
                <w:sz w:val="22"/>
                <w:szCs w:val="22"/>
              </w:rPr>
              <w:t xml:space="preserve"> at the beginning of class</w:t>
            </w:r>
          </w:p>
        </w:tc>
      </w:tr>
      <w:tr w:rsidR="00273C2D" w:rsidRPr="00B72576" w:rsidTr="00852A92">
        <w:tc>
          <w:tcPr>
            <w:tcW w:w="1098" w:type="dxa"/>
          </w:tcPr>
          <w:p w:rsidR="00D7513D" w:rsidRDefault="00590FC7" w:rsidP="0027425E">
            <w:pPr>
              <w:rPr>
                <w:sz w:val="22"/>
                <w:szCs w:val="22"/>
              </w:rPr>
            </w:pPr>
            <w:r w:rsidRPr="00B72576">
              <w:rPr>
                <w:sz w:val="22"/>
                <w:szCs w:val="22"/>
              </w:rPr>
              <w:t>8</w:t>
            </w:r>
          </w:p>
          <w:p w:rsidR="00273C2D" w:rsidRPr="00B72576" w:rsidRDefault="00503AAC" w:rsidP="0027425E">
            <w:pPr>
              <w:rPr>
                <w:sz w:val="22"/>
                <w:szCs w:val="22"/>
              </w:rPr>
            </w:pPr>
            <w:r>
              <w:rPr>
                <w:sz w:val="22"/>
                <w:szCs w:val="22"/>
              </w:rPr>
              <w:t>Mar. 6 &amp; 8</w:t>
            </w:r>
          </w:p>
        </w:tc>
        <w:tc>
          <w:tcPr>
            <w:tcW w:w="7290" w:type="dxa"/>
          </w:tcPr>
          <w:p w:rsidR="004E6A3A" w:rsidRPr="00B72576" w:rsidRDefault="001475CD" w:rsidP="00FA0DEA">
            <w:pPr>
              <w:ind w:left="293" w:hanging="293"/>
              <w:rPr>
                <w:sz w:val="22"/>
                <w:szCs w:val="22"/>
              </w:rPr>
            </w:pPr>
            <w:r>
              <w:rPr>
                <w:i/>
                <w:iCs/>
                <w:sz w:val="22"/>
                <w:szCs w:val="22"/>
              </w:rPr>
              <w:t>FMTPM</w:t>
            </w:r>
            <w:r w:rsidRPr="00B72576">
              <w:rPr>
                <w:sz w:val="22"/>
                <w:szCs w:val="22"/>
              </w:rPr>
              <w:t xml:space="preserve"> </w:t>
            </w:r>
            <w:r>
              <w:rPr>
                <w:sz w:val="22"/>
                <w:szCs w:val="22"/>
              </w:rPr>
              <w:t xml:space="preserve">: </w:t>
            </w:r>
            <w:r w:rsidR="002A0299">
              <w:rPr>
                <w:sz w:val="22"/>
                <w:szCs w:val="22"/>
              </w:rPr>
              <w:t xml:space="preserve">S. </w:t>
            </w:r>
            <w:r w:rsidR="00370779" w:rsidRPr="00B72576">
              <w:rPr>
                <w:sz w:val="22"/>
                <w:szCs w:val="22"/>
              </w:rPr>
              <w:t xml:space="preserve">Freud, “From </w:t>
            </w:r>
            <w:r w:rsidR="00370779" w:rsidRPr="00B72576">
              <w:rPr>
                <w:i/>
                <w:iCs/>
                <w:sz w:val="22"/>
                <w:szCs w:val="22"/>
              </w:rPr>
              <w:t>Civilization and its Discontent</w:t>
            </w:r>
            <w:r w:rsidR="000C3D04">
              <w:rPr>
                <w:i/>
                <w:iCs/>
                <w:sz w:val="22"/>
                <w:szCs w:val="22"/>
              </w:rPr>
              <w:t>s</w:t>
            </w:r>
            <w:r w:rsidR="004E6A3A" w:rsidRPr="00B72576">
              <w:rPr>
                <w:sz w:val="22"/>
                <w:szCs w:val="22"/>
              </w:rPr>
              <w:t>”</w:t>
            </w:r>
            <w:r w:rsidR="00A90D5E">
              <w:rPr>
                <w:sz w:val="22"/>
                <w:szCs w:val="22"/>
              </w:rPr>
              <w:t xml:space="preserve"> pp. 144-149</w:t>
            </w:r>
          </w:p>
          <w:p w:rsidR="001475CD" w:rsidRDefault="001475CD" w:rsidP="00FA0DEA">
            <w:pPr>
              <w:ind w:left="293" w:hanging="293"/>
              <w:rPr>
                <w:sz w:val="22"/>
                <w:szCs w:val="22"/>
              </w:rPr>
            </w:pPr>
          </w:p>
          <w:p w:rsidR="004E6A3A" w:rsidRPr="00B72576" w:rsidRDefault="002A0299" w:rsidP="00FA0DEA">
            <w:pPr>
              <w:ind w:left="293" w:hanging="293"/>
              <w:rPr>
                <w:sz w:val="22"/>
                <w:szCs w:val="22"/>
              </w:rPr>
            </w:pPr>
            <w:r>
              <w:rPr>
                <w:sz w:val="22"/>
                <w:szCs w:val="22"/>
              </w:rPr>
              <w:t xml:space="preserve">&amp; M. </w:t>
            </w:r>
            <w:r w:rsidR="00370779" w:rsidRPr="00B72576">
              <w:rPr>
                <w:sz w:val="22"/>
                <w:szCs w:val="22"/>
              </w:rPr>
              <w:t xml:space="preserve">Weber, “From </w:t>
            </w:r>
            <w:r w:rsidR="0011598C" w:rsidRPr="00B72576">
              <w:rPr>
                <w:sz w:val="22"/>
                <w:szCs w:val="22"/>
              </w:rPr>
              <w:t>‘</w:t>
            </w:r>
            <w:r w:rsidR="00370779" w:rsidRPr="00B72576">
              <w:rPr>
                <w:sz w:val="22"/>
                <w:szCs w:val="22"/>
              </w:rPr>
              <w:t>Science as a Vocation</w:t>
            </w:r>
            <w:r w:rsidR="0011598C" w:rsidRPr="00B72576">
              <w:rPr>
                <w:sz w:val="22"/>
                <w:szCs w:val="22"/>
              </w:rPr>
              <w:t>’</w:t>
            </w:r>
            <w:r w:rsidR="004E6A3A" w:rsidRPr="00B72576">
              <w:rPr>
                <w:sz w:val="22"/>
                <w:szCs w:val="22"/>
              </w:rPr>
              <w:t>”</w:t>
            </w:r>
            <w:r w:rsidR="00A90D5E">
              <w:rPr>
                <w:sz w:val="22"/>
                <w:szCs w:val="22"/>
              </w:rPr>
              <w:t xml:space="preserve"> pp. 127-132</w:t>
            </w:r>
            <w:r>
              <w:rPr>
                <w:sz w:val="22"/>
                <w:szCs w:val="22"/>
              </w:rPr>
              <w:t>,</w:t>
            </w:r>
          </w:p>
          <w:p w:rsidR="00E75674" w:rsidRPr="00B72576" w:rsidRDefault="002A0299" w:rsidP="00FA0DEA">
            <w:pPr>
              <w:ind w:left="293" w:hanging="293"/>
              <w:rPr>
                <w:b/>
                <w:sz w:val="22"/>
                <w:szCs w:val="22"/>
              </w:rPr>
            </w:pPr>
            <w:r>
              <w:rPr>
                <w:sz w:val="22"/>
                <w:szCs w:val="22"/>
              </w:rPr>
              <w:t xml:space="preserve">E. </w:t>
            </w:r>
            <w:r w:rsidR="00370779" w:rsidRPr="00B72576">
              <w:rPr>
                <w:sz w:val="22"/>
                <w:szCs w:val="22"/>
              </w:rPr>
              <w:t xml:space="preserve">Husserl, “From </w:t>
            </w:r>
            <w:r w:rsidR="00370779" w:rsidRPr="00B72576">
              <w:rPr>
                <w:i/>
                <w:iCs/>
                <w:sz w:val="22"/>
                <w:szCs w:val="22"/>
              </w:rPr>
              <w:t>The Crisis of European Sciences and Transcendental Phenomenology</w:t>
            </w:r>
            <w:r w:rsidRPr="002A0299">
              <w:rPr>
                <w:iCs/>
                <w:sz w:val="22"/>
                <w:szCs w:val="22"/>
              </w:rPr>
              <w:t>,</w:t>
            </w:r>
            <w:r w:rsidR="00370779" w:rsidRPr="00B72576">
              <w:rPr>
                <w:sz w:val="22"/>
                <w:szCs w:val="22"/>
              </w:rPr>
              <w:t>”</w:t>
            </w:r>
            <w:r w:rsidR="00A90D5E">
              <w:rPr>
                <w:sz w:val="22"/>
                <w:szCs w:val="22"/>
              </w:rPr>
              <w:t xml:space="preserve"> pp. 149-159</w:t>
            </w:r>
          </w:p>
          <w:p w:rsidR="00273C2D" w:rsidRPr="00B72576" w:rsidRDefault="00273C2D" w:rsidP="00370779">
            <w:pPr>
              <w:ind w:left="293" w:hanging="293"/>
              <w:rPr>
                <w:sz w:val="22"/>
                <w:szCs w:val="22"/>
              </w:rPr>
            </w:pPr>
          </w:p>
        </w:tc>
        <w:tc>
          <w:tcPr>
            <w:tcW w:w="1260" w:type="dxa"/>
          </w:tcPr>
          <w:p w:rsidR="00273C2D" w:rsidRPr="00B72576" w:rsidRDefault="00273C2D">
            <w:pPr>
              <w:rPr>
                <w:sz w:val="22"/>
                <w:szCs w:val="22"/>
              </w:rPr>
            </w:pPr>
          </w:p>
        </w:tc>
      </w:tr>
      <w:tr w:rsidR="00273C2D" w:rsidRPr="00B72576" w:rsidTr="00852A92">
        <w:tc>
          <w:tcPr>
            <w:tcW w:w="1098" w:type="dxa"/>
          </w:tcPr>
          <w:p w:rsidR="00273C2D" w:rsidRPr="00B72576" w:rsidRDefault="00590FC7">
            <w:pPr>
              <w:rPr>
                <w:sz w:val="22"/>
                <w:szCs w:val="22"/>
              </w:rPr>
            </w:pPr>
            <w:r w:rsidRPr="00B72576">
              <w:rPr>
                <w:sz w:val="22"/>
                <w:szCs w:val="22"/>
              </w:rPr>
              <w:t>9</w:t>
            </w:r>
          </w:p>
          <w:p w:rsidR="00273C2D" w:rsidRPr="00B72576" w:rsidRDefault="000D29FB" w:rsidP="00435688">
            <w:pPr>
              <w:rPr>
                <w:sz w:val="22"/>
                <w:szCs w:val="22"/>
              </w:rPr>
            </w:pPr>
            <w:r>
              <w:rPr>
                <w:sz w:val="22"/>
                <w:szCs w:val="22"/>
              </w:rPr>
              <w:t>Mar. 13 &amp; 15</w:t>
            </w:r>
          </w:p>
          <w:p w:rsidR="00273C2D" w:rsidRPr="00B72576" w:rsidRDefault="00273C2D">
            <w:pPr>
              <w:rPr>
                <w:sz w:val="22"/>
                <w:szCs w:val="22"/>
              </w:rPr>
            </w:pPr>
          </w:p>
        </w:tc>
        <w:tc>
          <w:tcPr>
            <w:tcW w:w="7290" w:type="dxa"/>
          </w:tcPr>
          <w:p w:rsidR="00FE1EA7" w:rsidRDefault="001475CD" w:rsidP="00370779">
            <w:pPr>
              <w:pStyle w:val="Default"/>
              <w:rPr>
                <w:sz w:val="22"/>
                <w:szCs w:val="22"/>
              </w:rPr>
            </w:pPr>
            <w:r w:rsidRPr="00B72576">
              <w:rPr>
                <w:i/>
                <w:iCs/>
                <w:sz w:val="22"/>
                <w:szCs w:val="22"/>
              </w:rPr>
              <w:t>The Foucault Reader</w:t>
            </w:r>
            <w:r>
              <w:rPr>
                <w:sz w:val="22"/>
                <w:szCs w:val="22"/>
              </w:rPr>
              <w:t xml:space="preserve">: </w:t>
            </w:r>
            <w:r w:rsidR="00732374" w:rsidRPr="00B72576">
              <w:rPr>
                <w:sz w:val="22"/>
                <w:szCs w:val="22"/>
              </w:rPr>
              <w:t>“What is Enlightenment?” and “Nie</w:t>
            </w:r>
            <w:r>
              <w:rPr>
                <w:sz w:val="22"/>
                <w:szCs w:val="22"/>
              </w:rPr>
              <w:t>tzsche, Genealogy, and History,”</w:t>
            </w:r>
            <w:r w:rsidR="00732374" w:rsidRPr="00B72576">
              <w:rPr>
                <w:sz w:val="22"/>
                <w:szCs w:val="22"/>
              </w:rPr>
              <w:t xml:space="preserve"> pp.</w:t>
            </w:r>
            <w:r w:rsidR="00830B96" w:rsidRPr="00B72576">
              <w:rPr>
                <w:sz w:val="22"/>
                <w:szCs w:val="22"/>
              </w:rPr>
              <w:t xml:space="preserve"> 32-101</w:t>
            </w:r>
          </w:p>
          <w:p w:rsidR="001475CD" w:rsidRPr="00B72576" w:rsidRDefault="001475CD" w:rsidP="00370779">
            <w:pPr>
              <w:pStyle w:val="Default"/>
              <w:rPr>
                <w:sz w:val="22"/>
                <w:szCs w:val="22"/>
              </w:rPr>
            </w:pPr>
          </w:p>
          <w:p w:rsidR="004C57AC" w:rsidRPr="00B72576" w:rsidRDefault="002A0299" w:rsidP="00370779">
            <w:pPr>
              <w:pStyle w:val="Default"/>
              <w:rPr>
                <w:sz w:val="22"/>
                <w:szCs w:val="22"/>
              </w:rPr>
            </w:pPr>
            <w:r>
              <w:rPr>
                <w:i/>
                <w:iCs/>
                <w:sz w:val="22"/>
                <w:szCs w:val="22"/>
              </w:rPr>
              <w:t>FMTPM</w:t>
            </w:r>
            <w:r w:rsidRPr="00B72576">
              <w:rPr>
                <w:sz w:val="22"/>
                <w:szCs w:val="22"/>
              </w:rPr>
              <w:t xml:space="preserve"> </w:t>
            </w:r>
            <w:r>
              <w:rPr>
                <w:sz w:val="22"/>
                <w:szCs w:val="22"/>
              </w:rPr>
              <w:t>:</w:t>
            </w:r>
            <w:r>
              <w:rPr>
                <w:sz w:val="22"/>
                <w:szCs w:val="22"/>
              </w:rPr>
              <w:t xml:space="preserve"> </w:t>
            </w:r>
            <w:proofErr w:type="spellStart"/>
            <w:r w:rsidR="00FE1EA7" w:rsidRPr="00B72576">
              <w:rPr>
                <w:sz w:val="22"/>
                <w:szCs w:val="22"/>
              </w:rPr>
              <w:t>Habermas</w:t>
            </w:r>
            <w:proofErr w:type="spellEnd"/>
            <w:r w:rsidR="00FE1EA7" w:rsidRPr="00B72576">
              <w:rPr>
                <w:sz w:val="22"/>
                <w:szCs w:val="22"/>
              </w:rPr>
              <w:t>, “An Alternative Way Out of the Philosophy of the Subject: Communicative versus Subject-Centered Reason</w:t>
            </w:r>
            <w:r>
              <w:rPr>
                <w:sz w:val="22"/>
                <w:szCs w:val="22"/>
              </w:rPr>
              <w:t>,</w:t>
            </w:r>
            <w:r w:rsidR="00FE1EA7" w:rsidRPr="00B72576">
              <w:rPr>
                <w:sz w:val="22"/>
                <w:szCs w:val="22"/>
              </w:rPr>
              <w:t>”</w:t>
            </w:r>
            <w:r w:rsidR="00A90D5E">
              <w:rPr>
                <w:sz w:val="22"/>
                <w:szCs w:val="22"/>
              </w:rPr>
              <w:t xml:space="preserve"> pp. 575-592</w:t>
            </w:r>
            <w:r>
              <w:rPr>
                <w:sz w:val="22"/>
                <w:szCs w:val="22"/>
              </w:rPr>
              <w:t>,</w:t>
            </w:r>
          </w:p>
          <w:p w:rsidR="004D69D6" w:rsidRPr="00B72576" w:rsidRDefault="002A0299" w:rsidP="002A0299">
            <w:pPr>
              <w:pStyle w:val="Default"/>
              <w:rPr>
                <w:sz w:val="22"/>
                <w:szCs w:val="22"/>
              </w:rPr>
            </w:pPr>
            <w:r>
              <w:rPr>
                <w:sz w:val="22"/>
                <w:szCs w:val="22"/>
              </w:rPr>
              <w:t xml:space="preserve">Iris M. </w:t>
            </w:r>
            <w:r w:rsidR="004D69D6" w:rsidRPr="00B72576">
              <w:rPr>
                <w:sz w:val="22"/>
                <w:szCs w:val="22"/>
              </w:rPr>
              <w:t xml:space="preserve">Young, “From </w:t>
            </w:r>
            <w:r w:rsidR="0011598C" w:rsidRPr="00B72576">
              <w:rPr>
                <w:sz w:val="22"/>
                <w:szCs w:val="22"/>
              </w:rPr>
              <w:t>‘</w:t>
            </w:r>
            <w:r w:rsidR="004D69D6" w:rsidRPr="00B72576">
              <w:rPr>
                <w:sz w:val="22"/>
                <w:szCs w:val="22"/>
              </w:rPr>
              <w:t>The Scaling of Bodies and the Politics of Identity</w:t>
            </w:r>
            <w:r w:rsidR="0011598C" w:rsidRPr="00B72576">
              <w:rPr>
                <w:sz w:val="22"/>
                <w:szCs w:val="22"/>
              </w:rPr>
              <w:t>’</w:t>
            </w:r>
            <w:r>
              <w:rPr>
                <w:sz w:val="22"/>
                <w:szCs w:val="22"/>
              </w:rPr>
              <w:t>,</w:t>
            </w:r>
            <w:r w:rsidR="004D69D6" w:rsidRPr="00B72576">
              <w:rPr>
                <w:sz w:val="22"/>
                <w:szCs w:val="22"/>
              </w:rPr>
              <w:t>”</w:t>
            </w:r>
            <w:r w:rsidR="00213A19">
              <w:rPr>
                <w:sz w:val="22"/>
                <w:szCs w:val="22"/>
              </w:rPr>
              <w:t xml:space="preserve"> pp. 370-383</w:t>
            </w:r>
          </w:p>
        </w:tc>
        <w:tc>
          <w:tcPr>
            <w:tcW w:w="1260" w:type="dxa"/>
          </w:tcPr>
          <w:p w:rsidR="00273C2D" w:rsidRPr="00B72576" w:rsidRDefault="009A3671">
            <w:pPr>
              <w:rPr>
                <w:sz w:val="22"/>
                <w:szCs w:val="22"/>
              </w:rPr>
            </w:pPr>
            <w:r>
              <w:rPr>
                <w:sz w:val="22"/>
                <w:szCs w:val="22"/>
              </w:rPr>
              <w:t>Quiz #2</w:t>
            </w:r>
          </w:p>
        </w:tc>
      </w:tr>
      <w:tr w:rsidR="00273C2D" w:rsidRPr="00B72576" w:rsidTr="00852A92">
        <w:tc>
          <w:tcPr>
            <w:tcW w:w="1098" w:type="dxa"/>
          </w:tcPr>
          <w:p w:rsidR="00273C2D" w:rsidRPr="00B72576" w:rsidRDefault="00590FC7">
            <w:pPr>
              <w:rPr>
                <w:sz w:val="22"/>
                <w:szCs w:val="22"/>
              </w:rPr>
            </w:pPr>
            <w:r w:rsidRPr="00B72576">
              <w:rPr>
                <w:sz w:val="22"/>
                <w:szCs w:val="22"/>
              </w:rPr>
              <w:t>10</w:t>
            </w:r>
          </w:p>
          <w:p w:rsidR="00273C2D" w:rsidRPr="00B72576" w:rsidRDefault="00A90D5E" w:rsidP="00435688">
            <w:pPr>
              <w:rPr>
                <w:sz w:val="22"/>
                <w:szCs w:val="22"/>
              </w:rPr>
            </w:pPr>
            <w:r>
              <w:rPr>
                <w:sz w:val="22"/>
                <w:szCs w:val="22"/>
              </w:rPr>
              <w:t>Mar</w:t>
            </w:r>
            <w:r w:rsidR="00E53829">
              <w:rPr>
                <w:sz w:val="22"/>
                <w:szCs w:val="22"/>
              </w:rPr>
              <w:t>. 20 &amp; 22</w:t>
            </w:r>
          </w:p>
          <w:p w:rsidR="00273C2D" w:rsidRPr="00B72576" w:rsidRDefault="00273C2D">
            <w:pPr>
              <w:rPr>
                <w:sz w:val="22"/>
                <w:szCs w:val="22"/>
              </w:rPr>
            </w:pPr>
          </w:p>
          <w:p w:rsidR="00273C2D" w:rsidRPr="00B72576" w:rsidRDefault="00273C2D">
            <w:pPr>
              <w:rPr>
                <w:sz w:val="22"/>
                <w:szCs w:val="22"/>
              </w:rPr>
            </w:pPr>
          </w:p>
          <w:p w:rsidR="00273C2D" w:rsidRPr="00B72576" w:rsidRDefault="00273C2D">
            <w:pPr>
              <w:rPr>
                <w:sz w:val="22"/>
                <w:szCs w:val="22"/>
              </w:rPr>
            </w:pPr>
          </w:p>
        </w:tc>
        <w:tc>
          <w:tcPr>
            <w:tcW w:w="7290" w:type="dxa"/>
          </w:tcPr>
          <w:p w:rsidR="00273C2D" w:rsidRDefault="001475CD" w:rsidP="00783B8F">
            <w:pPr>
              <w:rPr>
                <w:sz w:val="22"/>
                <w:szCs w:val="22"/>
              </w:rPr>
            </w:pPr>
            <w:r w:rsidRPr="00B72576">
              <w:rPr>
                <w:i/>
                <w:iCs/>
                <w:sz w:val="22"/>
                <w:szCs w:val="22"/>
              </w:rPr>
              <w:t>The Foucault Reader</w:t>
            </w:r>
            <w:r>
              <w:rPr>
                <w:sz w:val="22"/>
                <w:szCs w:val="22"/>
              </w:rPr>
              <w:t>:</w:t>
            </w:r>
            <w:r w:rsidR="00732374" w:rsidRPr="00B72576">
              <w:rPr>
                <w:sz w:val="22"/>
                <w:szCs w:val="22"/>
              </w:rPr>
              <w:t xml:space="preserve"> “Truth and Power” and “Disciplines and Sciences of the Individual</w:t>
            </w:r>
            <w:r>
              <w:rPr>
                <w:sz w:val="22"/>
                <w:szCs w:val="22"/>
              </w:rPr>
              <w:t>,”</w:t>
            </w:r>
            <w:r w:rsidR="00732374" w:rsidRPr="00B72576">
              <w:rPr>
                <w:sz w:val="22"/>
                <w:szCs w:val="22"/>
              </w:rPr>
              <w:t xml:space="preserve"> pp. 169-205</w:t>
            </w:r>
          </w:p>
          <w:p w:rsidR="002A0299" w:rsidRPr="00B72576" w:rsidRDefault="002A0299" w:rsidP="00783B8F">
            <w:pPr>
              <w:rPr>
                <w:sz w:val="22"/>
                <w:szCs w:val="22"/>
              </w:rPr>
            </w:pPr>
          </w:p>
          <w:p w:rsidR="004E6A3A" w:rsidRPr="00B72576" w:rsidRDefault="002A0299" w:rsidP="004E6A3A">
            <w:pPr>
              <w:ind w:left="293" w:hanging="293"/>
              <w:rPr>
                <w:sz w:val="22"/>
                <w:szCs w:val="22"/>
              </w:rPr>
            </w:pPr>
            <w:r>
              <w:rPr>
                <w:i/>
                <w:iCs/>
                <w:sz w:val="22"/>
                <w:szCs w:val="22"/>
              </w:rPr>
              <w:t>FMTPM</w:t>
            </w:r>
            <w:r w:rsidRPr="00B72576">
              <w:rPr>
                <w:sz w:val="22"/>
                <w:szCs w:val="22"/>
              </w:rPr>
              <w:t xml:space="preserve"> </w:t>
            </w:r>
            <w:r>
              <w:rPr>
                <w:sz w:val="22"/>
                <w:szCs w:val="22"/>
              </w:rPr>
              <w:t>:</w:t>
            </w:r>
            <w:r>
              <w:rPr>
                <w:sz w:val="22"/>
                <w:szCs w:val="22"/>
              </w:rPr>
              <w:t xml:space="preserve"> G. </w:t>
            </w:r>
            <w:proofErr w:type="spellStart"/>
            <w:r w:rsidR="00FE1EA7" w:rsidRPr="00B72576">
              <w:rPr>
                <w:sz w:val="22"/>
                <w:szCs w:val="22"/>
              </w:rPr>
              <w:t>Spivak</w:t>
            </w:r>
            <w:proofErr w:type="spellEnd"/>
            <w:r w:rsidR="00FE1EA7" w:rsidRPr="00B72576">
              <w:rPr>
                <w:sz w:val="22"/>
                <w:szCs w:val="22"/>
              </w:rPr>
              <w:t xml:space="preserve">, “From </w:t>
            </w:r>
            <w:r w:rsidR="0011598C" w:rsidRPr="00B72576">
              <w:rPr>
                <w:sz w:val="22"/>
                <w:szCs w:val="22"/>
              </w:rPr>
              <w:t>‘</w:t>
            </w:r>
            <w:r w:rsidR="00FE1EA7" w:rsidRPr="00B72576">
              <w:rPr>
                <w:sz w:val="22"/>
                <w:szCs w:val="22"/>
              </w:rPr>
              <w:t>Can the Subaltern Speak?</w:t>
            </w:r>
            <w:r w:rsidR="0011598C" w:rsidRPr="00B72576">
              <w:rPr>
                <w:sz w:val="22"/>
                <w:szCs w:val="22"/>
              </w:rPr>
              <w:t>’</w:t>
            </w:r>
            <w:r>
              <w:rPr>
                <w:sz w:val="22"/>
                <w:szCs w:val="22"/>
              </w:rPr>
              <w:t>,</w:t>
            </w:r>
            <w:r w:rsidR="00FE1EA7" w:rsidRPr="00B72576">
              <w:rPr>
                <w:sz w:val="22"/>
                <w:szCs w:val="22"/>
              </w:rPr>
              <w:t>”</w:t>
            </w:r>
            <w:r w:rsidR="00213A19">
              <w:rPr>
                <w:sz w:val="22"/>
                <w:szCs w:val="22"/>
              </w:rPr>
              <w:t xml:space="preserve"> pp. 319-342</w:t>
            </w:r>
          </w:p>
          <w:p w:rsidR="00FE1EA7" w:rsidRPr="00B72576" w:rsidRDefault="004D69D6" w:rsidP="004E6A3A">
            <w:pPr>
              <w:ind w:left="293" w:hanging="293"/>
              <w:rPr>
                <w:sz w:val="22"/>
                <w:szCs w:val="22"/>
              </w:rPr>
            </w:pPr>
            <w:r w:rsidRPr="00B72576">
              <w:rPr>
                <w:sz w:val="22"/>
                <w:szCs w:val="22"/>
              </w:rPr>
              <w:t xml:space="preserve">Harding, “From </w:t>
            </w:r>
            <w:r w:rsidR="0011598C" w:rsidRPr="00B72576">
              <w:rPr>
                <w:sz w:val="22"/>
                <w:szCs w:val="22"/>
              </w:rPr>
              <w:t>‘</w:t>
            </w:r>
            <w:r w:rsidRPr="00B72576">
              <w:rPr>
                <w:sz w:val="22"/>
                <w:szCs w:val="22"/>
              </w:rPr>
              <w:t>From Feminist Empiricism to Feminist Standpoint Epistemologies</w:t>
            </w:r>
            <w:r w:rsidR="0011598C" w:rsidRPr="00B72576">
              <w:rPr>
                <w:sz w:val="22"/>
                <w:szCs w:val="22"/>
              </w:rPr>
              <w:t>’</w:t>
            </w:r>
            <w:r w:rsidR="002A0299">
              <w:rPr>
                <w:sz w:val="22"/>
                <w:szCs w:val="22"/>
              </w:rPr>
              <w:t>,</w:t>
            </w:r>
            <w:r w:rsidRPr="00B72576">
              <w:rPr>
                <w:sz w:val="22"/>
                <w:szCs w:val="22"/>
              </w:rPr>
              <w:t>”</w:t>
            </w:r>
            <w:r w:rsidR="00213A19">
              <w:rPr>
                <w:sz w:val="22"/>
                <w:szCs w:val="22"/>
              </w:rPr>
              <w:t xml:space="preserve"> pp. 342-354</w:t>
            </w:r>
          </w:p>
        </w:tc>
        <w:tc>
          <w:tcPr>
            <w:tcW w:w="1260" w:type="dxa"/>
          </w:tcPr>
          <w:p w:rsidR="00273C2D" w:rsidRPr="00B72576" w:rsidRDefault="003219DC" w:rsidP="00852A92">
            <w:pPr>
              <w:rPr>
                <w:sz w:val="22"/>
                <w:szCs w:val="22"/>
              </w:rPr>
            </w:pPr>
            <w:r w:rsidRPr="00B72576">
              <w:rPr>
                <w:sz w:val="22"/>
                <w:szCs w:val="22"/>
              </w:rPr>
              <w:t xml:space="preserve">Second </w:t>
            </w:r>
            <w:r w:rsidR="006646A4">
              <w:rPr>
                <w:sz w:val="22"/>
                <w:szCs w:val="22"/>
              </w:rPr>
              <w:t>structured group</w:t>
            </w:r>
            <w:r w:rsidRPr="00B72576">
              <w:rPr>
                <w:sz w:val="22"/>
                <w:szCs w:val="22"/>
              </w:rPr>
              <w:t xml:space="preserve"> discussion</w:t>
            </w:r>
          </w:p>
        </w:tc>
      </w:tr>
      <w:tr w:rsidR="00273C2D" w:rsidRPr="00B72576" w:rsidTr="00852A92">
        <w:tc>
          <w:tcPr>
            <w:tcW w:w="1098" w:type="dxa"/>
          </w:tcPr>
          <w:p w:rsidR="00273C2D" w:rsidRPr="00B72576" w:rsidRDefault="00590FC7">
            <w:pPr>
              <w:rPr>
                <w:sz w:val="22"/>
                <w:szCs w:val="22"/>
              </w:rPr>
            </w:pPr>
            <w:r w:rsidRPr="00B72576">
              <w:rPr>
                <w:sz w:val="22"/>
                <w:szCs w:val="22"/>
              </w:rPr>
              <w:t>11</w:t>
            </w:r>
          </w:p>
          <w:p w:rsidR="00273C2D" w:rsidRPr="00B72576" w:rsidRDefault="00E53829" w:rsidP="00435688">
            <w:pPr>
              <w:rPr>
                <w:sz w:val="22"/>
                <w:szCs w:val="22"/>
              </w:rPr>
            </w:pPr>
            <w:r>
              <w:rPr>
                <w:sz w:val="22"/>
                <w:szCs w:val="22"/>
              </w:rPr>
              <w:t>Mar. 27 &amp; 29</w:t>
            </w:r>
          </w:p>
          <w:p w:rsidR="00273C2D" w:rsidRPr="00B72576" w:rsidRDefault="00273C2D">
            <w:pPr>
              <w:rPr>
                <w:sz w:val="22"/>
                <w:szCs w:val="22"/>
              </w:rPr>
            </w:pPr>
          </w:p>
          <w:p w:rsidR="00273C2D" w:rsidRPr="00B72576" w:rsidRDefault="00273C2D">
            <w:pPr>
              <w:rPr>
                <w:sz w:val="22"/>
                <w:szCs w:val="22"/>
              </w:rPr>
            </w:pPr>
          </w:p>
        </w:tc>
        <w:tc>
          <w:tcPr>
            <w:tcW w:w="7290" w:type="dxa"/>
          </w:tcPr>
          <w:p w:rsidR="00273C2D" w:rsidRDefault="001475CD" w:rsidP="00DD53B2">
            <w:pPr>
              <w:keepNext/>
              <w:keepLines/>
              <w:rPr>
                <w:sz w:val="22"/>
                <w:szCs w:val="22"/>
              </w:rPr>
            </w:pPr>
            <w:r w:rsidRPr="00B72576">
              <w:rPr>
                <w:i/>
                <w:iCs/>
                <w:sz w:val="22"/>
                <w:szCs w:val="22"/>
              </w:rPr>
              <w:t>The Foucault Reader</w:t>
            </w:r>
            <w:r w:rsidR="002A0299">
              <w:rPr>
                <w:sz w:val="22"/>
                <w:szCs w:val="22"/>
              </w:rPr>
              <w:t>:</w:t>
            </w:r>
            <w:r w:rsidR="00732374" w:rsidRPr="00B72576">
              <w:rPr>
                <w:sz w:val="22"/>
                <w:szCs w:val="22"/>
              </w:rPr>
              <w:t xml:space="preserve"> “Disciplines and</w:t>
            </w:r>
            <w:r>
              <w:rPr>
                <w:sz w:val="22"/>
                <w:szCs w:val="22"/>
              </w:rPr>
              <w:t xml:space="preserve"> Sciences of the Individual,”</w:t>
            </w:r>
            <w:r w:rsidR="00732374" w:rsidRPr="00B72576">
              <w:rPr>
                <w:sz w:val="22"/>
                <w:szCs w:val="22"/>
              </w:rPr>
              <w:t xml:space="preserve"> pp. 206-56</w:t>
            </w:r>
            <w:r>
              <w:rPr>
                <w:sz w:val="22"/>
                <w:szCs w:val="22"/>
              </w:rPr>
              <w:t>; and</w:t>
            </w:r>
            <w:r w:rsidR="00884E4F" w:rsidRPr="00B72576">
              <w:rPr>
                <w:sz w:val="22"/>
                <w:szCs w:val="22"/>
              </w:rPr>
              <w:t xml:space="preserve"> “Bio-power</w:t>
            </w:r>
            <w:r>
              <w:rPr>
                <w:sz w:val="22"/>
                <w:szCs w:val="22"/>
              </w:rPr>
              <w:t xml:space="preserve">,” </w:t>
            </w:r>
            <w:r w:rsidR="00884E4F" w:rsidRPr="00B72576">
              <w:rPr>
                <w:sz w:val="22"/>
                <w:szCs w:val="22"/>
              </w:rPr>
              <w:t>pp. 257-90</w:t>
            </w:r>
          </w:p>
          <w:p w:rsidR="001475CD" w:rsidRPr="00B72576" w:rsidRDefault="001475CD" w:rsidP="00DD53B2">
            <w:pPr>
              <w:keepNext/>
              <w:keepLines/>
              <w:rPr>
                <w:sz w:val="22"/>
                <w:szCs w:val="22"/>
              </w:rPr>
            </w:pPr>
          </w:p>
          <w:p w:rsidR="00FE1EA7" w:rsidRPr="00B72576" w:rsidRDefault="002A0299" w:rsidP="00DD53B2">
            <w:pPr>
              <w:keepNext/>
              <w:keepLines/>
              <w:rPr>
                <w:sz w:val="22"/>
                <w:szCs w:val="22"/>
                <w:lang w:val="en-CA"/>
              </w:rPr>
            </w:pPr>
            <w:r>
              <w:rPr>
                <w:i/>
                <w:iCs/>
                <w:sz w:val="22"/>
                <w:szCs w:val="22"/>
              </w:rPr>
              <w:t>FMTPM</w:t>
            </w:r>
            <w:r w:rsidRPr="00B72576">
              <w:rPr>
                <w:sz w:val="22"/>
                <w:szCs w:val="22"/>
              </w:rPr>
              <w:t xml:space="preserve"> </w:t>
            </w:r>
            <w:r>
              <w:rPr>
                <w:sz w:val="22"/>
                <w:szCs w:val="22"/>
              </w:rPr>
              <w:t>:</w:t>
            </w:r>
            <w:r>
              <w:rPr>
                <w:sz w:val="22"/>
                <w:szCs w:val="22"/>
              </w:rPr>
              <w:t xml:space="preserve"> S. </w:t>
            </w:r>
            <w:r w:rsidR="00FE1EA7" w:rsidRPr="00B72576">
              <w:rPr>
                <w:sz w:val="22"/>
                <w:szCs w:val="22"/>
              </w:rPr>
              <w:t>Bordo, “The Cartesian Masculinization of Thought and the Seventeenth-Century Flight from the Feminine</w:t>
            </w:r>
            <w:r>
              <w:rPr>
                <w:sz w:val="22"/>
                <w:szCs w:val="22"/>
              </w:rPr>
              <w:t>,</w:t>
            </w:r>
            <w:r w:rsidR="00FE1EA7" w:rsidRPr="00B72576">
              <w:rPr>
                <w:sz w:val="22"/>
                <w:szCs w:val="22"/>
              </w:rPr>
              <w:t>”</w:t>
            </w:r>
            <w:r w:rsidR="00213A19">
              <w:rPr>
                <w:sz w:val="22"/>
                <w:szCs w:val="22"/>
              </w:rPr>
              <w:t xml:space="preserve"> pp. 354-370</w:t>
            </w:r>
          </w:p>
        </w:tc>
        <w:tc>
          <w:tcPr>
            <w:tcW w:w="1260" w:type="dxa"/>
          </w:tcPr>
          <w:p w:rsidR="00273C2D" w:rsidRPr="00B72576" w:rsidRDefault="00273C2D" w:rsidP="00DD53B2">
            <w:pPr>
              <w:keepLines/>
              <w:rPr>
                <w:sz w:val="22"/>
                <w:szCs w:val="22"/>
              </w:rPr>
            </w:pPr>
          </w:p>
        </w:tc>
      </w:tr>
      <w:tr w:rsidR="00273C2D" w:rsidRPr="00B72576" w:rsidTr="00852A92">
        <w:tc>
          <w:tcPr>
            <w:tcW w:w="1098" w:type="dxa"/>
          </w:tcPr>
          <w:p w:rsidR="00273C2D" w:rsidRPr="00B72576" w:rsidRDefault="00D979FD" w:rsidP="00435688">
            <w:pPr>
              <w:rPr>
                <w:sz w:val="22"/>
                <w:szCs w:val="22"/>
              </w:rPr>
            </w:pPr>
            <w:r w:rsidRPr="00B72576">
              <w:rPr>
                <w:sz w:val="22"/>
                <w:szCs w:val="22"/>
              </w:rPr>
              <w:t>12</w:t>
            </w:r>
          </w:p>
          <w:p w:rsidR="00273C2D" w:rsidRPr="00B72576" w:rsidRDefault="00E53829" w:rsidP="00435688">
            <w:pPr>
              <w:rPr>
                <w:sz w:val="22"/>
                <w:szCs w:val="22"/>
              </w:rPr>
            </w:pPr>
            <w:r>
              <w:rPr>
                <w:sz w:val="22"/>
                <w:szCs w:val="22"/>
              </w:rPr>
              <w:t xml:space="preserve">Apr. 3 &amp; 5 </w:t>
            </w:r>
          </w:p>
          <w:p w:rsidR="00273C2D" w:rsidRPr="00B72576" w:rsidRDefault="00273C2D">
            <w:pPr>
              <w:rPr>
                <w:sz w:val="22"/>
                <w:szCs w:val="22"/>
              </w:rPr>
            </w:pPr>
          </w:p>
          <w:p w:rsidR="00B65AB2" w:rsidRPr="00B72576" w:rsidRDefault="00B65AB2">
            <w:pPr>
              <w:rPr>
                <w:sz w:val="22"/>
                <w:szCs w:val="22"/>
              </w:rPr>
            </w:pPr>
          </w:p>
          <w:p w:rsidR="00B65AB2" w:rsidRPr="00B72576" w:rsidRDefault="00B65AB2">
            <w:pPr>
              <w:rPr>
                <w:sz w:val="22"/>
                <w:szCs w:val="22"/>
              </w:rPr>
            </w:pPr>
          </w:p>
          <w:p w:rsidR="00D979FD" w:rsidRPr="00B72576" w:rsidRDefault="00D979FD">
            <w:pPr>
              <w:rPr>
                <w:sz w:val="22"/>
                <w:szCs w:val="22"/>
              </w:rPr>
            </w:pPr>
          </w:p>
        </w:tc>
        <w:tc>
          <w:tcPr>
            <w:tcW w:w="7290" w:type="dxa"/>
          </w:tcPr>
          <w:p w:rsidR="002A0299" w:rsidRDefault="002A0299" w:rsidP="0027742B">
            <w:pPr>
              <w:rPr>
                <w:sz w:val="22"/>
                <w:szCs w:val="22"/>
              </w:rPr>
            </w:pPr>
            <w:r>
              <w:rPr>
                <w:i/>
                <w:iCs/>
                <w:sz w:val="22"/>
                <w:szCs w:val="22"/>
              </w:rPr>
              <w:t>FMTPM</w:t>
            </w:r>
            <w:r w:rsidRPr="00B72576">
              <w:rPr>
                <w:sz w:val="22"/>
                <w:szCs w:val="22"/>
              </w:rPr>
              <w:t xml:space="preserve"> </w:t>
            </w:r>
            <w:r>
              <w:rPr>
                <w:sz w:val="22"/>
                <w:szCs w:val="22"/>
              </w:rPr>
              <w:t>:</w:t>
            </w:r>
            <w:r>
              <w:rPr>
                <w:sz w:val="22"/>
                <w:szCs w:val="22"/>
              </w:rPr>
              <w:t xml:space="preserve"> M. </w:t>
            </w:r>
            <w:proofErr w:type="spellStart"/>
            <w:r w:rsidR="00ED4048" w:rsidRPr="00B72576">
              <w:rPr>
                <w:sz w:val="22"/>
                <w:szCs w:val="22"/>
              </w:rPr>
              <w:t>Horkheimer</w:t>
            </w:r>
            <w:proofErr w:type="spellEnd"/>
            <w:r w:rsidR="00ED4048" w:rsidRPr="00B72576">
              <w:rPr>
                <w:sz w:val="22"/>
                <w:szCs w:val="22"/>
              </w:rPr>
              <w:t xml:space="preserve"> and </w:t>
            </w:r>
            <w:r>
              <w:rPr>
                <w:sz w:val="22"/>
                <w:szCs w:val="22"/>
              </w:rPr>
              <w:t xml:space="preserve">Th. </w:t>
            </w:r>
            <w:r w:rsidR="00ED4048" w:rsidRPr="00B72576">
              <w:rPr>
                <w:sz w:val="22"/>
                <w:szCs w:val="22"/>
              </w:rPr>
              <w:t xml:space="preserve">Adorno, “From </w:t>
            </w:r>
            <w:r w:rsidR="00ED4048" w:rsidRPr="00B72576">
              <w:rPr>
                <w:i/>
                <w:iCs/>
                <w:sz w:val="22"/>
                <w:szCs w:val="22"/>
              </w:rPr>
              <w:t>Dialectic of the Enlightenment</w:t>
            </w:r>
            <w:r w:rsidR="00076C63" w:rsidRPr="00076C63">
              <w:rPr>
                <w:iCs/>
                <w:sz w:val="22"/>
                <w:szCs w:val="22"/>
              </w:rPr>
              <w:t>,</w:t>
            </w:r>
            <w:r w:rsidR="00F759CC" w:rsidRPr="00B72576">
              <w:rPr>
                <w:sz w:val="22"/>
                <w:szCs w:val="22"/>
              </w:rPr>
              <w:t>”</w:t>
            </w:r>
            <w:r w:rsidR="00076C63">
              <w:rPr>
                <w:sz w:val="22"/>
                <w:szCs w:val="22"/>
              </w:rPr>
              <w:t xml:space="preserve"> pp. 159-169 &amp; </w:t>
            </w:r>
            <w:r>
              <w:rPr>
                <w:sz w:val="22"/>
                <w:szCs w:val="22"/>
              </w:rPr>
              <w:t xml:space="preserve">F. </w:t>
            </w:r>
            <w:proofErr w:type="spellStart"/>
            <w:r w:rsidR="00ED4048" w:rsidRPr="00B72576">
              <w:rPr>
                <w:sz w:val="22"/>
                <w:szCs w:val="22"/>
              </w:rPr>
              <w:t>Lyotard</w:t>
            </w:r>
            <w:proofErr w:type="spellEnd"/>
            <w:r w:rsidR="00ED4048" w:rsidRPr="00B72576">
              <w:rPr>
                <w:sz w:val="22"/>
                <w:szCs w:val="22"/>
              </w:rPr>
              <w:t xml:space="preserve">, “From </w:t>
            </w:r>
            <w:r w:rsidR="00ED4048" w:rsidRPr="00B72576">
              <w:rPr>
                <w:i/>
                <w:iCs/>
                <w:sz w:val="22"/>
                <w:szCs w:val="22"/>
              </w:rPr>
              <w:t>The Postmodern Condition: A Report on Knowledge</w:t>
            </w:r>
            <w:r w:rsidRPr="002A0299">
              <w:rPr>
                <w:iCs/>
                <w:sz w:val="22"/>
                <w:szCs w:val="22"/>
              </w:rPr>
              <w:t>,</w:t>
            </w:r>
            <w:r w:rsidR="00ED4048" w:rsidRPr="00B72576">
              <w:rPr>
                <w:sz w:val="22"/>
                <w:szCs w:val="22"/>
              </w:rPr>
              <w:t>”</w:t>
            </w:r>
            <w:r w:rsidR="00213A19">
              <w:rPr>
                <w:sz w:val="22"/>
                <w:szCs w:val="22"/>
              </w:rPr>
              <w:t xml:space="preserve"> pp. 259-278</w:t>
            </w:r>
            <w:r>
              <w:rPr>
                <w:sz w:val="22"/>
                <w:szCs w:val="22"/>
              </w:rPr>
              <w:t xml:space="preserve">; </w:t>
            </w:r>
          </w:p>
          <w:p w:rsidR="00076C63" w:rsidRDefault="00076C63" w:rsidP="0027742B">
            <w:pPr>
              <w:rPr>
                <w:i/>
                <w:iCs/>
                <w:sz w:val="22"/>
                <w:szCs w:val="22"/>
              </w:rPr>
            </w:pPr>
          </w:p>
          <w:p w:rsidR="004D69D6" w:rsidRPr="00B72576" w:rsidRDefault="002A0299" w:rsidP="0027742B">
            <w:pPr>
              <w:rPr>
                <w:sz w:val="22"/>
                <w:szCs w:val="22"/>
              </w:rPr>
            </w:pPr>
            <w:r>
              <w:rPr>
                <w:i/>
                <w:iCs/>
                <w:sz w:val="22"/>
                <w:szCs w:val="22"/>
              </w:rPr>
              <w:t>FMTPM</w:t>
            </w:r>
            <w:r w:rsidRPr="00B72576">
              <w:rPr>
                <w:sz w:val="22"/>
                <w:szCs w:val="22"/>
              </w:rPr>
              <w:t xml:space="preserve"> </w:t>
            </w:r>
            <w:r>
              <w:rPr>
                <w:sz w:val="22"/>
                <w:szCs w:val="22"/>
              </w:rPr>
              <w:t>:</w:t>
            </w:r>
            <w:r>
              <w:rPr>
                <w:sz w:val="22"/>
                <w:szCs w:val="22"/>
              </w:rPr>
              <w:t xml:space="preserve"> </w:t>
            </w:r>
            <w:r w:rsidR="00B65AB2" w:rsidRPr="00B72576">
              <w:rPr>
                <w:sz w:val="22"/>
                <w:szCs w:val="22"/>
              </w:rPr>
              <w:t>Judith Butler, “Contingent Foundations: Feminism and the Question of ‘Postmodernism’</w:t>
            </w:r>
            <w:r>
              <w:rPr>
                <w:sz w:val="22"/>
                <w:szCs w:val="22"/>
              </w:rPr>
              <w:t>,</w:t>
            </w:r>
            <w:r w:rsidR="00B65AB2" w:rsidRPr="00B72576">
              <w:rPr>
                <w:sz w:val="22"/>
                <w:szCs w:val="22"/>
              </w:rPr>
              <w:t>”</w:t>
            </w:r>
            <w:r w:rsidR="00213A19">
              <w:rPr>
                <w:sz w:val="22"/>
                <w:szCs w:val="22"/>
              </w:rPr>
              <w:t xml:space="preserve"> pp. 390-402</w:t>
            </w:r>
          </w:p>
          <w:p w:rsidR="00B72576" w:rsidRPr="00B72576" w:rsidRDefault="00B72576" w:rsidP="0027742B">
            <w:pPr>
              <w:rPr>
                <w:sz w:val="22"/>
                <w:szCs w:val="22"/>
              </w:rPr>
            </w:pPr>
            <w:bookmarkStart w:id="1" w:name="_GoBack"/>
            <w:bookmarkEnd w:id="1"/>
          </w:p>
          <w:p w:rsidR="00054B79" w:rsidRPr="00B72576" w:rsidRDefault="00054B79" w:rsidP="0027742B">
            <w:pPr>
              <w:rPr>
                <w:sz w:val="22"/>
                <w:szCs w:val="22"/>
              </w:rPr>
            </w:pPr>
          </w:p>
        </w:tc>
        <w:tc>
          <w:tcPr>
            <w:tcW w:w="1260" w:type="dxa"/>
          </w:tcPr>
          <w:p w:rsidR="00273C2D" w:rsidRPr="00B72576" w:rsidRDefault="00827EF8" w:rsidP="00852A92">
            <w:pPr>
              <w:rPr>
                <w:sz w:val="22"/>
                <w:szCs w:val="22"/>
              </w:rPr>
            </w:pPr>
            <w:r>
              <w:rPr>
                <w:sz w:val="22"/>
                <w:szCs w:val="22"/>
              </w:rPr>
              <w:t>Quiz #3</w:t>
            </w:r>
          </w:p>
        </w:tc>
      </w:tr>
      <w:tr w:rsidR="00852A92" w:rsidRPr="00B72576" w:rsidTr="00852A92">
        <w:tc>
          <w:tcPr>
            <w:tcW w:w="1098" w:type="dxa"/>
          </w:tcPr>
          <w:p w:rsidR="00852A92" w:rsidRPr="00B72576" w:rsidRDefault="00852A92" w:rsidP="00852A92">
            <w:pPr>
              <w:rPr>
                <w:sz w:val="22"/>
                <w:szCs w:val="22"/>
              </w:rPr>
            </w:pPr>
            <w:r w:rsidRPr="00B72576">
              <w:rPr>
                <w:sz w:val="22"/>
                <w:szCs w:val="22"/>
              </w:rPr>
              <w:t>13</w:t>
            </w:r>
          </w:p>
          <w:p w:rsidR="00852A92" w:rsidRPr="00B72576" w:rsidRDefault="00E53829" w:rsidP="00852A92">
            <w:pPr>
              <w:rPr>
                <w:sz w:val="22"/>
                <w:szCs w:val="22"/>
              </w:rPr>
            </w:pPr>
            <w:r>
              <w:rPr>
                <w:sz w:val="22"/>
                <w:szCs w:val="22"/>
              </w:rPr>
              <w:t>Apr. 10 &amp; 12</w:t>
            </w:r>
          </w:p>
        </w:tc>
        <w:tc>
          <w:tcPr>
            <w:tcW w:w="7290" w:type="dxa"/>
          </w:tcPr>
          <w:p w:rsidR="00852A92" w:rsidRPr="00B72576" w:rsidRDefault="00852A92" w:rsidP="0027742B">
            <w:pPr>
              <w:rPr>
                <w:sz w:val="22"/>
                <w:szCs w:val="22"/>
              </w:rPr>
            </w:pPr>
            <w:r w:rsidRPr="00B72576">
              <w:rPr>
                <w:sz w:val="22"/>
                <w:szCs w:val="22"/>
              </w:rPr>
              <w:t>Review session.</w:t>
            </w:r>
          </w:p>
        </w:tc>
        <w:tc>
          <w:tcPr>
            <w:tcW w:w="1260" w:type="dxa"/>
          </w:tcPr>
          <w:p w:rsidR="00852A92" w:rsidRPr="00B72576" w:rsidRDefault="00827EF8" w:rsidP="004B7BAF">
            <w:pPr>
              <w:rPr>
                <w:sz w:val="22"/>
                <w:szCs w:val="22"/>
              </w:rPr>
            </w:pPr>
            <w:r>
              <w:rPr>
                <w:sz w:val="22"/>
                <w:szCs w:val="22"/>
              </w:rPr>
              <w:t>Second paper (assigned topic on</w:t>
            </w:r>
            <w:r w:rsidRPr="00B72576">
              <w:rPr>
                <w:sz w:val="22"/>
                <w:szCs w:val="22"/>
              </w:rPr>
              <w:t xml:space="preserve"> </w:t>
            </w:r>
            <w:r>
              <w:rPr>
                <w:sz w:val="22"/>
                <w:szCs w:val="22"/>
              </w:rPr>
              <w:t>F</w:t>
            </w:r>
            <w:r w:rsidRPr="00B72576">
              <w:rPr>
                <w:sz w:val="22"/>
                <w:szCs w:val="22"/>
              </w:rPr>
              <w:t>oucault</w:t>
            </w:r>
            <w:r>
              <w:rPr>
                <w:sz w:val="22"/>
                <w:szCs w:val="22"/>
              </w:rPr>
              <w:t xml:space="preserve"> &amp; Postmodernism</w:t>
            </w:r>
            <w:r w:rsidRPr="00B72576">
              <w:rPr>
                <w:sz w:val="22"/>
                <w:szCs w:val="22"/>
              </w:rPr>
              <w:t>) due</w:t>
            </w:r>
            <w:r>
              <w:rPr>
                <w:sz w:val="22"/>
                <w:szCs w:val="22"/>
              </w:rPr>
              <w:t xml:space="preserve"> at the beginning of</w:t>
            </w:r>
            <w:r w:rsidRPr="00B72576">
              <w:rPr>
                <w:sz w:val="22"/>
                <w:szCs w:val="22"/>
              </w:rPr>
              <w:t xml:space="preserve"> class.</w:t>
            </w:r>
          </w:p>
        </w:tc>
      </w:tr>
    </w:tbl>
    <w:p w:rsidR="00C32304" w:rsidRDefault="00C32304">
      <w:pPr>
        <w:jc w:val="center"/>
        <w:rPr>
          <w:sz w:val="20"/>
        </w:rPr>
      </w:pPr>
    </w:p>
    <w:p w:rsidR="00D979FD" w:rsidRDefault="00D979FD">
      <w:pPr>
        <w:jc w:val="center"/>
        <w:rPr>
          <w:sz w:val="20"/>
        </w:rPr>
      </w:pPr>
    </w:p>
    <w:p w:rsidR="00397E7A" w:rsidRDefault="00397E7A">
      <w:pPr>
        <w:pStyle w:val="MyTitle"/>
        <w:pBdr>
          <w:bottom w:val="none" w:sz="0" w:space="0" w:color="auto"/>
        </w:pBdr>
        <w:ind w:right="3600"/>
        <w:outlineLvl w:val="0"/>
      </w:pPr>
      <w:r>
        <w:rPr>
          <w:sz w:val="20"/>
        </w:rPr>
        <w:br/>
      </w:r>
    </w:p>
    <w:sectPr w:rsidR="00397E7A" w:rsidSect="00C32304">
      <w:headerReference w:type="first" r:id="rId15"/>
      <w:footnotePr>
        <w:numFmt w:val="chicago"/>
      </w:footnotePr>
      <w:pgSz w:w="12240" w:h="15840" w:code="1"/>
      <w:pgMar w:top="1152" w:right="1440" w:bottom="720" w:left="1440" w:header="706" w:footer="70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2C2" w:rsidRDefault="004A02C2">
      <w:r>
        <w:separator/>
      </w:r>
    </w:p>
  </w:endnote>
  <w:endnote w:type="continuationSeparator" w:id="0">
    <w:p w:rsidR="004A02C2" w:rsidRDefault="004A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Serif">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utiger LT Std">
    <w:altName w:val="Frutiger LT Std"/>
    <w:panose1 w:val="00000000000000000000"/>
    <w:charset w:val="00"/>
    <w:family w:val="swiss"/>
    <w:notTrueType/>
    <w:pitch w:val="default"/>
    <w:sig w:usb0="00000003" w:usb1="00000000" w:usb2="00000000" w:usb3="00000000" w:csb0="00000001" w:csb1="00000000"/>
  </w:font>
  <w:font w:name="TimesNewRomanMS">
    <w:panose1 w:val="00000000000000000000"/>
    <w:charset w:val="00"/>
    <w:family w:val="swiss"/>
    <w:notTrueType/>
    <w:pitch w:val="default"/>
    <w:sig w:usb0="00000003" w:usb1="00000000" w:usb2="00000000" w:usb3="00000000" w:csb0="00000001" w:csb1="00000000"/>
  </w:font>
  <w:font w:name="TimesNewRomanBdMS">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09" w:rsidRDefault="00277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7009" w:rsidRDefault="0027700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09" w:rsidRDefault="00277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6C63">
      <w:rPr>
        <w:rStyle w:val="PageNumber"/>
        <w:noProof/>
      </w:rPr>
      <w:t>6</w:t>
    </w:r>
    <w:r>
      <w:rPr>
        <w:rStyle w:val="PageNumber"/>
      </w:rPr>
      <w:fldChar w:fldCharType="end"/>
    </w:r>
  </w:p>
  <w:p w:rsidR="00277009" w:rsidRDefault="00277009">
    <w:pPr>
      <w:pStyle w:val="Footer"/>
      <w:tabs>
        <w:tab w:val="left" w:pos="4434"/>
        <w:tab w:val="center" w:pos="4680"/>
      </w:tabs>
      <w:ind w:right="360"/>
      <w:jc w:val="left"/>
      <w:rPr>
        <w:b/>
        <w:sz w:val="20"/>
      </w:rPr>
    </w:pPr>
    <w:r>
      <w:rPr>
        <w:rStyle w:val="PageNumber"/>
        <w:b w:val="0"/>
      </w:rPr>
      <w:tab/>
    </w:r>
    <w:r>
      <w:rPr>
        <w:rStyle w:val="PageNumber"/>
        <w:b w:val="0"/>
        <w:sz w:val="20"/>
      </w:rPr>
      <w:tab/>
    </w:r>
    <w:r>
      <w:rPr>
        <w:rStyle w:val="PageNumber"/>
        <w:b w:val="0"/>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09" w:rsidRDefault="00277009">
    <w:pPr>
      <w:pStyle w:val="Footer"/>
      <w:jc w:val="center"/>
      <w:rPr>
        <w:b/>
        <w:sz w:val="20"/>
      </w:rPr>
    </w:pPr>
    <w:r>
      <w:rPr>
        <w:rStyle w:val="PageNumber"/>
        <w:b w:val="0"/>
        <w:sz w:val="20"/>
      </w:rPr>
      <w:fldChar w:fldCharType="begin"/>
    </w:r>
    <w:r>
      <w:rPr>
        <w:rStyle w:val="PageNumber"/>
        <w:b w:val="0"/>
        <w:sz w:val="20"/>
      </w:rPr>
      <w:instrText xml:space="preserve"> PAGE </w:instrText>
    </w:r>
    <w:r>
      <w:rPr>
        <w:rStyle w:val="PageNumber"/>
        <w:b w:val="0"/>
        <w:sz w:val="20"/>
      </w:rPr>
      <w:fldChar w:fldCharType="separate"/>
    </w:r>
    <w:r w:rsidR="001269FB">
      <w:rPr>
        <w:rStyle w:val="PageNumber"/>
        <w:b w:val="0"/>
        <w:noProof/>
        <w:sz w:val="20"/>
      </w:rPr>
      <w:t>1</w:t>
    </w:r>
    <w:r>
      <w:rPr>
        <w:rStyle w:val="PageNumber"/>
        <w:b w:val="0"/>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09" w:rsidRDefault="00277009">
    <w:pPr>
      <w:pStyle w:val="Footer"/>
      <w:jc w:val="center"/>
      <w:rPr>
        <w:b/>
        <w:sz w:val="20"/>
      </w:rPr>
    </w:pPr>
    <w:r>
      <w:rPr>
        <w:rStyle w:val="PageNumber"/>
        <w:b w:val="0"/>
        <w:sz w:val="20"/>
      </w:rPr>
      <w:fldChar w:fldCharType="begin"/>
    </w:r>
    <w:r>
      <w:rPr>
        <w:rStyle w:val="PageNumber"/>
        <w:b w:val="0"/>
        <w:sz w:val="20"/>
      </w:rPr>
      <w:instrText xml:space="preserve"> PAGE </w:instrText>
    </w:r>
    <w:r>
      <w:rPr>
        <w:rStyle w:val="PageNumber"/>
        <w:b w:val="0"/>
        <w:sz w:val="20"/>
      </w:rPr>
      <w:fldChar w:fldCharType="separate"/>
    </w:r>
    <w:r w:rsidR="00076C63">
      <w:rPr>
        <w:rStyle w:val="PageNumber"/>
        <w:b w:val="0"/>
        <w:noProof/>
        <w:sz w:val="20"/>
      </w:rPr>
      <w:t>8</w:t>
    </w:r>
    <w:r>
      <w:rPr>
        <w:rStyle w:val="PageNumber"/>
        <w:b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2C2" w:rsidRDefault="004A02C2">
      <w:r>
        <w:separator/>
      </w:r>
    </w:p>
  </w:footnote>
  <w:footnote w:type="continuationSeparator" w:id="0">
    <w:p w:rsidR="004A02C2" w:rsidRDefault="004A0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9E" w:rsidRDefault="00D8449E" w:rsidP="00D8449E">
    <w:pPr>
      <w:pStyle w:val="Header"/>
      <w:ind w:right="240"/>
    </w:pPr>
    <w:r>
      <w:t>PHIL 275 From Modern to Post-Modern Winter 2017</w:t>
    </w:r>
  </w:p>
  <w:p w:rsidR="00277009" w:rsidRDefault="00277009">
    <w:pPr>
      <w:pStyle w:val="Heade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09" w:rsidRDefault="00277009">
    <w:pPr>
      <w:pStyle w:val="Header"/>
    </w:pPr>
    <w:r>
      <w:t>PHIL275 F</w:t>
    </w:r>
    <w:r w:rsidR="00D8449E">
      <w:t>rom Modern to Postmodern Winter</w:t>
    </w:r>
    <w:r w:rsidR="00481E14">
      <w:t xml:space="preserve"> </w:t>
    </w:r>
    <w:r w:rsidR="00D8449E">
      <w:t>2017</w:t>
    </w:r>
  </w:p>
  <w:p w:rsidR="00277009" w:rsidRDefault="002770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09" w:rsidRDefault="00277009" w:rsidP="00605418">
    <w:pPr>
      <w:pStyle w:val="Header"/>
    </w:pPr>
    <w:r>
      <w:rPr>
        <w:rFonts w:ascii="Garamond" w:hAnsi="Garamond"/>
        <w:sz w:val="20"/>
      </w:rPr>
      <w:tab/>
    </w:r>
    <w:r>
      <w:t xml:space="preserve">PHIL275 </w:t>
    </w:r>
    <w:r w:rsidR="00481E14">
      <w:t>From Mod</w:t>
    </w:r>
    <w:r w:rsidR="00D8449E">
      <w:t>ern to Postmodern Winter 2017</w:t>
    </w:r>
  </w:p>
  <w:p w:rsidR="00277009" w:rsidRDefault="00277009">
    <w:pPr>
      <w:pStyle w:val="Header"/>
      <w:jc w:val="center"/>
      <w:rPr>
        <w:rFonts w:ascii="Garamond" w:hAnsi="Garamond"/>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09" w:rsidRDefault="0027700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09" w:rsidRDefault="00277009" w:rsidP="00605418">
    <w:pPr>
      <w:pStyle w:val="Header"/>
    </w:pPr>
    <w:r>
      <w:t xml:space="preserve">PHIL275 </w:t>
    </w:r>
    <w:r w:rsidR="00D8449E">
      <w:t>From Modern to Postmodern Winter 2017</w:t>
    </w:r>
  </w:p>
  <w:p w:rsidR="00277009" w:rsidRDefault="00277009" w:rsidP="00605418">
    <w:pPr>
      <w:pStyle w:val="Header"/>
      <w:ind w:right="200"/>
      <w:rPr>
        <w:rFonts w:ascii="Garamond" w:hAnsi="Garamond"/>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16F0"/>
    <w:multiLevelType w:val="hybridMultilevel"/>
    <w:tmpl w:val="193A1DDA"/>
    <w:lvl w:ilvl="0" w:tplc="F7D669D8">
      <w:start w:val="4"/>
      <w:numFmt w:val="bullet"/>
      <w:lvlText w:val=""/>
      <w:lvlJc w:val="left"/>
      <w:pPr>
        <w:tabs>
          <w:tab w:val="num" w:pos="720"/>
        </w:tabs>
        <w:ind w:left="720" w:hanging="360"/>
      </w:pPr>
      <w:rPr>
        <w:rFonts w:ascii="Wingdings" w:eastAsia="Arial Unicode MS" w:hAnsi="Wingdings" w:cs="Arial Unicode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591C49"/>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15685DA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F094E91"/>
    <w:multiLevelType w:val="hybridMultilevel"/>
    <w:tmpl w:val="8D90764A"/>
    <w:lvl w:ilvl="0" w:tplc="FFFFFFFF">
      <w:start w:val="1"/>
      <w:numFmt w:val="bullet"/>
      <w:lvlText w:val="o"/>
      <w:lvlJc w:val="left"/>
      <w:pPr>
        <w:tabs>
          <w:tab w:val="num" w:pos="2520"/>
        </w:tabs>
        <w:ind w:left="2520" w:hanging="360"/>
      </w:pPr>
      <w:rPr>
        <w:rFonts w:ascii="Courier New" w:hAnsi="Courier New" w:hint="default"/>
      </w:rPr>
    </w:lvl>
    <w:lvl w:ilvl="1" w:tplc="FFFFFFFF">
      <w:start w:val="1"/>
      <w:numFmt w:val="bullet"/>
      <w:lvlText w:val=""/>
      <w:lvlJc w:val="left"/>
      <w:pPr>
        <w:tabs>
          <w:tab w:val="num" w:pos="3240"/>
        </w:tabs>
        <w:ind w:left="3240" w:hanging="360"/>
      </w:pPr>
      <w:rPr>
        <w:rFonts w:ascii="Symbol" w:hAnsi="Symbol"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2BE0719B"/>
    <w:multiLevelType w:val="hybridMultilevel"/>
    <w:tmpl w:val="4DCE2F5C"/>
    <w:lvl w:ilvl="0" w:tplc="2848A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07D2B"/>
    <w:multiLevelType w:val="hybridMultilevel"/>
    <w:tmpl w:val="041C2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37B0CFB"/>
    <w:multiLevelType w:val="multilevel"/>
    <w:tmpl w:val="DF66FD2C"/>
    <w:lvl w:ilvl="0">
      <w:start w:val="1"/>
      <w:numFmt w:val="upperLetter"/>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E3F09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3885B2E"/>
    <w:multiLevelType w:val="hybridMultilevel"/>
    <w:tmpl w:val="9F2C0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103152"/>
    <w:multiLevelType w:val="hybridMultilevel"/>
    <w:tmpl w:val="E4DC8C94"/>
    <w:lvl w:ilvl="0" w:tplc="65A83CFC">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15:restartNumberingAfterBreak="0">
    <w:nsid w:val="58806EA3"/>
    <w:multiLevelType w:val="hybridMultilevel"/>
    <w:tmpl w:val="699CF3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316F58"/>
    <w:multiLevelType w:val="hybridMultilevel"/>
    <w:tmpl w:val="AEAA426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632A0A16"/>
    <w:multiLevelType w:val="hybridMultilevel"/>
    <w:tmpl w:val="2104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067C8"/>
    <w:multiLevelType w:val="hybridMultilevel"/>
    <w:tmpl w:val="50D8C34A"/>
    <w:lvl w:ilvl="0" w:tplc="7A360BA6">
      <w:start w:val="1"/>
      <w:numFmt w:val="decimal"/>
      <w:lvlText w:val="%1."/>
      <w:lvlJc w:val="left"/>
      <w:pPr>
        <w:ind w:left="720" w:hanging="360"/>
      </w:pPr>
      <w:rPr>
        <w:rFonts w:hint="default"/>
        <w:i w:val="0"/>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D44BCD"/>
    <w:multiLevelType w:val="singleLevel"/>
    <w:tmpl w:val="08090011"/>
    <w:lvl w:ilvl="0">
      <w:start w:val="1"/>
      <w:numFmt w:val="decimal"/>
      <w:lvlText w:val="%1)"/>
      <w:lvlJc w:val="left"/>
      <w:pPr>
        <w:tabs>
          <w:tab w:val="num" w:pos="360"/>
        </w:tabs>
        <w:ind w:left="360" w:hanging="360"/>
      </w:pPr>
    </w:lvl>
  </w:abstractNum>
  <w:num w:numId="1">
    <w:abstractNumId w:val="7"/>
  </w:num>
  <w:num w:numId="2">
    <w:abstractNumId w:val="2"/>
  </w:num>
  <w:num w:numId="3">
    <w:abstractNumId w:val="14"/>
  </w:num>
  <w:num w:numId="4">
    <w:abstractNumId w:val="1"/>
  </w:num>
  <w:num w:numId="5">
    <w:abstractNumId w:val="10"/>
  </w:num>
  <w:num w:numId="6">
    <w:abstractNumId w:val="6"/>
  </w:num>
  <w:num w:numId="7">
    <w:abstractNumId w:val="6"/>
    <w:lvlOverride w:ilvl="0">
      <w:startOverride w:val="6"/>
    </w:lvlOverride>
  </w:num>
  <w:num w:numId="8">
    <w:abstractNumId w:val="8"/>
  </w:num>
  <w:num w:numId="9">
    <w:abstractNumId w:val="9"/>
  </w:num>
  <w:num w:numId="10">
    <w:abstractNumId w:val="11"/>
  </w:num>
  <w:num w:numId="11">
    <w:abstractNumId w:val="0"/>
  </w:num>
  <w:num w:numId="12">
    <w:abstractNumId w:val="3"/>
  </w:num>
  <w:num w:numId="13">
    <w:abstractNumId w:val="5"/>
  </w:num>
  <w:num w:numId="14">
    <w:abstractNumId w:val="13"/>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intFractionalCharacterWidth/>
  <w:activeWritingStyle w:appName="MSWord" w:lang="en-GB" w:vendorID="8" w:dllVersion="513" w:checkStyle="1"/>
  <w:proofState w:spelling="clean" w:grammar="clean"/>
  <w:attachedTemplate r:id="rId1"/>
  <w:defaultTabStop w:val="720"/>
  <w:doNotHyphenateCaps/>
  <w:displayHorizontalDrawingGridEvery w:val="0"/>
  <w:displayVerticalDrawingGridEvery w:val="0"/>
  <w:doNotUseMarginsForDrawingGridOrigin/>
  <w:doNotShadeFormData/>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peakPrepped" w:val="No"/>
  </w:docVars>
  <w:rsids>
    <w:rsidRoot w:val="00C30A0C"/>
    <w:rsid w:val="00006538"/>
    <w:rsid w:val="0001623A"/>
    <w:rsid w:val="00026811"/>
    <w:rsid w:val="0003435D"/>
    <w:rsid w:val="00037A1C"/>
    <w:rsid w:val="0004201E"/>
    <w:rsid w:val="00046E68"/>
    <w:rsid w:val="00054B79"/>
    <w:rsid w:val="00062965"/>
    <w:rsid w:val="00067FC0"/>
    <w:rsid w:val="000708FE"/>
    <w:rsid w:val="00076C63"/>
    <w:rsid w:val="000926DD"/>
    <w:rsid w:val="000A302A"/>
    <w:rsid w:val="000B7CFD"/>
    <w:rsid w:val="000C3D04"/>
    <w:rsid w:val="000C7D56"/>
    <w:rsid w:val="000D29FB"/>
    <w:rsid w:val="000E35B5"/>
    <w:rsid w:val="000E3EF7"/>
    <w:rsid w:val="000E4A6B"/>
    <w:rsid w:val="000F0BE2"/>
    <w:rsid w:val="000F58BD"/>
    <w:rsid w:val="00106D4B"/>
    <w:rsid w:val="0011598C"/>
    <w:rsid w:val="00115D16"/>
    <w:rsid w:val="00117367"/>
    <w:rsid w:val="001269FB"/>
    <w:rsid w:val="00140F81"/>
    <w:rsid w:val="001413D0"/>
    <w:rsid w:val="001475CD"/>
    <w:rsid w:val="001551A9"/>
    <w:rsid w:val="00157142"/>
    <w:rsid w:val="00157EE7"/>
    <w:rsid w:val="001605F2"/>
    <w:rsid w:val="001723C7"/>
    <w:rsid w:val="001840FF"/>
    <w:rsid w:val="001A1156"/>
    <w:rsid w:val="001A2457"/>
    <w:rsid w:val="001A5B80"/>
    <w:rsid w:val="001D1768"/>
    <w:rsid w:val="001D1B5A"/>
    <w:rsid w:val="001D3CA5"/>
    <w:rsid w:val="001E076D"/>
    <w:rsid w:val="00213A19"/>
    <w:rsid w:val="00231126"/>
    <w:rsid w:val="0023485E"/>
    <w:rsid w:val="00235262"/>
    <w:rsid w:val="00242E8E"/>
    <w:rsid w:val="00246A8C"/>
    <w:rsid w:val="002553A9"/>
    <w:rsid w:val="002627B7"/>
    <w:rsid w:val="00266729"/>
    <w:rsid w:val="002727C4"/>
    <w:rsid w:val="00273C2D"/>
    <w:rsid w:val="0027425E"/>
    <w:rsid w:val="00274DCB"/>
    <w:rsid w:val="00275312"/>
    <w:rsid w:val="00277009"/>
    <w:rsid w:val="0027742B"/>
    <w:rsid w:val="00293689"/>
    <w:rsid w:val="002948BE"/>
    <w:rsid w:val="00295B59"/>
    <w:rsid w:val="002A0299"/>
    <w:rsid w:val="002A137F"/>
    <w:rsid w:val="002D2F09"/>
    <w:rsid w:val="002E5DA3"/>
    <w:rsid w:val="00310C5F"/>
    <w:rsid w:val="00311EDB"/>
    <w:rsid w:val="00315853"/>
    <w:rsid w:val="003203F1"/>
    <w:rsid w:val="003219DC"/>
    <w:rsid w:val="0032785D"/>
    <w:rsid w:val="00327913"/>
    <w:rsid w:val="003345C5"/>
    <w:rsid w:val="003357D4"/>
    <w:rsid w:val="003458EC"/>
    <w:rsid w:val="00345B56"/>
    <w:rsid w:val="00354380"/>
    <w:rsid w:val="00355F4A"/>
    <w:rsid w:val="003631B2"/>
    <w:rsid w:val="00363D75"/>
    <w:rsid w:val="00365BDB"/>
    <w:rsid w:val="00370779"/>
    <w:rsid w:val="00376CB0"/>
    <w:rsid w:val="00384F70"/>
    <w:rsid w:val="00385029"/>
    <w:rsid w:val="00387C6E"/>
    <w:rsid w:val="00387D3C"/>
    <w:rsid w:val="0039307D"/>
    <w:rsid w:val="00397E7A"/>
    <w:rsid w:val="003A25E1"/>
    <w:rsid w:val="003B2072"/>
    <w:rsid w:val="003F3151"/>
    <w:rsid w:val="00405EC9"/>
    <w:rsid w:val="004061AE"/>
    <w:rsid w:val="00412827"/>
    <w:rsid w:val="0041419D"/>
    <w:rsid w:val="00416725"/>
    <w:rsid w:val="004338FE"/>
    <w:rsid w:val="00435688"/>
    <w:rsid w:val="00440E56"/>
    <w:rsid w:val="004436FD"/>
    <w:rsid w:val="00464950"/>
    <w:rsid w:val="00472043"/>
    <w:rsid w:val="004779A7"/>
    <w:rsid w:val="00481E14"/>
    <w:rsid w:val="00482AA0"/>
    <w:rsid w:val="00485B68"/>
    <w:rsid w:val="00493642"/>
    <w:rsid w:val="004A02C2"/>
    <w:rsid w:val="004A4DBA"/>
    <w:rsid w:val="004B3521"/>
    <w:rsid w:val="004B7BAF"/>
    <w:rsid w:val="004C57AC"/>
    <w:rsid w:val="004C6D33"/>
    <w:rsid w:val="004D69D6"/>
    <w:rsid w:val="004E266D"/>
    <w:rsid w:val="004E6A3A"/>
    <w:rsid w:val="004F015C"/>
    <w:rsid w:val="004F2DD8"/>
    <w:rsid w:val="00502762"/>
    <w:rsid w:val="00503AAC"/>
    <w:rsid w:val="00506515"/>
    <w:rsid w:val="005447D2"/>
    <w:rsid w:val="005563E3"/>
    <w:rsid w:val="00581952"/>
    <w:rsid w:val="00590FC7"/>
    <w:rsid w:val="005A2528"/>
    <w:rsid w:val="005A6B07"/>
    <w:rsid w:val="005B5182"/>
    <w:rsid w:val="005B6745"/>
    <w:rsid w:val="005C5CB0"/>
    <w:rsid w:val="005C6E07"/>
    <w:rsid w:val="005D723B"/>
    <w:rsid w:val="005F32F8"/>
    <w:rsid w:val="005F5B73"/>
    <w:rsid w:val="006035B8"/>
    <w:rsid w:val="00605418"/>
    <w:rsid w:val="00611189"/>
    <w:rsid w:val="006124C7"/>
    <w:rsid w:val="006125C3"/>
    <w:rsid w:val="00615167"/>
    <w:rsid w:val="00615D93"/>
    <w:rsid w:val="0064390E"/>
    <w:rsid w:val="0064593C"/>
    <w:rsid w:val="00645A13"/>
    <w:rsid w:val="006646A4"/>
    <w:rsid w:val="00680BB4"/>
    <w:rsid w:val="00681EA9"/>
    <w:rsid w:val="00685D68"/>
    <w:rsid w:val="00696B00"/>
    <w:rsid w:val="00697FCE"/>
    <w:rsid w:val="006B3A7C"/>
    <w:rsid w:val="006C047C"/>
    <w:rsid w:val="006F28FB"/>
    <w:rsid w:val="0072527D"/>
    <w:rsid w:val="007266BF"/>
    <w:rsid w:val="007268BD"/>
    <w:rsid w:val="00732374"/>
    <w:rsid w:val="00735A83"/>
    <w:rsid w:val="007373EF"/>
    <w:rsid w:val="00742422"/>
    <w:rsid w:val="00750893"/>
    <w:rsid w:val="00752BA6"/>
    <w:rsid w:val="00754C41"/>
    <w:rsid w:val="0076377F"/>
    <w:rsid w:val="007660EB"/>
    <w:rsid w:val="00774E41"/>
    <w:rsid w:val="00783B8F"/>
    <w:rsid w:val="00785CD8"/>
    <w:rsid w:val="007B2675"/>
    <w:rsid w:val="007B26BB"/>
    <w:rsid w:val="007E07FE"/>
    <w:rsid w:val="007E4239"/>
    <w:rsid w:val="007E6393"/>
    <w:rsid w:val="007F074E"/>
    <w:rsid w:val="007F1F8F"/>
    <w:rsid w:val="007F3F81"/>
    <w:rsid w:val="00807075"/>
    <w:rsid w:val="0081412E"/>
    <w:rsid w:val="00827EF8"/>
    <w:rsid w:val="00830B96"/>
    <w:rsid w:val="00844CAB"/>
    <w:rsid w:val="00852A92"/>
    <w:rsid w:val="00856F91"/>
    <w:rsid w:val="0086128E"/>
    <w:rsid w:val="00884E4F"/>
    <w:rsid w:val="008854E4"/>
    <w:rsid w:val="008B1CD4"/>
    <w:rsid w:val="008C4897"/>
    <w:rsid w:val="008F3F5C"/>
    <w:rsid w:val="008F44CE"/>
    <w:rsid w:val="009129B0"/>
    <w:rsid w:val="00945778"/>
    <w:rsid w:val="00955D89"/>
    <w:rsid w:val="00972FFB"/>
    <w:rsid w:val="009A3671"/>
    <w:rsid w:val="009B3013"/>
    <w:rsid w:val="009B437F"/>
    <w:rsid w:val="009D35DE"/>
    <w:rsid w:val="009D621B"/>
    <w:rsid w:val="009E5D35"/>
    <w:rsid w:val="009F6984"/>
    <w:rsid w:val="00A055DC"/>
    <w:rsid w:val="00A37344"/>
    <w:rsid w:val="00A37CCA"/>
    <w:rsid w:val="00A37F3F"/>
    <w:rsid w:val="00A4708B"/>
    <w:rsid w:val="00A511F1"/>
    <w:rsid w:val="00A572B9"/>
    <w:rsid w:val="00A63D04"/>
    <w:rsid w:val="00A710B7"/>
    <w:rsid w:val="00A71E5A"/>
    <w:rsid w:val="00A81225"/>
    <w:rsid w:val="00A82E7B"/>
    <w:rsid w:val="00A90D5E"/>
    <w:rsid w:val="00A97BBE"/>
    <w:rsid w:val="00AA0963"/>
    <w:rsid w:val="00AA1886"/>
    <w:rsid w:val="00AA6771"/>
    <w:rsid w:val="00AC102A"/>
    <w:rsid w:val="00AC4C6D"/>
    <w:rsid w:val="00AC772B"/>
    <w:rsid w:val="00AE6DE1"/>
    <w:rsid w:val="00AF0BA3"/>
    <w:rsid w:val="00AF680F"/>
    <w:rsid w:val="00B0262E"/>
    <w:rsid w:val="00B13F9E"/>
    <w:rsid w:val="00B508C3"/>
    <w:rsid w:val="00B51A8E"/>
    <w:rsid w:val="00B65AB2"/>
    <w:rsid w:val="00B6659B"/>
    <w:rsid w:val="00B67CAE"/>
    <w:rsid w:val="00B717A9"/>
    <w:rsid w:val="00B72576"/>
    <w:rsid w:val="00B8379B"/>
    <w:rsid w:val="00BA15A1"/>
    <w:rsid w:val="00BB1C19"/>
    <w:rsid w:val="00BB33B0"/>
    <w:rsid w:val="00BC0588"/>
    <w:rsid w:val="00BC0CA5"/>
    <w:rsid w:val="00BE2347"/>
    <w:rsid w:val="00BF106E"/>
    <w:rsid w:val="00C16784"/>
    <w:rsid w:val="00C20C96"/>
    <w:rsid w:val="00C30132"/>
    <w:rsid w:val="00C30A0C"/>
    <w:rsid w:val="00C32304"/>
    <w:rsid w:val="00C42DB9"/>
    <w:rsid w:val="00C740B7"/>
    <w:rsid w:val="00C74204"/>
    <w:rsid w:val="00C74C4D"/>
    <w:rsid w:val="00C7762A"/>
    <w:rsid w:val="00C8077E"/>
    <w:rsid w:val="00CA7D56"/>
    <w:rsid w:val="00CB4862"/>
    <w:rsid w:val="00CB5522"/>
    <w:rsid w:val="00CB740A"/>
    <w:rsid w:val="00CC35A9"/>
    <w:rsid w:val="00CF5998"/>
    <w:rsid w:val="00CF7BC7"/>
    <w:rsid w:val="00D05898"/>
    <w:rsid w:val="00D113E3"/>
    <w:rsid w:val="00D11612"/>
    <w:rsid w:val="00D13150"/>
    <w:rsid w:val="00D27D54"/>
    <w:rsid w:val="00D374DA"/>
    <w:rsid w:val="00D67825"/>
    <w:rsid w:val="00D722C8"/>
    <w:rsid w:val="00D7250D"/>
    <w:rsid w:val="00D7513D"/>
    <w:rsid w:val="00D75D9B"/>
    <w:rsid w:val="00D81322"/>
    <w:rsid w:val="00D843A9"/>
    <w:rsid w:val="00D8449E"/>
    <w:rsid w:val="00D979FD"/>
    <w:rsid w:val="00DA0A9A"/>
    <w:rsid w:val="00DC0D65"/>
    <w:rsid w:val="00DD53B2"/>
    <w:rsid w:val="00DE27C6"/>
    <w:rsid w:val="00E01D10"/>
    <w:rsid w:val="00E13AAE"/>
    <w:rsid w:val="00E22F33"/>
    <w:rsid w:val="00E25EB3"/>
    <w:rsid w:val="00E268DE"/>
    <w:rsid w:val="00E30AAE"/>
    <w:rsid w:val="00E338AC"/>
    <w:rsid w:val="00E34B8E"/>
    <w:rsid w:val="00E521AE"/>
    <w:rsid w:val="00E53829"/>
    <w:rsid w:val="00E54811"/>
    <w:rsid w:val="00E725BA"/>
    <w:rsid w:val="00E75674"/>
    <w:rsid w:val="00E94292"/>
    <w:rsid w:val="00EA3786"/>
    <w:rsid w:val="00EA5E19"/>
    <w:rsid w:val="00EC0749"/>
    <w:rsid w:val="00ED0BBF"/>
    <w:rsid w:val="00ED4048"/>
    <w:rsid w:val="00EF55EE"/>
    <w:rsid w:val="00F14C21"/>
    <w:rsid w:val="00F1702C"/>
    <w:rsid w:val="00F17040"/>
    <w:rsid w:val="00F2701C"/>
    <w:rsid w:val="00F4643B"/>
    <w:rsid w:val="00F72F4B"/>
    <w:rsid w:val="00F759CC"/>
    <w:rsid w:val="00F80F3A"/>
    <w:rsid w:val="00F87555"/>
    <w:rsid w:val="00FA0DEA"/>
    <w:rsid w:val="00FA1FBE"/>
    <w:rsid w:val="00FC4935"/>
    <w:rsid w:val="00FC5335"/>
    <w:rsid w:val="00FD2AF3"/>
    <w:rsid w:val="00FD5BD7"/>
    <w:rsid w:val="00FE1EA7"/>
    <w:rsid w:val="00FF71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02282C-2B3B-4A31-BEF6-194C5207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Times New Roman" w:hAnsi="MS Serif"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04"/>
    <w:rPr>
      <w:rFonts w:ascii="Times New Roman" w:hAnsi="Times New Roman"/>
      <w:sz w:val="24"/>
      <w:lang w:val="en-GB" w:eastAsia="en-US"/>
    </w:rPr>
  </w:style>
  <w:style w:type="paragraph" w:styleId="Heading1">
    <w:name w:val="heading 1"/>
    <w:basedOn w:val="HeadingBase"/>
    <w:next w:val="BodyText"/>
    <w:qFormat/>
    <w:rsid w:val="00C32304"/>
    <w:pPr>
      <w:spacing w:after="480"/>
      <w:outlineLvl w:val="0"/>
    </w:pPr>
  </w:style>
  <w:style w:type="paragraph" w:styleId="Heading2">
    <w:name w:val="heading 2"/>
    <w:basedOn w:val="HeadingBase"/>
    <w:next w:val="BodyText"/>
    <w:qFormat/>
    <w:rsid w:val="00C32304"/>
    <w:pPr>
      <w:spacing w:before="480" w:after="240"/>
      <w:outlineLvl w:val="1"/>
    </w:pPr>
    <w:rPr>
      <w:i/>
      <w:sz w:val="28"/>
    </w:rPr>
  </w:style>
  <w:style w:type="paragraph" w:styleId="Heading3">
    <w:name w:val="heading 3"/>
    <w:basedOn w:val="Heading2"/>
    <w:next w:val="BodyText"/>
    <w:qFormat/>
    <w:rsid w:val="00C32304"/>
    <w:pPr>
      <w:spacing w:before="360"/>
      <w:outlineLvl w:val="2"/>
    </w:pPr>
    <w:rPr>
      <w:rFonts w:ascii="Book Antiqua" w:hAnsi="Book Antiqua"/>
      <w:i w:val="0"/>
    </w:rPr>
  </w:style>
  <w:style w:type="paragraph" w:styleId="Heading4">
    <w:name w:val="heading 4"/>
    <w:basedOn w:val="Heading3"/>
    <w:next w:val="BodyText"/>
    <w:qFormat/>
    <w:rsid w:val="00C32304"/>
    <w:pPr>
      <w:jc w:val="left"/>
      <w:outlineLvl w:val="3"/>
    </w:pPr>
    <w:rPr>
      <w:i/>
      <w:kern w:val="0"/>
      <w:sz w:val="24"/>
    </w:rPr>
  </w:style>
  <w:style w:type="paragraph" w:styleId="Heading5">
    <w:name w:val="heading 5"/>
    <w:basedOn w:val="Heading2"/>
    <w:next w:val="BodyText"/>
    <w:qFormat/>
    <w:rsid w:val="00C32304"/>
    <w:pPr>
      <w:spacing w:before="120" w:after="80"/>
      <w:outlineLvl w:val="4"/>
    </w:pPr>
    <w:rPr>
      <w:i w:val="0"/>
      <w:sz w:val="24"/>
    </w:rPr>
  </w:style>
  <w:style w:type="paragraph" w:styleId="Heading6">
    <w:name w:val="heading 6"/>
    <w:basedOn w:val="Heading2"/>
    <w:next w:val="BodyText"/>
    <w:qFormat/>
    <w:rsid w:val="00C32304"/>
    <w:pPr>
      <w:spacing w:before="120" w:after="80"/>
      <w:outlineLvl w:val="5"/>
    </w:pPr>
    <w:rPr>
      <w:sz w:val="24"/>
    </w:rPr>
  </w:style>
  <w:style w:type="paragraph" w:styleId="Heading7">
    <w:name w:val="heading 7"/>
    <w:basedOn w:val="Normal"/>
    <w:next w:val="BodyText"/>
    <w:qFormat/>
    <w:rsid w:val="00C32304"/>
    <w:pPr>
      <w:keepNext/>
      <w:spacing w:before="80" w:after="60"/>
      <w:outlineLvl w:val="6"/>
    </w:pPr>
    <w:rPr>
      <w:b/>
      <w:kern w:val="28"/>
    </w:rPr>
  </w:style>
  <w:style w:type="paragraph" w:styleId="Heading8">
    <w:name w:val="heading 8"/>
    <w:basedOn w:val="Normal"/>
    <w:next w:val="BodyText"/>
    <w:qFormat/>
    <w:rsid w:val="00C32304"/>
    <w:pPr>
      <w:keepNext/>
      <w:spacing w:before="80" w:after="60"/>
      <w:outlineLvl w:val="7"/>
    </w:pPr>
    <w:rPr>
      <w:b/>
      <w:i/>
      <w:kern w:val="28"/>
    </w:rPr>
  </w:style>
  <w:style w:type="paragraph" w:styleId="Heading9">
    <w:name w:val="heading 9"/>
    <w:basedOn w:val="Normal"/>
    <w:next w:val="BodyText"/>
    <w:qFormat/>
    <w:rsid w:val="00C32304"/>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C32304"/>
    <w:rPr>
      <w:sz w:val="16"/>
    </w:rPr>
  </w:style>
  <w:style w:type="paragraph" w:styleId="CommentText">
    <w:name w:val="annotation text"/>
    <w:basedOn w:val="FootnoteBase"/>
    <w:semiHidden/>
    <w:rsid w:val="00C32304"/>
  </w:style>
  <w:style w:type="paragraph" w:customStyle="1" w:styleId="AttentionLine">
    <w:name w:val="Attention Line"/>
    <w:basedOn w:val="BodyText"/>
    <w:rsid w:val="00C32304"/>
    <w:rPr>
      <w:b/>
      <w:i/>
    </w:rPr>
  </w:style>
  <w:style w:type="paragraph" w:styleId="BodyText">
    <w:name w:val="Body Text"/>
    <w:basedOn w:val="Normal"/>
    <w:next w:val="BodyTextIndent"/>
    <w:semiHidden/>
    <w:rsid w:val="00C32304"/>
    <w:pPr>
      <w:spacing w:line="480" w:lineRule="auto"/>
    </w:pPr>
  </w:style>
  <w:style w:type="paragraph" w:customStyle="1" w:styleId="Author">
    <w:name w:val="Author"/>
    <w:basedOn w:val="BodyText"/>
    <w:rsid w:val="00C32304"/>
    <w:pPr>
      <w:spacing w:before="960"/>
      <w:jc w:val="center"/>
    </w:pPr>
    <w:rPr>
      <w:b/>
      <w:sz w:val="28"/>
    </w:rPr>
  </w:style>
  <w:style w:type="paragraph" w:customStyle="1" w:styleId="BlockQuotation">
    <w:name w:val="Block Quotation"/>
    <w:basedOn w:val="BodyText"/>
    <w:rsid w:val="00C32304"/>
    <w:pPr>
      <w:keepLines/>
      <w:spacing w:line="240" w:lineRule="auto"/>
      <w:ind w:left="432"/>
    </w:pPr>
    <w:rPr>
      <w:sz w:val="20"/>
    </w:rPr>
  </w:style>
  <w:style w:type="paragraph" w:customStyle="1" w:styleId="BlockQuotationFirst">
    <w:name w:val="Block Quotation First"/>
    <w:basedOn w:val="BlockQuotation"/>
    <w:next w:val="BlockQuotation"/>
    <w:rsid w:val="00C32304"/>
    <w:pPr>
      <w:spacing w:before="120"/>
    </w:pPr>
  </w:style>
  <w:style w:type="paragraph" w:customStyle="1" w:styleId="BlockQuotationLast">
    <w:name w:val="Block Quotation Last"/>
    <w:basedOn w:val="BlockQuotation"/>
    <w:next w:val="BodyText"/>
    <w:rsid w:val="00C32304"/>
    <w:pPr>
      <w:spacing w:after="240"/>
    </w:pPr>
  </w:style>
  <w:style w:type="paragraph" w:styleId="BodyTextIndent">
    <w:name w:val="Body Text Indent"/>
    <w:basedOn w:val="BodyText"/>
    <w:semiHidden/>
    <w:rsid w:val="00C32304"/>
    <w:pPr>
      <w:ind w:firstLine="432"/>
    </w:pPr>
  </w:style>
  <w:style w:type="paragraph" w:customStyle="1" w:styleId="BodyTextKeep">
    <w:name w:val="Body Text Keep"/>
    <w:basedOn w:val="BodyText"/>
    <w:rsid w:val="00C32304"/>
    <w:pPr>
      <w:keepNext/>
    </w:pPr>
  </w:style>
  <w:style w:type="paragraph" w:styleId="Caption">
    <w:name w:val="caption"/>
    <w:basedOn w:val="Normal"/>
    <w:next w:val="BodyText"/>
    <w:qFormat/>
    <w:rsid w:val="00C32304"/>
    <w:pPr>
      <w:spacing w:before="120" w:after="160"/>
    </w:pPr>
    <w:rPr>
      <w:i/>
      <w:sz w:val="18"/>
    </w:rPr>
  </w:style>
  <w:style w:type="paragraph" w:customStyle="1" w:styleId="ChapterLabel">
    <w:name w:val="Chapter Label"/>
    <w:basedOn w:val="HeadingBase"/>
    <w:next w:val="Normal"/>
    <w:rsid w:val="00C32304"/>
    <w:pPr>
      <w:spacing w:before="360"/>
    </w:pPr>
    <w:rPr>
      <w:b w:val="0"/>
      <w:sz w:val="24"/>
      <w:u w:val="single"/>
    </w:rPr>
  </w:style>
  <w:style w:type="paragraph" w:customStyle="1" w:styleId="ChapterSubtitle">
    <w:name w:val="Chapter Subtitle"/>
    <w:basedOn w:val="ChapterLabel"/>
    <w:next w:val="BodyText"/>
    <w:rsid w:val="00C32304"/>
    <w:pPr>
      <w:spacing w:after="360"/>
    </w:pPr>
    <w:rPr>
      <w:i/>
      <w:sz w:val="28"/>
    </w:rPr>
  </w:style>
  <w:style w:type="paragraph" w:customStyle="1" w:styleId="ChapterTitle">
    <w:name w:val="Chapter Title"/>
    <w:basedOn w:val="Normal"/>
    <w:next w:val="ChapterSubtitle"/>
    <w:rsid w:val="00C32304"/>
    <w:pPr>
      <w:keepNext/>
      <w:keepLines/>
      <w:spacing w:before="1440"/>
      <w:jc w:val="center"/>
    </w:pPr>
    <w:rPr>
      <w:rFonts w:ascii="Arial" w:hAnsi="Arial"/>
      <w:b/>
      <w:kern w:val="28"/>
      <w:sz w:val="32"/>
    </w:rPr>
  </w:style>
  <w:style w:type="paragraph" w:styleId="Date">
    <w:name w:val="Date"/>
    <w:basedOn w:val="BodyText"/>
    <w:semiHidden/>
    <w:rsid w:val="00C32304"/>
    <w:pPr>
      <w:spacing w:before="960"/>
      <w:jc w:val="center"/>
    </w:pPr>
    <w:rPr>
      <w:b/>
      <w:sz w:val="28"/>
    </w:rPr>
  </w:style>
  <w:style w:type="paragraph" w:customStyle="1" w:styleId="DocumentLabel">
    <w:name w:val="Document Label"/>
    <w:basedOn w:val="HeadingBase"/>
    <w:rsid w:val="00C32304"/>
    <w:pPr>
      <w:spacing w:after="360"/>
    </w:pPr>
  </w:style>
  <w:style w:type="character" w:styleId="Emphasis">
    <w:name w:val="Emphasis"/>
    <w:qFormat/>
    <w:rsid w:val="00C32304"/>
    <w:rPr>
      <w:i/>
    </w:rPr>
  </w:style>
  <w:style w:type="character" w:styleId="EndnoteReference">
    <w:name w:val="endnote reference"/>
    <w:semiHidden/>
    <w:rsid w:val="00C32304"/>
    <w:rPr>
      <w:vertAlign w:val="superscript"/>
    </w:rPr>
  </w:style>
  <w:style w:type="paragraph" w:styleId="EndnoteText">
    <w:name w:val="endnote text"/>
    <w:basedOn w:val="FootnoteBase"/>
    <w:next w:val="FootnoteTextFollow"/>
    <w:semiHidden/>
    <w:rsid w:val="00C32304"/>
  </w:style>
  <w:style w:type="paragraph" w:styleId="Footer">
    <w:name w:val="footer"/>
    <w:basedOn w:val="HeaderBase"/>
    <w:semiHidden/>
    <w:rsid w:val="00C32304"/>
  </w:style>
  <w:style w:type="paragraph" w:customStyle="1" w:styleId="FooterEven">
    <w:name w:val="Footer Even"/>
    <w:basedOn w:val="Footer"/>
    <w:rsid w:val="00C32304"/>
  </w:style>
  <w:style w:type="paragraph" w:customStyle="1" w:styleId="FooterFirst">
    <w:name w:val="Footer First"/>
    <w:basedOn w:val="Footer"/>
    <w:rsid w:val="00C32304"/>
    <w:pPr>
      <w:tabs>
        <w:tab w:val="clear" w:pos="8640"/>
      </w:tabs>
      <w:jc w:val="center"/>
    </w:pPr>
  </w:style>
  <w:style w:type="character" w:customStyle="1" w:styleId="Transliteration">
    <w:name w:val="Transliteration"/>
    <w:basedOn w:val="DefaultParagraphFont"/>
    <w:rsid w:val="00C32304"/>
    <w:rPr>
      <w:rFonts w:ascii="Arial" w:hAnsi="Arial"/>
      <w:noProof/>
    </w:rPr>
  </w:style>
  <w:style w:type="paragraph" w:customStyle="1" w:styleId="FooterOdd">
    <w:name w:val="Footer Odd"/>
    <w:basedOn w:val="Footer"/>
    <w:rsid w:val="00C32304"/>
    <w:pPr>
      <w:tabs>
        <w:tab w:val="right" w:pos="0"/>
      </w:tabs>
    </w:pPr>
  </w:style>
  <w:style w:type="paragraph" w:customStyle="1" w:styleId="FootnoteBase">
    <w:name w:val="Footnote Base"/>
    <w:basedOn w:val="Normal"/>
    <w:rsid w:val="00C32304"/>
    <w:pPr>
      <w:tabs>
        <w:tab w:val="left" w:pos="187"/>
      </w:tabs>
      <w:spacing w:before="120" w:line="220" w:lineRule="exact"/>
    </w:pPr>
  </w:style>
  <w:style w:type="character" w:styleId="FootnoteReference">
    <w:name w:val="footnote reference"/>
    <w:semiHidden/>
    <w:rsid w:val="00C32304"/>
    <w:rPr>
      <w:vertAlign w:val="superscript"/>
    </w:rPr>
  </w:style>
  <w:style w:type="paragraph" w:styleId="FootnoteText">
    <w:name w:val="footnote text"/>
    <w:basedOn w:val="FootnoteBase"/>
    <w:next w:val="FootnoteTextFollow"/>
    <w:semiHidden/>
    <w:rsid w:val="00C32304"/>
    <w:pPr>
      <w:spacing w:before="200"/>
      <w:ind w:firstLine="547"/>
    </w:pPr>
  </w:style>
  <w:style w:type="paragraph" w:customStyle="1" w:styleId="GlossaryDefinition">
    <w:name w:val="Glossary Definition"/>
    <w:basedOn w:val="BodyText"/>
    <w:rsid w:val="00C32304"/>
    <w:pPr>
      <w:spacing w:line="240" w:lineRule="auto"/>
      <w:ind w:left="547" w:hanging="547"/>
    </w:pPr>
  </w:style>
  <w:style w:type="character" w:customStyle="1" w:styleId="GlossaryEntry">
    <w:name w:val="Glossary Entry"/>
    <w:rsid w:val="00C32304"/>
    <w:rPr>
      <w:b/>
    </w:rPr>
  </w:style>
  <w:style w:type="paragraph" w:styleId="Header">
    <w:name w:val="header"/>
    <w:basedOn w:val="HeaderBase"/>
    <w:link w:val="HeaderChar"/>
    <w:uiPriority w:val="99"/>
    <w:rsid w:val="00C32304"/>
  </w:style>
  <w:style w:type="paragraph" w:customStyle="1" w:styleId="HeaderBase">
    <w:name w:val="Header Base"/>
    <w:basedOn w:val="Normal"/>
    <w:rsid w:val="00C32304"/>
    <w:pPr>
      <w:keepLines/>
      <w:tabs>
        <w:tab w:val="center" w:pos="4320"/>
        <w:tab w:val="right" w:pos="8640"/>
      </w:tabs>
      <w:jc w:val="right"/>
    </w:pPr>
  </w:style>
  <w:style w:type="paragraph" w:customStyle="1" w:styleId="HeaderEven">
    <w:name w:val="Header Even"/>
    <w:basedOn w:val="Header"/>
    <w:rsid w:val="00C32304"/>
  </w:style>
  <w:style w:type="paragraph" w:customStyle="1" w:styleId="HeaderFirst">
    <w:name w:val="Header First"/>
    <w:basedOn w:val="Header"/>
    <w:rsid w:val="00C32304"/>
    <w:pPr>
      <w:tabs>
        <w:tab w:val="clear" w:pos="8640"/>
      </w:tabs>
      <w:jc w:val="center"/>
    </w:pPr>
  </w:style>
  <w:style w:type="paragraph" w:customStyle="1" w:styleId="HeaderOdd">
    <w:name w:val="Header Odd"/>
    <w:basedOn w:val="Header"/>
    <w:rsid w:val="00C32304"/>
    <w:pPr>
      <w:tabs>
        <w:tab w:val="right" w:pos="0"/>
      </w:tabs>
    </w:pPr>
  </w:style>
  <w:style w:type="paragraph" w:customStyle="1" w:styleId="Address">
    <w:name w:val="Address"/>
    <w:basedOn w:val="Normal"/>
    <w:next w:val="Normal"/>
    <w:rsid w:val="00C32304"/>
    <w:rPr>
      <w:i/>
    </w:rPr>
  </w:style>
  <w:style w:type="paragraph" w:customStyle="1" w:styleId="HeadingBase">
    <w:name w:val="Heading Base"/>
    <w:basedOn w:val="Normal"/>
    <w:next w:val="BodyText"/>
    <w:rsid w:val="00C32304"/>
    <w:pPr>
      <w:keepNext/>
      <w:keepLines/>
      <w:spacing w:before="240" w:after="120"/>
      <w:jc w:val="center"/>
    </w:pPr>
    <w:rPr>
      <w:rFonts w:ascii="Arial" w:hAnsi="Arial"/>
      <w:b/>
      <w:kern w:val="28"/>
      <w:sz w:val="36"/>
    </w:rPr>
  </w:style>
  <w:style w:type="paragraph" w:styleId="Index1">
    <w:name w:val="index 1"/>
    <w:basedOn w:val="Normal"/>
    <w:semiHidden/>
    <w:rsid w:val="00C32304"/>
    <w:pPr>
      <w:tabs>
        <w:tab w:val="right" w:leader="dot" w:pos="3960"/>
      </w:tabs>
      <w:ind w:left="720" w:hanging="720"/>
    </w:pPr>
  </w:style>
  <w:style w:type="paragraph" w:styleId="Index2">
    <w:name w:val="index 2"/>
    <w:basedOn w:val="Normal"/>
    <w:semiHidden/>
    <w:rsid w:val="00C32304"/>
    <w:pPr>
      <w:tabs>
        <w:tab w:val="right" w:leader="dot" w:pos="3960"/>
      </w:tabs>
      <w:ind w:left="1080" w:hanging="720"/>
    </w:pPr>
  </w:style>
  <w:style w:type="paragraph" w:styleId="Index3">
    <w:name w:val="index 3"/>
    <w:basedOn w:val="Normal"/>
    <w:semiHidden/>
    <w:rsid w:val="00C32304"/>
    <w:pPr>
      <w:tabs>
        <w:tab w:val="right" w:leader="dot" w:pos="3960"/>
      </w:tabs>
      <w:ind w:left="1440" w:hanging="720"/>
    </w:pPr>
  </w:style>
  <w:style w:type="paragraph" w:styleId="Index4">
    <w:name w:val="index 4"/>
    <w:basedOn w:val="Normal"/>
    <w:semiHidden/>
    <w:rsid w:val="00C32304"/>
    <w:pPr>
      <w:tabs>
        <w:tab w:val="right" w:leader="dot" w:pos="3960"/>
      </w:tabs>
      <w:ind w:left="1800" w:hanging="720"/>
    </w:pPr>
  </w:style>
  <w:style w:type="paragraph" w:styleId="Index5">
    <w:name w:val="index 5"/>
    <w:basedOn w:val="Normal"/>
    <w:semiHidden/>
    <w:rsid w:val="00C32304"/>
    <w:pPr>
      <w:tabs>
        <w:tab w:val="right" w:leader="dot" w:pos="3960"/>
      </w:tabs>
      <w:ind w:left="2160" w:hanging="720"/>
    </w:pPr>
  </w:style>
  <w:style w:type="paragraph" w:styleId="Index6">
    <w:name w:val="index 6"/>
    <w:basedOn w:val="Normal"/>
    <w:semiHidden/>
    <w:rsid w:val="00C32304"/>
    <w:pPr>
      <w:tabs>
        <w:tab w:val="right" w:leader="dot" w:pos="3960"/>
      </w:tabs>
      <w:ind w:left="1800" w:hanging="720"/>
    </w:pPr>
  </w:style>
  <w:style w:type="paragraph" w:styleId="Index7">
    <w:name w:val="index 7"/>
    <w:basedOn w:val="Normal"/>
    <w:semiHidden/>
    <w:rsid w:val="00C32304"/>
    <w:pPr>
      <w:tabs>
        <w:tab w:val="right" w:leader="dot" w:pos="3960"/>
      </w:tabs>
      <w:ind w:left="2160" w:hanging="720"/>
    </w:pPr>
  </w:style>
  <w:style w:type="paragraph" w:styleId="Index8">
    <w:name w:val="index 8"/>
    <w:basedOn w:val="Normal"/>
    <w:semiHidden/>
    <w:rsid w:val="00C32304"/>
    <w:pPr>
      <w:tabs>
        <w:tab w:val="right" w:leader="dot" w:pos="3960"/>
      </w:tabs>
      <w:ind w:left="2520" w:hanging="720"/>
    </w:pPr>
  </w:style>
  <w:style w:type="paragraph" w:styleId="Index9">
    <w:name w:val="index 9"/>
    <w:basedOn w:val="Normal"/>
    <w:semiHidden/>
    <w:rsid w:val="00C32304"/>
    <w:pPr>
      <w:tabs>
        <w:tab w:val="right" w:leader="dot" w:pos="3960"/>
      </w:tabs>
      <w:ind w:left="2880" w:hanging="720"/>
    </w:pPr>
  </w:style>
  <w:style w:type="paragraph" w:customStyle="1" w:styleId="IndexBase">
    <w:name w:val="Index Base"/>
    <w:basedOn w:val="Normal"/>
    <w:rsid w:val="00C32304"/>
    <w:pPr>
      <w:tabs>
        <w:tab w:val="right" w:leader="dot" w:pos="3960"/>
      </w:tabs>
      <w:ind w:left="720" w:hanging="720"/>
    </w:pPr>
  </w:style>
  <w:style w:type="paragraph" w:styleId="IndexHeading">
    <w:name w:val="index heading"/>
    <w:basedOn w:val="Normal"/>
    <w:next w:val="Index1"/>
    <w:semiHidden/>
    <w:rsid w:val="00C32304"/>
    <w:pPr>
      <w:keepNext/>
      <w:spacing w:before="120"/>
    </w:pPr>
    <w:rPr>
      <w:rFonts w:ascii="Arial" w:hAnsi="Arial"/>
      <w:b/>
      <w:kern w:val="28"/>
      <w:sz w:val="28"/>
    </w:rPr>
  </w:style>
  <w:style w:type="character" w:customStyle="1" w:styleId="Lead-inEmphasis">
    <w:name w:val="Lead-in Emphasis"/>
    <w:rsid w:val="00C32304"/>
    <w:rPr>
      <w:b/>
      <w:i/>
    </w:rPr>
  </w:style>
  <w:style w:type="character" w:styleId="LineNumber">
    <w:name w:val="line number"/>
    <w:semiHidden/>
    <w:rsid w:val="00C32304"/>
    <w:rPr>
      <w:rFonts w:ascii="Arial" w:hAnsi="Arial"/>
      <w:sz w:val="18"/>
    </w:rPr>
  </w:style>
  <w:style w:type="paragraph" w:styleId="List">
    <w:name w:val="List"/>
    <w:basedOn w:val="BodyText"/>
    <w:semiHidden/>
    <w:rsid w:val="00C32304"/>
    <w:pPr>
      <w:tabs>
        <w:tab w:val="left" w:pos="720"/>
      </w:tabs>
      <w:spacing w:after="80"/>
      <w:ind w:left="720" w:hanging="360"/>
    </w:pPr>
  </w:style>
  <w:style w:type="paragraph" w:styleId="List2">
    <w:name w:val="List 2"/>
    <w:basedOn w:val="List"/>
    <w:semiHidden/>
    <w:rsid w:val="00C32304"/>
    <w:pPr>
      <w:tabs>
        <w:tab w:val="clear" w:pos="720"/>
        <w:tab w:val="left" w:pos="1080"/>
      </w:tabs>
      <w:ind w:left="1080"/>
    </w:pPr>
  </w:style>
  <w:style w:type="paragraph" w:styleId="List3">
    <w:name w:val="List 3"/>
    <w:basedOn w:val="List"/>
    <w:semiHidden/>
    <w:rsid w:val="00C32304"/>
    <w:pPr>
      <w:tabs>
        <w:tab w:val="clear" w:pos="720"/>
        <w:tab w:val="left" w:pos="1440"/>
      </w:tabs>
      <w:ind w:left="1440"/>
    </w:pPr>
  </w:style>
  <w:style w:type="paragraph" w:styleId="List4">
    <w:name w:val="List 4"/>
    <w:basedOn w:val="List"/>
    <w:semiHidden/>
    <w:rsid w:val="00C32304"/>
    <w:pPr>
      <w:tabs>
        <w:tab w:val="clear" w:pos="720"/>
        <w:tab w:val="left" w:pos="1800"/>
      </w:tabs>
      <w:ind w:left="1800"/>
    </w:pPr>
  </w:style>
  <w:style w:type="paragraph" w:styleId="List5">
    <w:name w:val="List 5"/>
    <w:basedOn w:val="List"/>
    <w:semiHidden/>
    <w:rsid w:val="00C32304"/>
    <w:pPr>
      <w:tabs>
        <w:tab w:val="clear" w:pos="720"/>
        <w:tab w:val="left" w:pos="2160"/>
      </w:tabs>
      <w:ind w:left="2160"/>
    </w:pPr>
  </w:style>
  <w:style w:type="paragraph" w:styleId="ListBullet">
    <w:name w:val="List Bullet"/>
    <w:basedOn w:val="List"/>
    <w:semiHidden/>
    <w:rsid w:val="00C32304"/>
    <w:pPr>
      <w:tabs>
        <w:tab w:val="clear" w:pos="720"/>
      </w:tabs>
      <w:spacing w:after="160"/>
    </w:pPr>
  </w:style>
  <w:style w:type="paragraph" w:styleId="ListBullet2">
    <w:name w:val="List Bullet 2"/>
    <w:basedOn w:val="ListBullet"/>
    <w:semiHidden/>
    <w:rsid w:val="00C32304"/>
    <w:pPr>
      <w:ind w:left="1080"/>
    </w:pPr>
  </w:style>
  <w:style w:type="paragraph" w:styleId="ListBullet3">
    <w:name w:val="List Bullet 3"/>
    <w:basedOn w:val="ListBullet"/>
    <w:semiHidden/>
    <w:rsid w:val="00C32304"/>
    <w:pPr>
      <w:ind w:left="1440"/>
    </w:pPr>
  </w:style>
  <w:style w:type="paragraph" w:styleId="ListBullet4">
    <w:name w:val="List Bullet 4"/>
    <w:basedOn w:val="ListBullet"/>
    <w:semiHidden/>
    <w:rsid w:val="00C32304"/>
    <w:pPr>
      <w:ind w:left="1800"/>
    </w:pPr>
  </w:style>
  <w:style w:type="paragraph" w:styleId="ListBullet5">
    <w:name w:val="List Bullet 5"/>
    <w:basedOn w:val="ListBullet"/>
    <w:semiHidden/>
    <w:rsid w:val="00C32304"/>
    <w:pPr>
      <w:ind w:left="2160"/>
    </w:pPr>
  </w:style>
  <w:style w:type="paragraph" w:customStyle="1" w:styleId="ListBulletFirst">
    <w:name w:val="List Bullet First"/>
    <w:basedOn w:val="ListBullet"/>
    <w:next w:val="ListBullet"/>
    <w:rsid w:val="00C32304"/>
    <w:pPr>
      <w:spacing w:before="80"/>
    </w:pPr>
  </w:style>
  <w:style w:type="paragraph" w:customStyle="1" w:styleId="ListBulletLast">
    <w:name w:val="List Bullet Last"/>
    <w:basedOn w:val="ListBullet"/>
    <w:next w:val="BodyText"/>
    <w:rsid w:val="00C32304"/>
    <w:pPr>
      <w:spacing w:after="240"/>
    </w:pPr>
  </w:style>
  <w:style w:type="paragraph" w:styleId="ListContinue">
    <w:name w:val="List Continue"/>
    <w:basedOn w:val="List"/>
    <w:semiHidden/>
    <w:rsid w:val="00C32304"/>
    <w:pPr>
      <w:tabs>
        <w:tab w:val="clear" w:pos="720"/>
      </w:tabs>
      <w:spacing w:after="160"/>
    </w:pPr>
  </w:style>
  <w:style w:type="paragraph" w:styleId="ListContinue2">
    <w:name w:val="List Continue 2"/>
    <w:basedOn w:val="ListContinue"/>
    <w:semiHidden/>
    <w:rsid w:val="00C32304"/>
    <w:pPr>
      <w:ind w:left="1080"/>
    </w:pPr>
  </w:style>
  <w:style w:type="paragraph" w:styleId="ListContinue3">
    <w:name w:val="List Continue 3"/>
    <w:basedOn w:val="ListContinue"/>
    <w:semiHidden/>
    <w:rsid w:val="00C32304"/>
    <w:pPr>
      <w:ind w:left="1440"/>
    </w:pPr>
  </w:style>
  <w:style w:type="paragraph" w:styleId="ListContinue4">
    <w:name w:val="List Continue 4"/>
    <w:basedOn w:val="ListContinue"/>
    <w:semiHidden/>
    <w:rsid w:val="00C32304"/>
    <w:pPr>
      <w:ind w:left="1800"/>
    </w:pPr>
  </w:style>
  <w:style w:type="paragraph" w:styleId="ListContinue5">
    <w:name w:val="List Continue 5"/>
    <w:basedOn w:val="ListContinue"/>
    <w:semiHidden/>
    <w:rsid w:val="00C32304"/>
    <w:pPr>
      <w:ind w:left="2160"/>
    </w:pPr>
  </w:style>
  <w:style w:type="paragraph" w:customStyle="1" w:styleId="ListFirst">
    <w:name w:val="List First"/>
    <w:basedOn w:val="List"/>
    <w:next w:val="List"/>
    <w:rsid w:val="00C32304"/>
    <w:pPr>
      <w:spacing w:before="80"/>
    </w:pPr>
  </w:style>
  <w:style w:type="paragraph" w:customStyle="1" w:styleId="ListLast">
    <w:name w:val="List Last"/>
    <w:basedOn w:val="List"/>
    <w:next w:val="BodyText"/>
    <w:rsid w:val="00C32304"/>
    <w:pPr>
      <w:spacing w:after="240"/>
    </w:pPr>
  </w:style>
  <w:style w:type="paragraph" w:styleId="ListNumber">
    <w:name w:val="List Number"/>
    <w:basedOn w:val="List"/>
    <w:semiHidden/>
    <w:rsid w:val="00C32304"/>
    <w:pPr>
      <w:tabs>
        <w:tab w:val="clear" w:pos="720"/>
      </w:tabs>
      <w:spacing w:after="160"/>
    </w:pPr>
  </w:style>
  <w:style w:type="paragraph" w:styleId="ListNumber2">
    <w:name w:val="List Number 2"/>
    <w:basedOn w:val="ListNumber"/>
    <w:semiHidden/>
    <w:rsid w:val="00C32304"/>
    <w:pPr>
      <w:ind w:left="1080"/>
    </w:pPr>
  </w:style>
  <w:style w:type="paragraph" w:styleId="ListNumber3">
    <w:name w:val="List Number 3"/>
    <w:basedOn w:val="ListNumber"/>
    <w:semiHidden/>
    <w:rsid w:val="00C32304"/>
    <w:pPr>
      <w:ind w:left="1440"/>
    </w:pPr>
  </w:style>
  <w:style w:type="paragraph" w:styleId="ListNumber4">
    <w:name w:val="List Number 4"/>
    <w:basedOn w:val="ListNumber"/>
    <w:semiHidden/>
    <w:rsid w:val="00C32304"/>
    <w:pPr>
      <w:ind w:left="1800"/>
    </w:pPr>
  </w:style>
  <w:style w:type="paragraph" w:styleId="ListNumber5">
    <w:name w:val="List Number 5"/>
    <w:basedOn w:val="ListNumber"/>
    <w:semiHidden/>
    <w:rsid w:val="00C32304"/>
    <w:pPr>
      <w:ind w:left="2160"/>
    </w:pPr>
  </w:style>
  <w:style w:type="paragraph" w:customStyle="1" w:styleId="ListNumberFirst">
    <w:name w:val="List Number First"/>
    <w:basedOn w:val="ListNumber"/>
    <w:next w:val="ListNumber"/>
    <w:rsid w:val="00C32304"/>
    <w:pPr>
      <w:spacing w:before="80"/>
    </w:pPr>
  </w:style>
  <w:style w:type="paragraph" w:customStyle="1" w:styleId="ListNumberLast">
    <w:name w:val="List Number Last"/>
    <w:basedOn w:val="ListNumber"/>
    <w:next w:val="BodyText"/>
    <w:rsid w:val="00C32304"/>
    <w:pPr>
      <w:spacing w:after="240"/>
    </w:pPr>
  </w:style>
  <w:style w:type="paragraph" w:styleId="MacroText">
    <w:name w:val="macro"/>
    <w:basedOn w:val="BodyText"/>
    <w:semiHidden/>
    <w:rsid w:val="00C32304"/>
    <w:pPr>
      <w:spacing w:after="120" w:line="240" w:lineRule="auto"/>
    </w:pPr>
    <w:rPr>
      <w:rFonts w:ascii="Courier New" w:hAnsi="Courier New"/>
    </w:rPr>
  </w:style>
  <w:style w:type="paragraph" w:customStyle="1" w:styleId="Name">
    <w:name w:val="Name"/>
    <w:basedOn w:val="BodyText"/>
    <w:rsid w:val="00C32304"/>
    <w:pPr>
      <w:jc w:val="center"/>
    </w:pPr>
  </w:style>
  <w:style w:type="character" w:styleId="PageNumber">
    <w:name w:val="page number"/>
    <w:semiHidden/>
    <w:rsid w:val="00C32304"/>
    <w:rPr>
      <w:b/>
    </w:rPr>
  </w:style>
  <w:style w:type="paragraph" w:customStyle="1" w:styleId="PartLabel">
    <w:name w:val="Part Label"/>
    <w:basedOn w:val="HeadingBase"/>
    <w:next w:val="Normal"/>
    <w:rsid w:val="00C32304"/>
    <w:pPr>
      <w:spacing w:before="600" w:after="160"/>
    </w:pPr>
    <w:rPr>
      <w:b w:val="0"/>
      <w:sz w:val="24"/>
      <w:u w:val="single"/>
    </w:rPr>
  </w:style>
  <w:style w:type="paragraph" w:customStyle="1" w:styleId="PartSubtitle">
    <w:name w:val="Part Subtitle"/>
    <w:basedOn w:val="PartLabel"/>
    <w:next w:val="BodyText"/>
    <w:rsid w:val="00C32304"/>
    <w:pPr>
      <w:spacing w:before="360" w:after="120"/>
    </w:pPr>
    <w:rPr>
      <w:i/>
      <w:sz w:val="32"/>
    </w:rPr>
  </w:style>
  <w:style w:type="paragraph" w:customStyle="1" w:styleId="PartTitle">
    <w:name w:val="Part Title"/>
    <w:basedOn w:val="HeadingBase"/>
    <w:next w:val="PartSubtitle"/>
    <w:rsid w:val="00C32304"/>
    <w:pPr>
      <w:spacing w:before="600"/>
    </w:pPr>
  </w:style>
  <w:style w:type="paragraph" w:customStyle="1" w:styleId="Picture">
    <w:name w:val="Picture"/>
    <w:basedOn w:val="BodyText"/>
    <w:next w:val="Caption"/>
    <w:rsid w:val="00C32304"/>
    <w:pPr>
      <w:keepNext/>
      <w:spacing w:line="240" w:lineRule="auto"/>
    </w:pPr>
  </w:style>
  <w:style w:type="paragraph" w:customStyle="1" w:styleId="SectionHeading">
    <w:name w:val="Section Heading"/>
    <w:basedOn w:val="HeadingBase"/>
    <w:rsid w:val="00C32304"/>
    <w:pPr>
      <w:spacing w:before="120" w:after="160"/>
    </w:pPr>
    <w:rPr>
      <w:sz w:val="28"/>
    </w:rPr>
  </w:style>
  <w:style w:type="paragraph" w:customStyle="1" w:styleId="SectionLabel">
    <w:name w:val="Section Label"/>
    <w:basedOn w:val="HeadingBase"/>
    <w:next w:val="BodyText"/>
    <w:rsid w:val="00C32304"/>
    <w:pPr>
      <w:spacing w:after="360"/>
    </w:pPr>
  </w:style>
  <w:style w:type="paragraph" w:styleId="Subtitle">
    <w:name w:val="Subtitle"/>
    <w:basedOn w:val="Title"/>
    <w:next w:val="BodyText"/>
    <w:qFormat/>
    <w:rsid w:val="00C32304"/>
    <w:pPr>
      <w:spacing w:before="0" w:after="240"/>
    </w:pPr>
    <w:rPr>
      <w:b w:val="0"/>
      <w:i/>
      <w:sz w:val="28"/>
    </w:rPr>
  </w:style>
  <w:style w:type="paragraph" w:styleId="Title">
    <w:name w:val="Title"/>
    <w:basedOn w:val="HeadingBase"/>
    <w:next w:val="Subtitle"/>
    <w:qFormat/>
    <w:rsid w:val="00C32304"/>
    <w:pPr>
      <w:spacing w:before="360" w:after="160"/>
    </w:pPr>
    <w:rPr>
      <w:sz w:val="40"/>
    </w:rPr>
  </w:style>
  <w:style w:type="paragraph" w:customStyle="1" w:styleId="SubtitleCover">
    <w:name w:val="Subtitle Cover"/>
    <w:basedOn w:val="Title"/>
    <w:next w:val="BodyText"/>
    <w:rsid w:val="00C32304"/>
    <w:pPr>
      <w:spacing w:before="240"/>
    </w:pPr>
    <w:rPr>
      <w:i/>
      <w:sz w:val="36"/>
    </w:rPr>
  </w:style>
  <w:style w:type="character" w:customStyle="1" w:styleId="Superscript">
    <w:name w:val="Superscript"/>
    <w:rsid w:val="00C32304"/>
    <w:rPr>
      <w:vertAlign w:val="superscript"/>
    </w:rPr>
  </w:style>
  <w:style w:type="paragraph" w:styleId="TableofAuthorities">
    <w:name w:val="table of authorities"/>
    <w:basedOn w:val="Normal"/>
    <w:semiHidden/>
    <w:rsid w:val="00C32304"/>
    <w:pPr>
      <w:tabs>
        <w:tab w:val="right" w:leader="dot" w:pos="8640"/>
      </w:tabs>
      <w:ind w:left="360" w:hanging="360"/>
    </w:pPr>
  </w:style>
  <w:style w:type="paragraph" w:styleId="TableofFigures">
    <w:name w:val="table of figures"/>
    <w:basedOn w:val="Normal"/>
    <w:semiHidden/>
    <w:rsid w:val="00C32304"/>
    <w:pPr>
      <w:tabs>
        <w:tab w:val="right" w:leader="dot" w:pos="8640"/>
      </w:tabs>
      <w:ind w:left="720" w:hanging="720"/>
    </w:pPr>
  </w:style>
  <w:style w:type="paragraph" w:customStyle="1" w:styleId="TitleCover">
    <w:name w:val="Title Cover"/>
    <w:basedOn w:val="HeadingBase"/>
    <w:next w:val="SubtitleCover"/>
    <w:rsid w:val="00C32304"/>
    <w:pPr>
      <w:spacing w:before="720" w:after="160"/>
    </w:pPr>
    <w:rPr>
      <w:sz w:val="48"/>
    </w:rPr>
  </w:style>
  <w:style w:type="paragraph" w:styleId="TOAHeading">
    <w:name w:val="toa heading"/>
    <w:basedOn w:val="SectionHeading"/>
    <w:next w:val="TableofAuthorities"/>
    <w:semiHidden/>
    <w:rsid w:val="00C32304"/>
  </w:style>
  <w:style w:type="paragraph" w:styleId="TOC1">
    <w:name w:val="toc 1"/>
    <w:basedOn w:val="Normal"/>
    <w:semiHidden/>
    <w:rsid w:val="00C32304"/>
    <w:pPr>
      <w:tabs>
        <w:tab w:val="right" w:leader="dot" w:pos="8640"/>
      </w:tabs>
      <w:spacing w:before="180" w:after="120"/>
    </w:pPr>
    <w:rPr>
      <w:rFonts w:ascii="Arial" w:hAnsi="Arial"/>
      <w:b/>
    </w:rPr>
  </w:style>
  <w:style w:type="paragraph" w:styleId="TOC2">
    <w:name w:val="toc 2"/>
    <w:basedOn w:val="Normal"/>
    <w:semiHidden/>
    <w:rsid w:val="00C32304"/>
    <w:pPr>
      <w:tabs>
        <w:tab w:val="right" w:leader="dot" w:pos="8640"/>
      </w:tabs>
      <w:ind w:left="360"/>
    </w:pPr>
  </w:style>
  <w:style w:type="paragraph" w:styleId="TOC3">
    <w:name w:val="toc 3"/>
    <w:basedOn w:val="Normal"/>
    <w:semiHidden/>
    <w:rsid w:val="00C32304"/>
    <w:pPr>
      <w:tabs>
        <w:tab w:val="right" w:leader="dot" w:pos="8640"/>
      </w:tabs>
      <w:ind w:left="720"/>
    </w:pPr>
  </w:style>
  <w:style w:type="paragraph" w:styleId="TOC4">
    <w:name w:val="toc 4"/>
    <w:basedOn w:val="Normal"/>
    <w:semiHidden/>
    <w:rsid w:val="00C32304"/>
    <w:pPr>
      <w:tabs>
        <w:tab w:val="right" w:leader="dot" w:pos="8640"/>
      </w:tabs>
      <w:ind w:left="1080"/>
    </w:pPr>
  </w:style>
  <w:style w:type="paragraph" w:styleId="TOC5">
    <w:name w:val="toc 5"/>
    <w:basedOn w:val="Normal"/>
    <w:semiHidden/>
    <w:rsid w:val="00C32304"/>
    <w:pPr>
      <w:tabs>
        <w:tab w:val="right" w:leader="dot" w:pos="8640"/>
      </w:tabs>
      <w:ind w:left="1440"/>
    </w:pPr>
  </w:style>
  <w:style w:type="paragraph" w:styleId="TOC6">
    <w:name w:val="toc 6"/>
    <w:basedOn w:val="Normal"/>
    <w:semiHidden/>
    <w:rsid w:val="00C32304"/>
    <w:pPr>
      <w:tabs>
        <w:tab w:val="right" w:leader="dot" w:pos="8640"/>
      </w:tabs>
      <w:ind w:left="1800"/>
    </w:pPr>
  </w:style>
  <w:style w:type="paragraph" w:styleId="TOC7">
    <w:name w:val="toc 7"/>
    <w:basedOn w:val="Normal"/>
    <w:semiHidden/>
    <w:rsid w:val="00C32304"/>
    <w:pPr>
      <w:tabs>
        <w:tab w:val="right" w:leader="dot" w:pos="8640"/>
      </w:tabs>
      <w:ind w:left="2160"/>
    </w:pPr>
  </w:style>
  <w:style w:type="paragraph" w:styleId="TOC8">
    <w:name w:val="toc 8"/>
    <w:basedOn w:val="Normal"/>
    <w:semiHidden/>
    <w:rsid w:val="00C32304"/>
    <w:pPr>
      <w:tabs>
        <w:tab w:val="right" w:leader="dot" w:pos="8640"/>
      </w:tabs>
      <w:ind w:left="2520"/>
    </w:pPr>
  </w:style>
  <w:style w:type="paragraph" w:styleId="TOC9">
    <w:name w:val="toc 9"/>
    <w:basedOn w:val="Normal"/>
    <w:semiHidden/>
    <w:rsid w:val="00C32304"/>
    <w:pPr>
      <w:tabs>
        <w:tab w:val="right" w:leader="dot" w:pos="8640"/>
      </w:tabs>
      <w:ind w:left="2880"/>
    </w:pPr>
  </w:style>
  <w:style w:type="paragraph" w:customStyle="1" w:styleId="TOCBase">
    <w:name w:val="TOC Base"/>
    <w:basedOn w:val="Normal"/>
    <w:rsid w:val="00C32304"/>
    <w:pPr>
      <w:tabs>
        <w:tab w:val="right" w:leader="dot" w:pos="8640"/>
      </w:tabs>
    </w:pPr>
  </w:style>
  <w:style w:type="paragraph" w:customStyle="1" w:styleId="WorkingNote">
    <w:name w:val="Working Note"/>
    <w:basedOn w:val="BodyTextIndent"/>
    <w:rsid w:val="00C32304"/>
    <w:pPr>
      <w:spacing w:line="240" w:lineRule="auto"/>
    </w:pPr>
    <w:rPr>
      <w:i/>
      <w:sz w:val="20"/>
    </w:rPr>
  </w:style>
  <w:style w:type="paragraph" w:styleId="MessageHeader">
    <w:name w:val="Message Header"/>
    <w:basedOn w:val="Normal"/>
    <w:semiHidden/>
    <w:rsid w:val="00C32304"/>
    <w:pPr>
      <w:ind w:left="1080" w:hanging="1080"/>
    </w:pPr>
    <w:rPr>
      <w:rFonts w:ascii="Arial" w:hAnsi="Arial"/>
    </w:rPr>
  </w:style>
  <w:style w:type="character" w:customStyle="1" w:styleId="Revise">
    <w:name w:val="Revise"/>
    <w:basedOn w:val="DefaultParagraphFont"/>
    <w:rsid w:val="00C32304"/>
    <w:rPr>
      <w:color w:val="FFFF00"/>
    </w:rPr>
  </w:style>
  <w:style w:type="paragraph" w:customStyle="1" w:styleId="FootnoteTextBlockQuote">
    <w:name w:val="Footnote Text Block Quote"/>
    <w:basedOn w:val="FootnoteText"/>
    <w:rsid w:val="00C32304"/>
    <w:pPr>
      <w:ind w:left="288"/>
    </w:pPr>
  </w:style>
  <w:style w:type="paragraph" w:customStyle="1" w:styleId="BodyTextBreak">
    <w:name w:val="Body Text Break"/>
    <w:basedOn w:val="BodyText"/>
    <w:next w:val="BodyTextIndent"/>
    <w:rsid w:val="00C32304"/>
    <w:pPr>
      <w:spacing w:before="480"/>
    </w:pPr>
  </w:style>
  <w:style w:type="paragraph" w:customStyle="1" w:styleId="FootnoteTextFollow">
    <w:name w:val="Footnote Text Follow"/>
    <w:basedOn w:val="FootnoteText"/>
    <w:rsid w:val="00C32304"/>
    <w:pPr>
      <w:spacing w:before="0"/>
      <w:ind w:firstLine="187"/>
    </w:pPr>
  </w:style>
  <w:style w:type="character" w:customStyle="1" w:styleId="Emphasis1">
    <w:name w:val="Emphasis1"/>
    <w:basedOn w:val="DefaultParagraphFont"/>
    <w:rsid w:val="00C32304"/>
    <w:rPr>
      <w:b/>
      <w:i/>
    </w:rPr>
  </w:style>
  <w:style w:type="paragraph" w:customStyle="1" w:styleId="BlockQuotationLastIndent">
    <w:name w:val="Block Quotation Last Indent"/>
    <w:basedOn w:val="BlockQuotationLast"/>
    <w:rsid w:val="00C32304"/>
    <w:pPr>
      <w:ind w:firstLine="360"/>
    </w:pPr>
  </w:style>
  <w:style w:type="paragraph" w:styleId="Bibliography">
    <w:name w:val="Bibliography"/>
    <w:basedOn w:val="BodyText"/>
    <w:rsid w:val="00C32304"/>
    <w:pPr>
      <w:spacing w:before="120" w:line="240" w:lineRule="auto"/>
      <w:ind w:left="720" w:hanging="720"/>
    </w:pPr>
  </w:style>
  <w:style w:type="character" w:customStyle="1" w:styleId="MyFrench">
    <w:name w:val="MyFrench"/>
    <w:basedOn w:val="DefaultParagraphFont"/>
    <w:rsid w:val="00C32304"/>
    <w:rPr>
      <w:i/>
      <w:noProof w:val="0"/>
      <w:lang w:val="fr-FR"/>
    </w:rPr>
  </w:style>
  <w:style w:type="paragraph" w:customStyle="1" w:styleId="BodyIndent">
    <w:name w:val="Body Indent"/>
    <w:basedOn w:val="Normal"/>
    <w:rsid w:val="00C32304"/>
    <w:pPr>
      <w:spacing w:before="120"/>
      <w:ind w:firstLine="547"/>
    </w:pPr>
  </w:style>
  <w:style w:type="paragraph" w:customStyle="1" w:styleId="Body">
    <w:name w:val="Body"/>
    <w:basedOn w:val="Normal"/>
    <w:rsid w:val="00C32304"/>
  </w:style>
  <w:style w:type="paragraph" w:customStyle="1" w:styleId="MyTitle">
    <w:name w:val="MyTitle"/>
    <w:basedOn w:val="Normal"/>
    <w:rsid w:val="00C32304"/>
    <w:pPr>
      <w:pBdr>
        <w:bottom w:val="single" w:sz="6" w:space="1" w:color="auto"/>
      </w:pBdr>
      <w:ind w:right="4680"/>
    </w:pPr>
    <w:rPr>
      <w:rFonts w:ascii="Garamond" w:hAnsi="Garamond"/>
      <w:sz w:val="36"/>
    </w:rPr>
  </w:style>
  <w:style w:type="paragraph" w:customStyle="1" w:styleId="MyName">
    <w:name w:val="MyName"/>
    <w:basedOn w:val="Normal"/>
    <w:rsid w:val="00C32304"/>
    <w:pPr>
      <w:spacing w:before="120" w:after="240"/>
    </w:pPr>
    <w:rPr>
      <w:rFonts w:ascii="Garamond" w:hAnsi="Garamond"/>
    </w:rPr>
  </w:style>
  <w:style w:type="paragraph" w:customStyle="1" w:styleId="MyPoint">
    <w:name w:val="MyPoint"/>
    <w:basedOn w:val="BodyIndent"/>
    <w:rsid w:val="00C32304"/>
    <w:pPr>
      <w:spacing w:before="240"/>
      <w:ind w:firstLine="0"/>
    </w:pPr>
    <w:rPr>
      <w:b/>
    </w:rPr>
  </w:style>
  <w:style w:type="character" w:customStyle="1" w:styleId="abbreviation">
    <w:name w:val="abbreviation"/>
    <w:basedOn w:val="DefaultParagraphFont"/>
    <w:rsid w:val="00C32304"/>
  </w:style>
  <w:style w:type="paragraph" w:customStyle="1" w:styleId="MyBook">
    <w:name w:val="MyBook"/>
    <w:basedOn w:val="Body"/>
    <w:rsid w:val="00C32304"/>
    <w:pPr>
      <w:spacing w:before="120"/>
      <w:ind w:left="360" w:hanging="360"/>
    </w:pPr>
  </w:style>
  <w:style w:type="paragraph" w:styleId="DocumentMap">
    <w:name w:val="Document Map"/>
    <w:basedOn w:val="Normal"/>
    <w:semiHidden/>
    <w:rsid w:val="00C32304"/>
    <w:pPr>
      <w:shd w:val="clear" w:color="auto" w:fill="000080"/>
    </w:pPr>
    <w:rPr>
      <w:rFonts w:ascii="Tahoma" w:hAnsi="Tahoma"/>
    </w:rPr>
  </w:style>
  <w:style w:type="paragraph" w:customStyle="1" w:styleId="Schedule">
    <w:name w:val="Schedule"/>
    <w:basedOn w:val="Body"/>
    <w:uiPriority w:val="99"/>
    <w:rsid w:val="00C32304"/>
    <w:pPr>
      <w:spacing w:before="120"/>
    </w:pPr>
  </w:style>
  <w:style w:type="paragraph" w:customStyle="1" w:styleId="Supplement">
    <w:name w:val="Supplement"/>
    <w:basedOn w:val="Schedule"/>
    <w:rsid w:val="00C32304"/>
    <w:pPr>
      <w:tabs>
        <w:tab w:val="left" w:pos="3942"/>
      </w:tabs>
      <w:spacing w:before="60"/>
      <w:ind w:left="272" w:hanging="272"/>
    </w:pPr>
    <w:rPr>
      <w:sz w:val="22"/>
    </w:rPr>
  </w:style>
  <w:style w:type="character" w:styleId="Strong">
    <w:name w:val="Strong"/>
    <w:basedOn w:val="DefaultParagraphFont"/>
    <w:qFormat/>
    <w:rsid w:val="00C32304"/>
    <w:rPr>
      <w:b/>
    </w:rPr>
  </w:style>
  <w:style w:type="character" w:styleId="Hyperlink">
    <w:name w:val="Hyperlink"/>
    <w:basedOn w:val="DefaultParagraphFont"/>
    <w:semiHidden/>
    <w:rsid w:val="00C32304"/>
    <w:rPr>
      <w:color w:val="0000FF"/>
      <w:u w:val="single"/>
    </w:rPr>
  </w:style>
  <w:style w:type="character" w:styleId="FollowedHyperlink">
    <w:name w:val="FollowedHyperlink"/>
    <w:basedOn w:val="DefaultParagraphFont"/>
    <w:semiHidden/>
    <w:rsid w:val="00C32304"/>
    <w:rPr>
      <w:color w:val="800080"/>
      <w:u w:val="single"/>
    </w:rPr>
  </w:style>
  <w:style w:type="paragraph" w:styleId="BodyText2">
    <w:name w:val="Body Text 2"/>
    <w:basedOn w:val="Normal"/>
    <w:semiHidden/>
    <w:rsid w:val="00C32304"/>
    <w:pPr>
      <w:spacing w:before="120"/>
    </w:pPr>
    <w:rPr>
      <w:sz w:val="20"/>
      <w:lang w:val="en-CA"/>
    </w:rPr>
  </w:style>
  <w:style w:type="paragraph" w:styleId="BodyText3">
    <w:name w:val="Body Text 3"/>
    <w:basedOn w:val="Normal"/>
    <w:semiHidden/>
    <w:rsid w:val="00C32304"/>
    <w:rPr>
      <w:sz w:val="22"/>
    </w:rPr>
  </w:style>
  <w:style w:type="paragraph" w:styleId="BalloonText">
    <w:name w:val="Balloon Text"/>
    <w:basedOn w:val="Normal"/>
    <w:semiHidden/>
    <w:rsid w:val="00C32304"/>
    <w:rPr>
      <w:rFonts w:ascii="Tahoma" w:hAnsi="Tahoma" w:cs="Tahoma"/>
      <w:sz w:val="16"/>
      <w:szCs w:val="16"/>
    </w:rPr>
  </w:style>
  <w:style w:type="paragraph" w:styleId="NormalWeb">
    <w:name w:val="Normal (Web)"/>
    <w:basedOn w:val="Normal"/>
    <w:semiHidden/>
    <w:rsid w:val="00C32304"/>
    <w:pPr>
      <w:spacing w:before="100" w:beforeAutospacing="1" w:after="100" w:afterAutospacing="1"/>
    </w:pPr>
    <w:rPr>
      <w:szCs w:val="24"/>
      <w:lang w:val="en-US"/>
    </w:rPr>
  </w:style>
  <w:style w:type="paragraph" w:styleId="CommentSubject">
    <w:name w:val="annotation subject"/>
    <w:basedOn w:val="CommentText"/>
    <w:next w:val="CommentText"/>
    <w:semiHidden/>
    <w:rsid w:val="00C32304"/>
    <w:pPr>
      <w:tabs>
        <w:tab w:val="clear" w:pos="187"/>
      </w:tabs>
      <w:spacing w:before="0" w:line="240" w:lineRule="auto"/>
    </w:pPr>
    <w:rPr>
      <w:b/>
      <w:bCs/>
      <w:sz w:val="20"/>
    </w:rPr>
  </w:style>
  <w:style w:type="paragraph" w:customStyle="1" w:styleId="Scheduledays">
    <w:name w:val="Schedule days"/>
    <w:basedOn w:val="Schedule"/>
    <w:uiPriority w:val="99"/>
    <w:rsid w:val="00C32304"/>
    <w:pPr>
      <w:tabs>
        <w:tab w:val="left" w:pos="792"/>
        <w:tab w:val="left" w:pos="3942"/>
      </w:tabs>
      <w:spacing w:before="0"/>
      <w:ind w:left="346" w:hanging="346"/>
    </w:pPr>
    <w:rPr>
      <w:rFonts w:ascii="Garamond" w:hAnsi="Garamond"/>
      <w:iCs/>
      <w:sz w:val="20"/>
    </w:rPr>
  </w:style>
  <w:style w:type="character" w:customStyle="1" w:styleId="BodyChar">
    <w:name w:val="Body Char"/>
    <w:basedOn w:val="DefaultParagraphFont"/>
    <w:rsid w:val="00C32304"/>
    <w:rPr>
      <w:sz w:val="24"/>
      <w:lang w:val="en-GB" w:eastAsia="en-US" w:bidi="ar-SA"/>
    </w:rPr>
  </w:style>
  <w:style w:type="character" w:customStyle="1" w:styleId="ScheduleChar">
    <w:name w:val="Schedule Char"/>
    <w:basedOn w:val="BodyChar"/>
    <w:rsid w:val="00C32304"/>
    <w:rPr>
      <w:sz w:val="24"/>
      <w:lang w:val="en-GB" w:eastAsia="en-US" w:bidi="ar-SA"/>
    </w:rPr>
  </w:style>
  <w:style w:type="character" w:customStyle="1" w:styleId="ScheduledaysChar">
    <w:name w:val="Schedule days Char"/>
    <w:basedOn w:val="ScheduleChar"/>
    <w:rsid w:val="00C32304"/>
    <w:rPr>
      <w:rFonts w:ascii="Garamond" w:hAnsi="Garamond"/>
      <w:iCs/>
      <w:sz w:val="24"/>
      <w:lang w:val="en-GB" w:eastAsia="en-US" w:bidi="ar-SA"/>
    </w:rPr>
  </w:style>
  <w:style w:type="character" w:customStyle="1" w:styleId="ttr26jentity">
    <w:name w:val="tt_r26 j_entity"/>
    <w:basedOn w:val="DefaultParagraphFont"/>
    <w:rsid w:val="00C32304"/>
  </w:style>
  <w:style w:type="paragraph" w:customStyle="1" w:styleId="Pa22">
    <w:name w:val="Pa22"/>
    <w:basedOn w:val="Normal"/>
    <w:next w:val="Normal"/>
    <w:rsid w:val="00C32304"/>
    <w:pPr>
      <w:autoSpaceDE w:val="0"/>
      <w:autoSpaceDN w:val="0"/>
      <w:adjustRightInd w:val="0"/>
      <w:spacing w:line="241" w:lineRule="atLeast"/>
    </w:pPr>
    <w:rPr>
      <w:rFonts w:ascii="Frutiger LT Std" w:hAnsi="Frutiger LT Std"/>
      <w:szCs w:val="24"/>
      <w:lang w:val="en-CA" w:eastAsia="en-CA"/>
    </w:rPr>
  </w:style>
  <w:style w:type="paragraph" w:styleId="HTMLPreformatted">
    <w:name w:val="HTML Preformatted"/>
    <w:basedOn w:val="Normal"/>
    <w:semiHidden/>
    <w:rsid w:val="00C3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en-CA"/>
    </w:rPr>
  </w:style>
  <w:style w:type="character" w:customStyle="1" w:styleId="moz-txt-citetags">
    <w:name w:val="moz-txt-citetags"/>
    <w:basedOn w:val="DefaultParagraphFont"/>
    <w:rsid w:val="00C32304"/>
  </w:style>
  <w:style w:type="character" w:customStyle="1" w:styleId="moz-txt-tag">
    <w:name w:val="moz-txt-tag"/>
    <w:basedOn w:val="DefaultParagraphFont"/>
    <w:rsid w:val="00C32304"/>
  </w:style>
  <w:style w:type="paragraph" w:customStyle="1" w:styleId="Default">
    <w:name w:val="Default"/>
    <w:rsid w:val="00742422"/>
    <w:pPr>
      <w:autoSpaceDE w:val="0"/>
      <w:autoSpaceDN w:val="0"/>
      <w:adjustRightInd w:val="0"/>
    </w:pPr>
    <w:rPr>
      <w:rFonts w:ascii="Times New Roman" w:hAnsi="Times New Roman"/>
      <w:color w:val="000000"/>
      <w:sz w:val="24"/>
      <w:szCs w:val="24"/>
    </w:rPr>
  </w:style>
  <w:style w:type="character" w:customStyle="1" w:styleId="a-size-large">
    <w:name w:val="a-size-large"/>
    <w:basedOn w:val="DefaultParagraphFont"/>
    <w:rsid w:val="0064593C"/>
  </w:style>
  <w:style w:type="character" w:customStyle="1" w:styleId="HeaderChar">
    <w:name w:val="Header Char"/>
    <w:basedOn w:val="DefaultParagraphFont"/>
    <w:link w:val="Header"/>
    <w:uiPriority w:val="99"/>
    <w:rsid w:val="00615167"/>
    <w:rPr>
      <w:rFonts w:ascii="Times New Roman" w:hAnsi="Times New Roman"/>
      <w:sz w:val="24"/>
      <w:lang w:val="en-GB" w:eastAsia="en-US"/>
    </w:rPr>
  </w:style>
  <w:style w:type="paragraph" w:styleId="ListParagraph">
    <w:name w:val="List Paragraph"/>
    <w:basedOn w:val="Normal"/>
    <w:uiPriority w:val="34"/>
    <w:qFormat/>
    <w:rsid w:val="00393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Briefcase\Templates\Doc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Syllabus.dot</Template>
  <TotalTime>84</TotalTime>
  <Pages>9</Pages>
  <Words>4016</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PHIL 387; Existetialism</vt:lpstr>
    </vt:vector>
  </TitlesOfParts>
  <Company>Trent University</Company>
  <LinksUpToDate>false</LinksUpToDate>
  <CharactersWithSpaces>26860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387; Existetialism</dc:title>
  <dc:creator>David Morris</dc:creator>
  <cp:lastModifiedBy>Emilia Angelova</cp:lastModifiedBy>
  <cp:revision>20</cp:revision>
  <cp:lastPrinted>2015-09-02T18:46:00Z</cp:lastPrinted>
  <dcterms:created xsi:type="dcterms:W3CDTF">2017-01-05T16:00:00Z</dcterms:created>
  <dcterms:modified xsi:type="dcterms:W3CDTF">2017-01-05T17:23:00Z</dcterms:modified>
  <cp:category>Syllabus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linkTarget="CourseName">
    <vt:lpwstr>PHIL 210: Ancient Philosophy</vt:lpwstr>
  </property>
  <property fmtid="{D5CDD505-2E9C-101B-9397-08002B2CF9AE}" pid="3" name="Term" linkTarget="CourseTerm">
    <vt:lpwstr>2002-3</vt:lpwstr>
  </property>
</Properties>
</file>