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2596"/>
        <w:gridCol w:w="2564"/>
      </w:tblGrid>
      <w:tr w:rsidR="00896889" w14:paraId="278BE722" w14:textId="77777777" w:rsidTr="00896889">
        <w:tc>
          <w:tcPr>
            <w:tcW w:w="3465" w:type="dxa"/>
          </w:tcPr>
          <w:p w14:paraId="1CEAA756" w14:textId="7A457651" w:rsidR="00896889" w:rsidRDefault="00896889" w:rsidP="00DF3093">
            <w:r>
              <w:t>Ошибка</w:t>
            </w:r>
            <w:r w:rsidR="007B17A8">
              <w:t xml:space="preserve"> </w:t>
            </w:r>
            <w:bookmarkStart w:id="0" w:name="_GoBack"/>
            <w:bookmarkEnd w:id="0"/>
          </w:p>
        </w:tc>
        <w:tc>
          <w:tcPr>
            <w:tcW w:w="2596" w:type="dxa"/>
          </w:tcPr>
          <w:p w14:paraId="71225CB0" w14:textId="179A3506" w:rsidR="00896889" w:rsidRDefault="00896889" w:rsidP="00DF3093">
            <w:r>
              <w:t>Исправление</w:t>
            </w:r>
          </w:p>
        </w:tc>
        <w:tc>
          <w:tcPr>
            <w:tcW w:w="2564" w:type="dxa"/>
          </w:tcPr>
          <w:p w14:paraId="4E4AD2F5" w14:textId="610AC086" w:rsidR="00896889" w:rsidRDefault="00896889" w:rsidP="00DF3093">
            <w:r>
              <w:t>Комментарии</w:t>
            </w:r>
          </w:p>
        </w:tc>
      </w:tr>
      <w:tr w:rsidR="00896889" w14:paraId="7498D98E" w14:textId="77777777" w:rsidTr="00896889">
        <w:tc>
          <w:tcPr>
            <w:tcW w:w="3465" w:type="dxa"/>
          </w:tcPr>
          <w:p w14:paraId="057C5028" w14:textId="638A8A16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FF"/>
              </w:rPr>
            </w:pPr>
            <w:r w:rsidRPr="00DF3093"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FF"/>
              </w:rPr>
              <w:t>Конечно, полностью исключать блокировку нельзя, но Telegram стал настолько привычным и важным инструментом не</w:t>
            </w:r>
            <w:r w:rsidRPr="00DF3093"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00"/>
              </w:rPr>
              <w:t> только </w:t>
            </w:r>
            <w:r w:rsidRPr="00DF3093"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FF"/>
              </w:rPr>
              <w:t>журналистов, но и чиновников, что верится в это слабо.</w:t>
            </w:r>
          </w:p>
          <w:p w14:paraId="3C97D7E3" w14:textId="77777777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В то время я работал на фрилансе и спокойно мог выпить не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только 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в выходные, но и в понедельник, вторник и среду</w:t>
            </w:r>
          </w:p>
          <w:p w14:paraId="54E05132" w14:textId="135BBB6C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FF"/>
              </w:r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Интервью брал не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только 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я, но еще несколько журналистов</w:t>
            </w:r>
          </w:p>
          <w:p w14:paraId="402271E7" w14:textId="77777777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Как рассказывает отсидевший во втором спецприемнике Сергей Голиков,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шконки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не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только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маленькие, неудобные, с подъемом под голову, но и часто сдвоенные, поэтому приходится спать бок о бок с соседом: «Матрас и подушка такие, что, если вы не спартанского воспитания, то заснуть не выйдет»</w:t>
            </w:r>
          </w:p>
          <w:p w14:paraId="4131E50B" w14:textId="77777777" w:rsidR="00896889" w:rsidRPr="00DF3093" w:rsidRDefault="00896889" w:rsidP="00896889">
            <w:pPr>
              <w:pStyle w:val="a3"/>
              <w:ind w:left="502"/>
              <w:rPr>
                <w:rFonts w:ascii="Arial" w:hAnsi="Arial" w:cs="Arial"/>
                <w:i/>
                <w:iCs/>
                <w:spacing w:val="2"/>
                <w:sz w:val="21"/>
                <w:szCs w:val="21"/>
                <w:shd w:val="clear" w:color="auto" w:fill="FFFFFF"/>
              </w:rPr>
            </w:pPr>
          </w:p>
          <w:p w14:paraId="3D2ECCEF" w14:textId="77777777" w:rsidR="00896889" w:rsidRDefault="00896889" w:rsidP="00DF3093"/>
        </w:tc>
        <w:tc>
          <w:tcPr>
            <w:tcW w:w="2596" w:type="dxa"/>
          </w:tcPr>
          <w:p w14:paraId="5BB6338D" w14:textId="12BD4904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Не только, но и – союз, нужно искать и исключать все его части</w:t>
            </w:r>
          </w:p>
          <w:p w14:paraId="4778AE89" w14:textId="77777777" w:rsidR="00896889" w:rsidRDefault="00896889" w:rsidP="00DF3093"/>
        </w:tc>
        <w:tc>
          <w:tcPr>
            <w:tcW w:w="2564" w:type="dxa"/>
          </w:tcPr>
          <w:p w14:paraId="7BCCA312" w14:textId="77777777" w:rsidR="00896889" w:rsidRDefault="00896889" w:rsidP="00DF3093"/>
        </w:tc>
      </w:tr>
      <w:tr w:rsidR="00896889" w14:paraId="17D39735" w14:textId="77777777" w:rsidTr="00896889">
        <w:tc>
          <w:tcPr>
            <w:tcW w:w="3465" w:type="dxa"/>
          </w:tcPr>
          <w:p w14:paraId="26DF0BB5" w14:textId="3993E9F0" w:rsidR="00896889" w:rsidRDefault="00896889" w:rsidP="00896889">
            <w:pPr>
              <w:pStyle w:val="a3"/>
              <w:numPr>
                <w:ilvl w:val="0"/>
                <w:numId w:val="1"/>
              </w:num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Как цветочек, который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только 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что расцвел, а ты его усиленно поливал</w:t>
            </w:r>
          </w:p>
        </w:tc>
        <w:tc>
          <w:tcPr>
            <w:tcW w:w="2596" w:type="dxa"/>
          </w:tcPr>
          <w:p w14:paraId="6C8BD844" w14:textId="50876BD8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Здесь нужно выделить «только что»</w:t>
            </w:r>
          </w:p>
          <w:p w14:paraId="55D0E09D" w14:textId="77777777" w:rsidR="00896889" w:rsidRDefault="00896889" w:rsidP="00DF3093"/>
        </w:tc>
        <w:tc>
          <w:tcPr>
            <w:tcW w:w="2564" w:type="dxa"/>
          </w:tcPr>
          <w:p w14:paraId="4945DA46" w14:textId="77777777" w:rsidR="00896889" w:rsidRDefault="00896889" w:rsidP="00DF3093"/>
        </w:tc>
      </w:tr>
      <w:tr w:rsidR="00896889" w14:paraId="443E9DAA" w14:textId="77777777" w:rsidTr="00896889">
        <w:tc>
          <w:tcPr>
            <w:tcW w:w="3465" w:type="dxa"/>
          </w:tcPr>
          <w:p w14:paraId="62026DF3" w14:textId="139C4BFB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Мой самый неприятный опыт общения был с мужчиной 40 лет, который спросил: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«Неужели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в твоем возрасте работать больше негде?» Нет, мне есть где работать, но я специально отложила все дела, чтобы заняться сбором подписей.</w:t>
            </w:r>
          </w:p>
          <w:p w14:paraId="684FA2C4" w14:textId="77777777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«Просто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хочу сказать, что вы классные и что я по вам уже скучаю!</w:t>
            </w:r>
          </w:p>
          <w:p w14:paraId="2B5C95AF" w14:textId="77777777" w:rsidR="00896889" w:rsidRDefault="00896889" w:rsidP="00DF3093"/>
        </w:tc>
        <w:tc>
          <w:tcPr>
            <w:tcW w:w="2596" w:type="dxa"/>
          </w:tcPr>
          <w:p w14:paraId="19E734B7" w14:textId="735843FE" w:rsidR="00896889" w:rsidRDefault="00896889" w:rsidP="00DF3093">
            <w:r>
              <w:t>Нужно убрать выделение текста с кавычками</w:t>
            </w:r>
          </w:p>
        </w:tc>
        <w:tc>
          <w:tcPr>
            <w:tcW w:w="2564" w:type="dxa"/>
          </w:tcPr>
          <w:p w14:paraId="55DE17A9" w14:textId="77777777" w:rsidR="00896889" w:rsidRDefault="00896889" w:rsidP="00DF3093"/>
        </w:tc>
      </w:tr>
      <w:tr w:rsidR="00896889" w14:paraId="2D624737" w14:textId="77777777" w:rsidTr="00896889">
        <w:tc>
          <w:tcPr>
            <w:tcW w:w="3465" w:type="dxa"/>
          </w:tcPr>
          <w:p w14:paraId="0DF5C6C1" w14:textId="245F8157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Разве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что не трачу время на дорогу в офис и обратно.</w:t>
            </w:r>
          </w:p>
          <w:p w14:paraId="7EF1B31B" w14:textId="1970FE1C" w:rsid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Неприятного запаха от мусора дома не чувствую,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разве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что луком немного пахнет</w:t>
            </w:r>
          </w:p>
          <w:p w14:paraId="3133527C" w14:textId="77777777" w:rsidR="00896889" w:rsidRDefault="00896889" w:rsidP="00DF3093"/>
        </w:tc>
        <w:tc>
          <w:tcPr>
            <w:tcW w:w="2596" w:type="dxa"/>
          </w:tcPr>
          <w:p w14:paraId="18F01CB7" w14:textId="4CA8B7D0" w:rsidR="00896889" w:rsidRDefault="00896889" w:rsidP="00DF3093">
            <w:r>
              <w:lastRenderedPageBreak/>
              <w:t>Разве что нужно выделять вместе</w:t>
            </w:r>
          </w:p>
        </w:tc>
        <w:tc>
          <w:tcPr>
            <w:tcW w:w="2564" w:type="dxa"/>
          </w:tcPr>
          <w:p w14:paraId="4E8A5EC3" w14:textId="77777777" w:rsidR="00896889" w:rsidRDefault="00896889" w:rsidP="00DF3093"/>
        </w:tc>
      </w:tr>
      <w:tr w:rsidR="00896889" w14:paraId="15875EA3" w14:textId="77777777" w:rsidTr="00896889">
        <w:tc>
          <w:tcPr>
            <w:tcW w:w="3465" w:type="dxa"/>
          </w:tcPr>
          <w:p w14:paraId="2D92D659" w14:textId="429C80E6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В приемном отделении больницы врач сказал, что это не инсульт,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а что-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то связанное с сосудами</w:t>
            </w:r>
          </w:p>
          <w:p w14:paraId="14ACE9F1" w14:textId="77777777" w:rsidR="00896889" w:rsidRDefault="00896889" w:rsidP="00896889"/>
        </w:tc>
        <w:tc>
          <w:tcPr>
            <w:tcW w:w="2596" w:type="dxa"/>
          </w:tcPr>
          <w:p w14:paraId="499B103D" w14:textId="4F8B69E6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Что-</w:t>
            </w:r>
            <w:proofErr w:type="gram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то  -</w:t>
            </w:r>
            <w:proofErr w:type="gram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местоимение, нужно выделять дефис и суффикс -то</w:t>
            </w:r>
          </w:p>
          <w:p w14:paraId="48978F34" w14:textId="77777777" w:rsidR="00896889" w:rsidRDefault="00896889" w:rsidP="00DF3093"/>
        </w:tc>
        <w:tc>
          <w:tcPr>
            <w:tcW w:w="2564" w:type="dxa"/>
          </w:tcPr>
          <w:p w14:paraId="795D90C2" w14:textId="77777777" w:rsidR="00896889" w:rsidRDefault="00896889" w:rsidP="00DF3093"/>
        </w:tc>
      </w:tr>
      <w:tr w:rsidR="00896889" w14:paraId="1C587C1C" w14:textId="77777777" w:rsidTr="00896889">
        <w:tc>
          <w:tcPr>
            <w:tcW w:w="3465" w:type="dxa"/>
          </w:tcPr>
          <w:p w14:paraId="79E54F57" w14:textId="6F0B2049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При этом себя обманывал тем, что тусуюсь не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просто 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так, а ради нетворкинга</w:t>
            </w:r>
          </w:p>
          <w:p w14:paraId="7973DDBA" w14:textId="77777777" w:rsidR="00896889" w:rsidRPr="00896889" w:rsidRDefault="00896889" w:rsidP="00896889">
            <w:pPr>
              <w:ind w:left="360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96" w:type="dxa"/>
          </w:tcPr>
          <w:p w14:paraId="6D0E20C1" w14:textId="39D533B3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Просто – часть предложения, не модальная частица</w:t>
            </w:r>
          </w:p>
        </w:tc>
        <w:tc>
          <w:tcPr>
            <w:tcW w:w="2564" w:type="dxa"/>
          </w:tcPr>
          <w:p w14:paraId="520B7370" w14:textId="77777777" w:rsidR="00896889" w:rsidRDefault="00896889" w:rsidP="00DF3093"/>
        </w:tc>
      </w:tr>
      <w:tr w:rsidR="00896889" w14:paraId="3EC7C2A6" w14:textId="77777777" w:rsidTr="00896889">
        <w:tc>
          <w:tcPr>
            <w:tcW w:w="3465" w:type="dxa"/>
          </w:tcPr>
          <w:p w14:paraId="37B1360C" w14:textId="4B021275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на митинге и суд —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почти </w:t>
            </w:r>
            <w:r w:rsidRPr="00896889"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что прямой путь в спецприемник</w:t>
            </w:r>
          </w:p>
          <w:p w14:paraId="3D163B32" w14:textId="77777777" w:rsidR="00896889" w:rsidRPr="00896889" w:rsidRDefault="00896889" w:rsidP="00896889">
            <w:pPr>
              <w:pStyle w:val="a3"/>
              <w:ind w:left="502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96" w:type="dxa"/>
          </w:tcPr>
          <w:p w14:paraId="18E9CFEC" w14:textId="00FF5691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Почти что – должно вместе выделяться</w:t>
            </w:r>
          </w:p>
        </w:tc>
        <w:tc>
          <w:tcPr>
            <w:tcW w:w="2564" w:type="dxa"/>
          </w:tcPr>
          <w:p w14:paraId="5CDA53A5" w14:textId="77777777" w:rsidR="00896889" w:rsidRDefault="00896889" w:rsidP="00DF3093"/>
        </w:tc>
      </w:tr>
      <w:tr w:rsidR="00896889" w14:paraId="5867049C" w14:textId="77777777" w:rsidTr="00896889">
        <w:tc>
          <w:tcPr>
            <w:tcW w:w="3465" w:type="dxa"/>
          </w:tcPr>
          <w:p w14:paraId="728299B9" w14:textId="39F05E3B" w:rsidR="00896889" w:rsidRPr="00896889" w:rsidRDefault="00896889" w:rsidP="00896889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Выбор, что брать,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а что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не брать с собой в камеру, не стоит</w:t>
            </w:r>
          </w:p>
        </w:tc>
        <w:tc>
          <w:tcPr>
            <w:tcW w:w="2596" w:type="dxa"/>
          </w:tcPr>
          <w:p w14:paraId="6B9B2ACE" w14:textId="77777777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А – противительный союз, что – подлежащее</w:t>
            </w:r>
          </w:p>
          <w:p w14:paraId="17503157" w14:textId="77777777" w:rsidR="00896889" w:rsidRDefault="00896889" w:rsidP="00896889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64" w:type="dxa"/>
          </w:tcPr>
          <w:p w14:paraId="7A819611" w14:textId="77777777" w:rsidR="00896889" w:rsidRDefault="00896889" w:rsidP="00DF3093"/>
        </w:tc>
      </w:tr>
    </w:tbl>
    <w:p w14:paraId="07DB0B2D" w14:textId="794860EF" w:rsidR="00DF3093" w:rsidRDefault="00DF3093" w:rsidP="00DF3093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12FE8804" w14:textId="48352CF3" w:rsidR="00DF3093" w:rsidRDefault="00DF3093" w:rsidP="00DF3093">
      <w:pPr>
        <w:pStyle w:val="a3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7086D0B6" w14:textId="520646EE" w:rsidR="00296BA4" w:rsidRDefault="00296BA4" w:rsidP="00296BA4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44F69951" w14:textId="4364A0BA" w:rsidR="001E6147" w:rsidRDefault="001E6147" w:rsidP="001D1B40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0607A0BD" w14:textId="6DAE1BDE" w:rsidR="0054682F" w:rsidRDefault="0054682F" w:rsidP="001E6147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6A9828BA" w14:textId="77777777" w:rsidR="00296BA4" w:rsidRPr="00296BA4" w:rsidRDefault="00296BA4" w:rsidP="00296BA4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7F65EE79" w14:textId="047A8189" w:rsidR="00DF3093" w:rsidRDefault="00DF3093">
      <w:pPr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14:paraId="6AC815B2" w14:textId="77777777" w:rsidR="00DF3093" w:rsidRPr="00DF3093" w:rsidRDefault="00DF3093"/>
    <w:sectPr w:rsidR="00DF3093" w:rsidRPr="00DF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CE7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C87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7664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4952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252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97F98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04331"/>
    <w:multiLevelType w:val="hybridMultilevel"/>
    <w:tmpl w:val="CE1C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0F"/>
    <w:rsid w:val="001134D6"/>
    <w:rsid w:val="001805C9"/>
    <w:rsid w:val="001D1B40"/>
    <w:rsid w:val="001E6147"/>
    <w:rsid w:val="00296BA4"/>
    <w:rsid w:val="0054682F"/>
    <w:rsid w:val="007B17A8"/>
    <w:rsid w:val="00896889"/>
    <w:rsid w:val="00D7570F"/>
    <w:rsid w:val="00D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747A"/>
  <w15:chartTrackingRefBased/>
  <w15:docId w15:val="{3ABD5EFF-9401-4359-818B-E3BB2B7B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93"/>
    <w:pPr>
      <w:ind w:left="720"/>
      <w:contextualSpacing/>
    </w:pPr>
  </w:style>
  <w:style w:type="table" w:styleId="a4">
    <w:name w:val="Table Grid"/>
    <w:basedOn w:val="a1"/>
    <w:uiPriority w:val="39"/>
    <w:rsid w:val="0089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Вероника Александровна</dc:creator>
  <cp:keywords/>
  <dc:description/>
  <cp:lastModifiedBy>HP</cp:lastModifiedBy>
  <cp:revision>4</cp:revision>
  <dcterms:created xsi:type="dcterms:W3CDTF">2020-07-23T14:24:00Z</dcterms:created>
  <dcterms:modified xsi:type="dcterms:W3CDTF">2021-06-28T03:26:00Z</dcterms:modified>
</cp:coreProperties>
</file>