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работе над проектом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“Ресурс идентификации атрибуции письменных текстов”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опосредованная разметка и тестирование;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Материал:</w:t>
      </w:r>
      <w:r w:rsidDel="00000000" w:rsidR="00000000" w:rsidRPr="00000000">
        <w:rPr>
          <w:rtl w:val="0"/>
        </w:rPr>
        <w:t xml:space="preserve"> 38  (19 документов по авторам-мужчинам и 19 текстов по авторам-женщинам) из публикаций в сервисах Instagram и Telegram;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Ресурс: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http://khorom-attribution.ru/#/</w:t>
        </w:r>
      </w:hyperlink>
      <w:r w:rsidDel="00000000" w:rsidR="00000000" w:rsidRPr="00000000">
        <w:rPr>
          <w:rtl w:val="0"/>
        </w:rPr>
        <w:t xml:space="preserve"> 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Атрибуты:</w:t>
      </w:r>
      <w:r w:rsidDel="00000000" w:rsidR="00000000" w:rsidRPr="00000000">
        <w:rPr>
          <w:rtl w:val="0"/>
        </w:rPr>
        <w:t xml:space="preserve"> Сложные синтаксические конструкции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Ссылка на рабочий документ: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vgv1fioeutde" w:id="0"/>
      <w:bookmarkEnd w:id="0"/>
      <w:r w:rsidDel="00000000" w:rsidR="00000000" w:rsidRPr="00000000">
        <w:rPr>
          <w:rtl w:val="0"/>
        </w:rPr>
        <w:t xml:space="preserve">Сложные синтаксические конструкции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8rifpw71w6u" w:id="1"/>
      <w:bookmarkEnd w:id="1"/>
      <w:r w:rsidDel="00000000" w:rsidR="00000000" w:rsidRPr="00000000">
        <w:rPr>
          <w:rtl w:val="0"/>
        </w:rPr>
        <w:t xml:space="preserve">Правило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группу (соч) входят: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соединительные союзы: и, да, а также; как… так и, мало того что... еще и, не… а, не… но, не сказать чтобы... но, не столько… сколько, не только… но и, не то чтобы… но, скорее… чем; и... и ... и; да... да... да; ни... ни... ни; ли... ли... ли; или... или ... или; то... то... то; то ли… то ли… то ли, не то... не то... не то; либо... либо... либо; будь... будь, хоть... хоть; то... то... а то; то... то... а то и; либо... либо... то ли; либо... либо... или; то ли... то ли... или; будь то... или; или... или... а может быть; может... может... а может быть; возможно... возможно; возможно... а может быть;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противительные союзы: но, да в значении но, однако, а, зато, и то;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разделительные союзы: или, либо, а то, не то, а не то; или… или, либо... либо; ли... ли, ли... или, хоть... хоть, что... что, будь то... или; а то и, а может (быть) и; не... так, если (и) не... то; а может (быть), может (быть)... может (быть), может (быть)... а может (быть); не то... не то, то ли... то ли; то... то.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В группу (подч) входят: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(1) причинные союзы (так как, потому что, поскольку, оттого что, ввиду того что, благодаря тому что, вследствие того что, в связи с тем что, в силу того что, ибо, затем что);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(2) союзы следствия (так что, а то, а не то);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(3) целевые союзы (чтобы, чтоб, для того чтобы, с тем чтобы, затем чтобы, дабы);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(4) условные союзы (если, если бы, если б, раз, ли, коль скоро, ежели (бы), коли, кабы);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(5) уступительные союзы (хотя, хоть; даром что; только бы, лишь бы; несмотря на то что, невзирая на то что; хотя бы, хоть бы, пусть, пускай; в то время как, между тем как, тогда как; добро бы, пускай бы; только, правда);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(6) временные союзы (едва, едва только, как только, как, когда, лишь, лишь только, по мере того как, после того как, с тех пор как, пока, пока не, покамест, покамест не, покуда, покуда не, прежде нежели, прежде чем, только, только что, чуть лишь, чуть, чуть только, до того как, в то время как);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(7) сравнительные союзы (как, что, будто, будто бы, как будто, как будто бы, словно (как), подобно тому как, точно, ровно (как), чем, нежели);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(8) изъяснительные союзы (что, чтобы, будто бы, как).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В группу (бесс) входят: знаки препинания “,”. “:”, “--”.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Правила: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Пр. содержит союзы из (соч) и (подч);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Пр. содержит союз или союзы из (соч) и знак препинания из (бесс);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Пр. содержит союз или союзы из (подч) и знак препинания из (бесс);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Пр. содержит союзы из (соч) и (подч) и знак препинания из (бесс).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63p504oml7di" w:id="2"/>
      <w:bookmarkEnd w:id="2"/>
      <w:r w:rsidDel="00000000" w:rsidR="00000000" w:rsidRPr="00000000">
        <w:rPr>
          <w:rtl w:val="0"/>
        </w:rPr>
        <w:t xml:space="preserve">Виды ошибок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Возвращение СПП с двумя основами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before="200" w:line="324.0000000000000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Не обольщайтесь тем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yellow"/>
                <w:rtl w:val="0"/>
              </w:rPr>
              <w:t xml:space="preserve">, что находите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Возвращение ССП с двумя основами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0" w:before="200" w:line="324.0000000000000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И кажется уже прошёл целый век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yellow"/>
                <w:rtl w:val="0"/>
              </w:rPr>
              <w:t xml:space="preserve">, а что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-то во мне продолжает жить и прорастать дарами словесности.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Возвращение предложений с однородными рядами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0" w:before="200" w:line="324.0000000000000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В хронологическом порядке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yellow"/>
                <w:rtl w:val="0"/>
              </w:rPr>
              <w:t xml:space="preserve">: Годфруа Ломброзо Шопенгауэр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&lt;...&gt;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yellow"/>
                <w:rtl w:val="0"/>
              </w:rPr>
              <w:t xml:space="preserve">Жижек VS Лакан Прелесть свободного человека в том, что он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недостижим.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Возвращение простых предложений со ср. оборотами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0" w:before="200" w:line="324.0000000000000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Самая большая и невежественная ошибка воспринимать "пенис" в контексте фрейдизма буквально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yellow"/>
                <w:rtl w:val="0"/>
              </w:rPr>
              <w:t xml:space="preserve">, как орган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Помимо перечисленных ошибок повсеместно встречается выделение находящихся рядом слов вместе с союзами и союзными словами. 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14b4foz89epq" w:id="3"/>
      <w:bookmarkEnd w:id="3"/>
      <w:r w:rsidDel="00000000" w:rsidR="00000000" w:rsidRPr="00000000">
        <w:rPr>
          <w:rtl w:val="0"/>
        </w:rPr>
        <w:t xml:space="preserve">Предложения по изменениям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счётчик, по которому можно будет отследить количество единиц в синтаксической конструкции. В данном случае предлагается ввести правило, отслеживающее количество “перемычек” между предложениями. Таким образом, можно будет отсечь от ССК ССП и СПП, а также бессоюзные предложения. Процесс работы представляется следующим: алгоритм ищет союзы, союзные слова и знаки пунктуации, служащие средствами бессоюзной связи в письменной речи, с помощью сравнения слов в предложении с заранее составленными списками маркеров подчинительной, сочинительной и бессоюзной связи;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Подсчёт основ предложений; Параллельно с подсчётом соединительных средств между основами, мы можем ввести дополнительный критерий для фильтрации предложений. Предполагается, что алгоритм должен подсчитывать количество основ в рамках одной синтаксической единицы, ограниченной рамками ССК. Так как известно, что основ должно быть более двух, то условие будет заключаться в том, что для классификации единицы как ССК необходимо наличие в ней более чем двух основ.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horom-attribution.ru/#/" TargetMode="External"/><Relationship Id="rId7" Type="http://schemas.openxmlformats.org/officeDocument/2006/relationships/hyperlink" Target="https://docs.google.com/document/d/17leqKlAN3c0omnXkUWUYS35XobjUEuNujVMcHjKfKJ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