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442528415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34BBA99F" w14:textId="7A387E59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1E66FE3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703392CB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Кафедра «Мехатроника и роботостроение»</w:t>
          </w:r>
        </w:p>
        <w:p w14:paraId="05935788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0091B18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0547FED" w14:textId="77777777" w:rsidR="00C54F87" w:rsidRPr="00C54F87" w:rsidRDefault="00C54F87" w:rsidP="00D22D00">
          <w:pPr>
            <w:jc w:val="center"/>
            <w:rPr>
              <w:sz w:val="44"/>
              <w:szCs w:val="44"/>
              <w:lang w:val="ru-RU"/>
            </w:rPr>
          </w:pPr>
          <w:r w:rsidRPr="00C54F87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74BC98E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Дисциплина «Сети ЭВМ»</w:t>
          </w:r>
        </w:p>
        <w:p w14:paraId="02432B18" w14:textId="062F86AA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Тема: «Фильтрация пакетов протоколов ARP/RARP»</w:t>
          </w:r>
        </w:p>
        <w:p w14:paraId="65D8E25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4C707E1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2A2690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BA463F2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6C9B2768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743C196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D665443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9BB4DB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21A1CC0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571D4BA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9EC7CCC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207C4EE4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5BEB3DD2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6AAF7595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683EBC3A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49C7FAE0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17F03C3E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7643DA55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Выполнил:</w:t>
          </w:r>
        </w:p>
        <w:p w14:paraId="241BD77B" w14:textId="77777777" w:rsidR="00C54F87" w:rsidRPr="00C54F87" w:rsidRDefault="00C54F87" w:rsidP="00D22D00">
          <w:pPr>
            <w:jc w:val="right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5B265309" w14:textId="77777777" w:rsidR="00C54F87" w:rsidRPr="00C54F87" w:rsidRDefault="00C54F87" w:rsidP="00D22D00">
          <w:pPr>
            <w:jc w:val="right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 xml:space="preserve"> Е. Э. Хомутов</w:t>
          </w:r>
        </w:p>
        <w:p w14:paraId="684C79CD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58E99F23" w14:textId="77777777" w:rsidR="00C54F87" w:rsidRPr="00C54F87" w:rsidRDefault="00C54F87" w:rsidP="00D22D00">
          <w:pPr>
            <w:rPr>
              <w:szCs w:val="24"/>
              <w:lang w:val="ru-RU"/>
            </w:rPr>
          </w:pPr>
        </w:p>
        <w:p w14:paraId="158AF09D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Санкт-Петербург</w:t>
          </w:r>
        </w:p>
        <w:p w14:paraId="0E3D63EC" w14:textId="77777777" w:rsidR="00C54F87" w:rsidRPr="00C54F87" w:rsidRDefault="00C54F87" w:rsidP="00953FF6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2018</w:t>
          </w:r>
        </w:p>
        <w:p w14:paraId="46B2AD09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lastRenderedPageBreak/>
            <w:t>Цель работы</w:t>
          </w:r>
        </w:p>
        <w:p w14:paraId="4FA50930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• Ознакомление с протоколами </w:t>
          </w:r>
          <w:r>
            <w:t>ARP</w:t>
          </w:r>
          <w:r w:rsidRPr="00C54F87">
            <w:rPr>
              <w:lang w:val="ru-RU"/>
            </w:rPr>
            <w:t xml:space="preserve"> и </w:t>
          </w:r>
          <w:r>
            <w:t>RARP</w:t>
          </w:r>
          <w:r w:rsidRPr="00C54F87">
            <w:rPr>
              <w:lang w:val="ru-RU"/>
            </w:rPr>
            <w:t>.</w:t>
          </w:r>
        </w:p>
        <w:p w14:paraId="095E44E4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• Получение навыков выработки правил фильтрации на основе анализа за-</w:t>
          </w:r>
        </w:p>
        <w:p w14:paraId="00859920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головков пакетов протоколов </w:t>
          </w:r>
          <w:r>
            <w:t>ARP</w:t>
          </w:r>
          <w:r w:rsidRPr="00C54F87">
            <w:rPr>
              <w:lang w:val="ru-RU"/>
            </w:rPr>
            <w:t>/</w:t>
          </w:r>
          <w:r>
            <w:t>RARP</w:t>
          </w:r>
          <w:r w:rsidRPr="00C54F87">
            <w:rPr>
              <w:lang w:val="ru-RU"/>
            </w:rPr>
            <w:t xml:space="preserve"> .</w:t>
          </w:r>
        </w:p>
        <w:p w14:paraId="2050203E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• Освоение возможностей МЭ ССПТ-2 по фильтрации протоколов</w:t>
          </w:r>
        </w:p>
        <w:p w14:paraId="3CF1A62B" w14:textId="77777777" w:rsidR="00C54F87" w:rsidRPr="00C54F87" w:rsidRDefault="00C54F87" w:rsidP="00C54F87">
          <w:pPr>
            <w:rPr>
              <w:lang w:val="ru-RU"/>
            </w:rPr>
          </w:pPr>
          <w:r>
            <w:t>ARP</w:t>
          </w:r>
          <w:r w:rsidRPr="00C54F87">
            <w:rPr>
              <w:lang w:val="ru-RU"/>
            </w:rPr>
            <w:t>/</w:t>
          </w:r>
          <w:r>
            <w:t>RARP</w:t>
          </w:r>
          <w:r w:rsidRPr="00C54F87">
            <w:rPr>
              <w:lang w:val="ru-RU"/>
            </w:rPr>
            <w:t>.</w:t>
          </w:r>
        </w:p>
        <w:p w14:paraId="1D809514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63</w:t>
          </w:r>
        </w:p>
        <w:p w14:paraId="68E3ED24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Задание к самостоятельной работе</w:t>
          </w:r>
        </w:p>
        <w:p w14:paraId="0B0D65DB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1. Ознакомиться с принципами работы МЭ и структурой </w:t>
          </w:r>
          <w:r>
            <w:t>ARP</w:t>
          </w:r>
          <w:r w:rsidRPr="00C54F87">
            <w:rPr>
              <w:lang w:val="ru-RU"/>
            </w:rPr>
            <w:t>-правил.</w:t>
          </w:r>
        </w:p>
        <w:p w14:paraId="1C094BFE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2. Ознакомиться с конфигурацией сети учебного класса и схемой рабочего</w:t>
          </w:r>
        </w:p>
        <w:p w14:paraId="2BB5030D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места.</w:t>
          </w:r>
        </w:p>
        <w:p w14:paraId="5A42D0E7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3. Разработать </w:t>
          </w:r>
          <w:r>
            <w:t>ARP</w:t>
          </w:r>
          <w:r w:rsidRPr="00C54F87">
            <w:rPr>
              <w:lang w:val="ru-RU"/>
            </w:rPr>
            <w:t>-правила, запрещающие прохождение через МЭ любых</w:t>
          </w:r>
        </w:p>
        <w:p w14:paraId="50551D30" w14:textId="77777777" w:rsidR="00C54F87" w:rsidRPr="00C54F87" w:rsidRDefault="00C54F87" w:rsidP="00C54F87">
          <w:pPr>
            <w:rPr>
              <w:lang w:val="ru-RU"/>
            </w:rPr>
          </w:pPr>
          <w:r>
            <w:t>ARP</w:t>
          </w:r>
          <w:r w:rsidRPr="00C54F87">
            <w:rPr>
              <w:lang w:val="ru-RU"/>
            </w:rPr>
            <w:t>-пакетов, кроме тех, которые необходимы (или могут потребоваться)</w:t>
          </w:r>
        </w:p>
        <w:p w14:paraId="6C4D8A29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для выполнения задания, полученного в работе № 2.</w:t>
          </w:r>
        </w:p>
        <w:p w14:paraId="27C32652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4. Предложить процедуры проверки разработанных правил. </w:t>
          </w:r>
        </w:p>
        <w:p w14:paraId="2679E4E9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При составлении правил рекомендуется использовать бланки (формы</w:t>
          </w:r>
        </w:p>
        <w:p w14:paraId="2D4F7E43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правил) и для каждого правила давать комментарий, поясняющий назначение</w:t>
          </w:r>
        </w:p>
        <w:p w14:paraId="5DAB8BFB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правила.</w:t>
          </w:r>
        </w:p>
        <w:p w14:paraId="63BA6F0D" w14:textId="40C4690D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Необходимые МАС- и IP-адреса определить с помощью команд Ping и arp</w:t>
          </w:r>
          <w:r w:rsidR="00D95A2F" w:rsidRPr="00D95A2F">
            <w:rPr>
              <w:lang w:val="ru-RU"/>
            </w:rPr>
            <w:t xml:space="preserve"> </w:t>
          </w:r>
          <w:bookmarkStart w:id="0" w:name="_GoBack"/>
          <w:bookmarkEnd w:id="0"/>
          <w:r w:rsidRPr="00C54F87">
            <w:rPr>
              <w:lang w:val="ru-RU"/>
            </w:rPr>
            <w:t>–a.</w:t>
          </w:r>
        </w:p>
        <w:p w14:paraId="02433CCA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Программа работы</w:t>
          </w:r>
        </w:p>
        <w:p w14:paraId="687FB68C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1. Подключить МЭ к защищаемому и внешнему сегментам сети в соответ-</w:t>
          </w:r>
        </w:p>
        <w:p w14:paraId="068AF64D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ствии со схемой рабочего места.</w:t>
          </w:r>
        </w:p>
        <w:p w14:paraId="1C179F7F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2. Подключить МЭ к управляющему компьютеру через локальную (Ethernet)</w:t>
          </w:r>
        </w:p>
        <w:p w14:paraId="514E9577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сеть в соответствии со схемой рабочего места.</w:t>
          </w:r>
        </w:p>
        <w:p w14:paraId="4EC8D743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3. Включить питание МЭ и УК. Получить доступ к WEB-интерфейсу управ-</w:t>
          </w:r>
        </w:p>
        <w:p w14:paraId="09F707CD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ления МЭ. Убедиться в нормальной работе управляющего WEB-интер-</w:t>
          </w:r>
        </w:p>
        <w:p w14:paraId="64F2EA82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фейса.</w:t>
          </w:r>
        </w:p>
        <w:p w14:paraId="561B6F6B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4. Ознакомиться с особенностями системы правил ССПТ-2. Очистить все</w:t>
          </w:r>
        </w:p>
        <w:p w14:paraId="758E2ED0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таблицы правил. Установить для всех групп глобальные правила “ПРО-</w:t>
          </w:r>
        </w:p>
        <w:p w14:paraId="6AA6E4AF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ПУСТИТЬ”. Убедиться, что МЭ не влияет на связь с внешней сетью.</w:t>
          </w:r>
        </w:p>
        <w:p w14:paraId="1FA008FC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5. Загрузить в МЭ правила фильтрации (IP-правила), разработанные в ходе</w:t>
          </w:r>
        </w:p>
        <w:p w14:paraId="5985653E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lastRenderedPageBreak/>
            <w:t>выполнения лабораторной работы N 2.</w:t>
          </w:r>
        </w:p>
        <w:p w14:paraId="612C22B6" w14:textId="77777777" w:rsid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6. Ввести в МЭ правила, разработанные в соответствии с п. 3 задания.</w:t>
          </w:r>
        </w:p>
        <w:p w14:paraId="0816A9AB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7. Применить разработанные правила и убедиться в реализации требований</w:t>
          </w:r>
        </w:p>
        <w:p w14:paraId="6877BF90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задания. При проверке действий разработанных правил использовать оп-</w:t>
          </w:r>
        </w:p>
        <w:p w14:paraId="54FCEB3A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цию “Статистика использования правил” (Правила/Статистика) и возмож-</w:t>
          </w:r>
        </w:p>
        <w:p w14:paraId="05D8E9D7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ность регистрации пакетов. Для этого во всех правилах следует указать</w:t>
          </w:r>
        </w:p>
        <w:p w14:paraId="6D8F8171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регистрацию и включить систему регистрации МЭ.</w:t>
          </w:r>
        </w:p>
        <w:p w14:paraId="3565CFED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8. Сохранить правила в файле (&lt;фамилия&gt;_lab3.txt)</w:t>
          </w:r>
        </w:p>
        <w:p w14:paraId="1DE684F3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9. Просмотреть файл регистрации пакетов. Найти в файле пакеты, соответ-</w:t>
          </w:r>
        </w:p>
        <w:p w14:paraId="2F872D8E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ствующие разработанным разрешающим и запрещающим правилам. По-</w:t>
          </w:r>
        </w:p>
        <w:p w14:paraId="6FEB5ACD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яснить назначение этих пакетов.</w:t>
          </w:r>
        </w:p>
        <w:p w14:paraId="33076FD9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В отчете привести:</w:t>
          </w:r>
        </w:p>
        <w:p w14:paraId="3F5A9799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• Схему рабочего места с проставленными МАС- и IP-адресами всех за-</w:t>
          </w:r>
        </w:p>
        <w:p w14:paraId="1176922A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действованных интерфейсов устройств.</w:t>
          </w:r>
        </w:p>
        <w:p w14:paraId="0CD216F9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• Задание к работе с указанием необходимых МАС- и IP-адресов сетевых</w:t>
          </w:r>
        </w:p>
        <w:p w14:paraId="72C80D65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устройств.</w:t>
          </w:r>
        </w:p>
        <w:p w14:paraId="7FB6CBB5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• Распечатку файла правил &lt;фамилия&gt;_lab3.txt с комментариями для каж-</w:t>
          </w:r>
        </w:p>
        <w:p w14:paraId="22B1CDE0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дого правила.</w:t>
          </w:r>
        </w:p>
        <w:p w14:paraId="1A33CC3D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• Распечатку файла регистрации пакетов с пакетами, соответствующими</w:t>
          </w:r>
        </w:p>
        <w:p w14:paraId="502F0D09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индивидуальному заданию.</w:t>
          </w:r>
        </w:p>
        <w:p w14:paraId="3813FA0C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• Выводы. В выводах желательно привести свое мнение о достоинствах и</w:t>
          </w:r>
        </w:p>
        <w:p w14:paraId="716C67C9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недостатках фильтрации на ARP-уровне, пример, когда целесообразна</w:t>
          </w:r>
        </w:p>
        <w:p w14:paraId="66D68A85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фильтрация на ARP-уровне. Предложения, как сломать (обойти) защиту</w:t>
          </w:r>
        </w:p>
        <w:p w14:paraId="1F3F925C" w14:textId="4F8CFDF0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ARP-правил. </w:t>
          </w:r>
          <w:r w:rsidRPr="00C54F87">
            <w:rPr>
              <w:lang w:val="ru-RU"/>
            </w:rPr>
            <w:br w:type="page"/>
          </w:r>
        </w:p>
      </w:sdtContent>
    </w:sdt>
    <w:p w14:paraId="6D96294F" w14:textId="77777777" w:rsidR="00757F1F" w:rsidRPr="00C54F87" w:rsidRDefault="00757F1F">
      <w:pPr>
        <w:rPr>
          <w:lang w:val="ru-RU"/>
        </w:rPr>
      </w:pPr>
    </w:p>
    <w:sectPr w:rsidR="00757F1F" w:rsidRPr="00C54F87" w:rsidSect="00C54F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557B3" w14:textId="77777777" w:rsidR="00AD6DD4" w:rsidRDefault="00AD6DD4" w:rsidP="00C54F87">
      <w:pPr>
        <w:spacing w:after="0" w:line="240" w:lineRule="auto"/>
      </w:pPr>
      <w:r>
        <w:separator/>
      </w:r>
    </w:p>
  </w:endnote>
  <w:endnote w:type="continuationSeparator" w:id="0">
    <w:p w14:paraId="186C12FC" w14:textId="77777777" w:rsidR="00AD6DD4" w:rsidRDefault="00AD6DD4" w:rsidP="00C5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5EBA0" w14:textId="77777777" w:rsidR="00AD6DD4" w:rsidRDefault="00AD6DD4" w:rsidP="00C54F87">
      <w:pPr>
        <w:spacing w:after="0" w:line="240" w:lineRule="auto"/>
      </w:pPr>
      <w:r>
        <w:separator/>
      </w:r>
    </w:p>
  </w:footnote>
  <w:footnote w:type="continuationSeparator" w:id="0">
    <w:p w14:paraId="03D3BC0B" w14:textId="77777777" w:rsidR="00AD6DD4" w:rsidRDefault="00AD6DD4" w:rsidP="00C5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61"/>
    <w:rsid w:val="000E78B9"/>
    <w:rsid w:val="00757F1F"/>
    <w:rsid w:val="00AD6DD4"/>
    <w:rsid w:val="00C54F87"/>
    <w:rsid w:val="00D95A2F"/>
    <w:rsid w:val="00DD4961"/>
    <w:rsid w:val="00D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E777"/>
  <w15:chartTrackingRefBased/>
  <w15:docId w15:val="{4A5E08D9-21E5-4656-A3FA-3C2D0ABB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F87"/>
  </w:style>
  <w:style w:type="paragraph" w:styleId="Footer">
    <w:name w:val="footer"/>
    <w:basedOn w:val="Normal"/>
    <w:link w:val="FooterChar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евгений хомутов</cp:lastModifiedBy>
  <cp:revision>3</cp:revision>
  <dcterms:created xsi:type="dcterms:W3CDTF">2018-04-25T18:50:00Z</dcterms:created>
  <dcterms:modified xsi:type="dcterms:W3CDTF">2018-04-25T20:19:00Z</dcterms:modified>
</cp:coreProperties>
</file>