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2B924F" w14:textId="2316BA4C" w:rsidR="00757F1F" w:rsidRDefault="002D56BA" w:rsidP="002D56BA">
      <w:pPr>
        <w:jc w:val="center"/>
        <w:rPr>
          <w:lang w:val="ru-RU"/>
        </w:rPr>
      </w:pPr>
      <w:r>
        <w:rPr>
          <w:lang w:val="ru-RU"/>
        </w:rPr>
        <w:t xml:space="preserve">Первый видеоролик (ЧЭНС, </w:t>
      </w:r>
      <w:proofErr w:type="spellStart"/>
      <w:r>
        <w:rPr>
          <w:lang w:val="ru-RU"/>
        </w:rPr>
        <w:t>англ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TENS</w:t>
      </w:r>
      <w:r>
        <w:rPr>
          <w:lang w:val="ru-RU"/>
        </w:rPr>
        <w:t xml:space="preserve"> – </w:t>
      </w:r>
      <w:proofErr w:type="spellStart"/>
      <w:r>
        <w:rPr>
          <w:lang w:val="ru-RU"/>
        </w:rPr>
        <w:t>чрезкожная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электронейростимуляция</w:t>
      </w:r>
      <w:proofErr w:type="spellEnd"/>
      <w:r>
        <w:rPr>
          <w:lang w:val="ru-RU"/>
        </w:rPr>
        <w:t>)</w:t>
      </w:r>
    </w:p>
    <w:p w14:paraId="13CDE1E0" w14:textId="7C8E5487" w:rsidR="002D56BA" w:rsidRDefault="002D56BA" w:rsidP="002D56BA">
      <w:pPr>
        <w:rPr>
          <w:lang w:val="ru-RU"/>
        </w:rPr>
      </w:pPr>
      <w:proofErr w:type="spellStart"/>
      <w:r>
        <w:rPr>
          <w:lang w:val="ru-RU"/>
        </w:rPr>
        <w:t>Короткоимпульсная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электроаналгезия</w:t>
      </w:r>
      <w:proofErr w:type="spellEnd"/>
      <w:r>
        <w:rPr>
          <w:lang w:val="ru-RU"/>
        </w:rPr>
        <w:t xml:space="preserve"> – лечебное воздействие </w:t>
      </w:r>
      <w:proofErr w:type="spellStart"/>
      <w:r>
        <w:rPr>
          <w:lang w:val="ru-RU"/>
        </w:rPr>
        <w:t>импульстными</w:t>
      </w:r>
      <w:proofErr w:type="spellEnd"/>
      <w:r>
        <w:rPr>
          <w:lang w:val="ru-RU"/>
        </w:rPr>
        <w:t xml:space="preserve"> токами на болевой очаг.</w:t>
      </w:r>
    </w:p>
    <w:p w14:paraId="7B4DC563" w14:textId="2F05005F" w:rsidR="002D56BA" w:rsidRDefault="002D56BA" w:rsidP="002D56BA">
      <w:pPr>
        <w:rPr>
          <w:lang w:val="ru-RU"/>
        </w:rPr>
      </w:pPr>
      <w:r>
        <w:rPr>
          <w:lang w:val="ru-RU"/>
        </w:rPr>
        <w:t xml:space="preserve">В данном методе электрические импульсы оказывают воздействие преимущественно на </w:t>
      </w:r>
      <w:r>
        <w:rPr>
          <w:i/>
          <w:lang w:val="ru-RU"/>
        </w:rPr>
        <w:t xml:space="preserve">чувствительные </w:t>
      </w:r>
      <w:r>
        <w:rPr>
          <w:lang w:val="ru-RU"/>
        </w:rPr>
        <w:t>афферентные проводники.</w:t>
      </w:r>
    </w:p>
    <w:p w14:paraId="3391DF04" w14:textId="1612A63B" w:rsidR="008C1765" w:rsidRDefault="008C1765" w:rsidP="002D56BA">
      <w:pPr>
        <w:rPr>
          <w:lang w:val="ru-RU"/>
        </w:rPr>
      </w:pPr>
      <w:r>
        <w:rPr>
          <w:lang w:val="ru-RU"/>
        </w:rPr>
        <w:t>При проведении ДЭНС используют моно и/или биполярные (</w:t>
      </w:r>
      <w:proofErr w:type="spellStart"/>
      <w:r>
        <w:rPr>
          <w:lang w:val="ru-RU"/>
        </w:rPr>
        <w:t>бифазные</w:t>
      </w:r>
      <w:proofErr w:type="spellEnd"/>
      <w:r>
        <w:rPr>
          <w:lang w:val="ru-RU"/>
        </w:rPr>
        <w:t>, симметричные/несимметричные)  импульсы. Лечебный эффект зависит (определяется) от формы электрических сигналов.</w:t>
      </w:r>
    </w:p>
    <w:p w14:paraId="44856F79" w14:textId="14BA1573" w:rsidR="008C1765" w:rsidRDefault="008C1765" w:rsidP="002D56BA">
      <w:pPr>
        <w:rPr>
          <w:lang w:val="ru-RU"/>
        </w:rPr>
      </w:pPr>
      <w:r>
        <w:rPr>
          <w:lang w:val="ru-RU"/>
        </w:rPr>
        <w:t xml:space="preserve">В косметологии часто применяют правильный </w:t>
      </w:r>
      <w:proofErr w:type="spellStart"/>
      <w:r>
        <w:rPr>
          <w:lang w:val="ru-RU"/>
        </w:rPr>
        <w:t>трапецевидный</w:t>
      </w:r>
      <w:proofErr w:type="spellEnd"/>
      <w:r>
        <w:rPr>
          <w:lang w:val="ru-RU"/>
        </w:rPr>
        <w:t xml:space="preserve"> импульс, обеспечивающий сжигание жира</w:t>
      </w:r>
      <w:r w:rsidR="00D93862">
        <w:rPr>
          <w:lang w:val="ru-RU"/>
        </w:rPr>
        <w:t xml:space="preserve"> (</w:t>
      </w:r>
      <w:proofErr w:type="spellStart"/>
      <w:r w:rsidR="00D93862">
        <w:rPr>
          <w:lang w:val="ru-RU"/>
        </w:rPr>
        <w:t>электролиполиз</w:t>
      </w:r>
      <w:proofErr w:type="spellEnd"/>
      <w:r w:rsidR="00D93862">
        <w:rPr>
          <w:lang w:val="ru-RU"/>
        </w:rPr>
        <w:t>).</w:t>
      </w:r>
    </w:p>
    <w:p w14:paraId="41D59AF8" w14:textId="76651908" w:rsidR="00D93862" w:rsidRDefault="00D93862" w:rsidP="002D56BA">
      <w:pPr>
        <w:rPr>
          <w:lang w:val="ru-RU"/>
        </w:rPr>
      </w:pPr>
      <w:r>
        <w:rPr>
          <w:lang w:val="ru-RU"/>
        </w:rPr>
        <w:t xml:space="preserve">Ступенчатый </w:t>
      </w:r>
      <w:proofErr w:type="spellStart"/>
      <w:r>
        <w:rPr>
          <w:lang w:val="ru-RU"/>
        </w:rPr>
        <w:t>трапецевидный</w:t>
      </w:r>
      <w:proofErr w:type="spellEnd"/>
      <w:r>
        <w:rPr>
          <w:lang w:val="ru-RU"/>
        </w:rPr>
        <w:t xml:space="preserve"> импульс применяют при лечении целлюлита.</w:t>
      </w:r>
    </w:p>
    <w:p w14:paraId="17F5E827" w14:textId="3742BD8F" w:rsidR="00D93862" w:rsidRDefault="00D93862" w:rsidP="002D56BA">
      <w:pPr>
        <w:rPr>
          <w:lang w:val="ru-RU"/>
        </w:rPr>
      </w:pPr>
      <w:r>
        <w:rPr>
          <w:lang w:val="ru-RU"/>
        </w:rPr>
        <w:t>Н-образные импульсы подтягивают мимические мышцы (лифтинг).</w:t>
      </w:r>
    </w:p>
    <w:p w14:paraId="166EFB5B" w14:textId="59553750" w:rsidR="00D93862" w:rsidRDefault="00D93862" w:rsidP="002D56BA">
      <w:pPr>
        <w:rPr>
          <w:lang w:val="ru-RU"/>
        </w:rPr>
      </w:pPr>
      <w:r>
        <w:rPr>
          <w:lang w:val="ru-RU"/>
        </w:rPr>
        <w:t xml:space="preserve">Для </w:t>
      </w:r>
      <w:proofErr w:type="spellStart"/>
      <w:r>
        <w:rPr>
          <w:lang w:val="ru-RU"/>
        </w:rPr>
        <w:t>электроаналгезии</w:t>
      </w:r>
      <w:proofErr w:type="spellEnd"/>
      <w:r>
        <w:rPr>
          <w:lang w:val="ru-RU"/>
        </w:rPr>
        <w:t xml:space="preserve"> генерируются импульсы прямоугольной формы</w:t>
      </w:r>
      <w:r w:rsidR="0049686B">
        <w:rPr>
          <w:lang w:val="ru-RU"/>
        </w:rPr>
        <w:t>:</w:t>
      </w:r>
    </w:p>
    <w:p w14:paraId="3537D054" w14:textId="16C5C6E7" w:rsidR="0049686B" w:rsidRPr="0049686B" w:rsidRDefault="0049686B" w:rsidP="0049686B">
      <w:pPr>
        <w:pStyle w:val="a3"/>
        <w:numPr>
          <w:ilvl w:val="0"/>
          <w:numId w:val="1"/>
        </w:numPr>
        <w:rPr>
          <w:lang w:val="ru-RU"/>
        </w:rPr>
      </w:pPr>
      <w:proofErr w:type="spellStart"/>
      <w:r w:rsidRPr="0049686B">
        <w:rPr>
          <w:lang w:val="ru-RU"/>
        </w:rPr>
        <w:t>Ультрастимулирующие</w:t>
      </w:r>
      <w:proofErr w:type="spellEnd"/>
      <w:r w:rsidRPr="0049686B">
        <w:rPr>
          <w:lang w:val="ru-RU"/>
        </w:rPr>
        <w:t xml:space="preserve"> (токи </w:t>
      </w:r>
      <w:proofErr w:type="spellStart"/>
      <w:r w:rsidRPr="0049686B">
        <w:rPr>
          <w:lang w:val="ru-RU"/>
        </w:rPr>
        <w:t>Трэберта</w:t>
      </w:r>
      <w:proofErr w:type="spellEnd"/>
      <w:r w:rsidRPr="0049686B">
        <w:rPr>
          <w:lang w:val="ru-RU"/>
        </w:rPr>
        <w:t>) – 2мс длительность, пауза 5мс;</w:t>
      </w:r>
    </w:p>
    <w:p w14:paraId="3C6C50DA" w14:textId="23CA6A1B" w:rsidR="0049686B" w:rsidRDefault="0049686B" w:rsidP="0049686B">
      <w:pPr>
        <w:pStyle w:val="a3"/>
        <w:numPr>
          <w:ilvl w:val="0"/>
          <w:numId w:val="1"/>
        </w:numPr>
        <w:rPr>
          <w:lang w:val="ru-RU"/>
        </w:rPr>
      </w:pPr>
      <w:proofErr w:type="spellStart"/>
      <w:r w:rsidRPr="0049686B">
        <w:rPr>
          <w:lang w:val="ru-RU"/>
        </w:rPr>
        <w:t>Неофарадические</w:t>
      </w:r>
      <w:proofErr w:type="spellEnd"/>
      <w:r>
        <w:rPr>
          <w:lang w:val="ru-RU"/>
        </w:rPr>
        <w:t xml:space="preserve"> токи – </w:t>
      </w:r>
      <w:proofErr w:type="spellStart"/>
      <w:r>
        <w:rPr>
          <w:lang w:val="ru-RU"/>
        </w:rPr>
        <w:t>двуфазные</w:t>
      </w:r>
      <w:proofErr w:type="spellEnd"/>
      <w:r>
        <w:rPr>
          <w:lang w:val="ru-RU"/>
        </w:rPr>
        <w:t>, длительностью 1мс;</w:t>
      </w:r>
    </w:p>
    <w:p w14:paraId="2755500C" w14:textId="3F0E1705" w:rsidR="0049686B" w:rsidRDefault="0049686B" w:rsidP="0049686B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Экспоненциальные – ток </w:t>
      </w:r>
      <w:proofErr w:type="spellStart"/>
      <w:r>
        <w:rPr>
          <w:lang w:val="ru-RU"/>
        </w:rPr>
        <w:t>Лапика</w:t>
      </w:r>
      <w:proofErr w:type="spellEnd"/>
      <w:r>
        <w:rPr>
          <w:noProof/>
        </w:rPr>
        <w:drawing>
          <wp:inline distT="0" distB="0" distL="0" distR="0" wp14:anchorId="53571502" wp14:editId="080693CD">
            <wp:extent cx="947057" cy="653143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5887" cy="65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;</w:t>
      </w:r>
    </w:p>
    <w:p w14:paraId="1A95FB40" w14:textId="3B3CDAFB" w:rsidR="0049686B" w:rsidRDefault="0049686B" w:rsidP="0049686B">
      <w:pPr>
        <w:pStyle w:val="a3"/>
        <w:numPr>
          <w:ilvl w:val="0"/>
          <w:numId w:val="1"/>
        </w:numPr>
        <w:rPr>
          <w:lang w:val="ru-RU"/>
        </w:rPr>
      </w:pPr>
      <w:proofErr w:type="spellStart"/>
      <w:r>
        <w:rPr>
          <w:lang w:val="ru-RU"/>
        </w:rPr>
        <w:t>Полусинусоидальной</w:t>
      </w:r>
      <w:proofErr w:type="spellEnd"/>
      <w:r>
        <w:rPr>
          <w:lang w:val="ru-RU"/>
        </w:rPr>
        <w:t xml:space="preserve"> формы как в виде одиночных импульсов, так и в качестве серий и пачек;</w:t>
      </w:r>
    </w:p>
    <w:p w14:paraId="28A9B28A" w14:textId="5C088F5B" w:rsidR="0049686B" w:rsidRDefault="0049686B" w:rsidP="0049686B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Ритмические – чередующиеся с определенной частотой.</w:t>
      </w:r>
    </w:p>
    <w:p w14:paraId="4F708BD8" w14:textId="58625E36" w:rsidR="0049686B" w:rsidRDefault="0049686B" w:rsidP="00622CD6">
      <w:pPr>
        <w:ind w:firstLine="360"/>
        <w:rPr>
          <w:lang w:val="ru-RU"/>
        </w:rPr>
      </w:pPr>
      <w:r>
        <w:rPr>
          <w:lang w:val="ru-RU"/>
        </w:rPr>
        <w:t xml:space="preserve">Раньше подобные стимуляторы генерировали только монофазные прямоугольные импульсы. В настоящее время приборы генерируют двухфазные различной формы, что позволяет избежать </w:t>
      </w:r>
      <w:proofErr w:type="spellStart"/>
      <w:r>
        <w:rPr>
          <w:lang w:val="ru-RU"/>
        </w:rPr>
        <w:t>ионофереза</w:t>
      </w:r>
      <w:proofErr w:type="spellEnd"/>
      <w:r>
        <w:rPr>
          <w:lang w:val="ru-RU"/>
        </w:rPr>
        <w:t>.</w:t>
      </w:r>
    </w:p>
    <w:p w14:paraId="50C52E15" w14:textId="4F7ECEE1" w:rsidR="0049686B" w:rsidRDefault="0049686B" w:rsidP="0049686B">
      <w:pPr>
        <w:rPr>
          <w:lang w:val="ru-RU"/>
        </w:rPr>
      </w:pPr>
      <w:r>
        <w:rPr>
          <w:lang w:val="ru-RU"/>
        </w:rPr>
        <w:t>Обычно используют импульсы длительностью 20-500мкс, следующие пачками по 20-100 импульсов с частотой 2-400 Гц, подаваемые сериями о 20-100 импульсов.</w:t>
      </w:r>
    </w:p>
    <w:p w14:paraId="4ED36E65" w14:textId="3CB4C7AE" w:rsidR="0049686B" w:rsidRDefault="0049686B" w:rsidP="0049686B">
      <w:pPr>
        <w:rPr>
          <w:lang w:val="ru-RU"/>
        </w:rPr>
      </w:pPr>
      <w:r>
        <w:rPr>
          <w:lang w:val="ru-RU"/>
        </w:rPr>
        <w:t xml:space="preserve">В основном применяют два вида </w:t>
      </w:r>
      <w:proofErr w:type="spellStart"/>
      <w:r>
        <w:rPr>
          <w:lang w:val="ru-RU"/>
        </w:rPr>
        <w:t>короткоимпульсной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электроаналгезии</w:t>
      </w:r>
      <w:proofErr w:type="spellEnd"/>
      <w:r w:rsidR="00622CD6">
        <w:rPr>
          <w:lang w:val="ru-RU"/>
        </w:rPr>
        <w:t>:</w:t>
      </w:r>
    </w:p>
    <w:p w14:paraId="7E5D20D2" w14:textId="3C77DD49" w:rsidR="00622CD6" w:rsidRDefault="00622CD6" w:rsidP="00622CD6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Высокочастотная низкоинтенсивная: амплитуда импульсов 5-10 мА, следующие с частотой 40-400 Гц;</w:t>
      </w:r>
    </w:p>
    <w:p w14:paraId="4EAC9A60" w14:textId="4D26BD3C" w:rsidR="00622CD6" w:rsidRDefault="00622CD6" w:rsidP="00622CD6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Низкочастотная высокоэффективная: амплитуда импульсов 15-30 мА с частотой 2-12 Гц.</w:t>
      </w:r>
    </w:p>
    <w:p w14:paraId="623677CB" w14:textId="3E8A943F" w:rsidR="00622CD6" w:rsidRDefault="00622CD6" w:rsidP="00622CD6">
      <w:pPr>
        <w:ind w:firstLine="360"/>
        <w:rPr>
          <w:lang w:val="ru-RU"/>
        </w:rPr>
      </w:pPr>
      <w:r>
        <w:rPr>
          <w:lang w:val="ru-RU"/>
        </w:rPr>
        <w:t>При ЧЭНС воздействие производится поверхностными электродами на рефлексогенные зоны большой площади, например, в проекции прохождения нервов, или непосредственно на область боли.</w:t>
      </w:r>
    </w:p>
    <w:p w14:paraId="5D2454E9" w14:textId="79909A96" w:rsidR="00622CD6" w:rsidRDefault="00622CD6" w:rsidP="00A575B1">
      <w:pPr>
        <w:ind w:firstLine="360"/>
        <w:rPr>
          <w:lang w:val="ru-RU"/>
        </w:rPr>
      </w:pPr>
      <w:r>
        <w:rPr>
          <w:lang w:val="ru-RU"/>
        </w:rPr>
        <w:t>Близким к ЧЭНС является метод электропунктуры – воздействие переменными импульсными токами на БАТ (</w:t>
      </w:r>
      <w:proofErr w:type="spellStart"/>
      <w:r>
        <w:rPr>
          <w:lang w:val="ru-RU"/>
        </w:rPr>
        <w:t>биологич</w:t>
      </w:r>
      <w:proofErr w:type="spellEnd"/>
      <w:r>
        <w:rPr>
          <w:lang w:val="ru-RU"/>
        </w:rPr>
        <w:t xml:space="preserve"> актив точки) или триггерные точки через предварительно введенные акупунктурные иглы или электроды малой площади (</w:t>
      </w:r>
      <w:r>
        <w:rPr>
          <w:lang w:val="en-US"/>
        </w:rPr>
        <w:t>d</w:t>
      </w:r>
      <w:r w:rsidRPr="00622CD6">
        <w:rPr>
          <w:lang w:val="ru-RU"/>
        </w:rPr>
        <w:t>&lt;2</w:t>
      </w:r>
      <w:r>
        <w:rPr>
          <w:lang w:val="en-US"/>
        </w:rPr>
        <w:t>mm</w:t>
      </w:r>
      <w:r>
        <w:rPr>
          <w:lang w:val="ru-RU"/>
        </w:rPr>
        <w:t xml:space="preserve">). </w:t>
      </w:r>
    </w:p>
    <w:p w14:paraId="3B8769D9" w14:textId="6FB6CADB" w:rsidR="00A575B1" w:rsidRDefault="00A575B1" w:rsidP="00A575B1">
      <w:pPr>
        <w:rPr>
          <w:lang w:val="ru-RU"/>
        </w:rPr>
      </w:pPr>
      <w:r>
        <w:rPr>
          <w:lang w:val="ru-RU"/>
        </w:rPr>
        <w:tab/>
        <w:t xml:space="preserve">В настоящее время разрабатываются  и успешно внедряются в клиническую практику методы </w:t>
      </w:r>
      <w:proofErr w:type="spellStart"/>
      <w:r>
        <w:rPr>
          <w:lang w:val="ru-RU"/>
        </w:rPr>
        <w:t>биорегулируемой</w:t>
      </w:r>
      <w:proofErr w:type="spellEnd"/>
      <w:r>
        <w:rPr>
          <w:lang w:val="ru-RU"/>
        </w:rPr>
        <w:t xml:space="preserve"> ЧЭНС (</w:t>
      </w:r>
      <w:proofErr w:type="spellStart"/>
      <w:r>
        <w:rPr>
          <w:lang w:val="ru-RU"/>
        </w:rPr>
        <w:t>Нейротропная</w:t>
      </w:r>
      <w:proofErr w:type="spellEnd"/>
      <w:r>
        <w:rPr>
          <w:lang w:val="ru-RU"/>
        </w:rPr>
        <w:t xml:space="preserve"> биоуправляемая </w:t>
      </w:r>
      <w:proofErr w:type="spellStart"/>
      <w:r>
        <w:rPr>
          <w:lang w:val="ru-RU"/>
        </w:rPr>
        <w:t>энергорегуляционная</w:t>
      </w:r>
      <w:proofErr w:type="spellEnd"/>
      <w:r>
        <w:rPr>
          <w:lang w:val="ru-RU"/>
        </w:rPr>
        <w:t xml:space="preserve"> </w:t>
      </w:r>
      <w:r>
        <w:rPr>
          <w:lang w:val="ru-RU"/>
        </w:rPr>
        <w:lastRenderedPageBreak/>
        <w:t xml:space="preserve">терапия/ самоконтролируемая </w:t>
      </w:r>
      <w:proofErr w:type="spellStart"/>
      <w:r>
        <w:rPr>
          <w:lang w:val="ru-RU"/>
        </w:rPr>
        <w:t>энергонейроадаптивная</w:t>
      </w:r>
      <w:proofErr w:type="spellEnd"/>
      <w:r>
        <w:rPr>
          <w:lang w:val="ru-RU"/>
        </w:rPr>
        <w:t xml:space="preserve"> регуляция) с использованием обратной связи с больным. В их основе лежит воздействие на чувствительные и двигательные нервные проводники кожи сериями колебаний тока различной частоты, которая изменяется в зависимости от величины емкостного сопротивления тканей в зоне воздействия. Участок тела больного выступает в качестве своеобразного конденсатора переменной емкости, регулирующего параметры выходного импульса аппарата.</w:t>
      </w:r>
    </w:p>
    <w:p w14:paraId="5291346F" w14:textId="26895AB9" w:rsidR="00A575B1" w:rsidRDefault="00A575B1" w:rsidP="00A575B1">
      <w:pPr>
        <w:rPr>
          <w:lang w:val="ru-RU"/>
        </w:rPr>
      </w:pPr>
      <w:r>
        <w:rPr>
          <w:noProof/>
        </w:rPr>
        <w:drawing>
          <wp:inline distT="0" distB="0" distL="0" distR="0" wp14:anchorId="0FE9BFE0" wp14:editId="67BBB290">
            <wp:extent cx="5731510" cy="1824990"/>
            <wp:effectExtent l="0" t="0" r="254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378E" w14:textId="7C09BD6A" w:rsidR="00A575B1" w:rsidRDefault="00A575B1" w:rsidP="00A575B1">
      <w:pPr>
        <w:rPr>
          <w:lang w:val="ru-RU"/>
        </w:rPr>
      </w:pPr>
      <w:r>
        <w:rPr>
          <w:lang w:val="ru-RU"/>
        </w:rPr>
        <w:tab/>
        <w:t>Устройство автоматически прекращает свою работу при достижении кожным покровом под электродом определенного сопротивления.</w:t>
      </w:r>
    </w:p>
    <w:p w14:paraId="6888B81F" w14:textId="21D9E0C8" w:rsidR="00A575B1" w:rsidRDefault="00A575B1" w:rsidP="00A575B1">
      <w:pPr>
        <w:rPr>
          <w:lang w:val="ru-RU"/>
        </w:rPr>
      </w:pPr>
      <w:r>
        <w:rPr>
          <w:lang w:val="ru-RU"/>
        </w:rPr>
        <w:t xml:space="preserve">ФОРМЫ ИМПУЛЬСОВ, ВЫРАБАТЫВАЕМЫХ УСТРОЙСТВАМИ </w:t>
      </w:r>
      <w:proofErr w:type="spellStart"/>
      <w:r>
        <w:rPr>
          <w:lang w:val="ru-RU"/>
        </w:rPr>
        <w:t>ДиаДЭНС</w:t>
      </w:r>
      <w:proofErr w:type="spellEnd"/>
      <w:r>
        <w:rPr>
          <w:lang w:val="ru-RU"/>
        </w:rPr>
        <w:t>, СКЭНАР есть в ролике!</w:t>
      </w:r>
    </w:p>
    <w:p w14:paraId="64569FD7" w14:textId="67CDA8C0" w:rsidR="00A575B1" w:rsidRDefault="006A52A1" w:rsidP="00A575B1">
      <w:pPr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ab/>
        <w:t xml:space="preserve">ДЭНС – </w:t>
      </w:r>
      <w:proofErr w:type="spellStart"/>
      <w:r>
        <w:rPr>
          <w:lang w:val="ru-RU"/>
        </w:rPr>
        <w:t>новй</w:t>
      </w:r>
      <w:proofErr w:type="spellEnd"/>
      <w:r>
        <w:rPr>
          <w:lang w:val="ru-RU"/>
        </w:rPr>
        <w:t xml:space="preserve"> способ ЧЭНС, заключа</w:t>
      </w:r>
      <w:r w:rsidR="002B115D">
        <w:rPr>
          <w:lang w:val="ru-RU"/>
        </w:rPr>
        <w:t xml:space="preserve">ющийся в воздействии на рефлексогенные зоны и акупунктурные точки импульсами электрического тока, форма которых зависит от динамики изменения полного электрического сопротивления (импеданса) в </w:t>
      </w:r>
      <w:proofErr w:type="spellStart"/>
      <w:r w:rsidR="002B115D">
        <w:rPr>
          <w:lang w:val="ru-RU"/>
        </w:rPr>
        <w:t>подэлектродном</w:t>
      </w:r>
      <w:proofErr w:type="spellEnd"/>
      <w:r w:rsidR="002B115D">
        <w:rPr>
          <w:lang w:val="ru-RU"/>
        </w:rPr>
        <w:t xml:space="preserve"> участке кожи.</w:t>
      </w:r>
    </w:p>
    <w:p w14:paraId="57CFB2C1" w14:textId="397E229E" w:rsidR="00683D32" w:rsidRDefault="00683D32" w:rsidP="00A575B1">
      <w:pPr>
        <w:rPr>
          <w:lang w:val="ru-RU"/>
        </w:rPr>
      </w:pPr>
      <w:r>
        <w:rPr>
          <w:lang w:val="ru-RU"/>
        </w:rPr>
        <w:tab/>
        <w:t>Однако, в опубликованных работах и инструкциях по эксплуатации существующих приборов отсутствует корректное описание алгоритмов, по которым проводится подстройка параметров воздействующих импульсов, и автоматического определения дозировки воздействия.</w:t>
      </w:r>
    </w:p>
    <w:p w14:paraId="75F080FE" w14:textId="5316CBA5" w:rsidR="00683D32" w:rsidRDefault="00683D32" w:rsidP="001F5A3D">
      <w:pPr>
        <w:jc w:val="center"/>
        <w:rPr>
          <w:lang w:val="ru-RU"/>
        </w:rPr>
      </w:pPr>
      <w:r>
        <w:rPr>
          <w:lang w:val="ru-RU"/>
        </w:rPr>
        <w:t>Механизм действия ЧЭНС</w:t>
      </w:r>
    </w:p>
    <w:p w14:paraId="2C8F496A" w14:textId="29261121" w:rsidR="001F5A3D" w:rsidRDefault="001F5A3D" w:rsidP="001F5A3D">
      <w:pPr>
        <w:rPr>
          <w:lang w:val="ru-RU"/>
        </w:rPr>
      </w:pPr>
      <w:r>
        <w:rPr>
          <w:lang w:val="ru-RU"/>
        </w:rPr>
        <w:t>Для дифференцированной терапии болевых синдромов существенное значение имеет патогенетическая классификация боли.</w:t>
      </w:r>
    </w:p>
    <w:p w14:paraId="346BEF3D" w14:textId="7E63FEBB" w:rsidR="001F5A3D" w:rsidRDefault="001F5A3D" w:rsidP="001F5A3D">
      <w:pPr>
        <w:rPr>
          <w:lang w:val="ru-RU"/>
        </w:rPr>
      </w:pPr>
      <w:r>
        <w:rPr>
          <w:lang w:val="ru-RU"/>
        </w:rPr>
        <w:t>Различают три основных боли:</w:t>
      </w:r>
      <w:r w:rsidR="0096778E">
        <w:rPr>
          <w:lang w:val="ru-RU"/>
        </w:rPr>
        <w:t xml:space="preserve"> </w:t>
      </w:r>
      <w:r w:rsidR="00E17D7D">
        <w:rPr>
          <w:lang w:val="ru-RU"/>
        </w:rPr>
        <w:t xml:space="preserve"> </w:t>
      </w:r>
    </w:p>
    <w:p w14:paraId="3EFC4F0C" w14:textId="608CE894" w:rsidR="001F5A3D" w:rsidRDefault="001F5A3D" w:rsidP="001F5A3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Соматогенная;</w:t>
      </w:r>
    </w:p>
    <w:p w14:paraId="18C3627D" w14:textId="66F36F65" w:rsidR="001F5A3D" w:rsidRDefault="001F5A3D" w:rsidP="001F5A3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Нейрогенная;</w:t>
      </w:r>
    </w:p>
    <w:p w14:paraId="3BB29AA2" w14:textId="1E35A77A" w:rsidR="001F5A3D" w:rsidRDefault="001F5A3D" w:rsidP="001F5A3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Психогенная.</w:t>
      </w:r>
    </w:p>
    <w:p w14:paraId="0B66B2A3" w14:textId="6EAED4A6" w:rsidR="001F5A3D" w:rsidRDefault="001F5A3D" w:rsidP="00E17D7D">
      <w:pPr>
        <w:ind w:firstLine="360"/>
        <w:rPr>
          <w:lang w:val="ru-RU"/>
        </w:rPr>
      </w:pPr>
      <w:r>
        <w:rPr>
          <w:lang w:val="ru-RU"/>
        </w:rPr>
        <w:t xml:space="preserve">К соматогенным болевым синдромам относят </w:t>
      </w:r>
      <w:proofErr w:type="spellStart"/>
      <w:r>
        <w:rPr>
          <w:lang w:val="ru-RU"/>
        </w:rPr>
        <w:t>альгические</w:t>
      </w:r>
      <w:proofErr w:type="spellEnd"/>
      <w:r>
        <w:rPr>
          <w:lang w:val="ru-RU"/>
        </w:rPr>
        <w:t xml:space="preserve"> проявления, возникающие вследствие </w:t>
      </w:r>
      <w:r w:rsidR="00BD76AE">
        <w:rPr>
          <w:lang w:val="ru-RU"/>
        </w:rPr>
        <w:t xml:space="preserve">активации </w:t>
      </w:r>
      <w:proofErr w:type="spellStart"/>
      <w:r w:rsidR="00BD76AE">
        <w:rPr>
          <w:lang w:val="ru-RU"/>
        </w:rPr>
        <w:t>неоцицепторов</w:t>
      </w:r>
      <w:proofErr w:type="spellEnd"/>
      <w:r w:rsidR="00BD76AE">
        <w:rPr>
          <w:lang w:val="ru-RU"/>
        </w:rPr>
        <w:t xml:space="preserve"> при травме, воспалении, ишемии и растяжении тканей. Соматогенную боль подразделяют на соматическую и висцеральную.</w:t>
      </w:r>
    </w:p>
    <w:p w14:paraId="4420CD94" w14:textId="5D305653" w:rsidR="00D43113" w:rsidRDefault="00D43113" w:rsidP="001F5A3D">
      <w:pPr>
        <w:rPr>
          <w:lang w:val="ru-RU"/>
        </w:rPr>
      </w:pPr>
      <w:r>
        <w:rPr>
          <w:lang w:val="ru-RU"/>
        </w:rPr>
        <w:t>Патофизиологической основой соматогенной боли является</w:t>
      </w:r>
      <w:r w:rsidR="00777AC4" w:rsidRPr="00777AC4">
        <w:rPr>
          <w:lang w:val="ru-RU"/>
        </w:rPr>
        <w:t xml:space="preserve"> </w:t>
      </w:r>
      <w:r w:rsidR="00777AC4">
        <w:rPr>
          <w:lang w:val="ru-RU"/>
        </w:rPr>
        <w:t>сенсибилизация рецепторов в результате выделения в зону повреждения медиаторов воспаления.</w:t>
      </w:r>
    </w:p>
    <w:p w14:paraId="226C9AE0" w14:textId="5DFECE7B" w:rsidR="00E17D7D" w:rsidRDefault="00E17D7D" w:rsidP="001F5A3D">
      <w:pPr>
        <w:rPr>
          <w:lang w:val="ru-RU"/>
        </w:rPr>
      </w:pPr>
      <w:r>
        <w:rPr>
          <w:lang w:val="ru-RU"/>
        </w:rPr>
        <w:tab/>
        <w:t xml:space="preserve">Развитие нейрогенных болевых синдромов связывают с повреждением периферических или центральных структур </w:t>
      </w:r>
      <w:proofErr w:type="spellStart"/>
      <w:r>
        <w:rPr>
          <w:lang w:val="ru-RU"/>
        </w:rPr>
        <w:t>ноцицептивной</w:t>
      </w:r>
      <w:proofErr w:type="spellEnd"/>
      <w:r>
        <w:rPr>
          <w:lang w:val="ru-RU"/>
        </w:rPr>
        <w:t xml:space="preserve"> системы и формированием в них </w:t>
      </w:r>
      <w:r>
        <w:rPr>
          <w:lang w:val="ru-RU"/>
        </w:rPr>
        <w:lastRenderedPageBreak/>
        <w:t>стойких агрегатов гиперактивных нейронов. Примерами таких болевых синдромов являются невралгия тройничного нерва, таламические боли, каузальгия.</w:t>
      </w:r>
    </w:p>
    <w:p w14:paraId="13441C6D" w14:textId="31CF1199" w:rsidR="00E17D7D" w:rsidRDefault="00E17D7D" w:rsidP="001F5A3D">
      <w:pPr>
        <w:rPr>
          <w:lang w:val="ru-RU"/>
        </w:rPr>
      </w:pPr>
      <w:r>
        <w:rPr>
          <w:lang w:val="ru-RU"/>
        </w:rPr>
        <w:tab/>
        <w:t xml:space="preserve">Особую группу составляют психогенные боли, которые могут возникать вне зависимости от соматических, висцеральных или </w:t>
      </w:r>
      <w:proofErr w:type="spellStart"/>
      <w:r>
        <w:rPr>
          <w:lang w:val="ru-RU"/>
        </w:rPr>
        <w:t>невральных</w:t>
      </w:r>
      <w:proofErr w:type="spellEnd"/>
      <w:r>
        <w:rPr>
          <w:lang w:val="ru-RU"/>
        </w:rPr>
        <w:t xml:space="preserve"> повреждений и в большей степени определяются психологическими и социальными факторами.</w:t>
      </w:r>
    </w:p>
    <w:p w14:paraId="6FE2D579" w14:textId="576A6ADD" w:rsidR="00E17D7D" w:rsidRDefault="00E17D7D" w:rsidP="001F5A3D">
      <w:pPr>
        <w:rPr>
          <w:lang w:val="ru-RU"/>
        </w:rPr>
      </w:pPr>
      <w:r>
        <w:rPr>
          <w:lang w:val="ru-RU"/>
        </w:rPr>
        <w:tab/>
        <w:t>По временным параметрам выделяют острую и хроническую боль.</w:t>
      </w:r>
    </w:p>
    <w:p w14:paraId="28928225" w14:textId="63784B25" w:rsidR="00E17D7D" w:rsidRDefault="00E17D7D" w:rsidP="001F5A3D">
      <w:pPr>
        <w:rPr>
          <w:lang w:val="ru-RU"/>
        </w:rPr>
      </w:pPr>
      <w:r>
        <w:rPr>
          <w:lang w:val="ru-RU"/>
        </w:rPr>
        <w:t xml:space="preserve">Острая боль – это новая, недавняя боль, которая как правило исчезает при устранении повреждения.  </w:t>
      </w:r>
    </w:p>
    <w:p w14:paraId="18E7B478" w14:textId="3E907363" w:rsidR="00E17D7D" w:rsidRDefault="00E17D7D" w:rsidP="001F5A3D">
      <w:pPr>
        <w:rPr>
          <w:lang w:val="ru-RU"/>
        </w:rPr>
      </w:pPr>
      <w:r>
        <w:rPr>
          <w:lang w:val="ru-RU"/>
        </w:rPr>
        <w:tab/>
      </w:r>
      <w:r w:rsidR="00D561DC">
        <w:rPr>
          <w:lang w:val="ru-RU"/>
        </w:rPr>
        <w:t xml:space="preserve">При купировании методами электротерапии преимущественно </w:t>
      </w:r>
      <w:r w:rsidR="00D561DC">
        <w:rPr>
          <w:i/>
          <w:lang w:val="ru-RU"/>
        </w:rPr>
        <w:t xml:space="preserve">соматогенной </w:t>
      </w:r>
      <w:r w:rsidR="00D561DC">
        <w:rPr>
          <w:lang w:val="ru-RU"/>
        </w:rPr>
        <w:t xml:space="preserve">боли предпочтительна </w:t>
      </w:r>
      <w:r w:rsidR="00D561DC">
        <w:rPr>
          <w:b/>
          <w:lang w:val="ru-RU"/>
        </w:rPr>
        <w:t xml:space="preserve">низкочастотная высокоинтенсивная ЧЭНС </w:t>
      </w:r>
      <w:r w:rsidR="00D561DC">
        <w:rPr>
          <w:lang w:val="ru-RU"/>
        </w:rPr>
        <w:t xml:space="preserve">(3-10 Гц), осуществляемая непосредственно на участки боли, рефлексогенные зоны, зона </w:t>
      </w:r>
      <w:proofErr w:type="spellStart"/>
      <w:r w:rsidR="00D561DC">
        <w:rPr>
          <w:lang w:val="ru-RU"/>
        </w:rPr>
        <w:t>Захарьана-Геда</w:t>
      </w:r>
      <w:proofErr w:type="spellEnd"/>
      <w:r w:rsidR="00D561DC">
        <w:rPr>
          <w:lang w:val="ru-RU"/>
        </w:rPr>
        <w:t xml:space="preserve"> (при патологии внутренних органов), </w:t>
      </w:r>
      <w:proofErr w:type="spellStart"/>
      <w:r w:rsidR="00D561DC">
        <w:rPr>
          <w:lang w:val="ru-RU"/>
        </w:rPr>
        <w:t>паравертебральной</w:t>
      </w:r>
      <w:proofErr w:type="spellEnd"/>
      <w:r w:rsidR="00D561DC">
        <w:rPr>
          <w:lang w:val="ru-RU"/>
        </w:rPr>
        <w:t xml:space="preserve"> области, а также на акупунктурные и триггерные точки.</w:t>
      </w:r>
    </w:p>
    <w:p w14:paraId="46A77A67" w14:textId="30D69CB3" w:rsidR="00D561DC" w:rsidRDefault="00D561DC" w:rsidP="001F5A3D">
      <w:pPr>
        <w:rPr>
          <w:lang w:val="ru-RU"/>
        </w:rPr>
      </w:pPr>
      <w:r>
        <w:rPr>
          <w:lang w:val="ru-RU"/>
        </w:rPr>
        <w:tab/>
        <w:t>Интенсивность воздействия должна соответствовать ощущениям не очень сильного покалывания, что свидетельствует о возбуждении А-дельта-волокон. Если подавать при такой же интенсивности более высокую частоту, то начинают активироваться С-волокна, и возникает ощущение довольно неприятного жжения. Вы</w:t>
      </w:r>
      <w:r w:rsidR="002A3CF9">
        <w:rPr>
          <w:lang w:val="ru-RU"/>
        </w:rPr>
        <w:t xml:space="preserve">зываемые электрическими импульсами малой длительности </w:t>
      </w:r>
      <w:proofErr w:type="spellStart"/>
      <w:r w:rsidR="002A3CF9">
        <w:rPr>
          <w:lang w:val="ru-RU"/>
        </w:rPr>
        <w:t>фибриляции</w:t>
      </w:r>
      <w:proofErr w:type="spellEnd"/>
      <w:r w:rsidR="002A3CF9">
        <w:rPr>
          <w:lang w:val="ru-RU"/>
        </w:rPr>
        <w:t xml:space="preserve"> гладких мышц артериол и поверхностных мышц кожи активируют процессы утилизации в ней </w:t>
      </w:r>
      <w:proofErr w:type="spellStart"/>
      <w:r w:rsidR="002A3CF9">
        <w:rPr>
          <w:lang w:val="ru-RU"/>
        </w:rPr>
        <w:t>алгогенных</w:t>
      </w:r>
      <w:proofErr w:type="spellEnd"/>
      <w:r w:rsidR="002A3CF9">
        <w:rPr>
          <w:lang w:val="ru-RU"/>
        </w:rPr>
        <w:t xml:space="preserve"> веществ и медиаторов воспаления.</w:t>
      </w:r>
      <w:r w:rsidR="00263D19">
        <w:rPr>
          <w:lang w:val="ru-RU"/>
        </w:rPr>
        <w:t xml:space="preserve"> </w:t>
      </w:r>
    </w:p>
    <w:p w14:paraId="344659FE" w14:textId="4E8AFEF3" w:rsidR="00263D19" w:rsidRDefault="00263D19" w:rsidP="001F5A3D">
      <w:pPr>
        <w:rPr>
          <w:lang w:val="ru-RU"/>
        </w:rPr>
      </w:pPr>
      <w:r>
        <w:rPr>
          <w:lang w:val="ru-RU"/>
        </w:rPr>
        <w:tab/>
        <w:t xml:space="preserve">Частота следования импульсов при низкочастотной ЧЭНС (1-4 Гц) соответствует порогу </w:t>
      </w:r>
      <w:proofErr w:type="spellStart"/>
      <w:r>
        <w:rPr>
          <w:lang w:val="ru-RU"/>
        </w:rPr>
        <w:t>непривыкания</w:t>
      </w:r>
      <w:proofErr w:type="spellEnd"/>
      <w:r>
        <w:rPr>
          <w:lang w:val="ru-RU"/>
        </w:rPr>
        <w:t xml:space="preserve">, что исключает адаптацию к ней. Однако главным недостатком низкочастотной высокоинтенсивной стимуляции является крайне медленное накопление эндогенных </w:t>
      </w:r>
      <w:proofErr w:type="spellStart"/>
      <w:r>
        <w:rPr>
          <w:lang w:val="ru-RU"/>
        </w:rPr>
        <w:t>антинооцицептивных</w:t>
      </w:r>
      <w:proofErr w:type="spellEnd"/>
      <w:r>
        <w:rPr>
          <w:lang w:val="ru-RU"/>
        </w:rPr>
        <w:t xml:space="preserve"> веществ, что требует продолжительность процедуры (30-60мин).</w:t>
      </w:r>
    </w:p>
    <w:p w14:paraId="4563956E" w14:textId="16625BAD" w:rsidR="00263D19" w:rsidRDefault="00263D19" w:rsidP="001F5A3D">
      <w:pPr>
        <w:rPr>
          <w:lang w:val="ru-RU"/>
        </w:rPr>
      </w:pPr>
      <w:r>
        <w:rPr>
          <w:lang w:val="ru-RU"/>
        </w:rPr>
        <w:t>Эффективность низкочастотных ЧЭНС возрастает при воздействии на точки акупунктуры – места повышенного содержания биоактивных элементов.</w:t>
      </w:r>
    </w:p>
    <w:p w14:paraId="5663B5C4" w14:textId="0377A99B" w:rsidR="00263D19" w:rsidRPr="00263D19" w:rsidRDefault="00263D19" w:rsidP="001F5A3D">
      <w:pPr>
        <w:rPr>
          <w:lang w:val="ru-RU"/>
        </w:rPr>
      </w:pPr>
      <w:r>
        <w:rPr>
          <w:lang w:val="ru-RU"/>
        </w:rPr>
        <w:tab/>
        <w:t xml:space="preserve">Для надежного подавления </w:t>
      </w:r>
      <w:r>
        <w:rPr>
          <w:b/>
          <w:lang w:val="ru-RU"/>
        </w:rPr>
        <w:t xml:space="preserve">нейрогенных </w:t>
      </w:r>
      <w:r>
        <w:rPr>
          <w:lang w:val="ru-RU"/>
        </w:rPr>
        <w:t xml:space="preserve">болевых синдромов требуется непосредственная стимуляция проекции нервных стволов </w:t>
      </w:r>
      <w:r>
        <w:rPr>
          <w:b/>
          <w:lang w:val="ru-RU"/>
        </w:rPr>
        <w:t xml:space="preserve">высокочастотными низкоинтенсивными импульсами, </w:t>
      </w:r>
      <w:r>
        <w:rPr>
          <w:lang w:val="ru-RU"/>
        </w:rPr>
        <w:t>что позволяет создать электрический блок проведения по периферическому нерву.</w:t>
      </w:r>
    </w:p>
    <w:p w14:paraId="4E11A7E2" w14:textId="1AC8D0A3" w:rsidR="00263D19" w:rsidRDefault="006A2444" w:rsidP="001F5A3D">
      <w:pPr>
        <w:rPr>
          <w:lang w:val="ru-RU"/>
        </w:rPr>
      </w:pPr>
      <w:r>
        <w:rPr>
          <w:lang w:val="ru-RU"/>
        </w:rPr>
        <w:tab/>
        <w:t xml:space="preserve">При этом биполярный ток, длительность импульса которого не превышает 100 </w:t>
      </w:r>
      <w:proofErr w:type="spellStart"/>
      <w:r>
        <w:rPr>
          <w:lang w:val="ru-RU"/>
        </w:rPr>
        <w:t>мкс</w:t>
      </w:r>
      <w:proofErr w:type="spellEnd"/>
      <w:r>
        <w:rPr>
          <w:lang w:val="ru-RU"/>
        </w:rPr>
        <w:t xml:space="preserve"> силой 5-10мА и частотой 40-400 Гц делает его соизмеримым с нервным импульсом, адекватным для возбуждения толстых миелинизированных А-дельта проводников.</w:t>
      </w:r>
    </w:p>
    <w:p w14:paraId="24F8CC91" w14:textId="266A3BDC" w:rsidR="006A2444" w:rsidRDefault="006A2444" w:rsidP="001F5A3D">
      <w:pPr>
        <w:rPr>
          <w:lang w:val="ru-RU"/>
        </w:rPr>
      </w:pPr>
      <w:r>
        <w:rPr>
          <w:lang w:val="ru-RU"/>
        </w:rPr>
        <w:tab/>
        <w:t>Электротерапия чистой психогенной боли, как правило, малоэффективна.</w:t>
      </w:r>
    </w:p>
    <w:p w14:paraId="731DE630" w14:textId="1C257DC6" w:rsidR="006A2444" w:rsidRDefault="006A2444" w:rsidP="001F5A3D">
      <w:pPr>
        <w:rPr>
          <w:lang w:val="ru-RU"/>
        </w:rPr>
      </w:pPr>
      <w:r>
        <w:rPr>
          <w:lang w:val="ru-RU"/>
        </w:rPr>
        <w:t xml:space="preserve">Главный недостаток высокочастотных низкоинтенсивных ЧЭНС состоит в быстром привыкании организма к ним. Это выражается в снижении и </w:t>
      </w:r>
      <w:proofErr w:type="spellStart"/>
      <w:r>
        <w:rPr>
          <w:lang w:val="ru-RU"/>
        </w:rPr>
        <w:t>урежении</w:t>
      </w:r>
      <w:proofErr w:type="spellEnd"/>
      <w:r>
        <w:rPr>
          <w:lang w:val="ru-RU"/>
        </w:rPr>
        <w:t xml:space="preserve"> потенциалов действия клетки на повторяющийся электрический стимул. Для уменьшения этого явления приходится часто менять локализацию электродов и полярность импульса.</w:t>
      </w:r>
    </w:p>
    <w:p w14:paraId="6556C9AD" w14:textId="576EF6B8" w:rsidR="006A2444" w:rsidRDefault="006A2444" w:rsidP="001F5A3D">
      <w:pPr>
        <w:rPr>
          <w:lang w:val="ru-RU"/>
        </w:rPr>
      </w:pPr>
      <w:r>
        <w:rPr>
          <w:lang w:val="ru-RU"/>
        </w:rPr>
        <w:tab/>
        <w:t xml:space="preserve">Учитывая недостатки и преимущества обоих видов </w:t>
      </w:r>
      <w:proofErr w:type="spellStart"/>
      <w:r>
        <w:rPr>
          <w:lang w:val="ru-RU"/>
        </w:rPr>
        <w:t>короткоимпульсной</w:t>
      </w:r>
      <w:proofErr w:type="spellEnd"/>
      <w:r>
        <w:rPr>
          <w:lang w:val="ru-RU"/>
        </w:rPr>
        <w:t xml:space="preserve"> электротерапии, для надежного подавления боли любого типа целесообразно осуществлять стимуляцию качающимися частотами с постепенно изменяющейся интенсивностью.</w:t>
      </w:r>
    </w:p>
    <w:p w14:paraId="56FBDA91" w14:textId="66768734" w:rsidR="006A2444" w:rsidRDefault="006A2444" w:rsidP="001F5A3D">
      <w:pPr>
        <w:rPr>
          <w:lang w:val="ru-RU"/>
        </w:rPr>
      </w:pPr>
      <w:r>
        <w:rPr>
          <w:lang w:val="ru-RU"/>
        </w:rPr>
        <w:lastRenderedPageBreak/>
        <w:t xml:space="preserve">Этим целям соответствует метод динамической электростимуляции, позволяющий одновременно подавлять эктопическую активность нервных волокон и стимулировать </w:t>
      </w:r>
      <w:proofErr w:type="spellStart"/>
      <w:r>
        <w:rPr>
          <w:lang w:val="ru-RU"/>
        </w:rPr>
        <w:t>антиноцицептивную</w:t>
      </w:r>
      <w:proofErr w:type="spellEnd"/>
      <w:r>
        <w:rPr>
          <w:lang w:val="ru-RU"/>
        </w:rPr>
        <w:t xml:space="preserve"> систему.</w:t>
      </w:r>
    </w:p>
    <w:p w14:paraId="0D39C674" w14:textId="63D3A64E" w:rsidR="00E308CA" w:rsidRDefault="00A15C6F" w:rsidP="001F5A3D">
      <w:pPr>
        <w:rPr>
          <w:lang w:val="ru-RU"/>
        </w:rPr>
      </w:pPr>
      <w:r>
        <w:rPr>
          <w:lang w:val="ru-RU"/>
        </w:rPr>
        <w:t>Методика ДЭНС: биполярные импульсы тока подаются на зоны боли и конкретные сегментарно-рефлекторные участки сериями с амплитудой, нарастающей по экспоненте, и частотой, плавно убывающей от 400-100 Гц до 0 Гц. В результате в начале стимуляции осуществляется высокочастотная низкоинтенсивная ЧЭНС</w:t>
      </w:r>
      <w:r w:rsidR="00E308CA">
        <w:rPr>
          <w:lang w:val="ru-RU"/>
        </w:rPr>
        <w:t xml:space="preserve">. При этом активируются волокна различного диаметра, что способствует блокировке болевых импульсов по принципу воротного механизма. В конце серии стимуляция становится уже низкочастотной (1-4 Гц) и высокоамплитудной, что способствует включению </w:t>
      </w:r>
      <w:proofErr w:type="spellStart"/>
      <w:r w:rsidR="00E308CA">
        <w:rPr>
          <w:lang w:val="ru-RU"/>
        </w:rPr>
        <w:t>антиноцицептивной</w:t>
      </w:r>
      <w:proofErr w:type="spellEnd"/>
      <w:r w:rsidR="00E308CA">
        <w:rPr>
          <w:lang w:val="ru-RU"/>
        </w:rPr>
        <w:t xml:space="preserve"> системы и накоплению в периферических тканях и ЦНС эндорфинов. </w:t>
      </w:r>
    </w:p>
    <w:p w14:paraId="499FE669" w14:textId="08B92663" w:rsidR="00E308CA" w:rsidRDefault="00E308CA" w:rsidP="001F5A3D">
      <w:pPr>
        <w:rPr>
          <w:lang w:val="ru-RU"/>
        </w:rPr>
      </w:pPr>
      <w:r>
        <w:rPr>
          <w:lang w:val="ru-RU"/>
        </w:rPr>
        <w:t xml:space="preserve">Также применяют методику </w:t>
      </w:r>
      <w:proofErr w:type="spellStart"/>
      <w:r>
        <w:rPr>
          <w:lang w:val="ru-RU"/>
        </w:rPr>
        <w:t>Бурст</w:t>
      </w:r>
      <w:proofErr w:type="spellEnd"/>
      <w:r>
        <w:rPr>
          <w:lang w:val="ru-RU"/>
        </w:rPr>
        <w:t>-</w:t>
      </w:r>
      <w:r>
        <w:rPr>
          <w:lang w:val="en-US"/>
        </w:rPr>
        <w:t>TENS</w:t>
      </w:r>
      <w:r>
        <w:rPr>
          <w:lang w:val="ru-RU"/>
        </w:rPr>
        <w:t>: низкочастотная стимуляция пачками из 7 импульсов.</w:t>
      </w:r>
    </w:p>
    <w:p w14:paraId="42025E1C" w14:textId="653DCF5B" w:rsidR="00E308CA" w:rsidRDefault="00E308CA" w:rsidP="001F5A3D">
      <w:pPr>
        <w:rPr>
          <w:lang w:val="ru-RU"/>
        </w:rPr>
      </w:pPr>
      <w:r>
        <w:rPr>
          <w:lang w:val="ru-RU"/>
        </w:rPr>
        <w:tab/>
        <w:t>Известно, что кожная электропроводность зависит в первую очередь от состояния симпатической части вегетативной нервной системы, стволовых структур мозга и ретикулярной формации.</w:t>
      </w:r>
    </w:p>
    <w:p w14:paraId="0F48C196" w14:textId="3C9E0B9A" w:rsidR="00CD7702" w:rsidRDefault="00CD7702" w:rsidP="001F5A3D">
      <w:pPr>
        <w:rPr>
          <w:lang w:val="ru-RU"/>
        </w:rPr>
      </w:pPr>
      <w:r>
        <w:rPr>
          <w:lang w:val="ru-RU"/>
        </w:rPr>
        <w:tab/>
        <w:t>Импеданс – это полное сопротивление электрической цепи, это величина, характеризующая сопротивление цепи электрическому току. В случае переменного тока, близкого к синусоидальному, импеданс выражается отношением амплитуды напряжения на электродах к амплитуде тока в цепи.</w:t>
      </w:r>
    </w:p>
    <w:p w14:paraId="162FEDFC" w14:textId="7B81B61B" w:rsidR="00CD7702" w:rsidRDefault="00CD7702" w:rsidP="001F5A3D">
      <w:pPr>
        <w:rPr>
          <w:lang w:val="ru-RU"/>
        </w:rPr>
      </w:pPr>
      <w:r>
        <w:rPr>
          <w:lang w:val="ru-RU"/>
        </w:rPr>
        <w:t>Сначала измеряется импеданс, если он высокий – низкочастотная высокоинтенсивная ЧЭНС, если низкий – высокочастотная низкоинтенсивная ЧЭНС.</w:t>
      </w:r>
    </w:p>
    <w:p w14:paraId="3A343420" w14:textId="24653BCD" w:rsidR="00B92D9C" w:rsidRDefault="00B92D9C" w:rsidP="001F5A3D">
      <w:pPr>
        <w:rPr>
          <w:lang w:val="ru-RU"/>
        </w:rPr>
      </w:pPr>
      <w:r>
        <w:rPr>
          <w:noProof/>
        </w:rPr>
        <w:drawing>
          <wp:inline distT="0" distB="0" distL="0" distR="0" wp14:anchorId="68DD5E6D" wp14:editId="2A5BF225">
            <wp:extent cx="5731510" cy="418020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F074" w14:textId="26A86259" w:rsidR="00B92D9C" w:rsidRDefault="00CB5654" w:rsidP="001F5A3D">
      <w:pPr>
        <w:rPr>
          <w:lang w:val="ru-RU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24D1B39F" wp14:editId="4854D68D">
            <wp:extent cx="5731510" cy="3689350"/>
            <wp:effectExtent l="0" t="0" r="254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49D4EFD" w14:textId="77777777" w:rsidR="00E308CA" w:rsidRPr="00E308CA" w:rsidRDefault="00E308CA" w:rsidP="001F5A3D">
      <w:pPr>
        <w:rPr>
          <w:lang w:val="ru-RU"/>
        </w:rPr>
      </w:pPr>
    </w:p>
    <w:p w14:paraId="4229F091" w14:textId="77777777" w:rsidR="00E17D7D" w:rsidRPr="00777AC4" w:rsidRDefault="00E17D7D" w:rsidP="001F5A3D">
      <w:pPr>
        <w:rPr>
          <w:lang w:val="ru-RU"/>
        </w:rPr>
      </w:pPr>
    </w:p>
    <w:sectPr w:rsidR="00E17D7D" w:rsidRPr="00777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B6AE1"/>
    <w:multiLevelType w:val="hybridMultilevel"/>
    <w:tmpl w:val="15D618DE"/>
    <w:lvl w:ilvl="0" w:tplc="B02E69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412457"/>
    <w:multiLevelType w:val="hybridMultilevel"/>
    <w:tmpl w:val="CC6496D8"/>
    <w:lvl w:ilvl="0" w:tplc="B02E69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A052F6"/>
    <w:multiLevelType w:val="hybridMultilevel"/>
    <w:tmpl w:val="CC4AC3B2"/>
    <w:lvl w:ilvl="0" w:tplc="B02E69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84"/>
    <w:rsid w:val="001F5A3D"/>
    <w:rsid w:val="00263D19"/>
    <w:rsid w:val="002A3CF9"/>
    <w:rsid w:val="002B115D"/>
    <w:rsid w:val="002D56BA"/>
    <w:rsid w:val="0049686B"/>
    <w:rsid w:val="00622CD6"/>
    <w:rsid w:val="00683D32"/>
    <w:rsid w:val="006A2444"/>
    <w:rsid w:val="006A52A1"/>
    <w:rsid w:val="00757F1F"/>
    <w:rsid w:val="00777AC4"/>
    <w:rsid w:val="008C1765"/>
    <w:rsid w:val="0096778E"/>
    <w:rsid w:val="00980384"/>
    <w:rsid w:val="00A15C6F"/>
    <w:rsid w:val="00A37D94"/>
    <w:rsid w:val="00A575B1"/>
    <w:rsid w:val="00B92D9C"/>
    <w:rsid w:val="00BD76AE"/>
    <w:rsid w:val="00CB5654"/>
    <w:rsid w:val="00CD7702"/>
    <w:rsid w:val="00D43113"/>
    <w:rsid w:val="00D561DC"/>
    <w:rsid w:val="00D93862"/>
    <w:rsid w:val="00E17D7D"/>
    <w:rsid w:val="00E3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9FC0"/>
  <w15:chartTrackingRefBased/>
  <w15:docId w15:val="{04582A9C-5F67-477E-8DEA-25D45F91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68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5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хомутов Евгений  Эдуардович</dc:creator>
  <cp:keywords/>
  <dc:description/>
  <cp:lastModifiedBy>хомутов Евгений  Эдуардович</cp:lastModifiedBy>
  <cp:revision>9</cp:revision>
  <dcterms:created xsi:type="dcterms:W3CDTF">2019-01-27T18:45:00Z</dcterms:created>
  <dcterms:modified xsi:type="dcterms:W3CDTF">2019-01-28T21:01:00Z</dcterms:modified>
</cp:coreProperties>
</file>