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Security Group Rules – Production Setup</w:t>
      </w:r>
    </w:p>
    <w:p>
      <w:r>
        <w:t>This document defines production-grade AWS Security Group rules for a secure architecture using CloudFront, Application Load Balancer (ALB), EC2 (Python backend), and RDS PostgreSQL. All rules follow the principle of least privilege.</w:t>
      </w:r>
    </w:p>
    <w:p>
      <w:pPr>
        <w:pStyle w:val="Heading2"/>
      </w:pPr>
      <w:r>
        <w:t>Security Groups Summary</w:t>
      </w:r>
    </w:p>
    <w:p>
      <w:r>
        <w:t>1. sg-alb (Application Load Balancer)</w:t>
        <w:br/>
        <w:t>2. sg-ec2-backend (Python API on EC2)</w:t>
        <w:br/>
        <w:t>3. sg-rds-postgres (PostgreSQL Database)</w:t>
        <w:br/>
        <w:t>4. sg-ssm-endpoints (Optional – SSM Session Manager)</w:t>
      </w:r>
    </w:p>
    <w:p>
      <w:pPr>
        <w:pStyle w:val="Heading2"/>
      </w:pPr>
      <w:r>
        <w:t>1. ALB Security Group (sg-alb)</w:t>
      </w:r>
    </w:p>
    <w:p>
      <w:r>
        <w:t>Inbound Rules:</w:t>
        <w:br/>
        <w:t>- HTTPS (TCP 443) from 0.0.0.0/0 and ::/0</w:t>
        <w:br/>
        <w:br/>
        <w:t>Outbound Rules:</w:t>
        <w:br/>
        <w:t>- Custom TCP (Application Port, e.g., 8000) to sg-ec2-backend</w:t>
      </w:r>
    </w:p>
    <w:p>
      <w:pPr>
        <w:pStyle w:val="Heading2"/>
      </w:pPr>
      <w:r>
        <w:t>2. Backend EC2 Security Group (sg-ec2-backend)</w:t>
      </w:r>
    </w:p>
    <w:p>
      <w:r>
        <w:t>Inbound Rules:</w:t>
        <w:br/>
        <w:t>- Custom TCP (Application Port) from sg-alb</w:t>
        <w:br/>
        <w:br/>
        <w:t>Outbound Rules:</w:t>
        <w:br/>
        <w:t>- PostgreSQL (TCP 5432) to sg-rds-postgres</w:t>
        <w:br/>
        <w:t>- HTTPS (TCP 443) to 0.0.0.0/0</w:t>
        <w:br/>
        <w:br/>
        <w:t>Notes:</w:t>
        <w:br/>
        <w:t>- No SSH access</w:t>
        <w:br/>
        <w:t>- EC2 instances must be in private subnets</w:t>
      </w:r>
    </w:p>
    <w:p>
      <w:pPr>
        <w:pStyle w:val="Heading2"/>
      </w:pPr>
      <w:r>
        <w:t>3. RDS PostgreSQL Security Group (sg-rds-postgres)</w:t>
      </w:r>
    </w:p>
    <w:p>
      <w:r>
        <w:t>Inbound Rules:</w:t>
        <w:br/>
        <w:t>- PostgreSQL (TCP 5432) from sg-ec2-backend</w:t>
        <w:br/>
        <w:br/>
        <w:t>Outbound Rules:</w:t>
        <w:br/>
        <w:t>- All traffic allowed (default AWS-managed behavior)</w:t>
        <w:br/>
        <w:br/>
        <w:t>Notes:</w:t>
        <w:br/>
        <w:t>- RDS must not be publicly accessible</w:t>
      </w:r>
    </w:p>
    <w:p>
      <w:pPr>
        <w:pStyle w:val="Heading2"/>
      </w:pPr>
      <w:r>
        <w:t>4. SSM Endpoints Security Group (sg-ssm-endpoints)</w:t>
      </w:r>
    </w:p>
    <w:p>
      <w:r>
        <w:t>Inbound Rules:</w:t>
        <w:br/>
        <w:t>- HTTPS (TCP 443) from sg-ec2-backend</w:t>
        <w:br/>
        <w:br/>
        <w:t>Outbound Rules:</w:t>
        <w:br/>
        <w:t>- HTTPS (TCP 443) to sg-ec2-backend</w:t>
        <w:br/>
        <w:br/>
        <w:t>Used for secure EC2 access without SSH.</w:t>
      </w:r>
    </w:p>
    <w:p>
      <w:pPr>
        <w:pStyle w:val="Heading2"/>
      </w:pPr>
      <w:r>
        <w:t>Security Best Practices</w:t>
      </w:r>
    </w:p>
    <w:p>
      <w:r>
        <w:t>- Never expose EC2 or RDS to the public internet</w:t>
        <w:br/>
        <w:t>- Use Security Group references instead of CIDR ranges</w:t>
        <w:br/>
        <w:t>- Enforce HTTPS everywhere</w:t>
        <w:br/>
        <w:t>- Store secrets in AWS Secrets Manager</w:t>
        <w:br/>
        <w:t>- Use IAM roles, never access keys</w:t>
      </w:r>
    </w:p>
    <w:p>
      <w:pPr>
        <w:pStyle w:val="Heading2"/>
      </w:pPr>
      <w:r>
        <w:t>Security Flow Summary</w:t>
      </w:r>
    </w:p>
    <w:p>
      <w:r>
        <w:t>Internet → ALB → EC2 Backend → RDS PostgreSQL</w:t>
        <w:br/>
        <w:t>Each layer only allows traffic from the immediate upstream component.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