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1CC" w:rsidRDefault="000E5F88">
      <w:pPr>
        <w:rPr>
          <w:rFonts w:ascii="Times New Roman" w:hAnsi="Times New Roman" w:cs="Times New Roman"/>
          <w:b/>
          <w:sz w:val="40"/>
          <w:szCs w:val="40"/>
        </w:rPr>
      </w:pPr>
      <w:r w:rsidRPr="007C1AFF">
        <w:rPr>
          <w:rFonts w:ascii="Times New Roman" w:hAnsi="Times New Roman" w:cs="Times New Roman"/>
          <w:b/>
          <w:sz w:val="40"/>
          <w:szCs w:val="40"/>
        </w:rPr>
        <w:t>2. Explain the difference between FIFO and Fair scheduler</w:t>
      </w:r>
    </w:p>
    <w:tbl>
      <w:tblPr>
        <w:tblStyle w:val="TableGrid"/>
        <w:tblpPr w:leftFromText="180" w:rightFromText="180" w:vertAnchor="text" w:horzAnchor="margin" w:tblpY="327"/>
        <w:tblOverlap w:val="never"/>
        <w:tblW w:w="8545" w:type="dxa"/>
        <w:tblLook w:val="04A0" w:firstRow="1" w:lastRow="0" w:firstColumn="1" w:lastColumn="0" w:noHBand="0" w:noVBand="1"/>
      </w:tblPr>
      <w:tblGrid>
        <w:gridCol w:w="947"/>
        <w:gridCol w:w="3188"/>
        <w:gridCol w:w="4410"/>
      </w:tblGrid>
      <w:tr w:rsidR="000E5F88" w:rsidRPr="001B6B1B" w:rsidTr="00224DD1">
        <w:trPr>
          <w:trHeight w:val="374"/>
        </w:trPr>
        <w:tc>
          <w:tcPr>
            <w:tcW w:w="947" w:type="dxa"/>
          </w:tcPr>
          <w:p w:rsidR="000E5F88" w:rsidRPr="001B6B1B" w:rsidRDefault="000E5F88" w:rsidP="00224DD1">
            <w:pPr>
              <w:jc w:val="center"/>
              <w:rPr>
                <w:rFonts w:ascii="Times New Roman" w:hAnsi="Times New Roman" w:cs="Times New Roman"/>
                <w:b/>
                <w:sz w:val="36"/>
                <w:szCs w:val="36"/>
              </w:rPr>
            </w:pPr>
            <w:proofErr w:type="spellStart"/>
            <w:r>
              <w:rPr>
                <w:rFonts w:ascii="Times New Roman" w:hAnsi="Times New Roman" w:cs="Times New Roman"/>
                <w:b/>
                <w:sz w:val="36"/>
                <w:szCs w:val="36"/>
              </w:rPr>
              <w:t>S.No</w:t>
            </w:r>
            <w:proofErr w:type="spellEnd"/>
          </w:p>
        </w:tc>
        <w:tc>
          <w:tcPr>
            <w:tcW w:w="3188" w:type="dxa"/>
          </w:tcPr>
          <w:p w:rsidR="000E5F88" w:rsidRPr="001B6B1B" w:rsidRDefault="000E5F88" w:rsidP="00224DD1">
            <w:pPr>
              <w:jc w:val="center"/>
              <w:rPr>
                <w:rFonts w:ascii="Times New Roman" w:hAnsi="Times New Roman" w:cs="Times New Roman"/>
                <w:b/>
                <w:sz w:val="36"/>
                <w:szCs w:val="36"/>
              </w:rPr>
            </w:pPr>
            <w:r w:rsidRPr="001B6B1B">
              <w:rPr>
                <w:rFonts w:ascii="Times New Roman" w:hAnsi="Times New Roman" w:cs="Times New Roman"/>
                <w:b/>
                <w:sz w:val="36"/>
                <w:szCs w:val="36"/>
              </w:rPr>
              <w:t>FIFO</w:t>
            </w:r>
          </w:p>
        </w:tc>
        <w:tc>
          <w:tcPr>
            <w:tcW w:w="4410" w:type="dxa"/>
          </w:tcPr>
          <w:p w:rsidR="000E5F88" w:rsidRPr="001B6B1B" w:rsidRDefault="000E5F88" w:rsidP="00224DD1">
            <w:pPr>
              <w:jc w:val="center"/>
              <w:rPr>
                <w:rFonts w:ascii="Times New Roman" w:hAnsi="Times New Roman" w:cs="Times New Roman"/>
                <w:b/>
                <w:sz w:val="36"/>
                <w:szCs w:val="36"/>
              </w:rPr>
            </w:pPr>
            <w:r w:rsidRPr="001B6B1B">
              <w:rPr>
                <w:rFonts w:ascii="Times New Roman" w:hAnsi="Times New Roman" w:cs="Times New Roman"/>
                <w:b/>
                <w:sz w:val="36"/>
                <w:szCs w:val="36"/>
              </w:rPr>
              <w:t>Fair scheduler</w:t>
            </w:r>
          </w:p>
        </w:tc>
      </w:tr>
      <w:tr w:rsidR="000E5F88" w:rsidRPr="001B6B1B" w:rsidTr="00224DD1">
        <w:trPr>
          <w:trHeight w:val="1002"/>
        </w:trPr>
        <w:tc>
          <w:tcPr>
            <w:tcW w:w="947" w:type="dxa"/>
          </w:tcPr>
          <w:p w:rsidR="000E5F88" w:rsidRPr="001B6B1B" w:rsidRDefault="000E5F88" w:rsidP="00224DD1">
            <w:pPr>
              <w:rPr>
                <w:rFonts w:ascii="Times New Roman" w:hAnsi="Times New Roman" w:cs="Times New Roman"/>
                <w:sz w:val="28"/>
                <w:szCs w:val="28"/>
              </w:rPr>
            </w:pPr>
            <w:r>
              <w:rPr>
                <w:rFonts w:ascii="Times New Roman" w:hAnsi="Times New Roman" w:cs="Times New Roman"/>
                <w:sz w:val="28"/>
                <w:szCs w:val="28"/>
              </w:rPr>
              <w:t>1.</w:t>
            </w:r>
          </w:p>
        </w:tc>
        <w:tc>
          <w:tcPr>
            <w:tcW w:w="3188" w:type="dxa"/>
          </w:tcPr>
          <w:p w:rsidR="000E5F88" w:rsidRPr="001B6B1B" w:rsidRDefault="000E5F88" w:rsidP="00224DD1">
            <w:pPr>
              <w:rPr>
                <w:rFonts w:ascii="Times New Roman" w:hAnsi="Times New Roman" w:cs="Times New Roman"/>
                <w:sz w:val="28"/>
                <w:szCs w:val="28"/>
              </w:rPr>
            </w:pPr>
            <w:r w:rsidRPr="001B6B1B">
              <w:rPr>
                <w:rFonts w:ascii="Times New Roman" w:hAnsi="Times New Roman" w:cs="Times New Roman"/>
                <w:sz w:val="28"/>
                <w:szCs w:val="28"/>
              </w:rPr>
              <w:t>The FIFO Scheduler places applications in a queue and runs them in the order of submission (first in, first out).</w:t>
            </w:r>
          </w:p>
        </w:tc>
        <w:tc>
          <w:tcPr>
            <w:tcW w:w="4410" w:type="dxa"/>
          </w:tcPr>
          <w:p w:rsidR="000E5F88" w:rsidRDefault="000E5F88" w:rsidP="00224DD1">
            <w:pPr>
              <w:rPr>
                <w:rFonts w:ascii="Times New Roman" w:hAnsi="Times New Roman" w:cs="Times New Roman"/>
                <w:sz w:val="28"/>
                <w:szCs w:val="28"/>
              </w:rPr>
            </w:pPr>
            <w:r w:rsidRPr="001B6B1B">
              <w:rPr>
                <w:rFonts w:ascii="Times New Roman" w:hAnsi="Times New Roman" w:cs="Times New Roman"/>
                <w:sz w:val="28"/>
                <w:szCs w:val="28"/>
              </w:rPr>
              <w:t>With the Fair Scheduler, there is no need to reserve a set amount of capacity, since it will dynamically balance resources between all running jobs.</w:t>
            </w:r>
          </w:p>
          <w:p w:rsidR="000E5F88" w:rsidRPr="001B6B1B" w:rsidRDefault="000E5F88" w:rsidP="00224DD1">
            <w:pPr>
              <w:rPr>
                <w:rFonts w:ascii="Times New Roman" w:hAnsi="Times New Roman" w:cs="Times New Roman"/>
                <w:sz w:val="28"/>
                <w:szCs w:val="28"/>
              </w:rPr>
            </w:pPr>
          </w:p>
        </w:tc>
      </w:tr>
      <w:tr w:rsidR="000E5F88" w:rsidRPr="001B6B1B" w:rsidTr="00224DD1">
        <w:trPr>
          <w:trHeight w:val="1010"/>
        </w:trPr>
        <w:tc>
          <w:tcPr>
            <w:tcW w:w="947" w:type="dxa"/>
          </w:tcPr>
          <w:p w:rsidR="000E5F88" w:rsidRPr="001B6B1B" w:rsidRDefault="000E5F88" w:rsidP="00224DD1">
            <w:pPr>
              <w:rPr>
                <w:rFonts w:ascii="Times New Roman" w:hAnsi="Times New Roman" w:cs="Times New Roman"/>
                <w:sz w:val="28"/>
                <w:szCs w:val="28"/>
              </w:rPr>
            </w:pPr>
            <w:r>
              <w:rPr>
                <w:rFonts w:ascii="Times New Roman" w:hAnsi="Times New Roman" w:cs="Times New Roman"/>
                <w:sz w:val="28"/>
                <w:szCs w:val="28"/>
              </w:rPr>
              <w:t>2.</w:t>
            </w:r>
          </w:p>
        </w:tc>
        <w:tc>
          <w:tcPr>
            <w:tcW w:w="3188" w:type="dxa"/>
          </w:tcPr>
          <w:p w:rsidR="000E5F88" w:rsidRPr="001B6B1B" w:rsidRDefault="000E5F88" w:rsidP="00224DD1">
            <w:pPr>
              <w:rPr>
                <w:rFonts w:ascii="Times New Roman" w:hAnsi="Times New Roman" w:cs="Times New Roman"/>
                <w:sz w:val="28"/>
                <w:szCs w:val="28"/>
              </w:rPr>
            </w:pPr>
            <w:r w:rsidRPr="001B6B1B">
              <w:rPr>
                <w:rFonts w:ascii="Times New Roman" w:hAnsi="Times New Roman" w:cs="Times New Roman"/>
                <w:sz w:val="28"/>
                <w:szCs w:val="28"/>
              </w:rPr>
              <w:t>Requests for the first application in the queue are allocated first; once its requests have been satisfied, the next application in the queue is served, and so on.</w:t>
            </w:r>
          </w:p>
        </w:tc>
        <w:tc>
          <w:tcPr>
            <w:tcW w:w="4410" w:type="dxa"/>
          </w:tcPr>
          <w:p w:rsidR="000E5F88" w:rsidRPr="001B6B1B" w:rsidRDefault="000E5F88" w:rsidP="00224DD1">
            <w:pPr>
              <w:rPr>
                <w:rFonts w:ascii="Times New Roman" w:hAnsi="Times New Roman" w:cs="Times New Roman"/>
                <w:sz w:val="28"/>
                <w:szCs w:val="28"/>
              </w:rPr>
            </w:pPr>
            <w:r w:rsidRPr="001B6B1B">
              <w:rPr>
                <w:rFonts w:ascii="Times New Roman" w:hAnsi="Times New Roman" w:cs="Times New Roman"/>
                <w:sz w:val="28"/>
                <w:szCs w:val="28"/>
              </w:rPr>
              <w:t>Just after the first (large) job starts, it is the only job running, so it gets all the resources in the cluster.</w:t>
            </w:r>
          </w:p>
        </w:tc>
      </w:tr>
      <w:tr w:rsidR="000E5F88" w:rsidRPr="001B6B1B" w:rsidTr="00224DD1">
        <w:trPr>
          <w:trHeight w:val="146"/>
        </w:trPr>
        <w:tc>
          <w:tcPr>
            <w:tcW w:w="947" w:type="dxa"/>
          </w:tcPr>
          <w:p w:rsidR="000E5F88" w:rsidRPr="001B6B1B" w:rsidRDefault="000E5F88" w:rsidP="00224DD1">
            <w:pPr>
              <w:rPr>
                <w:rFonts w:ascii="Times New Roman" w:hAnsi="Times New Roman" w:cs="Times New Roman"/>
                <w:sz w:val="28"/>
                <w:szCs w:val="28"/>
              </w:rPr>
            </w:pPr>
            <w:r>
              <w:rPr>
                <w:rFonts w:ascii="Times New Roman" w:hAnsi="Times New Roman" w:cs="Times New Roman"/>
                <w:sz w:val="28"/>
                <w:szCs w:val="28"/>
              </w:rPr>
              <w:t>3.</w:t>
            </w:r>
          </w:p>
        </w:tc>
        <w:tc>
          <w:tcPr>
            <w:tcW w:w="3188" w:type="dxa"/>
          </w:tcPr>
          <w:p w:rsidR="000E5F88" w:rsidRPr="001B6B1B" w:rsidRDefault="000E5F88" w:rsidP="00224DD1">
            <w:pPr>
              <w:rPr>
                <w:rFonts w:ascii="Times New Roman" w:hAnsi="Times New Roman" w:cs="Times New Roman"/>
                <w:sz w:val="28"/>
                <w:szCs w:val="28"/>
              </w:rPr>
            </w:pPr>
            <w:r w:rsidRPr="001B6B1B">
              <w:rPr>
                <w:rFonts w:ascii="Times New Roman" w:hAnsi="Times New Roman" w:cs="Times New Roman"/>
                <w:sz w:val="28"/>
                <w:szCs w:val="28"/>
              </w:rPr>
              <w:t>The FIFO Scheduler has the merit of being simple to understand and not needing any configuration, but it’s not suitable for shared clusters.</w:t>
            </w:r>
          </w:p>
        </w:tc>
        <w:tc>
          <w:tcPr>
            <w:tcW w:w="4410" w:type="dxa"/>
          </w:tcPr>
          <w:p w:rsidR="000E5F88" w:rsidRDefault="000E5F88" w:rsidP="00224DD1">
            <w:pPr>
              <w:rPr>
                <w:rFonts w:ascii="Times New Roman" w:hAnsi="Times New Roman" w:cs="Times New Roman"/>
                <w:sz w:val="28"/>
                <w:szCs w:val="28"/>
              </w:rPr>
            </w:pPr>
            <w:r w:rsidRPr="001B6B1B">
              <w:rPr>
                <w:rFonts w:ascii="Times New Roman" w:hAnsi="Times New Roman" w:cs="Times New Roman"/>
                <w:sz w:val="28"/>
                <w:szCs w:val="28"/>
              </w:rPr>
              <w:t>When the second (small) job starts, it is allocated half of the cluster resources, so that each job is using its fair share of resources.</w:t>
            </w:r>
          </w:p>
          <w:p w:rsidR="000E5F88" w:rsidRPr="001B6B1B" w:rsidRDefault="000E5F88" w:rsidP="00224DD1">
            <w:pPr>
              <w:rPr>
                <w:rFonts w:ascii="Times New Roman" w:hAnsi="Times New Roman" w:cs="Times New Roman"/>
                <w:sz w:val="28"/>
                <w:szCs w:val="28"/>
              </w:rPr>
            </w:pPr>
          </w:p>
        </w:tc>
      </w:tr>
      <w:tr w:rsidR="000E5F88" w:rsidRPr="001B6B1B" w:rsidTr="00224DD1">
        <w:trPr>
          <w:trHeight w:val="768"/>
        </w:trPr>
        <w:tc>
          <w:tcPr>
            <w:tcW w:w="947" w:type="dxa"/>
          </w:tcPr>
          <w:p w:rsidR="000E5F88" w:rsidRPr="001B6B1B" w:rsidRDefault="000E5F88" w:rsidP="00224DD1">
            <w:pPr>
              <w:rPr>
                <w:rFonts w:ascii="Times New Roman" w:hAnsi="Times New Roman" w:cs="Times New Roman"/>
                <w:sz w:val="28"/>
                <w:szCs w:val="28"/>
              </w:rPr>
            </w:pPr>
            <w:r>
              <w:rPr>
                <w:rFonts w:ascii="Times New Roman" w:hAnsi="Times New Roman" w:cs="Times New Roman"/>
                <w:sz w:val="28"/>
                <w:szCs w:val="28"/>
              </w:rPr>
              <w:t>4.</w:t>
            </w:r>
          </w:p>
        </w:tc>
        <w:tc>
          <w:tcPr>
            <w:tcW w:w="3188" w:type="dxa"/>
          </w:tcPr>
          <w:p w:rsidR="000E5F88" w:rsidRPr="001B6B1B" w:rsidRDefault="000E5F88" w:rsidP="00224DD1">
            <w:pPr>
              <w:rPr>
                <w:rFonts w:ascii="Times New Roman" w:hAnsi="Times New Roman" w:cs="Times New Roman"/>
                <w:sz w:val="28"/>
                <w:szCs w:val="28"/>
              </w:rPr>
            </w:pPr>
            <w:r w:rsidRPr="001B6B1B">
              <w:rPr>
                <w:rFonts w:ascii="Times New Roman" w:hAnsi="Times New Roman" w:cs="Times New Roman"/>
                <w:sz w:val="28"/>
                <w:szCs w:val="28"/>
              </w:rPr>
              <w:t xml:space="preserve"> Large applications will use all the resources in a cluster, so each application has to wait its turn. On a shared cluster, it is better to use the Capacity Scheduler or the Fair Scheduler.</w:t>
            </w:r>
          </w:p>
        </w:tc>
        <w:tc>
          <w:tcPr>
            <w:tcW w:w="4410" w:type="dxa"/>
          </w:tcPr>
          <w:p w:rsidR="000E5F88" w:rsidRDefault="000E5F88" w:rsidP="00224DD1">
            <w:pPr>
              <w:rPr>
                <w:rFonts w:ascii="Times New Roman" w:hAnsi="Times New Roman" w:cs="Times New Roman"/>
                <w:sz w:val="28"/>
                <w:szCs w:val="28"/>
              </w:rPr>
            </w:pPr>
            <w:r w:rsidRPr="001B6B1B">
              <w:rPr>
                <w:rFonts w:ascii="Times New Roman" w:hAnsi="Times New Roman" w:cs="Times New Roman"/>
                <w:sz w:val="28"/>
                <w:szCs w:val="28"/>
              </w:rPr>
              <w:t>After the small job completes and no longer requires resources, the large job goes back to using the full cluster capacity again. The overall effect is both high cluster utilization and timely small job completion.</w:t>
            </w:r>
          </w:p>
          <w:p w:rsidR="000E5F88" w:rsidRDefault="000E5F88" w:rsidP="00224DD1">
            <w:pPr>
              <w:rPr>
                <w:rFonts w:ascii="Times New Roman" w:hAnsi="Times New Roman" w:cs="Times New Roman"/>
                <w:sz w:val="28"/>
                <w:szCs w:val="28"/>
              </w:rPr>
            </w:pPr>
          </w:p>
          <w:p w:rsidR="000E5F88" w:rsidRPr="001B6B1B" w:rsidRDefault="000E5F88" w:rsidP="00224DD1">
            <w:pPr>
              <w:rPr>
                <w:rFonts w:ascii="Times New Roman" w:hAnsi="Times New Roman" w:cs="Times New Roman"/>
                <w:sz w:val="28"/>
                <w:szCs w:val="28"/>
              </w:rPr>
            </w:pPr>
          </w:p>
        </w:tc>
      </w:tr>
    </w:tbl>
    <w:p w:rsidR="000E5F88" w:rsidRDefault="000E5F88">
      <w:bookmarkStart w:id="0" w:name="_GoBack"/>
      <w:bookmarkEnd w:id="0"/>
    </w:p>
    <w:sectPr w:rsidR="000E5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88"/>
    <w:rsid w:val="000E5F88"/>
    <w:rsid w:val="006311CC"/>
    <w:rsid w:val="00C3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77973-87A9-4E3F-83E6-49A182A8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2017-03-13T04:22:00Z</dcterms:created>
  <dcterms:modified xsi:type="dcterms:W3CDTF">2017-03-13T04:52:00Z</dcterms:modified>
</cp:coreProperties>
</file>