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200" w:before="0" w:line="360" w:lineRule="auto"/>
        <w:rPr>
          <w:rFonts w:ascii="Montserrat" w:cs="Montserrat" w:eastAsia="Montserrat" w:hAnsi="Montserrat"/>
          <w:b w:val="1"/>
          <w:sz w:val="34"/>
          <w:szCs w:val="34"/>
        </w:rPr>
      </w:pPr>
      <w:bookmarkStart w:colFirst="0" w:colLast="0" w:name="_9k2n33hnzlao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34"/>
          <w:szCs w:val="34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sz w:val="34"/>
          <w:szCs w:val="34"/>
          <w:rtl w:val="0"/>
        </w:rPr>
        <w:t xml:space="preserve">JuaJobs API Design Document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200" w:before="280" w:line="360" w:lineRule="auto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tqzgbj46cvb6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Platform Overview</w:t>
      </w:r>
    </w:p>
    <w:p w:rsidR="00000000" w:rsidDel="00000000" w:rsidP="00000000" w:rsidRDefault="00000000" w:rsidRPr="00000000" w14:paraId="00000003">
      <w:pPr>
        <w:shd w:fill="ffffff" w:val="clear"/>
        <w:spacing w:after="200" w:before="200" w:line="428.625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JuaJobs connects African skilled workers (plumbers, electricians, tutors) with clients via a mobile-first platform.</w:t>
      </w:r>
    </w:p>
    <w:p w:rsidR="00000000" w:rsidDel="00000000" w:rsidP="00000000" w:rsidRDefault="00000000" w:rsidRPr="00000000" w14:paraId="00000004">
      <w:pPr>
        <w:shd w:fill="ffffff" w:val="clear"/>
        <w:spacing w:after="200" w:before="200" w:line="428.625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Key Features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shd w:fill="ffffff" w:val="clear"/>
        <w:spacing w:after="0" w:afterAutospacing="0" w:before="200" w:line="428.625" w:lineRule="auto"/>
        <w:ind w:left="720" w:hanging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Job Posting and Application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hd w:fill="ffffff" w:val="clear"/>
        <w:spacing w:after="0" w:afterAutospacing="0" w:before="0" w:beforeAutospacing="0" w:line="428.625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Mobile Money and bank payments 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Rwanda—first)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hd w:fill="ffffff" w:val="clear"/>
        <w:spacing w:after="0" w:afterAutospacing="0" w:before="0" w:beforeAutospacing="0" w:line="428.625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Offline Sync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low-connectivity areas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hd w:fill="ffffff" w:val="clear"/>
        <w:spacing w:after="0" w:afterAutospacing="0" w:before="0" w:beforeAutospacing="0" w:line="428.625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Multi-Currency Support (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RWF, KES, USD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hd w:fill="ffffff" w:val="clear"/>
        <w:spacing w:after="200" w:before="0" w:beforeAutospacing="0" w:line="428.625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Localized Content (English,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French, Swahili)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lbeeol9b0cl1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1. API Architect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JuaJobs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connects skilled workers with clients across Africa via a mobile-first platform.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i87o1o82hq19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1.1 Platform Users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Workers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Skilled professionals (e.g., plumbers, tutors).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Clients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Individuals or businesses posting jobs.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Admins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Handle disputes, verify profiles, and ensure platform integrity.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Platform Features: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Job Posting &amp; Applications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Mobile Money &amp; Bank Payments (Rwanda-focused)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Offline Sync for low-connectivity areas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Multi-Currency (RWF, KES, USD) &amp; Localized Content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gktc5vdj2hnn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1.2 Resource Modeling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e9679xfphjm5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Core Resources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Users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(UUID)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phone_number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(string, e.g., +250...)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(Required for SMS auth)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role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(enum: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worker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client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admin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locale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(string: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en_RW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fr_RW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Jobs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budget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(integer in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cents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 → 1000 RWF =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100000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payment_methods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(array):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["mobile_money", "bank_transfer"]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location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(object):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731200" cy="355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Payment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payment_method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(enum: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mobile_money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bank_transfer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mobile_money_provider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(string): "MTN Mobile Money," "Airtel Money"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bank_details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(object):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{ "account_number": "123456", "bank_code": "BK001" }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escrow_enabled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(boolean):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(Holds funds until job completion)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h28fvf1w0i1a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Core Platform Actions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Clients can post jobs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Workers can browse &amp; apply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Post-job reviews by clients &amp; workers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Profile &amp; application management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Messaging for negotiation or clarification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8axikzjmsgkh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1.3 Entity-Relationship Diagram (ERD)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Resource Relationships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User → JobPostings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One-to-many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User → WorkerProfile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One-to-one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JobPosting → Applications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One-to-many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Application → WorkerProfile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Many-to-one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WorkerProfile ↔ Skills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Many-to-many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User → Messages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One-to-many (sent/received)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JobPosting → Reviews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One-to-many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JobPosting → Disputes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One-to-many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vaduop87hxgn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2. Endpoint Design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Base URL: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/api/v1/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Conventions: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RESTful, plural nouns, kebab-case, nested as needed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tw7pd4l0dym5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Key Endpoints</w:t>
      </w:r>
    </w:p>
    <w:tbl>
      <w:tblPr>
        <w:tblStyle w:val="Table1"/>
        <w:tblW w:w="8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5"/>
        <w:gridCol w:w="3230"/>
        <w:gridCol w:w="1025"/>
        <w:gridCol w:w="2915"/>
        <w:tblGridChange w:id="0">
          <w:tblGrid>
            <w:gridCol w:w="1175"/>
            <w:gridCol w:w="3230"/>
            <w:gridCol w:w="1025"/>
            <w:gridCol w:w="29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Resource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Jobs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188038"/>
                <w:sz w:val="24"/>
                <w:szCs w:val="24"/>
                <w:rtl w:val="0"/>
              </w:rPr>
              <w:t xml:space="preserve">/api/v1/jobs?location=kigali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Filter by location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Jobs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188038"/>
                <w:sz w:val="24"/>
                <w:szCs w:val="24"/>
                <w:rtl w:val="0"/>
              </w:rPr>
              <w:t xml:space="preserve">/api/v1/jobs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Create job (client-only)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Payment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188038"/>
                <w:sz w:val="24"/>
                <w:szCs w:val="24"/>
                <w:rtl w:val="0"/>
              </w:rPr>
              <w:t xml:space="preserve">/api/v1/jobs/{id}/payments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Pay via mobile money/bank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188038"/>
                <w:sz w:val="24"/>
                <w:szCs w:val="24"/>
                <w:rtl w:val="0"/>
              </w:rPr>
              <w:t xml:space="preserve">/auth/otp/send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Send SMS OTP</w:t>
            </w:r>
          </w:p>
        </w:tc>
      </w:tr>
    </w:tbl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nk4bm41n72n9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Query Parameters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Pagination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/jobs?page=1&amp;limit=20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Geo-Search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/jobs?lat=-1.9403&amp;lng=30.0644&amp;radius=10km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Offline Sync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/jobs/offline?last_sync=&lt;timestamp&gt;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26eondo9dn59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Additional Resources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Messages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Enables real-time communication to clarify jobs. Crucial for trust-building.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Payments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Secure transactions through mobile money or banks. Ensures accountability.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Skills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Used for accurate worker matching (e.g., “Electrician”, “Solar Experience”).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1yum4q1y488v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3. API Documentation (OpenAPI Snippet)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This section contains the OpenAPI YAML or JSON specification snippet (to be included separately).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dtvdxi8nxdmq" w:id="13"/>
      <w:bookmarkEnd w:id="13"/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4. Security &amp; Compliance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442zxh8ca49a" w:id="14"/>
      <w:bookmarkEnd w:id="14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Authentication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SMS OTP Flow: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POST /auth/otp/send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→ Sends OTP (6-digit) to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phone_number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POST /auth/otp/verify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→ Returns JWT token (valid 24h)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rc16aao6fomx" w:id="15"/>
      <w:bookmarkEnd w:id="15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Authorization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Workers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Can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GET /jobs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POST /applications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Clients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Can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POST /jobs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DELETE /jobs/{id}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Admin: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Can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PATCH / profile, DELETE/ ban user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{id}/verify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>
          <w:rFonts w:ascii="Montserrat" w:cs="Montserrat" w:eastAsia="Montserrat" w:hAnsi="Montserrat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f3nhdcz3ik1c" w:id="16"/>
      <w:bookmarkEnd w:id="16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4.1 Market-Specific Adaptations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Rwanda-Focused Features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Mobile Money: MTN &amp; Airtel supported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Currency: All amounts in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cents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(e.g., 100000 = 1000 RWF)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Localization:</w:t>
      </w:r>
    </w:p>
    <w:p w:rsidR="00000000" w:rsidDel="00000000" w:rsidP="00000000" w:rsidRDefault="00000000" w:rsidRPr="00000000" w14:paraId="0000006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Dates: ISO 8601 in Rwanda timezone (e.g.,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2025-05-23T12:00:00+02:00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8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Language: via </w:t>
      </w: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Accept-Language: fr_RW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hl2ijw3x7l17" w:id="17"/>
      <w:bookmarkEnd w:id="17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Diagrams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Payment Flow Diagram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hd w:fill="ffffff" w:val="clear"/>
        <w:spacing w:after="200" w:before="280" w:line="36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yj36w5o6wl41" w:id="18"/>
      <w:bookmarkEnd w:id="18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Job Lifecycle States</w:t>
      </w:r>
    </w:p>
    <w:p w:rsidR="00000000" w:rsidDel="00000000" w:rsidP="00000000" w:rsidRDefault="00000000" w:rsidRPr="00000000" w14:paraId="0000006D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[draft] → [posted] → [in_progress] → [completed] → [paid]</w:t>
      </w:r>
    </w:p>
    <w:p w:rsidR="00000000" w:rsidDel="00000000" w:rsidP="00000000" w:rsidRDefault="00000000" w:rsidRPr="00000000" w14:paraId="0000006E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oxvtl3uro8tq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si09vb6s9bur" w:id="20"/>
      <w:bookmarkEnd w:id="20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Error Handling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Standard Format:</w:t>
      </w:r>
    </w:p>
    <w:p w:rsidR="00000000" w:rsidDel="00000000" w:rsidP="00000000" w:rsidRDefault="00000000" w:rsidRPr="00000000" w14:paraId="00000072">
      <w:pPr>
        <w:spacing w:after="240" w:before="240" w:line="276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3">
      <w:pPr>
        <w:spacing w:after="240" w:before="240" w:line="276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"error": {</w:t>
      </w:r>
    </w:p>
    <w:p w:rsidR="00000000" w:rsidDel="00000000" w:rsidP="00000000" w:rsidRDefault="00000000" w:rsidRPr="00000000" w14:paraId="00000074">
      <w:pPr>
        <w:spacing w:after="240" w:before="240" w:line="276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"code": "RESOURCE_NOT_FOUND",</w:t>
      </w:r>
    </w:p>
    <w:p w:rsidR="00000000" w:rsidDel="00000000" w:rsidP="00000000" w:rsidRDefault="00000000" w:rsidRPr="00000000" w14:paraId="00000075">
      <w:pPr>
        <w:spacing w:after="240" w:before="240" w:line="276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"message": "The requested resource does not exist.",</w:t>
      </w:r>
    </w:p>
    <w:p w:rsidR="00000000" w:rsidDel="00000000" w:rsidP="00000000" w:rsidRDefault="00000000" w:rsidRPr="00000000" w14:paraId="00000076">
      <w:pPr>
        <w:spacing w:after="240" w:before="240" w:line="276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"status": 404</w:t>
      </w:r>
    </w:p>
    <w:p w:rsidR="00000000" w:rsidDel="00000000" w:rsidP="00000000" w:rsidRDefault="00000000" w:rsidRPr="00000000" w14:paraId="00000077">
      <w:pPr>
        <w:spacing w:after="240" w:before="240" w:line="276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6209805" cy="149571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9805" cy="149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Common Error Codes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VALIDATION_ERROR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401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 UNAUTHORIZED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403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 FORBIDDEN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404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 RESOURCE_NOT_FOUND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409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 CONFLICT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188038"/>
          <w:sz w:val="24"/>
          <w:szCs w:val="24"/>
          <w:rtl w:val="0"/>
        </w:rPr>
        <w:t xml:space="preserve">500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 INTERNAL_SERVER_ERROR</w:t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76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