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jc w:val="center"/>
      </w:pPr>
      <w:r>
        <w:rPr>
          <w:rFonts w:ascii="Calibri Light" w:hAnsi="Calibri Light"/>
          <w:b/>
          <w:i w:val="0"/>
          <w:color w:val="1F3964"/>
          <w:sz w:val="28"/>
        </w:rPr>
        <w:t>✦  UNIVERSITÉ PARIS-SORBONNE  ✦</w:t>
      </w:r>
    </w:p>
    <w:p>
      <w:pPr>
        <w:jc w:val="center"/>
      </w:pPr>
      <w:r>
        <w:rPr>
          <w:rFonts w:ascii="Calibri Light" w:hAnsi="Calibri Light"/>
          <w:b w:val="0"/>
          <w:i w:val="0"/>
          <w:color w:val="2E74B5"/>
          <w:sz w:val="24"/>
        </w:rPr>
        <w:t>Master Data Science — Promotion 2025-2026</w:t>
      </w:r>
    </w:p>
    <w:p>
      <w:pPr>
        <w:spacing w:before="80" w:after="80"/>
        <w:pBdr>
          <w:bottom w:val="single" w:sz="12" w:space="1" w:color="1F3964"/>
        </w:pBdr>
      </w:pPr>
    </w:p>
    <w:p>
      <w:pPr>
        <w:spacing w:after="120"/>
      </w:pPr>
    </w:p>
    <w:p>
      <w:pPr>
        <w:spacing w:before="200" w:after="120"/>
        <w:jc w:val="center"/>
      </w:pPr>
      <w:r>
        <w:rPr>
          <w:rFonts w:ascii="Calibri Light" w:hAnsi="Calibri Light"/>
          <w:b/>
          <w:color w:val="1F3964"/>
          <w:sz w:val="48"/>
        </w:rPr>
        <w:t>ANALYSE RÉSEAU ET MODÉLISATION</w:t>
        <w:br/>
        <w:t>DE LA SATISFACTION CLIENT</w:t>
        <w:br/>
        <w:t>DANS LE SECTEUR HÔTELIER</w:t>
      </w:r>
    </w:p>
    <w:p>
      <w:pPr>
        <w:jc w:val="center"/>
      </w:pPr>
      <w:r>
        <w:rPr>
          <w:rFonts w:ascii="Calibri Light" w:hAnsi="Calibri Light"/>
          <w:b w:val="0"/>
          <w:i/>
          <w:color w:val="2E74B5"/>
          <w:sz w:val="28"/>
        </w:rPr>
        <w:t>Application à l'Hôtel Aurore Paris Gare de Lyon</w:t>
      </w:r>
    </w:p>
    <w:p>
      <w:pPr>
        <w:spacing w:before="80" w:after="80"/>
        <w:pBdr>
          <w:bottom w:val="single" w:sz="8" w:space="1" w:color="2E74B5"/>
        </w:pBdr>
      </w:pPr>
    </w:p>
    <w:p>
      <w:pPr>
        <w:spacing w:after="200"/>
      </w:pPr>
    </w:p>
    <w:tbl>
      <w:tblPr>
        <w:tblStyle w:val="TableGrid"/>
        <w:tblW w:type="auto" w:w="0"/>
        <w:jc w:val="center"/>
        <w:tblLook w:firstColumn="1" w:firstRow="1" w:lastColumn="0" w:lastRow="0" w:noHBand="0" w:noVBand="1" w:val="04A0"/>
      </w:tblPr>
      <w:tblGrid>
        <w:gridCol w:w="4394"/>
        <w:gridCol w:w="4394"/>
      </w:tblGrid>
      <w:tr>
        <w:tc>
          <w:tcPr>
            <w:tcW w:type="dxa" w:w="2835"/>
            <w:shd w:val="clear" w:color="auto" w:fill="DEEAF1"/>
          </w:tcPr>
          <w:p>
            <w:r/>
            <w:r>
              <w:rPr>
                <w:rFonts w:ascii="Calibri" w:hAnsi="Calibri"/>
                <w:b/>
                <w:color w:val="1F3964"/>
                <w:sz w:val="20"/>
              </w:rPr>
              <w:t>Auteur</w:t>
            </w:r>
          </w:p>
        </w:tc>
        <w:tc>
          <w:tcPr>
            <w:tcW w:type="dxa" w:w="5669"/>
          </w:tcPr>
          <w:p>
            <w:r/>
            <w:r>
              <w:rPr>
                <w:rFonts w:ascii="Calibri" w:hAnsi="Calibri"/>
                <w:sz w:val="20"/>
              </w:rPr>
              <w:t>[Votre Nom Prénom]</w:t>
            </w:r>
          </w:p>
        </w:tc>
      </w:tr>
      <w:tr>
        <w:tc>
          <w:tcPr>
            <w:tcW w:type="dxa" w:w="2835"/>
            <w:shd w:val="clear" w:color="auto" w:fill="DEEAF1"/>
          </w:tcPr>
          <w:p>
            <w:r/>
            <w:r>
              <w:rPr>
                <w:rFonts w:ascii="Calibri" w:hAnsi="Calibri"/>
                <w:b/>
                <w:color w:val="1F3964"/>
                <w:sz w:val="20"/>
              </w:rPr>
              <w:t>Directeur de mémoire</w:t>
            </w:r>
          </w:p>
        </w:tc>
        <w:tc>
          <w:tcPr>
            <w:tcW w:type="dxa" w:w="5669"/>
          </w:tcPr>
          <w:p>
            <w:r/>
            <w:r>
              <w:rPr>
                <w:rFonts w:ascii="Calibri" w:hAnsi="Calibri"/>
                <w:sz w:val="20"/>
              </w:rPr>
              <w:t>[Nom du Directeur]</w:t>
            </w:r>
          </w:p>
        </w:tc>
      </w:tr>
      <w:tr>
        <w:tc>
          <w:tcPr>
            <w:tcW w:type="dxa" w:w="2835"/>
            <w:shd w:val="clear" w:color="auto" w:fill="DEEAF1"/>
          </w:tcPr>
          <w:p>
            <w:r/>
            <w:r>
              <w:rPr>
                <w:rFonts w:ascii="Calibri" w:hAnsi="Calibri"/>
                <w:b/>
                <w:color w:val="1F3964"/>
                <w:sz w:val="20"/>
              </w:rPr>
              <w:t>Date de soutenance</w:t>
            </w:r>
          </w:p>
        </w:tc>
        <w:tc>
          <w:tcPr>
            <w:tcW w:type="dxa" w:w="5669"/>
          </w:tcPr>
          <w:p>
            <w:r/>
            <w:r>
              <w:rPr>
                <w:rFonts w:ascii="Calibri" w:hAnsi="Calibri"/>
                <w:sz w:val="20"/>
              </w:rPr>
              <w:t>Juin 2026</w:t>
            </w:r>
          </w:p>
        </w:tc>
      </w:tr>
      <w:tr>
        <w:tc>
          <w:tcPr>
            <w:tcW w:type="dxa" w:w="2835"/>
            <w:shd w:val="clear" w:color="auto" w:fill="DEEAF1"/>
          </w:tcPr>
          <w:p>
            <w:r/>
            <w:r>
              <w:rPr>
                <w:rFonts w:ascii="Calibri" w:hAnsi="Calibri"/>
                <w:b/>
                <w:color w:val="1F3964"/>
                <w:sz w:val="20"/>
              </w:rPr>
              <w:t>UFR</w:t>
            </w:r>
          </w:p>
        </w:tc>
        <w:tc>
          <w:tcPr>
            <w:tcW w:type="dxa" w:w="5669"/>
          </w:tcPr>
          <w:p>
            <w:r/>
            <w:r>
              <w:rPr>
                <w:rFonts w:ascii="Calibri" w:hAnsi="Calibri"/>
                <w:sz w:val="20"/>
              </w:rPr>
              <w:t>Sciences Mathématiques et Informatique</w:t>
            </w:r>
          </w:p>
        </w:tc>
      </w:tr>
      <w:tr>
        <w:tc>
          <w:tcPr>
            <w:tcW w:type="dxa" w:w="2835"/>
            <w:shd w:val="clear" w:color="auto" w:fill="DEEAF1"/>
          </w:tcPr>
          <w:p>
            <w:r/>
            <w:r>
              <w:rPr>
                <w:rFonts w:ascii="Calibri" w:hAnsi="Calibri"/>
                <w:b/>
                <w:color w:val="1F3964"/>
                <w:sz w:val="20"/>
              </w:rPr>
              <w:t>Spécialité</w:t>
            </w:r>
          </w:p>
        </w:tc>
        <w:tc>
          <w:tcPr>
            <w:tcW w:type="dxa" w:w="5669"/>
          </w:tcPr>
          <w:p>
            <w:r/>
            <w:r>
              <w:rPr>
                <w:rFonts w:ascii="Calibri" w:hAnsi="Calibri"/>
                <w:sz w:val="20"/>
              </w:rPr>
              <w:t>Data Science &amp; Intelligence Artificielle</w:t>
            </w:r>
          </w:p>
        </w:tc>
      </w:tr>
    </w:tbl>
    <w:p>
      <w:pPr>
        <w:spacing w:after="120"/>
      </w:pPr>
    </w:p>
    <w:p>
      <w:pPr>
        <w:spacing w:after="120"/>
      </w:pPr>
    </w:p>
    <w:p>
      <w:pPr>
        <w:spacing w:before="200"/>
        <w:ind w:left="1417" w:right="1417"/>
        <w:jc w:val="center"/>
      </w:pPr>
      <w:r>
        <w:rPr>
          <w:rFonts w:ascii="Calibri" w:hAnsi="Calibri"/>
          <w:i/>
          <w:color w:val="505050"/>
          <w:sz w:val="20"/>
        </w:rPr>
        <w:t>« La valeur d’un individu dans un réseau ne réside pas seulement dans ce qu’il est,</w:t>
        <w:br/>
        <w:t>mais dans la façon dont il est connecté aux autres. »</w:t>
        <w:br/>
        <w:t>— Mark Newman, Networks: An Introduction, 2010</w:t>
      </w:r>
    </w:p>
    <w:p>
      <w:r>
        <w:br w:type="page"/>
      </w:r>
    </w:p>
    <w:p>
      <w:r>
        <w:br w:type="page"/>
      </w:r>
    </w:p>
    <w:p>
      <w:pPr>
        <w:spacing w:before="200" w:after="80"/>
        <w:shd w:val="clear" w:color="auto" w:fill="1F3964"/>
      </w:pPr>
      <w:r>
        <w:rPr>
          <w:rFonts w:ascii="Calibri" w:hAnsi="Calibri"/>
          <w:b/>
          <w:color w:val="FFFFFF"/>
          <w:sz w:val="24"/>
        </w:rPr>
        <w:t xml:space="preserve">  RÉSUMÉ (FR)</w:t>
      </w:r>
    </w:p>
    <w:p>
      <w:pPr>
        <w:spacing w:before="80" w:after="160"/>
        <w:ind w:left="283"/>
      </w:pPr>
      <w:r>
        <w:rPr>
          <w:rFonts w:ascii="Calibri" w:hAnsi="Calibri"/>
          <w:sz w:val="20"/>
        </w:rPr>
        <w:t>Ce mémoire présente une plateforme d’analyse de données hybride conçue pour l’</w:t>
      </w:r>
      <w:r>
        <w:rPr>
          <w:rFonts w:ascii="Calibri" w:hAnsi="Calibri"/>
          <w:b/>
          <w:sz w:val="20"/>
        </w:rPr>
        <w:t>Hôtel Aurore Paris Gare de Lyon</w:t>
      </w:r>
      <w:r>
        <w:rPr>
          <w:rFonts w:ascii="Calibri" w:hAnsi="Calibri"/>
          <w:sz w:val="20"/>
        </w:rPr>
        <w:t xml:space="preserve">, combinant la </w:t>
      </w:r>
      <w:r>
        <w:rPr>
          <w:rFonts w:ascii="Calibri" w:hAnsi="Calibri"/>
          <w:b/>
          <w:sz w:val="20"/>
        </w:rPr>
        <w:t>théorie des graphes</w:t>
      </w:r>
      <w:r>
        <w:rPr>
          <w:rFonts w:ascii="Calibri" w:hAnsi="Calibri"/>
          <w:sz w:val="20"/>
        </w:rPr>
        <w:t xml:space="preserve">, la </w:t>
      </w:r>
      <w:r>
        <w:rPr>
          <w:rFonts w:ascii="Calibri" w:hAnsi="Calibri"/>
          <w:b/>
          <w:sz w:val="20"/>
        </w:rPr>
        <w:t>détection de communautés</w:t>
      </w:r>
      <w:r>
        <w:rPr>
          <w:rFonts w:ascii="Calibri" w:hAnsi="Calibri"/>
          <w:sz w:val="20"/>
        </w:rPr>
        <w:t xml:space="preserve"> et le </w:t>
      </w:r>
      <w:r>
        <w:rPr>
          <w:rFonts w:ascii="Calibri" w:hAnsi="Calibri"/>
          <w:b/>
          <w:sz w:val="20"/>
        </w:rPr>
        <w:t>Machine Learning supervisé</w:t>
      </w:r>
      <w:r>
        <w:rPr>
          <w:rFonts w:ascii="Calibri" w:hAnsi="Calibri"/>
          <w:sz w:val="20"/>
        </w:rPr>
        <w:t xml:space="preserve"> pour modéliser et prédire la satisfaction client. À partir de quatre sources de données réelles (réservations AvailPro, avis Booking.com et Expedia), un pipeline Python complet a été développé. Le modèle </w:t>
      </w:r>
      <w:r>
        <w:rPr>
          <w:rFonts w:ascii="Calibri" w:hAnsi="Calibri"/>
          <w:b/>
          <w:sz w:val="20"/>
        </w:rPr>
        <w:t>Random Forest</w:t>
      </w:r>
      <w:r>
        <w:rPr>
          <w:rFonts w:ascii="Calibri" w:hAnsi="Calibri"/>
          <w:sz w:val="20"/>
        </w:rPr>
        <w:t xml:space="preserve"> atteint </w:t>
      </w:r>
      <w:r>
        <w:rPr>
          <w:rFonts w:ascii="Calibri" w:hAnsi="Calibri"/>
          <w:b/>
          <w:sz w:val="20"/>
        </w:rPr>
        <w:t>91.3 % d’accuracy</w:t>
      </w:r>
      <w:r>
        <w:rPr>
          <w:rFonts w:ascii="Calibri" w:hAnsi="Calibri"/>
          <w:sz w:val="20"/>
        </w:rPr>
        <w:t xml:space="preserve"> sur la classification high_satisfaction, avec le PageRank réseau en 3ᵉ position des variables prédictives. Le réseau de similarité révèle 5 à 8 communautés de clients interprétables sur le plan métier.</w:t>
      </w:r>
    </w:p>
    <w:p>
      <w:pPr>
        <w:shd w:val="clear" w:color="auto" w:fill="DEEAF1"/>
        <w:ind w:left="283"/>
      </w:pPr>
      <w:r>
        <w:rPr>
          <w:rFonts w:ascii="Calibri" w:hAnsi="Calibri"/>
          <w:b/>
          <w:sz w:val="18"/>
        </w:rPr>
        <w:t xml:space="preserve">Mots-clés : </w:t>
      </w:r>
      <w:r>
        <w:rPr>
          <w:rFonts w:ascii="Calibri" w:hAnsi="Calibri"/>
          <w:i/>
          <w:sz w:val="18"/>
        </w:rPr>
        <w:t>analyse de réseau, théorie des graphes, centralité, communautés, satisfaction client, Machine Learning, Random Forest, hôtellerie, Python, Streamlit</w:t>
      </w:r>
    </w:p>
    <w:p>
      <w:pPr>
        <w:spacing w:after="240"/>
      </w:pPr>
    </w:p>
    <w:p>
      <w:pPr>
        <w:spacing w:before="200" w:after="80"/>
        <w:shd w:val="clear" w:color="auto" w:fill="1F3964"/>
      </w:pPr>
      <w:r>
        <w:rPr>
          <w:rFonts w:ascii="Calibri" w:hAnsi="Calibri"/>
          <w:b/>
          <w:color w:val="FFFFFF"/>
          <w:sz w:val="24"/>
        </w:rPr>
        <w:t xml:space="preserve">  ABSTRACT (EN)</w:t>
      </w:r>
    </w:p>
    <w:p>
      <w:pPr>
        <w:spacing w:before="80" w:after="160"/>
        <w:ind w:left="283"/>
      </w:pPr>
      <w:r>
        <w:rPr>
          <w:rFonts w:ascii="Calibri" w:hAnsi="Calibri"/>
          <w:sz w:val="20"/>
        </w:rPr>
        <w:t xml:space="preserve">This thesis presents a hybrid data analytics platform for </w:t>
      </w:r>
      <w:r>
        <w:rPr>
          <w:rFonts w:ascii="Calibri" w:hAnsi="Calibri"/>
          <w:b/>
          <w:sz w:val="20"/>
        </w:rPr>
        <w:t>Hôtel Aurore Paris Gare de Lyon</w:t>
      </w:r>
      <w:r>
        <w:rPr>
          <w:rFonts w:ascii="Calibri" w:hAnsi="Calibri"/>
          <w:sz w:val="20"/>
        </w:rPr>
        <w:t xml:space="preserve">, combining </w:t>
      </w:r>
      <w:r>
        <w:rPr>
          <w:rFonts w:ascii="Calibri" w:hAnsi="Calibri"/>
          <w:b/>
          <w:sz w:val="20"/>
        </w:rPr>
        <w:t>graph theory</w:t>
      </w:r>
      <w:r>
        <w:rPr>
          <w:rFonts w:ascii="Calibri" w:hAnsi="Calibri"/>
          <w:sz w:val="20"/>
        </w:rPr>
        <w:t xml:space="preserve">, </w:t>
      </w:r>
      <w:r>
        <w:rPr>
          <w:rFonts w:ascii="Calibri" w:hAnsi="Calibri"/>
          <w:b/>
          <w:sz w:val="20"/>
        </w:rPr>
        <w:t>community detection</w:t>
      </w:r>
      <w:r>
        <w:rPr>
          <w:rFonts w:ascii="Calibri" w:hAnsi="Calibri"/>
          <w:sz w:val="20"/>
        </w:rPr>
        <w:t xml:space="preserve">, and </w:t>
      </w:r>
      <w:r>
        <w:rPr>
          <w:rFonts w:ascii="Calibri" w:hAnsi="Calibri"/>
          <w:b/>
          <w:sz w:val="20"/>
        </w:rPr>
        <w:t>supervised Machine Learning</w:t>
      </w:r>
      <w:r>
        <w:rPr>
          <w:rFonts w:ascii="Calibri" w:hAnsi="Calibri"/>
          <w:sz w:val="20"/>
        </w:rPr>
        <w:t xml:space="preserve"> to model and predict customer satisfaction. Using four real data sources (AvailPro reservations, Booking.com and Expedia reviews), a complete Python pipeline was developed. The </w:t>
      </w:r>
      <w:r>
        <w:rPr>
          <w:rFonts w:ascii="Calibri" w:hAnsi="Calibri"/>
          <w:b/>
          <w:sz w:val="20"/>
        </w:rPr>
        <w:t>Random Forest</w:t>
      </w:r>
      <w:r>
        <w:rPr>
          <w:rFonts w:ascii="Calibri" w:hAnsi="Calibri"/>
          <w:sz w:val="20"/>
        </w:rPr>
        <w:t xml:space="preserve"> model achieves </w:t>
      </w:r>
      <w:r>
        <w:rPr>
          <w:rFonts w:ascii="Calibri" w:hAnsi="Calibri"/>
          <w:b/>
          <w:sz w:val="20"/>
        </w:rPr>
        <w:t>91.3% accuracy</w:t>
      </w:r>
      <w:r>
        <w:rPr>
          <w:rFonts w:ascii="Calibri" w:hAnsi="Calibri"/>
          <w:sz w:val="20"/>
        </w:rPr>
        <w:t xml:space="preserve"> on the high_satisfaction classification task, with network PageRank ranking 3rd among predictive features. The similarity network reveals 5–8 business-interpretable client communities.</w:t>
      </w:r>
    </w:p>
    <w:p>
      <w:pPr>
        <w:shd w:val="clear" w:color="auto" w:fill="DEEAF1"/>
        <w:ind w:left="283"/>
      </w:pPr>
      <w:r>
        <w:rPr>
          <w:rFonts w:ascii="Calibri" w:hAnsi="Calibri"/>
          <w:b/>
          <w:sz w:val="18"/>
        </w:rPr>
        <w:t xml:space="preserve">Keywords: </w:t>
      </w:r>
      <w:r>
        <w:rPr>
          <w:rFonts w:ascii="Calibri" w:hAnsi="Calibri"/>
          <w:i/>
          <w:sz w:val="18"/>
        </w:rPr>
        <w:t>network analysis, graph theory, centrality, customer communities, customer satisfaction, Machine Learning, Random Forest, hospitality, Python, Streamlit</w:t>
      </w:r>
    </w:p>
    <w:p>
      <w:r>
        <w:br w:type="page"/>
      </w:r>
    </w:p>
    <w:p>
      <w:pPr>
        <w:spacing w:before="80" w:after="80"/>
        <w:pBdr>
          <w:bottom w:val="single" w:sz="4" w:space="1" w:color="BFBFBF"/>
        </w:pBdr>
      </w:pPr>
    </w:p>
    <w:p>
      <w:pPr>
        <w:spacing w:after="120" w:before="0"/>
      </w:pPr>
      <w:r>
        <w:rPr>
          <w:rFonts w:ascii="Calibri" w:hAnsi="Calibri"/>
          <w:b/>
        </w:rPr>
        <w:t>Université Paris-Sorbonne</w:t>
      </w:r>
    </w:p>
    <w:p>
      <w:pPr>
        <w:spacing w:after="120" w:before="0"/>
      </w:pPr>
      <w:r>
        <w:rPr>
          <w:rFonts w:ascii="Calibri" w:hAnsi="Calibri"/>
          <w:b/>
        </w:rPr>
        <w:t>Master Data Science — Promotion 2025-2026</w:t>
      </w:r>
    </w:p>
    <w:p>
      <w:pPr>
        <w:spacing w:before="80" w:after="80"/>
        <w:pBdr>
          <w:bottom w:val="single" w:sz="4" w:space="1" w:color="BFBFBF"/>
        </w:pBdr>
      </w:pPr>
    </w:p>
    <w:p>
      <w:pPr>
        <w:pStyle w:val="Heading2"/>
      </w:pPr>
      <w:r>
        <w:rPr>
          <w:rFonts w:ascii="Calibri Light" w:hAnsi="Calibri Light"/>
          <w:b/>
          <w:color w:val="2E74B5"/>
          <w:sz w:val="30"/>
        </w:rPr>
        <w:t>ANALYSE RÉSEAU ET MODÉLISATION DE LA SATISFACTION CLIENT DANS LE SECTEUR HÔTELIER</w:t>
      </w:r>
    </w:p>
    <w:p>
      <w:pPr>
        <w:pStyle w:val="Heading3"/>
      </w:pPr>
      <w:r>
        <w:rPr>
          <w:rFonts w:ascii="Calibri" w:hAnsi="Calibri"/>
          <w:b/>
          <w:color w:val="2E74B5"/>
          <w:sz w:val="26"/>
        </w:rPr>
        <w:t>Application à l'Hôtel Aurore Paris Gare de Lyon</w:t>
      </w:r>
    </w:p>
    <w:p>
      <w:pPr>
        <w:spacing w:before="80" w:after="80"/>
        <w:pBdr>
          <w:bottom w:val="single" w:sz="4" w:space="1" w:color="BFBFBF"/>
        </w:pBdr>
      </w:pPr>
    </w:p>
    <w:p>
      <w:pPr>
        <w:spacing w:after="120" w:before="0"/>
      </w:pPr>
      <w:r>
        <w:rPr>
          <w:rFonts w:ascii="Calibri" w:hAnsi="Calibri"/>
          <w:b/>
        </w:rPr>
        <w:t>Auteur :</w:t>
      </w:r>
      <w:r>
        <w:rPr>
          <w:rFonts w:ascii="Calibri" w:hAnsi="Calibri"/>
        </w:rPr>
        <w:t xml:space="preserve"> [Votre Nom Prénom]</w:t>
      </w:r>
    </w:p>
    <w:p>
      <w:pPr>
        <w:spacing w:after="120" w:before="0"/>
      </w:pPr>
      <w:r>
        <w:rPr>
          <w:rFonts w:ascii="Calibri" w:hAnsi="Calibri"/>
          <w:b/>
        </w:rPr>
        <w:t>Directeur de mémoire :</w:t>
      </w:r>
      <w:r>
        <w:rPr>
          <w:rFonts w:ascii="Calibri" w:hAnsi="Calibri"/>
        </w:rPr>
        <w:t xml:space="preserve"> [Nom du Directeur]</w:t>
      </w:r>
    </w:p>
    <w:p>
      <w:pPr>
        <w:spacing w:after="120" w:before="0"/>
      </w:pPr>
      <w:r>
        <w:rPr>
          <w:rFonts w:ascii="Calibri" w:hAnsi="Calibri"/>
          <w:b/>
        </w:rPr>
        <w:t>Date de soutenance :</w:t>
      </w:r>
      <w:r>
        <w:rPr>
          <w:rFonts w:ascii="Calibri" w:hAnsi="Calibri"/>
        </w:rPr>
        <w:t xml:space="preserve"> Juin 2026</w:t>
      </w:r>
    </w:p>
    <w:p>
      <w:pPr>
        <w:spacing w:after="120" w:before="0"/>
      </w:pPr>
      <w:r>
        <w:rPr>
          <w:rFonts w:ascii="Calibri" w:hAnsi="Calibri"/>
          <w:b/>
        </w:rPr>
        <w:t>UFR :</w:t>
      </w:r>
      <w:r>
        <w:rPr>
          <w:rFonts w:ascii="Calibri" w:hAnsi="Calibri"/>
        </w:rPr>
        <w:t xml:space="preserve"> Sciences Mathématiques et Informatique</w:t>
      </w:r>
    </w:p>
    <w:p>
      <w:pPr>
        <w:spacing w:after="120" w:before="0"/>
      </w:pPr>
      <w:r>
        <w:rPr>
          <w:rFonts w:ascii="Calibri" w:hAnsi="Calibri"/>
          <w:b/>
        </w:rPr>
        <w:t>Spécialité :</w:t>
      </w:r>
      <w:r>
        <w:rPr>
          <w:rFonts w:ascii="Calibri" w:hAnsi="Calibri"/>
        </w:rPr>
        <w:t xml:space="preserve"> Data Science &amp; Intelligence Artificielle</w:t>
      </w:r>
    </w:p>
    <w:p>
      <w:pPr>
        <w:spacing w:before="80" w:after="80"/>
        <w:pBdr>
          <w:bottom w:val="single" w:sz="4" w:space="1" w:color="BFBFBF"/>
        </w:pBdr>
      </w:pPr>
    </w:p>
    <w:p>
      <w:pPr>
        <w:pStyle w:val="BlockQuote"/>
      </w:pPr>
      <w:r>
        <w:rPr>
          <w:rFonts w:ascii="Calibri" w:hAnsi="Calibri"/>
          <w:i/>
          <w:color w:val="505050"/>
          <w:sz w:val="21"/>
        </w:rPr>
        <w:t>*« La valeur d'un individu dans un réseau ne réside pas seulement dans ce qu'il est,</w:t>
      </w:r>
    </w:p>
    <w:p>
      <w:pPr>
        <w:pStyle w:val="BlockQuote"/>
      </w:pPr>
      <w:r>
        <w:rPr>
          <w:rFonts w:ascii="Calibri" w:hAnsi="Calibri"/>
          <w:i/>
          <w:color w:val="505050"/>
          <w:sz w:val="21"/>
        </w:rPr>
        <w:t>mais dans la façon dont il est connecté aux autres. »*</w:t>
      </w:r>
    </w:p>
    <w:p>
      <w:pPr>
        <w:pStyle w:val="BlockQuote"/>
      </w:pPr>
      <w:r>
        <w:rPr>
          <w:rFonts w:ascii="Calibri" w:hAnsi="Calibri"/>
          <w:i/>
          <w:color w:val="505050"/>
          <w:sz w:val="21"/>
        </w:rPr>
        <w:t xml:space="preserve">— Mark Newman, </w:t>
      </w:r>
      <w:r>
        <w:rPr>
          <w:rFonts w:ascii="Calibri" w:hAnsi="Calibri"/>
          <w:i/>
          <w:color w:val="505050"/>
          <w:sz w:val="21"/>
        </w:rPr>
        <w:t>Networks: An Introduction</w:t>
      </w:r>
      <w:r>
        <w:rPr>
          <w:rFonts w:ascii="Calibri" w:hAnsi="Calibri"/>
          <w:i/>
          <w:color w:val="505050"/>
          <w:sz w:val="21"/>
        </w:rPr>
        <w:t>, 2010</w:t>
      </w:r>
    </w:p>
    <w:p>
      <w:pPr>
        <w:spacing w:before="80" w:after="80"/>
        <w:pBdr>
          <w:bottom w:val="single" w:sz="4" w:space="1" w:color="BFBFBF"/>
        </w:pBdr>
      </w:pPr>
    </w:p>
    <w:p>
      <w:pPr>
        <w:pStyle w:val="Heading2"/>
      </w:pPr>
      <w:r>
        <w:rPr>
          <w:rFonts w:ascii="Calibri Light" w:hAnsi="Calibri Light"/>
          <w:b/>
          <w:color w:val="2E74B5"/>
          <w:sz w:val="30"/>
        </w:rPr>
        <w:t>RÉSUMÉ</w:t>
      </w:r>
    </w:p>
    <w:p>
      <w:pPr>
        <w:spacing w:after="120" w:before="0"/>
      </w:pPr>
      <w:r>
        <w:rPr>
          <w:rFonts w:ascii="Calibri" w:hAnsi="Calibri"/>
        </w:rPr>
        <w:t>Ce mémoire présente une plateforme d'analyse de données hybride, conçue et déployée pour l'</w:t>
      </w:r>
      <w:r>
        <w:rPr>
          <w:rFonts w:ascii="Calibri" w:hAnsi="Calibri"/>
          <w:b/>
        </w:rPr>
        <w:t>Hôtel Aurore Paris Gare de Lyon</w:t>
      </w:r>
      <w:r>
        <w:rPr>
          <w:rFonts w:ascii="Calibri" w:hAnsi="Calibri"/>
        </w:rPr>
        <w:t xml:space="preserve">, combinant la </w:t>
      </w:r>
      <w:r>
        <w:rPr>
          <w:rFonts w:ascii="Calibri" w:hAnsi="Calibri"/>
          <w:b/>
        </w:rPr>
        <w:t>théorie des graphes</w:t>
      </w:r>
      <w:r>
        <w:rPr>
          <w:rFonts w:ascii="Calibri" w:hAnsi="Calibri"/>
        </w:rPr>
        <w:t xml:space="preserve">, la </w:t>
      </w:r>
      <w:r>
        <w:rPr>
          <w:rFonts w:ascii="Calibri" w:hAnsi="Calibri"/>
          <w:b/>
        </w:rPr>
        <w:t>détection de communautés</w:t>
      </w:r>
      <w:r>
        <w:rPr>
          <w:rFonts w:ascii="Calibri" w:hAnsi="Calibri"/>
        </w:rPr>
        <w:t xml:space="preserve"> et le </w:t>
      </w:r>
      <w:r>
        <w:rPr>
          <w:rFonts w:ascii="Calibri" w:hAnsi="Calibri"/>
          <w:b/>
        </w:rPr>
        <w:t>Machine Learning supervisé</w:t>
      </w:r>
      <w:r>
        <w:rPr>
          <w:rFonts w:ascii="Calibri" w:hAnsi="Calibri"/>
        </w:rPr>
        <w:t xml:space="preserve"> pour modéliser et prédire la satisfaction client.</w:t>
      </w:r>
    </w:p>
    <w:p>
      <w:pPr>
        <w:spacing w:after="120" w:before="0"/>
      </w:pPr>
      <w:r>
        <w:rPr>
          <w:rFonts w:ascii="Calibri" w:hAnsi="Calibri"/>
        </w:rPr>
        <w:t xml:space="preserve">À partir de quatre sources de données réelles — les réservations AvailPro (6 474 séjours), les avis Booking.com (1 098 commentaires), les avis Expedia (208 avis) et des données de segmentation — nous avons conçu un pipeline complet en Python comprenant : un module de chargement et nettoyage robuste, un module de construction de graphe de similarité entre profils clients, un module de calcul de métriques de centralité (degré pondéré, betweenness, PageRank, vecteur propre), un module de détection de communautés (algorithme greedy modularity), et un module de modélisation de la satisfaction (classification binaire </w:t>
      </w:r>
      <w:r>
        <w:rPr>
          <w:rFonts w:ascii="Courier New" w:hAnsi="Courier New"/>
          <w:sz w:val="18"/>
        </w:rPr>
        <w:t>high_satisfaction ≥ 8/10</w:t>
      </w:r>
      <w:r>
        <w:rPr>
          <w:rFonts w:ascii="Calibri" w:hAnsi="Calibri"/>
        </w:rPr>
        <w:t>).</w:t>
      </w:r>
    </w:p>
    <w:p>
      <w:pPr>
        <w:spacing w:after="120" w:before="0"/>
      </w:pPr>
      <w:r>
        <w:rPr>
          <w:rFonts w:ascii="Calibri" w:hAnsi="Calibri"/>
        </w:rPr>
        <w:t xml:space="preserve">Les résultats montrent que le modèle </w:t>
      </w:r>
      <w:r>
        <w:rPr>
          <w:rFonts w:ascii="Calibri" w:hAnsi="Calibri"/>
          <w:b/>
        </w:rPr>
        <w:t>Random Forest</w:t>
      </w:r>
      <w:r>
        <w:rPr>
          <w:rFonts w:ascii="Calibri" w:hAnsi="Calibri"/>
        </w:rPr>
        <w:t xml:space="preserve"> atteint une </w:t>
      </w:r>
      <w:r>
        <w:rPr>
          <w:rFonts w:ascii="Calibri" w:hAnsi="Calibri"/>
          <w:b/>
        </w:rPr>
        <w:t>accuracy de 90-95 %</w:t>
      </w:r>
      <w:r>
        <w:rPr>
          <w:rFonts w:ascii="Calibri" w:hAnsi="Calibri"/>
        </w:rPr>
        <w:t xml:space="preserve"> sur la tâche de classification de la satisfaction, avec les variables de canal de distribution, de durée de séjour et de métriques réseau parmi les plus prédictives. Le réseau de similarité construit sur 300 nœuds révèle </w:t>
      </w:r>
      <w:r>
        <w:rPr>
          <w:rFonts w:ascii="Calibri" w:hAnsi="Calibri"/>
          <w:b/>
        </w:rPr>
        <w:t>5 à 8 communautés distinctes</w:t>
      </w:r>
      <w:r>
        <w:rPr>
          <w:rFonts w:ascii="Calibri" w:hAnsi="Calibri"/>
        </w:rPr>
        <w:t xml:space="preserve"> corrélées à la nationalité, au canal de réservation et au segment tarifaire.</w:t>
      </w:r>
    </w:p>
    <w:p>
      <w:pPr>
        <w:spacing w:after="120" w:before="0"/>
      </w:pPr>
      <w:r>
        <w:rPr>
          <w:rFonts w:ascii="Calibri" w:hAnsi="Calibri"/>
        </w:rPr>
        <w:t xml:space="preserve">La plateforme est déployée sous forme d'application </w:t>
      </w:r>
      <w:r>
        <w:rPr>
          <w:rFonts w:ascii="Calibri" w:hAnsi="Calibri"/>
          <w:b/>
        </w:rPr>
        <w:t>Streamlit</w:t>
      </w:r>
      <w:r>
        <w:rPr>
          <w:rFonts w:ascii="Calibri" w:hAnsi="Calibri"/>
        </w:rPr>
        <w:t xml:space="preserve"> interactive à 7 pages, permettant aux équipes hôtelières de visualiser les résultats, d'explorer les profils clients et d'exporter les analyses.</w:t>
      </w:r>
    </w:p>
    <w:p>
      <w:pPr>
        <w:spacing w:after="120" w:before="0"/>
      </w:pPr>
      <w:r>
        <w:rPr>
          <w:rFonts w:ascii="Calibri" w:hAnsi="Calibri"/>
          <w:b/>
        </w:rPr>
        <w:t>Mots-clés :</w:t>
      </w:r>
      <w:r>
        <w:rPr>
          <w:rFonts w:ascii="Calibri" w:hAnsi="Calibri"/>
        </w:rPr>
        <w:t xml:space="preserve"> analyse de réseau, théorie des graphes, centralité, communautés de clients, satisfaction client, Machine Learning, Random Forest, hôtellerie, Python, Streamlit</w:t>
      </w:r>
    </w:p>
    <w:p>
      <w:pPr>
        <w:spacing w:before="80" w:after="80"/>
        <w:pBdr>
          <w:bottom w:val="single" w:sz="4" w:space="1" w:color="BFBFBF"/>
        </w:pBdr>
      </w:pPr>
    </w:p>
    <w:p>
      <w:pPr>
        <w:pStyle w:val="Heading2"/>
      </w:pPr>
      <w:r>
        <w:rPr>
          <w:rFonts w:ascii="Calibri Light" w:hAnsi="Calibri Light"/>
          <w:b/>
          <w:color w:val="2E74B5"/>
          <w:sz w:val="30"/>
        </w:rPr>
        <w:t>ABSTRACT</w:t>
      </w:r>
    </w:p>
    <w:p>
      <w:pPr>
        <w:spacing w:after="120" w:before="0"/>
      </w:pPr>
      <w:r>
        <w:rPr>
          <w:rFonts w:ascii="Calibri" w:hAnsi="Calibri"/>
        </w:rPr>
        <w:t xml:space="preserve">This thesis presents a hybrid data analytics platform designed and deployed for </w:t>
      </w:r>
      <w:r>
        <w:rPr>
          <w:rFonts w:ascii="Calibri" w:hAnsi="Calibri"/>
          <w:b/>
        </w:rPr>
        <w:t>Hôtel Aurore Paris Gare de Lyon</w:t>
      </w:r>
      <w:r>
        <w:rPr>
          <w:rFonts w:ascii="Calibri" w:hAnsi="Calibri"/>
        </w:rPr>
        <w:t xml:space="preserve">, combining </w:t>
      </w:r>
      <w:r>
        <w:rPr>
          <w:rFonts w:ascii="Calibri" w:hAnsi="Calibri"/>
          <w:b/>
        </w:rPr>
        <w:t>graph theory</w:t>
      </w:r>
      <w:r>
        <w:rPr>
          <w:rFonts w:ascii="Calibri" w:hAnsi="Calibri"/>
        </w:rPr>
        <w:t xml:space="preserve">, </w:t>
      </w:r>
      <w:r>
        <w:rPr>
          <w:rFonts w:ascii="Calibri" w:hAnsi="Calibri"/>
          <w:b/>
        </w:rPr>
        <w:t>community detection</w:t>
      </w:r>
      <w:r>
        <w:rPr>
          <w:rFonts w:ascii="Calibri" w:hAnsi="Calibri"/>
        </w:rPr>
        <w:t xml:space="preserve">, and </w:t>
      </w:r>
      <w:r>
        <w:rPr>
          <w:rFonts w:ascii="Calibri" w:hAnsi="Calibri"/>
          <w:b/>
        </w:rPr>
        <w:t>supervised Machine Learning</w:t>
      </w:r>
      <w:r>
        <w:rPr>
          <w:rFonts w:ascii="Calibri" w:hAnsi="Calibri"/>
        </w:rPr>
        <w:t xml:space="preserve"> to model and predict customer satisfaction.</w:t>
      </w:r>
    </w:p>
    <w:p>
      <w:pPr>
        <w:spacing w:after="120" w:before="0"/>
      </w:pPr>
      <w:r>
        <w:rPr>
          <w:rFonts w:ascii="Calibri" w:hAnsi="Calibri"/>
        </w:rPr>
        <w:t xml:space="preserve">Using four real data sources — AvailPro reservations (6,474 stays), Booking.com reviews (1,098 comments), Expedia reviews (208 reviews) — we built a complete Python pipeline including: a robust data loading and cleaning module, a client profile similarity graph construction module, a centrality metrics computation module (weighted degree, betweenness, PageRank, eigenvector), a community detection module (greedy modularity algorithm), and a satisfaction modeling module (binary classification of </w:t>
      </w:r>
      <w:r>
        <w:rPr>
          <w:rFonts w:ascii="Courier New" w:hAnsi="Courier New"/>
          <w:sz w:val="18"/>
        </w:rPr>
        <w:t>high_satisfaction ≥ 8/10</w:t>
      </w:r>
      <w:r>
        <w:rPr>
          <w:rFonts w:ascii="Calibri" w:hAnsi="Calibri"/>
        </w:rPr>
        <w:t>).</w:t>
      </w:r>
    </w:p>
    <w:p>
      <w:pPr>
        <w:spacing w:after="120" w:before="0"/>
      </w:pPr>
      <w:r>
        <w:rPr>
          <w:rFonts w:ascii="Calibri" w:hAnsi="Calibri"/>
        </w:rPr>
        <w:t xml:space="preserve">Results show that the </w:t>
      </w:r>
      <w:r>
        <w:rPr>
          <w:rFonts w:ascii="Calibri" w:hAnsi="Calibri"/>
          <w:b/>
        </w:rPr>
        <w:t>Random Forest</w:t>
      </w:r>
      <w:r>
        <w:rPr>
          <w:rFonts w:ascii="Calibri" w:hAnsi="Calibri"/>
        </w:rPr>
        <w:t xml:space="preserve"> model achieves </w:t>
      </w:r>
      <w:r>
        <w:rPr>
          <w:rFonts w:ascii="Calibri" w:hAnsi="Calibri"/>
          <w:b/>
        </w:rPr>
        <w:t>90-95% accuracy</w:t>
      </w:r>
      <w:r>
        <w:rPr>
          <w:rFonts w:ascii="Calibri" w:hAnsi="Calibri"/>
        </w:rPr>
        <w:t xml:space="preserve"> on the satisfaction classification task. The similarity network built on 300 nodes reveals </w:t>
      </w:r>
      <w:r>
        <w:rPr>
          <w:rFonts w:ascii="Calibri" w:hAnsi="Calibri"/>
          <w:b/>
        </w:rPr>
        <w:t>5 to 8 distinct communities</w:t>
      </w:r>
      <w:r>
        <w:rPr>
          <w:rFonts w:ascii="Calibri" w:hAnsi="Calibri"/>
        </w:rPr>
        <w:t xml:space="preserve"> correlated with nationality, booking channel, and price segment.</w:t>
      </w:r>
    </w:p>
    <w:p>
      <w:pPr>
        <w:spacing w:after="120" w:before="0"/>
      </w:pPr>
      <w:r>
        <w:rPr>
          <w:rFonts w:ascii="Calibri" w:hAnsi="Calibri"/>
          <w:b/>
        </w:rPr>
        <w:t>Keywords:</w:t>
      </w:r>
      <w:r>
        <w:rPr>
          <w:rFonts w:ascii="Calibri" w:hAnsi="Calibri"/>
        </w:rPr>
        <w:t xml:space="preserve"> network analysis, graph theory, centrality, customer communities, customer satisfaction, Machine Learning, Random Forest, hospitality, Python, Streamlit</w:t>
      </w:r>
    </w:p>
    <w:p>
      <w:pPr>
        <w:spacing w:before="80" w:after="80"/>
        <w:pBdr>
          <w:bottom w:val="single" w:sz="4" w:space="1" w:color="BFBFBF"/>
        </w:pBdr>
      </w:pPr>
    </w:p>
    <w:p>
      <w:pPr>
        <w:pStyle w:val="Heading2"/>
      </w:pPr>
      <w:r>
        <w:rPr>
          <w:rFonts w:ascii="Calibri Light" w:hAnsi="Calibri Light"/>
          <w:b/>
          <w:color w:val="2E74B5"/>
          <w:sz w:val="30"/>
        </w:rPr>
        <w:t>REMERCIEMENTS</w:t>
      </w:r>
    </w:p>
    <w:p>
      <w:pPr>
        <w:spacing w:after="120" w:before="0"/>
      </w:pPr>
      <w:r>
        <w:rPr>
          <w:rFonts w:ascii="Calibri" w:hAnsi="Calibri"/>
        </w:rPr>
        <w:t>Je tiens à exprimer ma sincère gratitude à mon directeur de mémoire pour ses conseils précieux et sa disponibilité tout au long de ce projet.</w:t>
      </w:r>
    </w:p>
    <w:p>
      <w:pPr>
        <w:spacing w:after="120" w:before="0"/>
      </w:pPr>
      <w:r>
        <w:rPr>
          <w:rFonts w:ascii="Calibri" w:hAnsi="Calibri"/>
        </w:rPr>
        <w:t>Je remercie l'équipe de direction de l'Hôtel Aurore Paris Gare de Lyon pour avoir mis à disposition les données nécessaires à cette étude, dans un esprit de confiance et de transparence. Ce partenariat entre le monde académique et le monde professionnel constitue la richesse principale de ce travail.</w:t>
      </w:r>
    </w:p>
    <w:p>
      <w:pPr>
        <w:spacing w:after="120" w:before="0"/>
      </w:pPr>
      <w:r>
        <w:rPr>
          <w:rFonts w:ascii="Calibri" w:hAnsi="Calibri"/>
        </w:rPr>
        <w:t>Je remercie également mes collègues de promotion du Master Data Science de l'Université Paris-Sorbonne pour les échanges fructueux qui ont enrichi cette réflexion, ainsi que le corps enseignant pour la qualité de la formation dispensée.</w:t>
      </w:r>
    </w:p>
    <w:p>
      <w:pPr>
        <w:spacing w:after="120" w:before="0"/>
      </w:pPr>
      <w:r>
        <w:rPr>
          <w:rFonts w:ascii="Calibri" w:hAnsi="Calibri"/>
        </w:rPr>
        <w:t>Enfin, je remercie ma famille et mes proches pour leur soutien constant et leur encouragement tout au long de ce parcours académique.</w:t>
      </w:r>
    </w:p>
    <w:p>
      <w:pPr>
        <w:spacing w:before="80" w:after="80"/>
        <w:pBdr>
          <w:bottom w:val="single" w:sz="4" w:space="1" w:color="BFBFBF"/>
        </w:pBdr>
      </w:pPr>
    </w:p>
    <w:p>
      <w:pPr>
        <w:pStyle w:val="Heading2"/>
      </w:pPr>
      <w:r>
        <w:rPr>
          <w:rFonts w:ascii="Calibri Light" w:hAnsi="Calibri Light"/>
          <w:b/>
          <w:color w:val="2E74B5"/>
          <w:sz w:val="30"/>
        </w:rPr>
        <w:t>TABLE DES MATIÈRES</w:t>
      </w:r>
    </w:p>
    <w:p>
      <w:pPr>
        <w:pStyle w:val="ListNumber"/>
        <w:spacing w:after="60" w:before="20"/>
        <w:ind w:left="340"/>
      </w:pPr>
      <w:r>
        <w:rPr>
          <w:rFonts w:ascii="Calibri" w:hAnsi="Calibri"/>
          <w:color w:val="2E74B5"/>
          <w:u w:val="single"/>
        </w:rPr>
        <w:t>Introduction</w:t>
      </w:r>
      <w:r>
        <w:rPr>
          <w:rFonts w:ascii="Calibri" w:hAnsi="Calibri"/>
        </w:rPr>
        <w:t>Introduction</w:t>
      </w:r>
    </w:p>
    <w:p>
      <w:pPr>
        <w:pStyle w:val="ListNumber"/>
        <w:spacing w:after="60" w:before="20"/>
        <w:ind w:left="340"/>
      </w:pPr>
      <w:r>
        <w:rPr>
          <w:rFonts w:ascii="Calibri" w:hAnsi="Calibri"/>
          <w:color w:val="2E74B5"/>
          <w:u w:val="single"/>
        </w:rPr>
        <w:t>État de l'Art</w:t>
      </w:r>
      <w:r>
        <w:rPr>
          <w:rFonts w:ascii="Calibri" w:hAnsi="Calibri"/>
        </w:rPr>
        <w:t>État de l'Art</w:t>
      </w:r>
    </w:p>
    <w:p>
      <w:pPr>
        <w:pStyle w:val="ListBullet"/>
        <w:spacing w:after="60" w:before="20"/>
        <w:ind w:left="680"/>
      </w:pPr>
      <w:r>
        <w:rPr>
          <w:rFonts w:ascii="Calibri" w:hAnsi="Calibri"/>
        </w:rPr>
        <w:t>2.1 L'industrie hôtelière à l'ère du numérique</w:t>
      </w:r>
    </w:p>
    <w:p>
      <w:pPr>
        <w:pStyle w:val="ListBullet"/>
        <w:spacing w:after="60" w:before="20"/>
        <w:ind w:left="680"/>
      </w:pPr>
      <w:r>
        <w:rPr>
          <w:rFonts w:ascii="Calibri" w:hAnsi="Calibri"/>
        </w:rPr>
        <w:t>2.2 Théorie des graphes et analyse de réseau</w:t>
      </w:r>
    </w:p>
    <w:p>
      <w:pPr>
        <w:pStyle w:val="ListBullet"/>
        <w:spacing w:after="60" w:before="20"/>
        <w:ind w:left="680"/>
      </w:pPr>
      <w:r>
        <w:rPr>
          <w:rFonts w:ascii="Calibri" w:hAnsi="Calibri"/>
        </w:rPr>
        <w:t>2.3 Métriques de centralité</w:t>
      </w:r>
    </w:p>
    <w:p>
      <w:pPr>
        <w:pStyle w:val="ListBullet"/>
        <w:spacing w:after="60" w:before="20"/>
        <w:ind w:left="680"/>
      </w:pPr>
      <w:r>
        <w:rPr>
          <w:rFonts w:ascii="Calibri" w:hAnsi="Calibri"/>
        </w:rPr>
        <w:t>2.4 Détection de communautés</w:t>
      </w:r>
    </w:p>
    <w:p>
      <w:pPr>
        <w:pStyle w:val="ListBullet"/>
        <w:spacing w:after="60" w:before="20"/>
        <w:ind w:left="680"/>
      </w:pPr>
      <w:r>
        <w:rPr>
          <w:rFonts w:ascii="Calibri" w:hAnsi="Calibri"/>
        </w:rPr>
        <w:t>2.5 Machine Learning pour la satisfaction client</w:t>
      </w:r>
    </w:p>
    <w:p>
      <w:pPr>
        <w:pStyle w:val="ListBullet"/>
        <w:spacing w:after="60" w:before="20"/>
        <w:ind w:left="680"/>
      </w:pPr>
      <w:r>
        <w:rPr>
          <w:rFonts w:ascii="Calibri" w:hAnsi="Calibri"/>
        </w:rPr>
        <w:t>2.6 Travaux connexes et positionnement</w:t>
      </w:r>
    </w:p>
    <w:p>
      <w:pPr>
        <w:pStyle w:val="ListNumber"/>
        <w:spacing w:after="60" w:before="20"/>
        <w:ind w:left="340"/>
      </w:pPr>
      <w:r>
        <w:rPr>
          <w:rFonts w:ascii="Calibri" w:hAnsi="Calibri"/>
          <w:color w:val="2E74B5"/>
          <w:u w:val="single"/>
        </w:rPr>
        <w:t>Données et Contexte Métier</w:t>
      </w:r>
      <w:r>
        <w:rPr>
          <w:rFonts w:ascii="Calibri" w:hAnsi="Calibri"/>
        </w:rPr>
        <w:t>Données et Contexte Métier</w:t>
      </w:r>
    </w:p>
    <w:p>
      <w:pPr>
        <w:pStyle w:val="ListBullet"/>
        <w:spacing w:after="60" w:before="20"/>
        <w:ind w:left="680"/>
      </w:pPr>
      <w:r>
        <w:rPr>
          <w:rFonts w:ascii="Calibri" w:hAnsi="Calibri"/>
        </w:rPr>
        <w:t>3.1 Présentation de l'établissement</w:t>
      </w:r>
    </w:p>
    <w:p>
      <w:pPr>
        <w:pStyle w:val="ListBullet"/>
        <w:spacing w:after="60" w:before="20"/>
        <w:ind w:left="680"/>
      </w:pPr>
      <w:r>
        <w:rPr>
          <w:rFonts w:ascii="Calibri" w:hAnsi="Calibri"/>
        </w:rPr>
        <w:t>3.2 Sources et description des données</w:t>
      </w:r>
    </w:p>
    <w:p>
      <w:pPr>
        <w:pStyle w:val="ListBullet"/>
        <w:spacing w:after="60" w:before="20"/>
        <w:ind w:left="680"/>
      </w:pPr>
      <w:r>
        <w:rPr>
          <w:rFonts w:ascii="Calibri" w:hAnsi="Calibri"/>
        </w:rPr>
        <w:t>3.3 Qualité et limites des données</w:t>
      </w:r>
    </w:p>
    <w:p>
      <w:pPr>
        <w:pStyle w:val="ListNumber"/>
        <w:spacing w:after="60" w:before="20"/>
        <w:ind w:left="340"/>
      </w:pPr>
      <w:r>
        <w:rPr>
          <w:rFonts w:ascii="Calibri" w:hAnsi="Calibri"/>
          <w:color w:val="2E74B5"/>
          <w:u w:val="single"/>
        </w:rPr>
        <w:t>Méthodologie</w:t>
      </w:r>
      <w:r>
        <w:rPr>
          <w:rFonts w:ascii="Calibri" w:hAnsi="Calibri"/>
        </w:rPr>
        <w:t>Méthodologie</w:t>
      </w:r>
    </w:p>
    <w:p>
      <w:pPr>
        <w:pStyle w:val="ListBullet"/>
        <w:spacing w:after="60" w:before="20"/>
        <w:ind w:left="680"/>
      </w:pPr>
      <w:r>
        <w:rPr>
          <w:rFonts w:ascii="Calibri" w:hAnsi="Calibri"/>
        </w:rPr>
        <w:t>4.1 Architecture générale du pipeline</w:t>
      </w:r>
    </w:p>
    <w:p>
      <w:pPr>
        <w:pStyle w:val="ListBullet"/>
        <w:spacing w:after="60" w:before="20"/>
        <w:ind w:left="680"/>
      </w:pPr>
      <w:r>
        <w:rPr>
          <w:rFonts w:ascii="Calibri" w:hAnsi="Calibri"/>
        </w:rPr>
        <w:t>4.2 Chargement et nettoyage des données</w:t>
      </w:r>
    </w:p>
    <w:p>
      <w:pPr>
        <w:pStyle w:val="ListBullet"/>
        <w:spacing w:after="60" w:before="20"/>
        <w:ind w:left="680"/>
      </w:pPr>
      <w:r>
        <w:rPr>
          <w:rFonts w:ascii="Calibri" w:hAnsi="Calibri"/>
        </w:rPr>
        <w:t>4.3 Feature Engineering</w:t>
      </w:r>
    </w:p>
    <w:p>
      <w:pPr>
        <w:pStyle w:val="ListBullet"/>
        <w:spacing w:after="60" w:before="20"/>
        <w:ind w:left="680"/>
      </w:pPr>
      <w:r>
        <w:rPr>
          <w:rFonts w:ascii="Calibri" w:hAnsi="Calibri"/>
        </w:rPr>
        <w:t>4.4 Construction du réseau de similarité</w:t>
      </w:r>
    </w:p>
    <w:p>
      <w:pPr>
        <w:pStyle w:val="ListBullet"/>
        <w:spacing w:after="60" w:before="20"/>
        <w:ind w:left="680"/>
      </w:pPr>
      <w:r>
        <w:rPr>
          <w:rFonts w:ascii="Calibri" w:hAnsi="Calibri"/>
        </w:rPr>
        <w:t>4.5 Calcul des métriques réseau</w:t>
      </w:r>
    </w:p>
    <w:p>
      <w:pPr>
        <w:pStyle w:val="ListBullet"/>
        <w:spacing w:after="60" w:before="20"/>
        <w:ind w:left="680"/>
      </w:pPr>
      <w:r>
        <w:rPr>
          <w:rFonts w:ascii="Calibri" w:hAnsi="Calibri"/>
        </w:rPr>
        <w:t>4.6 Détection de communautés</w:t>
      </w:r>
    </w:p>
    <w:p>
      <w:pPr>
        <w:pStyle w:val="ListBullet"/>
        <w:spacing w:after="60" w:before="20"/>
        <w:ind w:left="680"/>
      </w:pPr>
      <w:r>
        <w:rPr>
          <w:rFonts w:ascii="Calibri" w:hAnsi="Calibri"/>
        </w:rPr>
        <w:t>4.7 Modélisation de la satisfaction</w:t>
      </w:r>
    </w:p>
    <w:p>
      <w:pPr>
        <w:pStyle w:val="ListBullet"/>
        <w:spacing w:after="60" w:before="20"/>
        <w:ind w:left="680"/>
      </w:pPr>
      <w:r>
        <w:rPr>
          <w:rFonts w:ascii="Calibri" w:hAnsi="Calibri"/>
        </w:rPr>
        <w:t>4.8 Application Streamlit</w:t>
      </w:r>
    </w:p>
    <w:p>
      <w:pPr>
        <w:pStyle w:val="ListNumber"/>
        <w:spacing w:after="60" w:before="20"/>
        <w:ind w:left="340"/>
      </w:pPr>
      <w:r>
        <w:rPr>
          <w:rFonts w:ascii="Calibri" w:hAnsi="Calibri"/>
          <w:color w:val="2E74B5"/>
          <w:u w:val="single"/>
        </w:rPr>
        <w:t>Résultats et Analyses</w:t>
      </w:r>
      <w:r>
        <w:rPr>
          <w:rFonts w:ascii="Calibri" w:hAnsi="Calibri"/>
        </w:rPr>
        <w:t>Résultats et Analyses</w:t>
      </w:r>
    </w:p>
    <w:p>
      <w:pPr>
        <w:pStyle w:val="ListBullet"/>
        <w:spacing w:after="60" w:before="20"/>
        <w:ind w:left="680"/>
      </w:pPr>
      <w:r>
        <w:rPr>
          <w:rFonts w:ascii="Calibri" w:hAnsi="Calibri"/>
        </w:rPr>
        <w:t>5.1 Statistiques descriptives</w:t>
      </w:r>
    </w:p>
    <w:p>
      <w:pPr>
        <w:pStyle w:val="ListBullet"/>
        <w:spacing w:after="60" w:before="20"/>
        <w:ind w:left="680"/>
      </w:pPr>
      <w:r>
        <w:rPr>
          <w:rFonts w:ascii="Calibri" w:hAnsi="Calibri"/>
        </w:rPr>
        <w:t>5.2 Analyse du réseau de similarité</w:t>
      </w:r>
    </w:p>
    <w:p>
      <w:pPr>
        <w:pStyle w:val="ListBullet"/>
        <w:spacing w:after="60" w:before="20"/>
        <w:ind w:left="680"/>
      </w:pPr>
      <w:r>
        <w:rPr>
          <w:rFonts w:ascii="Calibri" w:hAnsi="Calibri"/>
        </w:rPr>
        <w:t>5.3 Communautés de clients</w:t>
      </w:r>
    </w:p>
    <w:p>
      <w:pPr>
        <w:pStyle w:val="ListBullet"/>
        <w:spacing w:after="60" w:before="20"/>
        <w:ind w:left="680"/>
      </w:pPr>
      <w:r>
        <w:rPr>
          <w:rFonts w:ascii="Calibri" w:hAnsi="Calibri"/>
        </w:rPr>
        <w:t>5.4 Performance des modèles prédictifs</w:t>
      </w:r>
    </w:p>
    <w:p>
      <w:pPr>
        <w:pStyle w:val="ListBullet"/>
        <w:spacing w:after="60" w:before="20"/>
        <w:ind w:left="680"/>
      </w:pPr>
      <w:r>
        <w:rPr>
          <w:rFonts w:ascii="Calibri" w:hAnsi="Calibri"/>
        </w:rPr>
        <w:t>5.5 Importance des variables</w:t>
      </w:r>
    </w:p>
    <w:p>
      <w:pPr>
        <w:pStyle w:val="ListNumber"/>
        <w:spacing w:after="60" w:before="20"/>
        <w:ind w:left="340"/>
      </w:pPr>
      <w:r>
        <w:rPr>
          <w:rFonts w:ascii="Calibri" w:hAnsi="Calibri"/>
          <w:color w:val="2E74B5"/>
          <w:u w:val="single"/>
        </w:rPr>
        <w:t>Discussion</w:t>
      </w:r>
      <w:r>
        <w:rPr>
          <w:rFonts w:ascii="Calibri" w:hAnsi="Calibri"/>
        </w:rPr>
        <w:t>Discussion</w:t>
      </w:r>
    </w:p>
    <w:p>
      <w:pPr>
        <w:pStyle w:val="ListBullet"/>
        <w:spacing w:after="60" w:before="20"/>
        <w:ind w:left="680"/>
      </w:pPr>
      <w:r>
        <w:rPr>
          <w:rFonts w:ascii="Calibri" w:hAnsi="Calibri"/>
        </w:rPr>
        <w:t>6.1 Interprétation des résultats</w:t>
      </w:r>
    </w:p>
    <w:p>
      <w:pPr>
        <w:pStyle w:val="ListBullet"/>
        <w:spacing w:after="60" w:before="20"/>
        <w:ind w:left="680"/>
      </w:pPr>
      <w:r>
        <w:rPr>
          <w:rFonts w:ascii="Calibri" w:hAnsi="Calibri"/>
        </w:rPr>
        <w:t>6.2 Applications métier</w:t>
      </w:r>
    </w:p>
    <w:p>
      <w:pPr>
        <w:pStyle w:val="ListBullet"/>
        <w:spacing w:after="60" w:before="20"/>
        <w:ind w:left="680"/>
      </w:pPr>
      <w:r>
        <w:rPr>
          <w:rFonts w:ascii="Calibri" w:hAnsi="Calibri"/>
        </w:rPr>
        <w:t>6.3 Limites de l'étude</w:t>
      </w:r>
    </w:p>
    <w:p>
      <w:pPr>
        <w:pStyle w:val="ListBullet"/>
        <w:spacing w:after="60" w:before="20"/>
        <w:ind w:left="680"/>
      </w:pPr>
      <w:r>
        <w:rPr>
          <w:rFonts w:ascii="Calibri" w:hAnsi="Calibri"/>
        </w:rPr>
        <w:t>6.4 Perspectives d'amélioration</w:t>
      </w:r>
    </w:p>
    <w:p>
      <w:pPr>
        <w:pStyle w:val="ListNumber"/>
        <w:spacing w:after="60" w:before="20"/>
        <w:ind w:left="340"/>
      </w:pPr>
      <w:r>
        <w:rPr>
          <w:rFonts w:ascii="Calibri" w:hAnsi="Calibri"/>
          <w:color w:val="2E74B5"/>
          <w:u w:val="single"/>
        </w:rPr>
        <w:t>Conclusion</w:t>
      </w:r>
      <w:r>
        <w:rPr>
          <w:rFonts w:ascii="Calibri" w:hAnsi="Calibri"/>
        </w:rPr>
        <w:t>Conclusion</w:t>
      </w:r>
    </w:p>
    <w:p>
      <w:pPr>
        <w:pStyle w:val="ListNumber"/>
        <w:spacing w:after="60" w:before="20"/>
        <w:ind w:left="340"/>
      </w:pPr>
      <w:r>
        <w:rPr>
          <w:rFonts w:ascii="Calibri" w:hAnsi="Calibri"/>
          <w:color w:val="2E74B5"/>
          <w:u w:val="single"/>
        </w:rPr>
        <w:t>Bibliographie</w:t>
      </w:r>
      <w:r>
        <w:rPr>
          <w:rFonts w:ascii="Calibri" w:hAnsi="Calibri"/>
        </w:rPr>
        <w:t>Bibliographie</w:t>
      </w:r>
    </w:p>
    <w:p>
      <w:pPr>
        <w:pStyle w:val="ListNumber"/>
        <w:spacing w:after="60" w:before="20"/>
        <w:ind w:left="340"/>
      </w:pPr>
      <w:r>
        <w:rPr>
          <w:rFonts w:ascii="Calibri" w:hAnsi="Calibri"/>
          <w:color w:val="2E74B5"/>
          <w:u w:val="single"/>
        </w:rPr>
        <w:t>Annexes</w:t>
      </w:r>
      <w:r>
        <w:rPr>
          <w:rFonts w:ascii="Calibri" w:hAnsi="Calibri"/>
        </w:rPr>
        <w:t>Annexes</w:t>
      </w:r>
    </w:p>
    <w:p>
      <w:pPr>
        <w:spacing w:before="80" w:after="80"/>
        <w:pBdr>
          <w:bottom w:val="single" w:sz="4" w:space="1" w:color="BFBFBF"/>
        </w:pBdr>
      </w:pPr>
    </w:p>
    <w:p>
      <w:pPr>
        <w:pStyle w:val="Heading2"/>
      </w:pPr>
      <w:r>
        <w:rPr>
          <w:rFonts w:ascii="Calibri Light" w:hAnsi="Calibri Light"/>
          <w:b/>
          <w:color w:val="2E74B5"/>
          <w:sz w:val="30"/>
        </w:rPr>
        <w:t>LISTE DES FIGURES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N°</w:t>
            </w:r>
          </w:p>
        </w:tc>
        <w:tc>
          <w:tcPr>
            <w:tcW w:type="dxa" w:w="2929"/>
            <w:shd w:val="clear" w:color="auto" w:fill="1F3964"/>
          </w:tcPr>
          <w:p>
            <w:pPr>
              <w:spacing w:before="40" w:after="40"/>
            </w:pPr>
            <w:r/>
            <w:r>
              <w:rPr>
                <w:rFonts w:ascii="Calibri" w:hAnsi="Calibri"/>
                <w:b/>
                <w:color w:val="FFFFFF"/>
                <w:sz w:val="18"/>
              </w:rPr>
              <w:t>Titre</w:t>
            </w:r>
          </w:p>
        </w:tc>
        <w:tc>
          <w:tcPr>
            <w:tcW w:type="dxa" w:w="2929"/>
            <w:shd w:val="clear" w:color="auto" w:fill="1F3964"/>
          </w:tcPr>
          <w:p>
            <w:pPr>
              <w:spacing w:before="40" w:after="40"/>
            </w:pPr>
            <w:r/>
            <w:r>
              <w:rPr>
                <w:rFonts w:ascii="Calibri" w:hAnsi="Calibri"/>
                <w:b/>
                <w:color w:val="FFFFFF"/>
                <w:sz w:val="18"/>
              </w:rPr>
              <w:t>Page</w:t>
            </w:r>
          </w:p>
        </w:tc>
      </w:tr>
      <w:tr>
        <w:tc>
          <w:tcPr>
            <w:tcW w:type="dxa" w:w="2929"/>
          </w:tcPr>
          <w:p>
            <w:pPr>
              <w:spacing w:before="40" w:after="40"/>
            </w:pPr>
            <w:r/>
            <w:r>
              <w:rPr>
                <w:rFonts w:ascii="Calibri" w:hAnsi="Calibri"/>
                <w:sz w:val="18"/>
              </w:rPr>
              <w:t>Fig. 1</w:t>
            </w:r>
          </w:p>
        </w:tc>
        <w:tc>
          <w:tcPr>
            <w:tcW w:type="dxa" w:w="2929"/>
          </w:tcPr>
          <w:p>
            <w:pPr>
              <w:spacing w:before="40" w:after="40"/>
            </w:pPr>
            <w:r/>
            <w:r>
              <w:rPr>
                <w:rFonts w:ascii="Calibri" w:hAnsi="Calibri"/>
                <w:sz w:val="18"/>
              </w:rPr>
              <w:t>Architecture générale du pipeline de données</w:t>
            </w:r>
          </w:p>
        </w:tc>
        <w:tc>
          <w:tcPr>
            <w:tcW w:type="dxa" w:w="2929"/>
          </w:tcPr>
          <w:p>
            <w:pPr>
              <w:spacing w:before="40" w:after="40"/>
            </w:pPr>
            <w:r/>
            <w:r>
              <w:rPr>
                <w:rFonts w:ascii="Calibri" w:hAnsi="Calibri"/>
                <w:sz w:val="18"/>
              </w:rPr>
              <w:t>25</w:t>
            </w:r>
          </w:p>
        </w:tc>
      </w:tr>
      <w:tr>
        <w:tc>
          <w:tcPr>
            <w:tcW w:type="dxa" w:w="2929"/>
            <w:shd w:val="clear" w:color="auto" w:fill="EBF3FB"/>
          </w:tcPr>
          <w:p>
            <w:pPr>
              <w:spacing w:before="40" w:after="40"/>
            </w:pPr>
            <w:r/>
            <w:r>
              <w:rPr>
                <w:rFonts w:ascii="Calibri" w:hAnsi="Calibri"/>
                <w:sz w:val="18"/>
              </w:rPr>
              <w:t>Fig. 2</w:t>
            </w:r>
          </w:p>
        </w:tc>
        <w:tc>
          <w:tcPr>
            <w:tcW w:type="dxa" w:w="2929"/>
            <w:shd w:val="clear" w:color="auto" w:fill="EBF3FB"/>
          </w:tcPr>
          <w:p>
            <w:pPr>
              <w:spacing w:before="40" w:after="40"/>
            </w:pPr>
            <w:r/>
            <w:r>
              <w:rPr>
                <w:rFonts w:ascii="Calibri" w:hAnsi="Calibri"/>
                <w:sz w:val="18"/>
              </w:rPr>
              <w:t>Exemple de graphe de similarité entre profils clients</w:t>
            </w:r>
          </w:p>
        </w:tc>
        <w:tc>
          <w:tcPr>
            <w:tcW w:type="dxa" w:w="2929"/>
            <w:shd w:val="clear" w:color="auto" w:fill="EBF3FB"/>
          </w:tcPr>
          <w:p>
            <w:pPr>
              <w:spacing w:before="40" w:after="40"/>
            </w:pPr>
            <w:r/>
            <w:r>
              <w:rPr>
                <w:rFonts w:ascii="Calibri" w:hAnsi="Calibri"/>
                <w:sz w:val="18"/>
              </w:rPr>
              <w:t>38</w:t>
            </w:r>
          </w:p>
        </w:tc>
      </w:tr>
      <w:tr>
        <w:tc>
          <w:tcPr>
            <w:tcW w:type="dxa" w:w="2929"/>
          </w:tcPr>
          <w:p>
            <w:pPr>
              <w:spacing w:before="40" w:after="40"/>
            </w:pPr>
            <w:r/>
            <w:r>
              <w:rPr>
                <w:rFonts w:ascii="Calibri" w:hAnsi="Calibri"/>
                <w:sz w:val="18"/>
              </w:rPr>
              <w:t>Fig. 3</w:t>
            </w:r>
          </w:p>
        </w:tc>
        <w:tc>
          <w:tcPr>
            <w:tcW w:type="dxa" w:w="2929"/>
          </w:tcPr>
          <w:p>
            <w:pPr>
              <w:spacing w:before="40" w:after="40"/>
            </w:pPr>
            <w:r/>
            <w:r>
              <w:rPr>
                <w:rFonts w:ascii="Calibri" w:hAnsi="Calibri"/>
                <w:sz w:val="18"/>
              </w:rPr>
              <w:t>Distribution de la betweenness centrality</w:t>
            </w:r>
          </w:p>
        </w:tc>
        <w:tc>
          <w:tcPr>
            <w:tcW w:type="dxa" w:w="2929"/>
          </w:tcPr>
          <w:p>
            <w:pPr>
              <w:spacing w:before="40" w:after="40"/>
            </w:pPr>
            <w:r/>
            <w:r>
              <w:rPr>
                <w:rFonts w:ascii="Calibri" w:hAnsi="Calibri"/>
                <w:sz w:val="18"/>
              </w:rPr>
              <w:t>44</w:t>
            </w:r>
          </w:p>
        </w:tc>
      </w:tr>
      <w:tr>
        <w:tc>
          <w:tcPr>
            <w:tcW w:type="dxa" w:w="2929"/>
            <w:shd w:val="clear" w:color="auto" w:fill="EBF3FB"/>
          </w:tcPr>
          <w:p>
            <w:pPr>
              <w:spacing w:before="40" w:after="40"/>
            </w:pPr>
            <w:r/>
            <w:r>
              <w:rPr>
                <w:rFonts w:ascii="Calibri" w:hAnsi="Calibri"/>
                <w:sz w:val="18"/>
              </w:rPr>
              <w:t>Fig. 4</w:t>
            </w:r>
          </w:p>
        </w:tc>
        <w:tc>
          <w:tcPr>
            <w:tcW w:type="dxa" w:w="2929"/>
            <w:shd w:val="clear" w:color="auto" w:fill="EBF3FB"/>
          </w:tcPr>
          <w:p>
            <w:pPr>
              <w:spacing w:before="40" w:after="40"/>
            </w:pPr>
            <w:r/>
            <w:r>
              <w:rPr>
                <w:rFonts w:ascii="Calibri" w:hAnsi="Calibri"/>
                <w:sz w:val="18"/>
              </w:rPr>
              <w:t>Communautés de clients détectées dans le réseau</w:t>
            </w:r>
          </w:p>
        </w:tc>
        <w:tc>
          <w:tcPr>
            <w:tcW w:type="dxa" w:w="2929"/>
            <w:shd w:val="clear" w:color="auto" w:fill="EBF3FB"/>
          </w:tcPr>
          <w:p>
            <w:pPr>
              <w:spacing w:before="40" w:after="40"/>
            </w:pPr>
            <w:r/>
            <w:r>
              <w:rPr>
                <w:rFonts w:ascii="Calibri" w:hAnsi="Calibri"/>
                <w:sz w:val="18"/>
              </w:rPr>
              <w:t>48</w:t>
            </w:r>
          </w:p>
        </w:tc>
      </w:tr>
      <w:tr>
        <w:tc>
          <w:tcPr>
            <w:tcW w:type="dxa" w:w="2929"/>
          </w:tcPr>
          <w:p>
            <w:pPr>
              <w:spacing w:before="40" w:after="40"/>
            </w:pPr>
            <w:r/>
            <w:r>
              <w:rPr>
                <w:rFonts w:ascii="Calibri" w:hAnsi="Calibri"/>
                <w:sz w:val="18"/>
              </w:rPr>
              <w:t>Fig. 5</w:t>
            </w:r>
          </w:p>
        </w:tc>
        <w:tc>
          <w:tcPr>
            <w:tcW w:type="dxa" w:w="2929"/>
          </w:tcPr>
          <w:p>
            <w:pPr>
              <w:spacing w:before="40" w:after="40"/>
            </w:pPr>
            <w:r/>
            <w:r>
              <w:rPr>
                <w:rFonts w:ascii="Calibri" w:hAnsi="Calibri"/>
                <w:sz w:val="18"/>
              </w:rPr>
              <w:t>Satisfaction moyenne par communauté</w:t>
            </w:r>
          </w:p>
        </w:tc>
        <w:tc>
          <w:tcPr>
            <w:tcW w:type="dxa" w:w="2929"/>
          </w:tcPr>
          <w:p>
            <w:pPr>
              <w:spacing w:before="40" w:after="40"/>
            </w:pPr>
            <w:r/>
            <w:r>
              <w:rPr>
                <w:rFonts w:ascii="Calibri" w:hAnsi="Calibri"/>
                <w:sz w:val="18"/>
              </w:rPr>
              <w:t>51</w:t>
            </w:r>
          </w:p>
        </w:tc>
      </w:tr>
      <w:tr>
        <w:tc>
          <w:tcPr>
            <w:tcW w:type="dxa" w:w="2929"/>
            <w:shd w:val="clear" w:color="auto" w:fill="EBF3FB"/>
          </w:tcPr>
          <w:p>
            <w:pPr>
              <w:spacing w:before="40" w:after="40"/>
            </w:pPr>
            <w:r/>
            <w:r>
              <w:rPr>
                <w:rFonts w:ascii="Calibri" w:hAnsi="Calibri"/>
                <w:sz w:val="18"/>
              </w:rPr>
              <w:t>Fig. 6</w:t>
            </w:r>
          </w:p>
        </w:tc>
        <w:tc>
          <w:tcPr>
            <w:tcW w:type="dxa" w:w="2929"/>
            <w:shd w:val="clear" w:color="auto" w:fill="EBF3FB"/>
          </w:tcPr>
          <w:p>
            <w:pPr>
              <w:spacing w:before="40" w:after="40"/>
            </w:pPr>
            <w:r/>
            <w:r>
              <w:rPr>
                <w:rFonts w:ascii="Calibri" w:hAnsi="Calibri"/>
                <w:sz w:val="18"/>
              </w:rPr>
              <w:t>Satisfaction par canal de distribution</w:t>
            </w:r>
          </w:p>
        </w:tc>
        <w:tc>
          <w:tcPr>
            <w:tcW w:type="dxa" w:w="2929"/>
            <w:shd w:val="clear" w:color="auto" w:fill="EBF3FB"/>
          </w:tcPr>
          <w:p>
            <w:pPr>
              <w:spacing w:before="40" w:after="40"/>
            </w:pPr>
            <w:r/>
            <w:r>
              <w:rPr>
                <w:rFonts w:ascii="Calibri" w:hAnsi="Calibri"/>
                <w:sz w:val="18"/>
              </w:rPr>
              <w:t>52</w:t>
            </w:r>
          </w:p>
        </w:tc>
      </w:tr>
      <w:tr>
        <w:tc>
          <w:tcPr>
            <w:tcW w:type="dxa" w:w="2929"/>
          </w:tcPr>
          <w:p>
            <w:pPr>
              <w:spacing w:before="40" w:after="40"/>
            </w:pPr>
            <w:r/>
            <w:r>
              <w:rPr>
                <w:rFonts w:ascii="Calibri" w:hAnsi="Calibri"/>
                <w:sz w:val="18"/>
              </w:rPr>
              <w:t>Fig. 7</w:t>
            </w:r>
          </w:p>
        </w:tc>
        <w:tc>
          <w:tcPr>
            <w:tcW w:type="dxa" w:w="2929"/>
          </w:tcPr>
          <w:p>
            <w:pPr>
              <w:spacing w:before="40" w:after="40"/>
            </w:pPr>
            <w:r/>
            <w:r>
              <w:rPr>
                <w:rFonts w:ascii="Calibri" w:hAnsi="Calibri"/>
                <w:sz w:val="18"/>
              </w:rPr>
              <w:t>Satisfaction par type de chambre</w:t>
            </w:r>
          </w:p>
        </w:tc>
        <w:tc>
          <w:tcPr>
            <w:tcW w:type="dxa" w:w="2929"/>
          </w:tcPr>
          <w:p>
            <w:pPr>
              <w:spacing w:before="40" w:after="40"/>
            </w:pPr>
            <w:r/>
            <w:r>
              <w:rPr>
                <w:rFonts w:ascii="Calibri" w:hAnsi="Calibri"/>
                <w:sz w:val="18"/>
              </w:rPr>
              <w:t>53</w:t>
            </w:r>
          </w:p>
        </w:tc>
      </w:tr>
      <w:tr>
        <w:tc>
          <w:tcPr>
            <w:tcW w:type="dxa" w:w="2929"/>
            <w:shd w:val="clear" w:color="auto" w:fill="EBF3FB"/>
          </w:tcPr>
          <w:p>
            <w:pPr>
              <w:spacing w:before="40" w:after="40"/>
            </w:pPr>
            <w:r/>
            <w:r>
              <w:rPr>
                <w:rFonts w:ascii="Calibri" w:hAnsi="Calibri"/>
                <w:sz w:val="18"/>
              </w:rPr>
              <w:t>Fig. 8</w:t>
            </w:r>
          </w:p>
        </w:tc>
        <w:tc>
          <w:tcPr>
            <w:tcW w:type="dxa" w:w="2929"/>
            <w:shd w:val="clear" w:color="auto" w:fill="EBF3FB"/>
          </w:tcPr>
          <w:p>
            <w:pPr>
              <w:spacing w:before="40" w:after="40"/>
            </w:pPr>
            <w:r/>
            <w:r>
              <w:rPr>
                <w:rFonts w:ascii="Calibri" w:hAnsi="Calibri"/>
                <w:sz w:val="18"/>
              </w:rPr>
              <w:t>Revenu moyen par communauté</w:t>
            </w:r>
          </w:p>
        </w:tc>
        <w:tc>
          <w:tcPr>
            <w:tcW w:type="dxa" w:w="2929"/>
            <w:shd w:val="clear" w:color="auto" w:fill="EBF3FB"/>
          </w:tcPr>
          <w:p>
            <w:pPr>
              <w:spacing w:before="40" w:after="40"/>
            </w:pPr>
            <w:r/>
            <w:r>
              <w:rPr>
                <w:rFonts w:ascii="Calibri" w:hAnsi="Calibri"/>
                <w:sz w:val="18"/>
              </w:rPr>
              <w:t>54</w:t>
            </w:r>
          </w:p>
        </w:tc>
      </w:tr>
      <w:tr>
        <w:tc>
          <w:tcPr>
            <w:tcW w:type="dxa" w:w="2929"/>
          </w:tcPr>
          <w:p>
            <w:pPr>
              <w:spacing w:before="40" w:after="40"/>
            </w:pPr>
            <w:r/>
            <w:r>
              <w:rPr>
                <w:rFonts w:ascii="Calibri" w:hAnsi="Calibri"/>
                <w:sz w:val="18"/>
              </w:rPr>
              <w:t>Fig. 9</w:t>
            </w:r>
          </w:p>
        </w:tc>
        <w:tc>
          <w:tcPr>
            <w:tcW w:type="dxa" w:w="2929"/>
          </w:tcPr>
          <w:p>
            <w:pPr>
              <w:spacing w:before="40" w:after="40"/>
            </w:pPr>
            <w:r/>
            <w:r>
              <w:rPr>
                <w:rFonts w:ascii="Calibri" w:hAnsi="Calibri"/>
                <w:sz w:val="18"/>
              </w:rPr>
              <w:t>Importance des variables — Random Forest</w:t>
            </w:r>
          </w:p>
        </w:tc>
        <w:tc>
          <w:tcPr>
            <w:tcW w:type="dxa" w:w="2929"/>
          </w:tcPr>
          <w:p>
            <w:pPr>
              <w:spacing w:before="40" w:after="40"/>
            </w:pPr>
            <w:r/>
            <w:r>
              <w:rPr>
                <w:rFonts w:ascii="Calibri" w:hAnsi="Calibri"/>
                <w:sz w:val="18"/>
              </w:rPr>
              <w:t>60</w:t>
            </w:r>
          </w:p>
        </w:tc>
      </w:tr>
      <w:tr>
        <w:tc>
          <w:tcPr>
            <w:tcW w:type="dxa" w:w="2929"/>
            <w:shd w:val="clear" w:color="auto" w:fill="EBF3FB"/>
          </w:tcPr>
          <w:p>
            <w:pPr>
              <w:spacing w:before="40" w:after="40"/>
            </w:pPr>
            <w:r/>
            <w:r>
              <w:rPr>
                <w:rFonts w:ascii="Calibri" w:hAnsi="Calibri"/>
                <w:sz w:val="18"/>
              </w:rPr>
              <w:t>Fig. 10</w:t>
            </w:r>
          </w:p>
        </w:tc>
        <w:tc>
          <w:tcPr>
            <w:tcW w:type="dxa" w:w="2929"/>
            <w:shd w:val="clear" w:color="auto" w:fill="EBF3FB"/>
          </w:tcPr>
          <w:p>
            <w:pPr>
              <w:spacing w:before="40" w:after="40"/>
            </w:pPr>
            <w:r/>
            <w:r>
              <w:rPr>
                <w:rFonts w:ascii="Calibri" w:hAnsi="Calibri"/>
                <w:sz w:val="18"/>
              </w:rPr>
              <w:t>Comparaison des modèles (F1-score pondéré)</w:t>
            </w:r>
          </w:p>
        </w:tc>
        <w:tc>
          <w:tcPr>
            <w:tcW w:type="dxa" w:w="2929"/>
            <w:shd w:val="clear" w:color="auto" w:fill="EBF3FB"/>
          </w:tcPr>
          <w:p>
            <w:pPr>
              <w:spacing w:before="40" w:after="40"/>
            </w:pPr>
            <w:r/>
            <w:r>
              <w:rPr>
                <w:rFonts w:ascii="Calibri" w:hAnsi="Calibri"/>
                <w:sz w:val="18"/>
              </w:rPr>
              <w:t>62</w:t>
            </w:r>
          </w:p>
        </w:tc>
      </w:tr>
      <w:tr>
        <w:tc>
          <w:tcPr>
            <w:tcW w:type="dxa" w:w="2929"/>
          </w:tcPr>
          <w:p>
            <w:pPr>
              <w:spacing w:before="40" w:after="40"/>
            </w:pPr>
            <w:r/>
            <w:r>
              <w:rPr>
                <w:rFonts w:ascii="Calibri" w:hAnsi="Calibri"/>
                <w:sz w:val="18"/>
              </w:rPr>
              <w:t>Fig. 11</w:t>
            </w:r>
          </w:p>
        </w:tc>
        <w:tc>
          <w:tcPr>
            <w:tcW w:type="dxa" w:w="2929"/>
          </w:tcPr>
          <w:p>
            <w:pPr>
              <w:spacing w:before="40" w:after="40"/>
            </w:pPr>
            <w:r/>
            <w:r>
              <w:rPr>
                <w:rFonts w:ascii="Calibri" w:hAnsi="Calibri"/>
                <w:sz w:val="18"/>
              </w:rPr>
              <w:t>Matrice de corrélation des métriques réseau</w:t>
            </w:r>
          </w:p>
        </w:tc>
        <w:tc>
          <w:tcPr>
            <w:tcW w:type="dxa" w:w="2929"/>
          </w:tcPr>
          <w:p>
            <w:pPr>
              <w:spacing w:before="40" w:after="40"/>
            </w:pPr>
            <w:r/>
            <w:r>
              <w:rPr>
                <w:rFonts w:ascii="Calibri" w:hAnsi="Calibri"/>
                <w:sz w:val="18"/>
              </w:rPr>
              <w:t>65</w:t>
            </w:r>
          </w:p>
        </w:tc>
      </w:tr>
      <w:tr>
        <w:tc>
          <w:tcPr>
            <w:tcW w:type="dxa" w:w="2929"/>
            <w:shd w:val="clear" w:color="auto" w:fill="EBF3FB"/>
          </w:tcPr>
          <w:p>
            <w:pPr>
              <w:spacing w:before="40" w:after="40"/>
            </w:pPr>
            <w:r/>
            <w:r>
              <w:rPr>
                <w:rFonts w:ascii="Calibri" w:hAnsi="Calibri"/>
                <w:sz w:val="18"/>
              </w:rPr>
              <w:t>Fig. 12</w:t>
            </w:r>
          </w:p>
        </w:tc>
        <w:tc>
          <w:tcPr>
            <w:tcW w:type="dxa" w:w="2929"/>
            <w:shd w:val="clear" w:color="auto" w:fill="EBF3FB"/>
          </w:tcPr>
          <w:p>
            <w:pPr>
              <w:spacing w:before="40" w:after="40"/>
            </w:pPr>
            <w:r/>
            <w:r>
              <w:rPr>
                <w:rFonts w:ascii="Calibri" w:hAnsi="Calibri"/>
                <w:sz w:val="18"/>
              </w:rPr>
              <w:t>Interface Streamlit — page d'accueil</w:t>
            </w:r>
          </w:p>
        </w:tc>
        <w:tc>
          <w:tcPr>
            <w:tcW w:type="dxa" w:w="2929"/>
            <w:shd w:val="clear" w:color="auto" w:fill="EBF3FB"/>
          </w:tcPr>
          <w:p>
            <w:pPr>
              <w:spacing w:before="40" w:after="40"/>
            </w:pPr>
            <w:r/>
            <w:r>
              <w:rPr>
                <w:rFonts w:ascii="Calibri" w:hAnsi="Calibri"/>
                <w:sz w:val="18"/>
              </w:rPr>
              <w:t>68</w:t>
            </w:r>
          </w:p>
        </w:tc>
      </w:tr>
    </w:tbl>
    <w:p>
      <w:pPr>
        <w:spacing w:after="120"/>
      </w:pPr>
    </w:p>
    <w:p>
      <w:pPr>
        <w:spacing w:before="80" w:after="80"/>
        <w:pBdr>
          <w:bottom w:val="single" w:sz="4" w:space="1" w:color="BFBFBF"/>
        </w:pBdr>
      </w:pPr>
    </w:p>
    <w:p>
      <w:pPr>
        <w:pStyle w:val="Heading2"/>
      </w:pPr>
      <w:r>
        <w:rPr>
          <w:rFonts w:ascii="Calibri Light" w:hAnsi="Calibri Light"/>
          <w:b/>
          <w:color w:val="2E74B5"/>
          <w:sz w:val="30"/>
        </w:rPr>
        <w:t>LISTE DES TABLEAUX</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N°</w:t>
            </w:r>
          </w:p>
        </w:tc>
        <w:tc>
          <w:tcPr>
            <w:tcW w:type="dxa" w:w="2929"/>
            <w:shd w:val="clear" w:color="auto" w:fill="1F3964"/>
          </w:tcPr>
          <w:p>
            <w:pPr>
              <w:spacing w:before="40" w:after="40"/>
            </w:pPr>
            <w:r/>
            <w:r>
              <w:rPr>
                <w:rFonts w:ascii="Calibri" w:hAnsi="Calibri"/>
                <w:b/>
                <w:color w:val="FFFFFF"/>
                <w:sz w:val="18"/>
              </w:rPr>
              <w:t>Titre</w:t>
            </w:r>
          </w:p>
        </w:tc>
        <w:tc>
          <w:tcPr>
            <w:tcW w:type="dxa" w:w="2929"/>
            <w:shd w:val="clear" w:color="auto" w:fill="1F3964"/>
          </w:tcPr>
          <w:p>
            <w:pPr>
              <w:spacing w:before="40" w:after="40"/>
            </w:pPr>
            <w:r/>
            <w:r>
              <w:rPr>
                <w:rFonts w:ascii="Calibri" w:hAnsi="Calibri"/>
                <w:b/>
                <w:color w:val="FFFFFF"/>
                <w:sz w:val="18"/>
              </w:rPr>
              <w:t>Page</w:t>
            </w:r>
          </w:p>
        </w:tc>
      </w:tr>
      <w:tr>
        <w:tc>
          <w:tcPr>
            <w:tcW w:type="dxa" w:w="2929"/>
          </w:tcPr>
          <w:p>
            <w:pPr>
              <w:spacing w:before="40" w:after="40"/>
            </w:pPr>
            <w:r/>
            <w:r>
              <w:rPr>
                <w:rFonts w:ascii="Calibri" w:hAnsi="Calibri"/>
                <w:sz w:val="18"/>
              </w:rPr>
              <w:t>Tab. 1</w:t>
            </w:r>
          </w:p>
        </w:tc>
        <w:tc>
          <w:tcPr>
            <w:tcW w:type="dxa" w:w="2929"/>
          </w:tcPr>
          <w:p>
            <w:pPr>
              <w:spacing w:before="40" w:after="40"/>
            </w:pPr>
            <w:r/>
            <w:r>
              <w:rPr>
                <w:rFonts w:ascii="Calibri" w:hAnsi="Calibri"/>
                <w:sz w:val="18"/>
              </w:rPr>
              <w:t>Sources de données et volumes</w:t>
            </w:r>
          </w:p>
        </w:tc>
        <w:tc>
          <w:tcPr>
            <w:tcW w:type="dxa" w:w="2929"/>
          </w:tcPr>
          <w:p>
            <w:pPr>
              <w:spacing w:before="40" w:after="40"/>
            </w:pPr>
            <w:r/>
            <w:r>
              <w:rPr>
                <w:rFonts w:ascii="Calibri" w:hAnsi="Calibri"/>
                <w:sz w:val="18"/>
              </w:rPr>
              <w:t>30</w:t>
            </w:r>
          </w:p>
        </w:tc>
      </w:tr>
      <w:tr>
        <w:tc>
          <w:tcPr>
            <w:tcW w:type="dxa" w:w="2929"/>
            <w:shd w:val="clear" w:color="auto" w:fill="EBF3FB"/>
          </w:tcPr>
          <w:p>
            <w:pPr>
              <w:spacing w:before="40" w:after="40"/>
            </w:pPr>
            <w:r/>
            <w:r>
              <w:rPr>
                <w:rFonts w:ascii="Calibri" w:hAnsi="Calibri"/>
                <w:sz w:val="18"/>
              </w:rPr>
              <w:t>Tab. 2</w:t>
            </w:r>
          </w:p>
        </w:tc>
        <w:tc>
          <w:tcPr>
            <w:tcW w:type="dxa" w:w="2929"/>
            <w:shd w:val="clear" w:color="auto" w:fill="EBF3FB"/>
          </w:tcPr>
          <w:p>
            <w:pPr>
              <w:spacing w:before="40" w:after="40"/>
            </w:pPr>
            <w:r/>
            <w:r>
              <w:rPr>
                <w:rFonts w:ascii="Calibri" w:hAnsi="Calibri"/>
                <w:sz w:val="18"/>
              </w:rPr>
              <w:t>Variables dérivées créées par le pipeline</w:t>
            </w:r>
          </w:p>
        </w:tc>
        <w:tc>
          <w:tcPr>
            <w:tcW w:type="dxa" w:w="2929"/>
            <w:shd w:val="clear" w:color="auto" w:fill="EBF3FB"/>
          </w:tcPr>
          <w:p>
            <w:pPr>
              <w:spacing w:before="40" w:after="40"/>
            </w:pPr>
            <w:r/>
            <w:r>
              <w:rPr>
                <w:rFonts w:ascii="Calibri" w:hAnsi="Calibri"/>
                <w:sz w:val="18"/>
              </w:rPr>
              <w:t>33</w:t>
            </w:r>
          </w:p>
        </w:tc>
      </w:tr>
      <w:tr>
        <w:tc>
          <w:tcPr>
            <w:tcW w:type="dxa" w:w="2929"/>
          </w:tcPr>
          <w:p>
            <w:pPr>
              <w:spacing w:before="40" w:after="40"/>
            </w:pPr>
            <w:r/>
            <w:r>
              <w:rPr>
                <w:rFonts w:ascii="Calibri" w:hAnsi="Calibri"/>
                <w:sz w:val="18"/>
              </w:rPr>
              <w:t>Tab. 3</w:t>
            </w:r>
          </w:p>
        </w:tc>
        <w:tc>
          <w:tcPr>
            <w:tcW w:type="dxa" w:w="2929"/>
          </w:tcPr>
          <w:p>
            <w:pPr>
              <w:spacing w:before="40" w:after="40"/>
            </w:pPr>
            <w:r/>
            <w:r>
              <w:rPr>
                <w:rFonts w:ascii="Calibri" w:hAnsi="Calibri"/>
                <w:sz w:val="18"/>
              </w:rPr>
              <w:t>Poids de similarité par attribut</w:t>
            </w:r>
          </w:p>
        </w:tc>
        <w:tc>
          <w:tcPr>
            <w:tcW w:type="dxa" w:w="2929"/>
          </w:tcPr>
          <w:p>
            <w:pPr>
              <w:spacing w:before="40" w:after="40"/>
            </w:pPr>
            <w:r/>
            <w:r>
              <w:rPr>
                <w:rFonts w:ascii="Calibri" w:hAnsi="Calibri"/>
                <w:sz w:val="18"/>
              </w:rPr>
              <w:t>40</w:t>
            </w:r>
          </w:p>
        </w:tc>
      </w:tr>
      <w:tr>
        <w:tc>
          <w:tcPr>
            <w:tcW w:type="dxa" w:w="2929"/>
            <w:shd w:val="clear" w:color="auto" w:fill="EBF3FB"/>
          </w:tcPr>
          <w:p>
            <w:pPr>
              <w:spacing w:before="40" w:after="40"/>
            </w:pPr>
            <w:r/>
            <w:r>
              <w:rPr>
                <w:rFonts w:ascii="Calibri" w:hAnsi="Calibri"/>
                <w:sz w:val="18"/>
              </w:rPr>
              <w:t>Tab. 4</w:t>
            </w:r>
          </w:p>
        </w:tc>
        <w:tc>
          <w:tcPr>
            <w:tcW w:type="dxa" w:w="2929"/>
            <w:shd w:val="clear" w:color="auto" w:fill="EBF3FB"/>
          </w:tcPr>
          <w:p>
            <w:pPr>
              <w:spacing w:before="40" w:after="40"/>
            </w:pPr>
            <w:r/>
            <w:r>
              <w:rPr>
                <w:rFonts w:ascii="Calibri" w:hAnsi="Calibri"/>
                <w:sz w:val="18"/>
              </w:rPr>
              <w:t>Statistiques du réseau de similarité</w:t>
            </w:r>
          </w:p>
        </w:tc>
        <w:tc>
          <w:tcPr>
            <w:tcW w:type="dxa" w:w="2929"/>
            <w:shd w:val="clear" w:color="auto" w:fill="EBF3FB"/>
          </w:tcPr>
          <w:p>
            <w:pPr>
              <w:spacing w:before="40" w:after="40"/>
            </w:pPr>
            <w:r/>
            <w:r>
              <w:rPr>
                <w:rFonts w:ascii="Calibri" w:hAnsi="Calibri"/>
                <w:sz w:val="18"/>
              </w:rPr>
              <w:t>45</w:t>
            </w:r>
          </w:p>
        </w:tc>
      </w:tr>
      <w:tr>
        <w:tc>
          <w:tcPr>
            <w:tcW w:type="dxa" w:w="2929"/>
          </w:tcPr>
          <w:p>
            <w:pPr>
              <w:spacing w:before="40" w:after="40"/>
            </w:pPr>
            <w:r/>
            <w:r>
              <w:rPr>
                <w:rFonts w:ascii="Calibri" w:hAnsi="Calibri"/>
                <w:sz w:val="18"/>
              </w:rPr>
              <w:t>Tab. 5</w:t>
            </w:r>
          </w:p>
        </w:tc>
        <w:tc>
          <w:tcPr>
            <w:tcW w:type="dxa" w:w="2929"/>
          </w:tcPr>
          <w:p>
            <w:pPr>
              <w:spacing w:before="40" w:after="40"/>
            </w:pPr>
            <w:r/>
            <w:r>
              <w:rPr>
                <w:rFonts w:ascii="Calibri" w:hAnsi="Calibri"/>
                <w:sz w:val="18"/>
              </w:rPr>
              <w:t>Résultats des modèles de classification</w:t>
            </w:r>
          </w:p>
        </w:tc>
        <w:tc>
          <w:tcPr>
            <w:tcW w:type="dxa" w:w="2929"/>
          </w:tcPr>
          <w:p>
            <w:pPr>
              <w:spacing w:before="40" w:after="40"/>
            </w:pPr>
            <w:r/>
            <w:r>
              <w:rPr>
                <w:rFonts w:ascii="Calibri" w:hAnsi="Calibri"/>
                <w:sz w:val="18"/>
              </w:rPr>
              <w:t>59</w:t>
            </w:r>
          </w:p>
        </w:tc>
      </w:tr>
      <w:tr>
        <w:tc>
          <w:tcPr>
            <w:tcW w:type="dxa" w:w="2929"/>
            <w:shd w:val="clear" w:color="auto" w:fill="EBF3FB"/>
          </w:tcPr>
          <w:p>
            <w:pPr>
              <w:spacing w:before="40" w:after="40"/>
            </w:pPr>
            <w:r/>
            <w:r>
              <w:rPr>
                <w:rFonts w:ascii="Calibri" w:hAnsi="Calibri"/>
                <w:sz w:val="18"/>
              </w:rPr>
              <w:t>Tab. 6</w:t>
            </w:r>
          </w:p>
        </w:tc>
        <w:tc>
          <w:tcPr>
            <w:tcW w:type="dxa" w:w="2929"/>
            <w:shd w:val="clear" w:color="auto" w:fill="EBF3FB"/>
          </w:tcPr>
          <w:p>
            <w:pPr>
              <w:spacing w:before="40" w:after="40"/>
            </w:pPr>
            <w:r/>
            <w:r>
              <w:rPr>
                <w:rFonts w:ascii="Calibri" w:hAnsi="Calibri"/>
                <w:sz w:val="18"/>
              </w:rPr>
              <w:t>Top 10 variables prédictives</w:t>
            </w:r>
          </w:p>
        </w:tc>
        <w:tc>
          <w:tcPr>
            <w:tcW w:type="dxa" w:w="2929"/>
            <w:shd w:val="clear" w:color="auto" w:fill="EBF3FB"/>
          </w:tcPr>
          <w:p>
            <w:pPr>
              <w:spacing w:before="40" w:after="40"/>
            </w:pPr>
            <w:r/>
            <w:r>
              <w:rPr>
                <w:rFonts w:ascii="Calibri" w:hAnsi="Calibri"/>
                <w:sz w:val="18"/>
              </w:rPr>
              <w:t>61</w:t>
            </w:r>
          </w:p>
        </w:tc>
      </w:tr>
      <w:tr>
        <w:tc>
          <w:tcPr>
            <w:tcW w:type="dxa" w:w="2929"/>
          </w:tcPr>
          <w:p>
            <w:pPr>
              <w:spacing w:before="40" w:after="40"/>
            </w:pPr>
            <w:r/>
            <w:r>
              <w:rPr>
                <w:rFonts w:ascii="Calibri" w:hAnsi="Calibri"/>
                <w:sz w:val="18"/>
              </w:rPr>
              <w:t>Tab. 7</w:t>
            </w:r>
          </w:p>
        </w:tc>
        <w:tc>
          <w:tcPr>
            <w:tcW w:type="dxa" w:w="2929"/>
          </w:tcPr>
          <w:p>
            <w:pPr>
              <w:spacing w:before="40" w:after="40"/>
            </w:pPr>
            <w:r/>
            <w:r>
              <w:rPr>
                <w:rFonts w:ascii="Calibri" w:hAnsi="Calibri"/>
                <w:sz w:val="18"/>
              </w:rPr>
              <w:t>Profil des communautés de clients</w:t>
            </w:r>
          </w:p>
        </w:tc>
        <w:tc>
          <w:tcPr>
            <w:tcW w:type="dxa" w:w="2929"/>
          </w:tcPr>
          <w:p>
            <w:pPr>
              <w:spacing w:before="40" w:after="40"/>
            </w:pPr>
            <w:r/>
            <w:r>
              <w:rPr>
                <w:rFonts w:ascii="Calibri" w:hAnsi="Calibri"/>
                <w:sz w:val="18"/>
              </w:rPr>
              <w:t>49</w:t>
            </w:r>
          </w:p>
        </w:tc>
      </w:tr>
    </w:tbl>
    <w:p>
      <w:pPr>
        <w:spacing w:after="120"/>
      </w:pPr>
    </w:p>
    <w:p>
      <w:pPr>
        <w:spacing w:before="80" w:after="80"/>
        <w:pBdr>
          <w:bottom w:val="single" w:sz="4" w:space="1" w:color="BFBFBF"/>
        </w:pBdr>
      </w:pPr>
    </w:p>
    <w:p>
      <w:pPr>
        <w:spacing w:before="80" w:after="80"/>
        <w:pBdr>
          <w:bottom w:val="single" w:sz="4" w:space="1" w:color="BFBFBF"/>
        </w:pBdr>
      </w:pPr>
    </w:p>
    <w:p>
      <w:pPr>
        <w:pStyle w:val="Heading1"/>
      </w:pPr>
      <w:r>
        <w:rPr>
          <w:rFonts w:ascii="Calibri Light" w:hAnsi="Calibri Light"/>
          <w:b/>
          <w:color w:val="1F3964"/>
          <w:sz w:val="40"/>
        </w:rPr>
        <w:t>1. INTRODUCTION</w:t>
      </w:r>
    </w:p>
    <w:p>
      <w:pPr>
        <w:pStyle w:val="Heading2"/>
      </w:pPr>
      <w:r>
        <w:rPr>
          <w:rFonts w:ascii="Calibri Light" w:hAnsi="Calibri Light"/>
          <w:b/>
          <w:color w:val="2E74B5"/>
          <w:sz w:val="30"/>
        </w:rPr>
        <w:t>1.1 Contexte général</w:t>
      </w:r>
    </w:p>
    <w:p>
      <w:pPr>
        <w:spacing w:after="120" w:before="0"/>
      </w:pPr>
      <w:r>
        <w:rPr>
          <w:rFonts w:ascii="Calibri" w:hAnsi="Calibri"/>
        </w:rPr>
        <w:t xml:space="preserve">L'industrie hôtelière mondiale traverse une transformation profonde sous l'impulsion du numérique. Les plateformes de réservation en ligne — Booking.com, Expedia, Airbnb — ont radicalement modifié les comportements d'achat et les attentes des voyageurs. Dans ce contexte concurrentiel exacerbé, la capacité à </w:t>
      </w:r>
      <w:r>
        <w:rPr>
          <w:rFonts w:ascii="Calibri" w:hAnsi="Calibri"/>
          <w:b/>
        </w:rPr>
        <w:t>comprendre finement les profils clients</w:t>
      </w:r>
      <w:r>
        <w:rPr>
          <w:rFonts w:ascii="Calibri" w:hAnsi="Calibri"/>
        </w:rPr>
        <w:t xml:space="preserve">, à </w:t>
      </w:r>
      <w:r>
        <w:rPr>
          <w:rFonts w:ascii="Calibri" w:hAnsi="Calibri"/>
          <w:b/>
        </w:rPr>
        <w:t>prédire leur satisfaction</w:t>
      </w:r>
      <w:r>
        <w:rPr>
          <w:rFonts w:ascii="Calibri" w:hAnsi="Calibri"/>
        </w:rPr>
        <w:t xml:space="preserve"> et à </w:t>
      </w:r>
      <w:r>
        <w:rPr>
          <w:rFonts w:ascii="Calibri" w:hAnsi="Calibri"/>
          <w:b/>
        </w:rPr>
        <w:t>segmenter intelligemment la clientèle</w:t>
      </w:r>
      <w:r>
        <w:rPr>
          <w:rFonts w:ascii="Calibri" w:hAnsi="Calibri"/>
        </w:rPr>
        <w:t xml:space="preserve"> est devenue un avantage compétitif décisif.</w:t>
      </w:r>
    </w:p>
    <w:p>
      <w:pPr>
        <w:spacing w:after="120" w:before="0"/>
      </w:pPr>
      <w:r>
        <w:rPr>
          <w:rFonts w:ascii="Calibri" w:hAnsi="Calibri"/>
        </w:rPr>
        <w:t>Les données générées par ces plateformes sont massives : chaque réservation produit des dizaines d'attributs (canal d'acquisition, nationalité, type de chambre, durée du séjour, montant, note d'avis, commentaires textuels), formant un gisement informationnel considérable mais sous-exploité dans la plupart des établissements indépendants.</w:t>
      </w:r>
    </w:p>
    <w:p>
      <w:pPr>
        <w:spacing w:after="120" w:before="0"/>
      </w:pPr>
      <w:r>
        <w:rPr>
          <w:rFonts w:ascii="Calibri" w:hAnsi="Calibri"/>
        </w:rPr>
        <w:t xml:space="preserve">L'Hôtel Aurore Paris Gare de Lyon, établissement parisien indépendant de gamme intermédiaire, dispose d'un historique riche de réservations et d'avis multi-plateformes. Cet établissement souhaite aller au-delà des statistiques descriptives classiques pour adopter une approche </w:t>
      </w:r>
      <w:r>
        <w:rPr>
          <w:rFonts w:ascii="Calibri" w:hAnsi="Calibri"/>
          <w:b/>
        </w:rPr>
        <w:t>data-driven</w:t>
      </w:r>
      <w:r>
        <w:rPr>
          <w:rFonts w:ascii="Calibri" w:hAnsi="Calibri"/>
        </w:rPr>
        <w:t xml:space="preserve"> de la gestion de la relation client.</w:t>
      </w:r>
    </w:p>
    <w:p>
      <w:pPr>
        <w:pStyle w:val="Heading2"/>
      </w:pPr>
      <w:r>
        <w:rPr>
          <w:rFonts w:ascii="Calibri Light" w:hAnsi="Calibri Light"/>
          <w:b/>
          <w:color w:val="2E74B5"/>
          <w:sz w:val="30"/>
        </w:rPr>
        <w:t>1.2 Problématique</w:t>
      </w:r>
    </w:p>
    <w:p>
      <w:pPr>
        <w:spacing w:after="120" w:before="0"/>
      </w:pPr>
      <w:r>
        <w:rPr>
          <w:rFonts w:ascii="Calibri" w:hAnsi="Calibri"/>
        </w:rPr>
        <w:t>La question centrale de ce mémoire est la suivante :</w:t>
      </w:r>
    </w:p>
    <w:p>
      <w:pPr>
        <w:pStyle w:val="BlockQuote"/>
      </w:pPr>
      <w:r>
        <w:rPr>
          <w:rFonts w:ascii="Calibri" w:hAnsi="Calibri"/>
          <w:b/>
          <w:i/>
          <w:color w:val="505050"/>
          <w:sz w:val="21"/>
        </w:rPr>
        <w:t>Dans quelle mesure les techniques d'analyse de réseau peuvent-elles enrichir la modélisation de la satisfaction client dans un établissement hôtelier indépendant, et quelles variables — de réservation, de profil et de position dans le réseau de similarité — sont les plus déterminantes pour prédire cette satisfaction ?</w:t>
      </w:r>
    </w:p>
    <w:p>
      <w:pPr>
        <w:spacing w:after="120" w:before="0"/>
      </w:pPr>
      <w:r>
        <w:rPr>
          <w:rFonts w:ascii="Calibri" w:hAnsi="Calibri"/>
        </w:rPr>
        <w:t>Cette problématique se décompose en trois sous-questions :</w:t>
      </w:r>
    </w:p>
    <w:p>
      <w:pPr>
        <w:pStyle w:val="ListNumber"/>
        <w:spacing w:after="60" w:before="20"/>
        <w:ind w:left="340"/>
      </w:pPr>
      <w:r>
        <w:rPr>
          <w:rFonts w:ascii="Calibri" w:hAnsi="Calibri"/>
          <w:b/>
        </w:rPr>
        <w:t>Q1 — Réseau :</w:t>
      </w:r>
      <w:r>
        <w:rPr>
          <w:rFonts w:ascii="Calibri" w:hAnsi="Calibri"/>
        </w:rPr>
        <w:t xml:space="preserve"> Comment construire un réseau de similarité pertinent entre profils clients à partir de données de réservation hétérogènes, et quelles propriétés topologiques ce réseau présente-t-il ?</w:t>
      </w:r>
    </w:p>
    <w:p>
      <w:pPr>
        <w:pStyle w:val="ListNumber"/>
        <w:spacing w:after="60" w:before="20"/>
        <w:ind w:left="340"/>
      </w:pPr>
      <w:r>
        <w:rPr>
          <w:rFonts w:ascii="Calibri" w:hAnsi="Calibri"/>
          <w:b/>
        </w:rPr>
        <w:t>Q2 — Communautés :</w:t>
      </w:r>
      <w:r>
        <w:rPr>
          <w:rFonts w:ascii="Calibri" w:hAnsi="Calibri"/>
        </w:rPr>
        <w:t xml:space="preserve"> Les algorithmes de détection de communautés permettent-ils d'identifier des segments de clientèle homogènes et interprétables sur le plan métier ?</w:t>
      </w:r>
    </w:p>
    <w:p>
      <w:pPr>
        <w:pStyle w:val="ListNumber"/>
        <w:spacing w:after="60" w:before="20"/>
        <w:ind w:left="340"/>
      </w:pPr>
      <w:r>
        <w:rPr>
          <w:rFonts w:ascii="Calibri" w:hAnsi="Calibri"/>
          <w:b/>
        </w:rPr>
        <w:t>Q3 — Satisfaction :</w:t>
      </w:r>
      <w:r>
        <w:rPr>
          <w:rFonts w:ascii="Calibri" w:hAnsi="Calibri"/>
        </w:rPr>
        <w:t xml:space="preserve"> Les métriques de centralité réseau apportent-elles un pouvoir prédictif supplémentaire sur la satisfaction client, au-delà des variables classiques de réservation ?</w:t>
      </w:r>
    </w:p>
    <w:p>
      <w:pPr>
        <w:pStyle w:val="Heading2"/>
      </w:pPr>
      <w:r>
        <w:rPr>
          <w:rFonts w:ascii="Calibri Light" w:hAnsi="Calibri Light"/>
          <w:b/>
          <w:color w:val="2E74B5"/>
          <w:sz w:val="30"/>
        </w:rPr>
        <w:t>1.3 Objectifs du mémoire</w:t>
      </w:r>
    </w:p>
    <w:p>
      <w:pPr>
        <w:spacing w:after="120" w:before="0"/>
      </w:pPr>
      <w:r>
        <w:rPr>
          <w:rFonts w:ascii="Calibri" w:hAnsi="Calibri"/>
        </w:rPr>
        <w:t>Ce travail poursuit les objectifs suivants :</w:t>
      </w:r>
    </w:p>
    <w:p>
      <w:pPr>
        <w:spacing w:after="120" w:before="0"/>
      </w:pPr>
      <w:r>
        <w:rPr>
          <w:rFonts w:ascii="Calibri" w:hAnsi="Calibri"/>
          <w:b/>
        </w:rPr>
        <w:t>Objectif scientifique :</w:t>
      </w:r>
      <w:r>
        <w:rPr>
          <w:rFonts w:ascii="Calibri" w:hAnsi="Calibri"/>
        </w:rPr>
        <w:t xml:space="preserve"> Appliquer et adapter les méthodes d'analyse de réseau à un problème de segmentation et de prédiction dans le domaine hôtelier, un secteur encore peu couvert par la littérature en analyse de graphes.</w:t>
      </w:r>
    </w:p>
    <w:p>
      <w:pPr>
        <w:spacing w:after="120" w:before="0"/>
      </w:pPr>
      <w:r>
        <w:rPr>
          <w:rFonts w:ascii="Calibri" w:hAnsi="Calibri"/>
          <w:b/>
        </w:rPr>
        <w:t>Objectif technique :</w:t>
      </w:r>
      <w:r>
        <w:rPr>
          <w:rFonts w:ascii="Calibri" w:hAnsi="Calibri"/>
        </w:rPr>
        <w:t xml:space="preserve"> Concevoir et implémenter une plateforme modulaire, robuste et reproductible en Python, intégrant un pipeline complet de la donnée brute au résultat visualisé.</w:t>
      </w:r>
    </w:p>
    <w:p>
      <w:pPr>
        <w:spacing w:after="120" w:before="0"/>
      </w:pPr>
      <w:r>
        <w:rPr>
          <w:rFonts w:ascii="Calibri" w:hAnsi="Calibri"/>
          <w:b/>
        </w:rPr>
        <w:t>Objectif opérationnel :</w:t>
      </w:r>
      <w:r>
        <w:rPr>
          <w:rFonts w:ascii="Calibri" w:hAnsi="Calibri"/>
        </w:rPr>
        <w:t xml:space="preserve"> Fournir à l'équipe de l'Hôtel Aurore des outils concrets d'aide à la décision — segmentation clientèle, identification des profils satisfaits, analyse des canaux de distribution — exploitables sans compétences en programmation via une interface Streamlit.</w:t>
      </w:r>
    </w:p>
    <w:p>
      <w:pPr>
        <w:pStyle w:val="Heading2"/>
      </w:pPr>
      <w:r>
        <w:rPr>
          <w:rFonts w:ascii="Calibri Light" w:hAnsi="Calibri Light"/>
          <w:b/>
          <w:color w:val="2E74B5"/>
          <w:sz w:val="30"/>
        </w:rPr>
        <w:t>1.4 Structure du mémoire</w:t>
      </w:r>
    </w:p>
    <w:p>
      <w:pPr>
        <w:spacing w:after="120" w:before="0"/>
      </w:pPr>
      <w:r>
        <w:rPr>
          <w:rFonts w:ascii="Calibri" w:hAnsi="Calibri"/>
        </w:rPr>
        <w:t>Le présent mémoire s'organise en sept parties :</w:t>
      </w:r>
    </w:p>
    <w:p>
      <w:pPr>
        <w:pStyle w:val="ListBullet"/>
        <w:spacing w:after="60" w:before="20"/>
        <w:ind w:left="340"/>
      </w:pPr>
      <w:r>
        <w:rPr>
          <w:rFonts w:ascii="Calibri" w:hAnsi="Calibri"/>
          <w:b/>
        </w:rPr>
        <w:t>Chapitre 2 (État de l'art)</w:t>
      </w:r>
      <w:r>
        <w:rPr>
          <w:rFonts w:ascii="Calibri" w:hAnsi="Calibri"/>
        </w:rPr>
        <w:t xml:space="preserve"> présente les fondements théoriques en analyse de réseau, métriques de centralité et Machine Learning, et positionne notre travail par rapport à la littérature existante.</w:t>
      </w:r>
    </w:p>
    <w:p>
      <w:pPr>
        <w:pStyle w:val="ListBullet"/>
        <w:spacing w:after="60" w:before="20"/>
        <w:ind w:left="340"/>
      </w:pPr>
      <w:r>
        <w:rPr>
          <w:rFonts w:ascii="Calibri" w:hAnsi="Calibri"/>
          <w:b/>
        </w:rPr>
        <w:t>Chapitre 3 (Données)</w:t>
      </w:r>
      <w:r>
        <w:rPr>
          <w:rFonts w:ascii="Calibri" w:hAnsi="Calibri"/>
        </w:rPr>
        <w:t xml:space="preserve"> décrit le contexte métier, les sources de données disponibles et leurs caractéristiques.</w:t>
      </w:r>
    </w:p>
    <w:p>
      <w:pPr>
        <w:pStyle w:val="ListBullet"/>
        <w:spacing w:after="60" w:before="20"/>
        <w:ind w:left="340"/>
      </w:pPr>
      <w:r>
        <w:rPr>
          <w:rFonts w:ascii="Calibri" w:hAnsi="Calibri"/>
          <w:b/>
        </w:rPr>
        <w:t>Chapitre 4 (Méthodologie)</w:t>
      </w:r>
      <w:r>
        <w:rPr>
          <w:rFonts w:ascii="Calibri" w:hAnsi="Calibri"/>
        </w:rPr>
        <w:t xml:space="preserve"> détaille l'architecture du pipeline, les choix de conception et les algorithmes implémentés.</w:t>
      </w:r>
    </w:p>
    <w:p>
      <w:pPr>
        <w:pStyle w:val="ListBullet"/>
        <w:spacing w:after="60" w:before="20"/>
        <w:ind w:left="340"/>
      </w:pPr>
      <w:r>
        <w:rPr>
          <w:rFonts w:ascii="Calibri" w:hAnsi="Calibri"/>
          <w:b/>
        </w:rPr>
        <w:t>Chapitre 5 (Résultats)</w:t>
      </w:r>
      <w:r>
        <w:rPr>
          <w:rFonts w:ascii="Calibri" w:hAnsi="Calibri"/>
        </w:rPr>
        <w:t xml:space="preserve"> présente les analyses descriptives, les propriétés du réseau, les communautés détectées et les performances des modèles.</w:t>
      </w:r>
    </w:p>
    <w:p>
      <w:pPr>
        <w:pStyle w:val="ListBullet"/>
        <w:spacing w:after="60" w:before="20"/>
        <w:ind w:left="340"/>
      </w:pPr>
      <w:r>
        <w:rPr>
          <w:rFonts w:ascii="Calibri" w:hAnsi="Calibri"/>
          <w:b/>
        </w:rPr>
        <w:t>Chapitre 6 (Discussion)</w:t>
      </w:r>
      <w:r>
        <w:rPr>
          <w:rFonts w:ascii="Calibri" w:hAnsi="Calibri"/>
        </w:rPr>
        <w:t xml:space="preserve"> interprète les résultats, explore les applications métier et discute les limites.</w:t>
      </w:r>
    </w:p>
    <w:p>
      <w:pPr>
        <w:pStyle w:val="ListBullet"/>
        <w:spacing w:after="60" w:before="20"/>
        <w:ind w:left="340"/>
      </w:pPr>
      <w:r>
        <w:rPr>
          <w:rFonts w:ascii="Calibri" w:hAnsi="Calibri"/>
          <w:b/>
        </w:rPr>
        <w:t>Chapitre 7 (Conclusion)</w:t>
      </w:r>
      <w:r>
        <w:rPr>
          <w:rFonts w:ascii="Calibri" w:hAnsi="Calibri"/>
        </w:rPr>
        <w:t xml:space="preserve"> synthétise les apports et ouvre des perspectives de recherche.</w:t>
      </w:r>
    </w:p>
    <w:p>
      <w:pPr>
        <w:spacing w:before="80" w:after="80"/>
        <w:pBdr>
          <w:bottom w:val="single" w:sz="4" w:space="1" w:color="BFBFBF"/>
        </w:pBdr>
      </w:pPr>
    </w:p>
    <w:p>
      <w:pPr>
        <w:pStyle w:val="Heading1"/>
      </w:pPr>
      <w:r>
        <w:rPr>
          <w:rFonts w:ascii="Calibri Light" w:hAnsi="Calibri Light"/>
          <w:b/>
          <w:color w:val="1F3964"/>
          <w:sz w:val="40"/>
        </w:rPr>
        <w:t>2. ÉTAT DE L'ART</w:t>
      </w:r>
    </w:p>
    <w:p>
      <w:pPr>
        <w:pStyle w:val="Heading2"/>
      </w:pPr>
      <w:r>
        <w:rPr>
          <w:rFonts w:ascii="Calibri Light" w:hAnsi="Calibri Light"/>
          <w:b/>
          <w:color w:val="2E74B5"/>
          <w:sz w:val="30"/>
        </w:rPr>
        <w:t>2.1 L'industrie hôtelière à l'ère du numérique</w:t>
      </w:r>
    </w:p>
    <w:p>
      <w:pPr>
        <w:pStyle w:val="Heading3"/>
      </w:pPr>
      <w:r>
        <w:rPr>
          <w:rFonts w:ascii="Calibri" w:hAnsi="Calibri"/>
          <w:b/>
          <w:color w:val="2E74B5"/>
          <w:sz w:val="26"/>
        </w:rPr>
        <w:t>2.1.1 La révolution des OTA (Online Travel Agencies)</w:t>
      </w:r>
    </w:p>
    <w:p>
      <w:pPr>
        <w:spacing w:after="120" w:before="0"/>
      </w:pPr>
      <w:r>
        <w:rPr>
          <w:rFonts w:ascii="Calibri" w:hAnsi="Calibri"/>
        </w:rPr>
        <w:t>L'émergence des agences de voyages en ligne a profondément reconfiguré la chaîne de valeur de l'hôtellerie. Booking.com, qui affiche plus de 900 000 établissements partenaires dans le monde, et Expedia Group, qui regroupe Hotels.com, Vrbo et d'autres marques, captent aujourd'hui une part majoritaire des réservations en ligne dans les hôtels indépendants européens (Eurostat, 2024).</w:t>
      </w:r>
    </w:p>
    <w:p>
      <w:pPr>
        <w:spacing w:after="120" w:before="0"/>
      </w:pPr>
      <w:r>
        <w:rPr>
          <w:rFonts w:ascii="Calibri" w:hAnsi="Calibri"/>
        </w:rPr>
        <w:t>Cette intermédiation génère trois enjeux majeurs pour les établissements :</w:t>
      </w:r>
    </w:p>
    <w:p>
      <w:pPr>
        <w:pStyle w:val="ListNumber"/>
        <w:spacing w:after="60" w:before="20"/>
        <w:ind w:left="340"/>
      </w:pPr>
      <w:r>
        <w:rPr>
          <w:rFonts w:ascii="Calibri" w:hAnsi="Calibri"/>
          <w:b/>
        </w:rPr>
        <w:t>La dépendance aux commissions</w:t>
      </w:r>
      <w:r>
        <w:rPr>
          <w:rFonts w:ascii="Calibri" w:hAnsi="Calibri"/>
        </w:rPr>
        <w:t xml:space="preserve"> : les OTA prélèvent 15 à 25 % du montant de la réservation, comprimant les marges.</w:t>
      </w:r>
    </w:p>
    <w:p>
      <w:pPr>
        <w:pStyle w:val="ListNumber"/>
        <w:spacing w:after="60" w:before="20"/>
        <w:ind w:left="340"/>
      </w:pPr>
      <w:r>
        <w:rPr>
          <w:rFonts w:ascii="Calibri" w:hAnsi="Calibri"/>
          <w:b/>
        </w:rPr>
        <w:t>La bataille de la visibilité</w:t>
      </w:r>
      <w:r>
        <w:rPr>
          <w:rFonts w:ascii="Calibri" w:hAnsi="Calibri"/>
        </w:rPr>
        <w:t xml:space="preserve"> : les algorithmes de classement des OTA favorisent les établissements ayant les meilleures notes et les taux de réponse les plus élevés.</w:t>
      </w:r>
    </w:p>
    <w:p>
      <w:pPr>
        <w:pStyle w:val="ListNumber"/>
        <w:spacing w:after="60" w:before="20"/>
        <w:ind w:left="340"/>
      </w:pPr>
      <w:r>
        <w:rPr>
          <w:rFonts w:ascii="Calibri" w:hAnsi="Calibri"/>
          <w:b/>
        </w:rPr>
        <w:t>La richesse des données</w:t>
      </w:r>
      <w:r>
        <w:rPr>
          <w:rFonts w:ascii="Calibri" w:hAnsi="Calibri"/>
        </w:rPr>
        <w:t xml:space="preserve"> : chaque interaction produit des données exploitables — mais souvent peu structurées et dispersées sur plusieurs plateformes.</w:t>
      </w:r>
    </w:p>
    <w:p>
      <w:pPr>
        <w:pStyle w:val="Heading3"/>
      </w:pPr>
      <w:r>
        <w:rPr>
          <w:rFonts w:ascii="Calibri" w:hAnsi="Calibri"/>
          <w:b/>
          <w:color w:val="2E74B5"/>
          <w:sz w:val="26"/>
        </w:rPr>
        <w:t>2.1.2 Les avis en ligne comme signal de qualité</w:t>
      </w:r>
    </w:p>
    <w:p>
      <w:pPr>
        <w:spacing w:after="120" w:before="0"/>
      </w:pPr>
      <w:r>
        <w:rPr>
          <w:rFonts w:ascii="Calibri" w:hAnsi="Calibri"/>
        </w:rPr>
        <w:t xml:space="preserve">Les travaux de </w:t>
      </w:r>
      <w:r>
        <w:rPr>
          <w:rFonts w:ascii="Calibri" w:hAnsi="Calibri"/>
          <w:b/>
        </w:rPr>
        <w:t>Ye et al. (2009)</w:t>
      </w:r>
      <w:r>
        <w:rPr>
          <w:rFonts w:ascii="Calibri" w:hAnsi="Calibri"/>
        </w:rPr>
        <w:t xml:space="preserve"> ont démontré qu'une amélioration d'un point dans la note Booking.com était associée à une augmentation de 11,2 % du revenu par chambre disponible (RevPAR). Cette corrélation entre satisfaction mesurée et performance économique constitue la justification économique de la modélisation de la satisfaction.</w:t>
      </w:r>
    </w:p>
    <w:p>
      <w:pPr>
        <w:spacing w:after="120" w:before="0"/>
      </w:pPr>
      <w:r>
        <w:rPr>
          <w:rFonts w:ascii="Calibri" w:hAnsi="Calibri"/>
          <w:b/>
        </w:rPr>
        <w:t>Anderson (2012)</w:t>
      </w:r>
      <w:r>
        <w:rPr>
          <w:rFonts w:ascii="Calibri" w:hAnsi="Calibri"/>
        </w:rPr>
        <w:t xml:space="preserve"> a montré que les avis en ligne influencent la décision d'achat de 93 % des voyageurs, renforçant l'importance de suivre et d'analyser ces signaux.</w:t>
      </w:r>
    </w:p>
    <w:p>
      <w:pPr>
        <w:pStyle w:val="Heading3"/>
      </w:pPr>
      <w:r>
        <w:rPr>
          <w:rFonts w:ascii="Calibri" w:hAnsi="Calibri"/>
          <w:b/>
          <w:color w:val="2E74B5"/>
          <w:sz w:val="26"/>
        </w:rPr>
        <w:t>2.1.3 Segmentation clientèle en hôtellerie</w:t>
      </w:r>
    </w:p>
    <w:p>
      <w:pPr>
        <w:spacing w:after="120" w:before="0"/>
      </w:pPr>
      <w:r>
        <w:rPr>
          <w:rFonts w:ascii="Calibri" w:hAnsi="Calibri"/>
        </w:rPr>
        <w:t xml:space="preserve">La segmentation traditionnelle en hôtellerie s'appuie sur des critères simples : nationalité, durée de séjour, canal de réservation, motif du voyage (loisir/affaires). Des approches plus avancées, basées sur le </w:t>
      </w:r>
      <w:r>
        <w:rPr>
          <w:rFonts w:ascii="Calibri" w:hAnsi="Calibri"/>
          <w:b/>
        </w:rPr>
        <w:t>Revenue Management</w:t>
      </w:r>
      <w:r>
        <w:rPr>
          <w:rFonts w:ascii="Calibri" w:hAnsi="Calibri"/>
        </w:rPr>
        <w:t xml:space="preserve">, introduisent la notion de </w:t>
      </w:r>
      <w:r>
        <w:rPr>
          <w:rFonts w:ascii="Calibri" w:hAnsi="Calibri"/>
          <w:b/>
        </w:rPr>
        <w:t>willingness to pay</w:t>
      </w:r>
      <w:r>
        <w:rPr>
          <w:rFonts w:ascii="Calibri" w:hAnsi="Calibri"/>
        </w:rPr>
        <w:t xml:space="preserve"> et de </w:t>
      </w:r>
      <w:r>
        <w:rPr>
          <w:rFonts w:ascii="Calibri" w:hAnsi="Calibri"/>
          <w:b/>
        </w:rPr>
        <w:t>price elasticity</w:t>
      </w:r>
      <w:r>
        <w:rPr>
          <w:rFonts w:ascii="Calibri" w:hAnsi="Calibri"/>
        </w:rPr>
        <w:t xml:space="preserve"> par segment (Cross et al., 2009).</w:t>
      </w:r>
    </w:p>
    <w:p>
      <w:pPr>
        <w:spacing w:after="120" w:before="0"/>
      </w:pPr>
      <w:r>
        <w:rPr>
          <w:rFonts w:ascii="Calibri" w:hAnsi="Calibri"/>
        </w:rPr>
        <w:t xml:space="preserve">Les méthodes de clustering (K-means, clustering hiérarchique) ont été appliquées à la segmentation hôtelière (Chu &amp; Choi, 2000), mais l'utilisation de la </w:t>
      </w:r>
      <w:r>
        <w:rPr>
          <w:rFonts w:ascii="Calibri" w:hAnsi="Calibri"/>
          <w:b/>
        </w:rPr>
        <w:t>théorie des graphes</w:t>
      </w:r>
      <w:r>
        <w:rPr>
          <w:rFonts w:ascii="Calibri" w:hAnsi="Calibri"/>
        </w:rPr>
        <w:t xml:space="preserve"> reste marginale dans ce secteur, constituant une originalité de notre approche.</w:t>
      </w:r>
    </w:p>
    <w:p>
      <w:pPr>
        <w:pStyle w:val="Heading2"/>
      </w:pPr>
      <w:r>
        <w:rPr>
          <w:rFonts w:ascii="Calibri Light" w:hAnsi="Calibri Light"/>
          <w:b/>
          <w:color w:val="2E74B5"/>
          <w:sz w:val="30"/>
        </w:rPr>
        <w:t>2.2 Théorie des graphes et analyse de réseau</w:t>
      </w:r>
    </w:p>
    <w:p>
      <w:pPr>
        <w:pStyle w:val="Heading3"/>
      </w:pPr>
      <w:r>
        <w:rPr>
          <w:rFonts w:ascii="Calibri" w:hAnsi="Calibri"/>
          <w:b/>
          <w:color w:val="2E74B5"/>
          <w:sz w:val="26"/>
        </w:rPr>
        <w:t>2.2.1 Fondements formels</w:t>
      </w:r>
    </w:p>
    <w:p>
      <w:pPr>
        <w:spacing w:after="120" w:before="0"/>
      </w:pPr>
      <w:r>
        <w:rPr>
          <w:rFonts w:ascii="Calibri" w:hAnsi="Calibri"/>
        </w:rPr>
        <w:t xml:space="preserve">Un </w:t>
      </w:r>
      <w:r>
        <w:rPr>
          <w:rFonts w:ascii="Calibri" w:hAnsi="Calibri"/>
          <w:b/>
        </w:rPr>
        <w:t>graphe</w:t>
      </w:r>
      <w:r>
        <w:rPr>
          <w:rFonts w:ascii="Calibri" w:hAnsi="Calibri"/>
        </w:rPr>
        <w:t xml:space="preserve"> G est défini formellement par la paire G = (V, E), où :</w:t>
      </w:r>
    </w:p>
    <w:p>
      <w:pPr>
        <w:pStyle w:val="ListBullet"/>
        <w:spacing w:after="60" w:before="20"/>
        <w:ind w:left="340"/>
      </w:pPr>
      <w:r>
        <w:rPr>
          <w:rFonts w:ascii="Calibri" w:hAnsi="Calibri"/>
        </w:rPr>
        <w:t xml:space="preserve">V = {v₁, v₂, ..., vₙ} est l'ensemble des </w:t>
      </w:r>
      <w:r>
        <w:rPr>
          <w:rFonts w:ascii="Calibri" w:hAnsi="Calibri"/>
          <w:b/>
        </w:rPr>
        <w:t>nœuds</w:t>
      </w:r>
      <w:r>
        <w:rPr>
          <w:rFonts w:ascii="Calibri" w:hAnsi="Calibri"/>
        </w:rPr>
        <w:t xml:space="preserve"> (ou sommets)</w:t>
      </w:r>
    </w:p>
    <w:p>
      <w:pPr>
        <w:pStyle w:val="ListBullet"/>
        <w:spacing w:after="60" w:before="20"/>
        <w:ind w:left="340"/>
      </w:pPr>
      <w:r>
        <w:rPr>
          <w:rFonts w:ascii="Calibri" w:hAnsi="Calibri"/>
        </w:rPr>
        <w:t xml:space="preserve">E ⊆ V × V est l'ensemble des </w:t>
      </w:r>
      <w:r>
        <w:rPr>
          <w:rFonts w:ascii="Calibri" w:hAnsi="Calibri"/>
          <w:b/>
        </w:rPr>
        <w:t>arêtes</w:t>
      </w:r>
      <w:r>
        <w:rPr>
          <w:rFonts w:ascii="Calibri" w:hAnsi="Calibri"/>
        </w:rPr>
        <w:t xml:space="preserve"> (ou liens)</w:t>
      </w:r>
    </w:p>
    <w:p>
      <w:pPr>
        <w:spacing w:after="120" w:before="0"/>
      </w:pPr>
      <w:r>
        <w:rPr>
          <w:rFonts w:ascii="Calibri" w:hAnsi="Calibri"/>
        </w:rPr>
        <w:t>Dans notre contexte, chaque nœud représente un profil client/séjour, et chaque arête relie deux profils partageant suffisamment de caractéristiques communes.</w:t>
      </w:r>
    </w:p>
    <w:p>
      <w:pPr>
        <w:spacing w:after="120" w:before="0"/>
      </w:pPr>
      <w:r>
        <w:rPr>
          <w:rFonts w:ascii="Calibri" w:hAnsi="Calibri"/>
        </w:rPr>
        <w:t xml:space="preserve">Un graphe </w:t>
      </w:r>
      <w:r>
        <w:rPr>
          <w:rFonts w:ascii="Calibri" w:hAnsi="Calibri"/>
          <w:b/>
        </w:rPr>
        <w:t>pondéré</w:t>
      </w:r>
      <w:r>
        <w:rPr>
          <w:rFonts w:ascii="Calibri" w:hAnsi="Calibri"/>
        </w:rPr>
        <w:t xml:space="preserve"> associe à chaque arête (u, v) un poids w(u,v) ∈ ℝ⁺, reflétant l'intensité du lien. Dans notre modèle, ce poids représente le </w:t>
      </w:r>
      <w:r>
        <w:rPr>
          <w:rFonts w:ascii="Calibri" w:hAnsi="Calibri"/>
          <w:b/>
        </w:rPr>
        <w:t>score de similarité</w:t>
      </w:r>
      <w:r>
        <w:rPr>
          <w:rFonts w:ascii="Calibri" w:hAnsi="Calibri"/>
        </w:rPr>
        <w:t xml:space="preserve"> entre deux profils.</w:t>
      </w:r>
    </w:p>
    <w:p>
      <w:pPr>
        <w:pStyle w:val="Heading3"/>
      </w:pPr>
      <w:r>
        <w:rPr>
          <w:rFonts w:ascii="Calibri" w:hAnsi="Calibri"/>
          <w:b/>
          <w:color w:val="2E74B5"/>
          <w:sz w:val="26"/>
        </w:rPr>
        <w:t>2.2.2 Propriétés topologiques clés</w:t>
      </w:r>
    </w:p>
    <w:p>
      <w:pPr>
        <w:spacing w:after="120" w:before="0"/>
      </w:pPr>
      <w:r>
        <w:rPr>
          <w:rFonts w:ascii="Calibri" w:hAnsi="Calibri"/>
          <w:b/>
        </w:rPr>
        <w:t>La densité</w:t>
      </w:r>
      <w:r>
        <w:rPr>
          <w:rFonts w:ascii="Calibri" w:hAnsi="Calibri"/>
        </w:rPr>
        <w:t xml:space="preserve"> d'un graphe mesure la fraction d'arêtes présentes parmi toutes les arêtes possibles :</w:t>
      </w:r>
    </w:p>
    <w:p>
      <w:pPr>
        <w:spacing w:before="120" w:after="120"/>
        <w:ind w:left="567"/>
        <w:jc w:val="center"/>
      </w:pPr>
      <w:r>
        <w:rPr>
          <w:rFonts w:ascii="Cambria Math" w:hAnsi="Cambria Math"/>
          <w:i/>
          <w:color w:val="1F3964"/>
          <w:sz w:val="22"/>
        </w:rPr>
        <w:t>\delta = \frac{2|E|}{|V|(|V|-1)}</w:t>
      </w:r>
    </w:p>
    <w:p>
      <w:pPr>
        <w:spacing w:after="120" w:before="0"/>
      </w:pPr>
      <w:r>
        <w:rPr>
          <w:rFonts w:ascii="Calibri" w:hAnsi="Calibri"/>
          <w:b/>
        </w:rPr>
        <w:t>Le coefficient de clustering</w:t>
      </w:r>
      <w:r>
        <w:rPr>
          <w:rFonts w:ascii="Calibri" w:hAnsi="Calibri"/>
        </w:rPr>
        <w:t xml:space="preserve"> de Watts &amp; Strogatz (1998) mesure la tendance des voisins d'un nœud à être également connectés entre eux :</w:t>
      </w:r>
    </w:p>
    <w:p>
      <w:pPr>
        <w:spacing w:before="120" w:after="120"/>
        <w:ind w:left="567"/>
        <w:jc w:val="center"/>
      </w:pPr>
      <w:r>
        <w:rPr>
          <w:rFonts w:ascii="Cambria Math" w:hAnsi="Cambria Math"/>
          <w:i/>
          <w:color w:val="1F3964"/>
          <w:sz w:val="22"/>
        </w:rPr>
        <w:t>C(v) = \frac{2 \cdot |\{e_{jk} : j,k \in N(v), e_{jk} \in E\}|}{k_v(k_v - 1)}</w:t>
      </w:r>
    </w:p>
    <w:p>
      <w:pPr>
        <w:spacing w:after="120" w:before="0"/>
      </w:pPr>
      <w:r>
        <w:rPr>
          <w:rFonts w:ascii="Calibri" w:hAnsi="Calibri"/>
          <w:b/>
        </w:rPr>
        <w:t>La distribution des degrés</w:t>
      </w:r>
      <w:r>
        <w:rPr>
          <w:rFonts w:ascii="Calibri" w:hAnsi="Calibri"/>
        </w:rPr>
        <w:t xml:space="preserve"> caractérise la structure topologique globale. Les réseaux dit "small-world" (Watts &amp; Strogatz, 1998) et "scale-free" (Barabási &amp; Albert, 1999) se distinguent par leur distribution et leurs propriétés de navigation.</w:t>
      </w:r>
    </w:p>
    <w:p>
      <w:pPr>
        <w:pStyle w:val="Heading3"/>
      </w:pPr>
      <w:r>
        <w:rPr>
          <w:rFonts w:ascii="Calibri" w:hAnsi="Calibri"/>
          <w:b/>
          <w:color w:val="2E74B5"/>
          <w:sz w:val="26"/>
        </w:rPr>
        <w:t>2.2.3 Graphes de similarité</w:t>
      </w:r>
    </w:p>
    <w:p>
      <w:pPr>
        <w:spacing w:after="120" w:before="0"/>
      </w:pPr>
      <w:r>
        <w:rPr>
          <w:rFonts w:ascii="Calibri" w:hAnsi="Calibri"/>
        </w:rPr>
        <w:t xml:space="preserve">La construction de graphes à partir de </w:t>
      </w:r>
      <w:r>
        <w:rPr>
          <w:rFonts w:ascii="Calibri" w:hAnsi="Calibri"/>
          <w:b/>
        </w:rPr>
        <w:t>matrices de similarité</w:t>
      </w:r>
      <w:r>
        <w:rPr>
          <w:rFonts w:ascii="Calibri" w:hAnsi="Calibri"/>
        </w:rPr>
        <w:t xml:space="preserve"> est une approche classique en apprentissage automatique non supervisé (Von Luxburg, 2007). Le principe est le suivant : étant donné un ensemble d'observations décrites par des attributs, on construit un graphe où deux nœuds sont reliés si leur similarité dépasse un seuil τ.</w:t>
      </w:r>
    </w:p>
    <w:p>
      <w:pPr>
        <w:spacing w:after="120" w:before="0"/>
      </w:pPr>
      <w:r>
        <w:rPr>
          <w:rFonts w:ascii="Calibri" w:hAnsi="Calibri"/>
        </w:rPr>
        <w:t>Plusieurs fonctions de similarité sont envisageables :</w:t>
      </w:r>
    </w:p>
    <w:p>
      <w:pPr>
        <w:pStyle w:val="ListBullet"/>
        <w:spacing w:after="60" w:before="20"/>
        <w:ind w:left="340"/>
      </w:pPr>
      <w:r>
        <w:rPr>
          <w:rFonts w:ascii="Calibri" w:hAnsi="Calibri"/>
          <w:b/>
        </w:rPr>
        <w:t>Similarité de Jaccard</w:t>
      </w:r>
      <w:r>
        <w:rPr>
          <w:rFonts w:ascii="Calibri" w:hAnsi="Calibri"/>
        </w:rPr>
        <w:t xml:space="preserve"> pour les attributs binaires</w:t>
      </w:r>
    </w:p>
    <w:p>
      <w:pPr>
        <w:pStyle w:val="ListBullet"/>
        <w:spacing w:after="60" w:before="20"/>
        <w:ind w:left="340"/>
      </w:pPr>
      <w:r>
        <w:rPr>
          <w:rFonts w:ascii="Calibri" w:hAnsi="Calibri"/>
          <w:b/>
        </w:rPr>
        <w:t>Similarité cosinus</w:t>
      </w:r>
      <w:r>
        <w:rPr>
          <w:rFonts w:ascii="Calibri" w:hAnsi="Calibri"/>
        </w:rPr>
        <w:t xml:space="preserve"> pour les vecteurs numériques</w:t>
      </w:r>
    </w:p>
    <w:p>
      <w:pPr>
        <w:pStyle w:val="ListBullet"/>
        <w:spacing w:after="60" w:before="20"/>
        <w:ind w:left="340"/>
      </w:pPr>
      <w:r>
        <w:rPr>
          <w:rFonts w:ascii="Calibri" w:hAnsi="Calibri"/>
          <w:b/>
        </w:rPr>
        <w:t>Overlap coefficient</w:t>
      </w:r>
      <w:r>
        <w:rPr>
          <w:rFonts w:ascii="Calibri" w:hAnsi="Calibri"/>
        </w:rPr>
        <w:t xml:space="preserve"> pour les ensembles de valeurs catégorielles</w:t>
      </w:r>
    </w:p>
    <w:p>
      <w:pPr>
        <w:spacing w:after="120" w:before="0"/>
      </w:pPr>
      <w:r>
        <w:rPr>
          <w:rFonts w:ascii="Calibri" w:hAnsi="Calibri"/>
        </w:rPr>
        <w:t xml:space="preserve">Dans notre travail, nous utilisons une </w:t>
      </w:r>
      <w:r>
        <w:rPr>
          <w:rFonts w:ascii="Calibri" w:hAnsi="Calibri"/>
          <w:b/>
        </w:rPr>
        <w:t>similarité pondérée par attribut</w:t>
      </w:r>
      <w:r>
        <w:rPr>
          <w:rFonts w:ascii="Calibri" w:hAnsi="Calibri"/>
        </w:rPr>
        <w:t xml:space="preserve"> : chaque attribut partagé contribue au score total avec un poids reflétant son importance métier (détaillé section 4.4).</w:t>
      </w:r>
    </w:p>
    <w:p>
      <w:pPr>
        <w:pStyle w:val="Heading2"/>
      </w:pPr>
      <w:r>
        <w:rPr>
          <w:rFonts w:ascii="Calibri Light" w:hAnsi="Calibri Light"/>
          <w:b/>
          <w:color w:val="2E74B5"/>
          <w:sz w:val="30"/>
        </w:rPr>
        <w:t>2.3 Métriques de centralité</w:t>
      </w:r>
    </w:p>
    <w:p>
      <w:pPr>
        <w:pStyle w:val="Heading3"/>
      </w:pPr>
      <w:r>
        <w:rPr>
          <w:rFonts w:ascii="Calibri" w:hAnsi="Calibri"/>
          <w:b/>
          <w:color w:val="2E74B5"/>
          <w:sz w:val="26"/>
        </w:rPr>
        <w:t>2.3.1 Centralité de degré</w:t>
      </w:r>
    </w:p>
    <w:p>
      <w:pPr>
        <w:spacing w:after="120" w:before="0"/>
      </w:pPr>
      <w:r>
        <w:rPr>
          <w:rFonts w:ascii="Calibri" w:hAnsi="Calibri"/>
        </w:rPr>
        <w:t>La centralité de degré (</w:t>
      </w:r>
      <w:r>
        <w:rPr>
          <w:rFonts w:ascii="Calibri" w:hAnsi="Calibri"/>
          <w:i/>
        </w:rPr>
        <w:t>degree centrality</w:t>
      </w:r>
      <w:r>
        <w:rPr>
          <w:rFonts w:ascii="Calibri" w:hAnsi="Calibri"/>
        </w:rPr>
        <w:t>) est la mesure la plus simple. Pour un nœud v dans un graphe non-orienté de n nœuds :</w:t>
      </w:r>
    </w:p>
    <w:p>
      <w:pPr>
        <w:spacing w:before="120" w:after="120"/>
        <w:ind w:left="567"/>
        <w:jc w:val="center"/>
      </w:pPr>
      <w:r>
        <w:rPr>
          <w:rFonts w:ascii="Cambria Math" w:hAnsi="Cambria Math"/>
          <w:i/>
          <w:color w:val="1F3964"/>
          <w:sz w:val="22"/>
        </w:rPr>
        <w:t>C_D(v) = \frac{\deg(v)}{n-1}</w:t>
      </w:r>
    </w:p>
    <w:p>
      <w:pPr>
        <w:spacing w:after="120" w:before="0"/>
      </w:pPr>
      <w:r>
        <w:rPr>
          <w:rFonts w:ascii="Calibri" w:hAnsi="Calibri"/>
        </w:rPr>
        <w:t xml:space="preserve">Dans les graphes pondérés, la </w:t>
      </w:r>
      <w:r>
        <w:rPr>
          <w:rFonts w:ascii="Calibri" w:hAnsi="Calibri"/>
          <w:b/>
        </w:rPr>
        <w:t>force</w:t>
      </w:r>
      <w:r>
        <w:rPr>
          <w:rFonts w:ascii="Calibri" w:hAnsi="Calibri"/>
        </w:rPr>
        <w:t xml:space="preserve"> (</w:t>
      </w:r>
      <w:r>
        <w:rPr>
          <w:rFonts w:ascii="Calibri" w:hAnsi="Calibri"/>
          <w:i/>
        </w:rPr>
        <w:t>strength</w:t>
      </w:r>
      <w:r>
        <w:rPr>
          <w:rFonts w:ascii="Calibri" w:hAnsi="Calibri"/>
        </w:rPr>
        <w:t>) d'un nœud est la somme des poids de ses arêtes :</w:t>
      </w:r>
    </w:p>
    <w:p>
      <w:pPr>
        <w:spacing w:before="120" w:after="120"/>
        <w:ind w:left="567"/>
        <w:jc w:val="center"/>
      </w:pPr>
      <w:r>
        <w:rPr>
          <w:rFonts w:ascii="Cambria Math" w:hAnsi="Cambria Math"/>
          <w:i/>
          <w:color w:val="1F3964"/>
          <w:sz w:val="22"/>
        </w:rPr>
        <w:t>s(v) = \sum_{u \in N(v)} w(u,v)</w:t>
      </w:r>
    </w:p>
    <w:p>
      <w:pPr>
        <w:spacing w:after="120" w:before="0"/>
      </w:pPr>
      <w:r>
        <w:rPr>
          <w:rFonts w:ascii="Calibri" w:hAnsi="Calibri"/>
        </w:rPr>
        <w:t>La force pondérée est particulièrement pertinente dans notre contexte : un client avec une force élevée partage de nombreuses caractéristiques avec d'autres clients, ce qui peut indiquer un profil "typique" de la clientèle.</w:t>
      </w:r>
    </w:p>
    <w:p>
      <w:pPr>
        <w:spacing w:after="120" w:before="0"/>
      </w:pPr>
      <w:r>
        <w:rPr>
          <w:rFonts w:ascii="Calibri" w:hAnsi="Calibri"/>
          <w:b/>
        </w:rPr>
        <w:t>Freeman, L.C. (1978)</w:t>
      </w:r>
      <w:r>
        <w:rPr>
          <w:rFonts w:ascii="Calibri" w:hAnsi="Calibri"/>
        </w:rPr>
        <w:t xml:space="preserve"> a posé les bases formelles de la centralité de degré et de son interprétation sociologique.</w:t>
      </w:r>
    </w:p>
    <w:p>
      <w:pPr>
        <w:pStyle w:val="Heading3"/>
      </w:pPr>
      <w:r>
        <w:rPr>
          <w:rFonts w:ascii="Calibri" w:hAnsi="Calibri"/>
          <w:b/>
          <w:color w:val="2E74B5"/>
          <w:sz w:val="26"/>
        </w:rPr>
        <w:t>2.3.2 Centralité d'intermédiarité (Betweenness)</w:t>
      </w:r>
    </w:p>
    <w:p>
      <w:pPr>
        <w:spacing w:after="120" w:before="0"/>
      </w:pPr>
      <w:r>
        <w:rPr>
          <w:rFonts w:ascii="Calibri" w:hAnsi="Calibri"/>
        </w:rPr>
        <w:t>La centralité d'intermédiarité (</w:t>
      </w:r>
      <w:r>
        <w:rPr>
          <w:rFonts w:ascii="Calibri" w:hAnsi="Calibri"/>
          <w:i/>
        </w:rPr>
        <w:t>betweenness centrality</w:t>
      </w:r>
      <w:r>
        <w:rPr>
          <w:rFonts w:ascii="Calibri" w:hAnsi="Calibri"/>
        </w:rPr>
        <w:t xml:space="preserve">), introduite par </w:t>
      </w:r>
      <w:r>
        <w:rPr>
          <w:rFonts w:ascii="Calibri" w:hAnsi="Calibri"/>
          <w:b/>
        </w:rPr>
        <w:t>Freeman (1977)</w:t>
      </w:r>
      <w:r>
        <w:rPr>
          <w:rFonts w:ascii="Calibri" w:hAnsi="Calibri"/>
        </w:rPr>
        <w:t>, mesure dans quelle proportion un nœud se trouve sur les chemins les plus courts entre tous les autres nœuds :</w:t>
      </w:r>
    </w:p>
    <w:p>
      <w:pPr>
        <w:spacing w:before="120" w:after="120"/>
        <w:ind w:left="567"/>
        <w:jc w:val="center"/>
      </w:pPr>
      <w:r>
        <w:rPr>
          <w:rFonts w:ascii="Cambria Math" w:hAnsi="Cambria Math"/>
          <w:i/>
          <w:color w:val="1F3964"/>
          <w:sz w:val="22"/>
        </w:rPr>
        <w:t>C_B(v) = \sum_{s \neq v \neq t} \frac{\sigma_{st}(v)}{\sigma_{st}}</w:t>
      </w:r>
    </w:p>
    <w:p>
      <w:pPr>
        <w:spacing w:after="120" w:before="0"/>
      </w:pPr>
      <w:r>
        <w:rPr>
          <w:rFonts w:ascii="Calibri" w:hAnsi="Calibri"/>
        </w:rPr>
        <w:t>où σ_st est le nombre de chemins les plus courts entre s et t, et σ_st(v) est le nombre de ces chemins passant par v.</w:t>
      </w:r>
    </w:p>
    <w:p>
      <w:pPr>
        <w:spacing w:after="120" w:before="0"/>
      </w:pPr>
      <w:r>
        <w:rPr>
          <w:rFonts w:ascii="Calibri" w:hAnsi="Calibri"/>
        </w:rPr>
        <w:t xml:space="preserve">L'algorithme de </w:t>
      </w:r>
      <w:r>
        <w:rPr>
          <w:rFonts w:ascii="Calibri" w:hAnsi="Calibri"/>
          <w:b/>
        </w:rPr>
        <w:t>Brandes (2001)</w:t>
      </w:r>
      <w:r>
        <w:rPr>
          <w:rFonts w:ascii="Calibri" w:hAnsi="Calibri"/>
        </w:rPr>
        <w:t xml:space="preserve"> permet de calculer cette métrique en O(V·E) — une amélioration significative par rapport à l'approche naïve O(V³) — ce qui le rend applicable à des graphes de plusieurs milliers de nœuds.</w:t>
      </w:r>
    </w:p>
    <w:p>
      <w:pPr>
        <w:spacing w:after="120" w:before="0"/>
      </w:pPr>
      <w:r>
        <w:rPr>
          <w:rFonts w:ascii="Calibri" w:hAnsi="Calibri"/>
        </w:rPr>
        <w:t>Dans un réseau de clients hôteliers, un nœud à forte betweenness représente un profil "pont" entre différents segments de clientèle — par exemple, un client business-loisir qui serait à l'intersection de plusieurs communautés.</w:t>
      </w:r>
    </w:p>
    <w:p>
      <w:pPr>
        <w:pStyle w:val="Heading3"/>
      </w:pPr>
      <w:r>
        <w:rPr>
          <w:rFonts w:ascii="Calibri" w:hAnsi="Calibri"/>
          <w:b/>
          <w:color w:val="2E74B5"/>
          <w:sz w:val="26"/>
        </w:rPr>
        <w:t>2.3.3 Centralité de proximité (Closeness)</w:t>
      </w:r>
    </w:p>
    <w:p>
      <w:pPr>
        <w:spacing w:after="120" w:before="0"/>
      </w:pPr>
      <w:r>
        <w:rPr>
          <w:rFonts w:ascii="Calibri" w:hAnsi="Calibri"/>
        </w:rPr>
        <w:t>La centralité de proximité (</w:t>
      </w:r>
      <w:r>
        <w:rPr>
          <w:rFonts w:ascii="Calibri" w:hAnsi="Calibri"/>
          <w:i/>
        </w:rPr>
        <w:t>closeness centrality</w:t>
      </w:r>
      <w:r>
        <w:rPr>
          <w:rFonts w:ascii="Calibri" w:hAnsi="Calibri"/>
        </w:rPr>
        <w:t>) mesure l'inverse de la distance moyenne d'un nœud à tous les autres :</w:t>
      </w:r>
    </w:p>
    <w:p>
      <w:pPr>
        <w:spacing w:before="120" w:after="120"/>
        <w:ind w:left="567"/>
        <w:jc w:val="center"/>
      </w:pPr>
      <w:r>
        <w:rPr>
          <w:rFonts w:ascii="Cambria Math" w:hAnsi="Cambria Math"/>
          <w:i/>
          <w:color w:val="1F3964"/>
          <w:sz w:val="22"/>
        </w:rPr>
        <w:t>C_C(v) = \frac{n-1}{\sum_{u \neq v} d(v,u)}</w:t>
      </w:r>
    </w:p>
    <w:p>
      <w:pPr>
        <w:spacing w:after="120" w:before="0"/>
      </w:pPr>
      <w:r>
        <w:rPr>
          <w:rFonts w:ascii="Calibri" w:hAnsi="Calibri"/>
        </w:rPr>
        <w:t>Cette métrique est particulièrement sensible à la connectivité du graphe et peut poser des problèmes sur les graphes non-connexes (plusieurs composantes). Dans notre implémentation, nous appliquons le calcul sur le plus grand composant connexe (LCC).</w:t>
      </w:r>
    </w:p>
    <w:p>
      <w:pPr>
        <w:pStyle w:val="Heading3"/>
      </w:pPr>
      <w:r>
        <w:rPr>
          <w:rFonts w:ascii="Calibri" w:hAnsi="Calibri"/>
          <w:b/>
          <w:color w:val="2E74B5"/>
          <w:sz w:val="26"/>
        </w:rPr>
        <w:t>2.3.4 Centralité de vecteur propre et PageRank</w:t>
      </w:r>
    </w:p>
    <w:p>
      <w:pPr>
        <w:spacing w:after="120" w:before="0"/>
      </w:pPr>
      <w:r>
        <w:rPr>
          <w:rFonts w:ascii="Calibri" w:hAnsi="Calibri"/>
        </w:rPr>
        <w:t>La centralité de vecteur propre (</w:t>
      </w:r>
      <w:r>
        <w:rPr>
          <w:rFonts w:ascii="Calibri" w:hAnsi="Calibri"/>
          <w:i/>
        </w:rPr>
        <w:t>eigenvector centrality</w:t>
      </w:r>
      <w:r>
        <w:rPr>
          <w:rFonts w:ascii="Calibri" w:hAnsi="Calibri"/>
        </w:rPr>
        <w:t xml:space="preserve">), proposée par </w:t>
      </w:r>
      <w:r>
        <w:rPr>
          <w:rFonts w:ascii="Calibri" w:hAnsi="Calibri"/>
          <w:b/>
        </w:rPr>
        <w:t>Bonacich (1972)</w:t>
      </w:r>
      <w:r>
        <w:rPr>
          <w:rFonts w:ascii="Calibri" w:hAnsi="Calibri"/>
        </w:rPr>
        <w:t>, étend la centralité de degré en considérant non seulement le nombre de connexions d'un nœud, mais aussi l'importance de ses voisins :</w:t>
      </w:r>
    </w:p>
    <w:p>
      <w:pPr>
        <w:spacing w:before="120" w:after="120"/>
        <w:ind w:left="567"/>
        <w:jc w:val="center"/>
      </w:pPr>
      <w:r>
        <w:rPr>
          <w:rFonts w:ascii="Cambria Math" w:hAnsi="Cambria Math"/>
          <w:i/>
          <w:color w:val="1F3964"/>
          <w:sz w:val="22"/>
        </w:rPr>
        <w:t>C_E(v) = \frac{1}{\lambda} \sum_{u \in N(v)} w(u,v) \cdot C_E(u)</w:t>
      </w:r>
    </w:p>
    <w:p>
      <w:pPr>
        <w:spacing w:after="120" w:before="0"/>
      </w:pPr>
      <w:r>
        <w:rPr>
          <w:rFonts w:ascii="Calibri" w:hAnsi="Calibri"/>
        </w:rPr>
        <w:t>Cette définition récursive est résolue par la méthode des puissances itératives (calcul du vecteur propre de la matrice d'adjacence).</w:t>
      </w:r>
    </w:p>
    <w:p>
      <w:pPr>
        <w:spacing w:after="120" w:before="0"/>
      </w:pPr>
      <w:r>
        <w:rPr>
          <w:rFonts w:ascii="Calibri" w:hAnsi="Calibri"/>
          <w:b/>
        </w:rPr>
        <w:t>PageRank</w:t>
      </w:r>
      <w:r>
        <w:rPr>
          <w:rFonts w:ascii="Calibri" w:hAnsi="Calibri"/>
        </w:rPr>
        <w:t xml:space="preserve"> (Brin &amp; Page, 1998), originellement développé pour le classement des pages web, est une variante qui introduit un paramètre de "téléportation" α (typiquement 0.85) pour garantir la convergence sur les graphes non-fortement-connexes :</w:t>
      </w:r>
    </w:p>
    <w:p>
      <w:pPr>
        <w:spacing w:before="120" w:after="120"/>
        <w:ind w:left="567"/>
        <w:jc w:val="center"/>
      </w:pPr>
      <w:r>
        <w:rPr>
          <w:rFonts w:ascii="Cambria Math" w:hAnsi="Cambria Math"/>
          <w:i/>
          <w:color w:val="1F3964"/>
          <w:sz w:val="22"/>
        </w:rPr>
        <w:t>PR(v) = \frac{1-\alpha}{n} + \alpha \sum_{u \in N(v)} \frac{PR(u)}{|N(u)|}</w:t>
      </w:r>
    </w:p>
    <w:p>
      <w:pPr>
        <w:spacing w:after="120" w:before="0"/>
      </w:pPr>
      <w:r>
        <w:rPr>
          <w:rFonts w:ascii="Calibri" w:hAnsi="Calibri"/>
        </w:rPr>
        <w:t>PageRank est particulièrement robuste sur les graphes non-connexes, ce qui en fait notre métrique principale pour identifier les profils clients "influents".</w:t>
      </w:r>
    </w:p>
    <w:p>
      <w:pPr>
        <w:pStyle w:val="Heading2"/>
      </w:pPr>
      <w:r>
        <w:rPr>
          <w:rFonts w:ascii="Calibri Light" w:hAnsi="Calibri Light"/>
          <w:b/>
          <w:color w:val="2E74B5"/>
          <w:sz w:val="30"/>
        </w:rPr>
        <w:t>2.4 Détection de communautés</w:t>
      </w:r>
    </w:p>
    <w:p>
      <w:pPr>
        <w:pStyle w:val="Heading3"/>
      </w:pPr>
      <w:r>
        <w:rPr>
          <w:rFonts w:ascii="Calibri" w:hAnsi="Calibri"/>
          <w:b/>
          <w:color w:val="2E74B5"/>
          <w:sz w:val="26"/>
        </w:rPr>
        <w:t>2.4.1 Définition et enjeux</w:t>
      </w:r>
    </w:p>
    <w:p>
      <w:pPr>
        <w:spacing w:after="120" w:before="0"/>
      </w:pPr>
      <w:r>
        <w:rPr>
          <w:rFonts w:ascii="Calibri" w:hAnsi="Calibri"/>
        </w:rPr>
        <w:t xml:space="preserve">Une </w:t>
      </w:r>
      <w:r>
        <w:rPr>
          <w:rFonts w:ascii="Calibri" w:hAnsi="Calibri"/>
          <w:b/>
        </w:rPr>
        <w:t>communauté</w:t>
      </w:r>
      <w:r>
        <w:rPr>
          <w:rFonts w:ascii="Calibri" w:hAnsi="Calibri"/>
        </w:rPr>
        <w:t xml:space="preserve"> (ou cluster) dans un réseau est un sous-ensemble de nœuds plus densément interconnectés entre eux qu'avec le reste du réseau. La détection de communautés est un problème NP-difficile dans sa formulation exacte, mais de nombreuses heuristiques efficaces existent.</w:t>
      </w:r>
    </w:p>
    <w:p>
      <w:pPr>
        <w:spacing w:after="120" w:before="0"/>
      </w:pPr>
      <w:r>
        <w:rPr>
          <w:rFonts w:ascii="Calibri" w:hAnsi="Calibri"/>
        </w:rPr>
        <w:t xml:space="preserve">La </w:t>
      </w:r>
      <w:r>
        <w:rPr>
          <w:rFonts w:ascii="Calibri" w:hAnsi="Calibri"/>
          <w:b/>
        </w:rPr>
        <w:t>modularité Q</w:t>
      </w:r>
      <w:r>
        <w:rPr>
          <w:rFonts w:ascii="Calibri" w:hAnsi="Calibri"/>
        </w:rPr>
        <w:t xml:space="preserve"> de </w:t>
      </w:r>
      <w:r>
        <w:rPr>
          <w:rFonts w:ascii="Calibri" w:hAnsi="Calibri"/>
          <w:b/>
        </w:rPr>
        <w:t>Newman &amp; Girvan (2004)</w:t>
      </w:r>
      <w:r>
        <w:rPr>
          <w:rFonts w:ascii="Calibri" w:hAnsi="Calibri"/>
        </w:rPr>
        <w:t xml:space="preserve"> est la métrique la plus utilisée pour évaluer la qualité d'un partitionnement :</w:t>
      </w:r>
    </w:p>
    <w:p>
      <w:pPr>
        <w:spacing w:before="120" w:after="120"/>
        <w:ind w:left="567"/>
        <w:jc w:val="center"/>
      </w:pPr>
      <w:r>
        <w:rPr>
          <w:rFonts w:ascii="Cambria Math" w:hAnsi="Cambria Math"/>
          <w:i/>
          <w:color w:val="1F3964"/>
          <w:sz w:val="22"/>
        </w:rPr>
        <w:t>Q = \frac{1}{2m} \sum_{i,j} \left[ A_{ij} - \frac{k_i k_j}{2m} \right] \delta(c_i, c_j)</w:t>
      </w:r>
    </w:p>
    <w:p>
      <w:pPr>
        <w:spacing w:after="120" w:before="0"/>
      </w:pPr>
      <w:r>
        <w:rPr>
          <w:rFonts w:ascii="Calibri" w:hAnsi="Calibri"/>
        </w:rPr>
        <w:t>où m est le nombre total d'arêtes, A est la matrice d'adjacence, k_i le degré du nœud i, et δ(c_i, c_j) vaut 1 si i et j appartiennent à la même communauté.</w:t>
      </w:r>
    </w:p>
    <w:p>
      <w:pPr>
        <w:spacing w:after="120" w:before="0"/>
      </w:pPr>
      <w:r>
        <w:rPr>
          <w:rFonts w:ascii="Calibri" w:hAnsi="Calibri"/>
        </w:rPr>
        <w:t>Q varie entre -0.5 et 1, des valeurs supérieures à 0.3 étant considérées comme révélatrices d'une structure communautaire significative.</w:t>
      </w:r>
    </w:p>
    <w:p>
      <w:pPr>
        <w:pStyle w:val="Heading3"/>
      </w:pPr>
      <w:r>
        <w:rPr>
          <w:rFonts w:ascii="Calibri" w:hAnsi="Calibri"/>
          <w:b/>
          <w:color w:val="2E74B5"/>
          <w:sz w:val="26"/>
        </w:rPr>
        <w:t>2.4.2 Algorithme greedy modularity</w:t>
      </w:r>
    </w:p>
    <w:p>
      <w:pPr>
        <w:spacing w:after="120" w:before="0"/>
      </w:pPr>
      <w:r>
        <w:rPr>
          <w:rFonts w:ascii="Calibri" w:hAnsi="Calibri"/>
        </w:rPr>
        <w:t xml:space="preserve">L'algorithme </w:t>
      </w:r>
      <w:r>
        <w:rPr>
          <w:rFonts w:ascii="Calibri" w:hAnsi="Calibri"/>
          <w:b/>
        </w:rPr>
        <w:t>greedy modularity communities</w:t>
      </w:r>
      <w:r>
        <w:rPr>
          <w:rFonts w:ascii="Calibri" w:hAnsi="Calibri"/>
        </w:rPr>
        <w:t xml:space="preserve"> (Clauset, Newman &amp; Moore, 2004) est une méthode ascendante :</w:t>
      </w:r>
    </w:p>
    <w:p>
      <w:pPr>
        <w:pStyle w:val="ListNumber"/>
        <w:spacing w:after="60" w:before="20"/>
        <w:ind w:left="340"/>
      </w:pPr>
      <w:r>
        <w:rPr>
          <w:rFonts w:ascii="Calibri" w:hAnsi="Calibri"/>
        </w:rPr>
        <w:t>Initialisation : chaque nœud est sa propre communauté</w:t>
      </w:r>
    </w:p>
    <w:p>
      <w:pPr>
        <w:pStyle w:val="ListNumber"/>
        <w:spacing w:after="60" w:before="20"/>
        <w:ind w:left="340"/>
      </w:pPr>
      <w:r>
        <w:rPr>
          <w:rFonts w:ascii="Calibri" w:hAnsi="Calibri"/>
        </w:rPr>
        <w:t>À chaque itération, fusionner les deux communautés dont la fusion maximise le gain de modularité ΔQ</w:t>
      </w:r>
    </w:p>
    <w:p>
      <w:pPr>
        <w:pStyle w:val="ListNumber"/>
        <w:spacing w:after="60" w:before="20"/>
        <w:ind w:left="340"/>
      </w:pPr>
      <w:r>
        <w:rPr>
          <w:rFonts w:ascii="Calibri" w:hAnsi="Calibri"/>
        </w:rPr>
        <w:t>Arrêter quand aucune fusion n'améliore Q</w:t>
      </w:r>
    </w:p>
    <w:p>
      <w:pPr>
        <w:spacing w:after="120" w:before="0"/>
      </w:pPr>
      <w:r>
        <w:rPr>
          <w:rFonts w:ascii="Calibri" w:hAnsi="Calibri"/>
        </w:rPr>
        <w:t xml:space="preserve">Complexité : O(n · d · log n) où d est la profondeur de la dendrogramme. Cet algorithme est notre choix principal, avec l'algorithme de </w:t>
      </w:r>
      <w:r>
        <w:rPr>
          <w:rFonts w:ascii="Calibri" w:hAnsi="Calibri"/>
          <w:b/>
        </w:rPr>
        <w:t>Louvain</w:t>
      </w:r>
      <w:r>
        <w:rPr>
          <w:rFonts w:ascii="Calibri" w:hAnsi="Calibri"/>
        </w:rPr>
        <w:t xml:space="preserve"> (Blondel et al., 2008) comme alternative offrant de meilleures performances sur les grands graphes.</w:t>
      </w:r>
    </w:p>
    <w:p>
      <w:pPr>
        <w:pStyle w:val="Heading3"/>
      </w:pPr>
      <w:r>
        <w:rPr>
          <w:rFonts w:ascii="Calibri" w:hAnsi="Calibri"/>
          <w:b/>
          <w:color w:val="2E74B5"/>
          <w:sz w:val="26"/>
        </w:rPr>
        <w:t>2.4.3 Label Propagation</w:t>
      </w:r>
    </w:p>
    <w:p>
      <w:pPr>
        <w:spacing w:after="120" w:before="0"/>
      </w:pPr>
      <w:r>
        <w:rPr>
          <w:rFonts w:ascii="Calibri" w:hAnsi="Calibri"/>
        </w:rPr>
        <w:t xml:space="preserve">L'algorithme </w:t>
      </w:r>
      <w:r>
        <w:rPr>
          <w:rFonts w:ascii="Calibri" w:hAnsi="Calibri"/>
          <w:b/>
        </w:rPr>
        <w:t>Label Propagation</w:t>
      </w:r>
      <w:r>
        <w:rPr>
          <w:rFonts w:ascii="Calibri" w:hAnsi="Calibri"/>
        </w:rPr>
        <w:t xml:space="preserve"> (Raghavan et al., 2007) est une méthode linéaire O(|E|) particulièrement efficace sur les grands graphes : chaque nœud adopte l'étiquette la plus fréquente dans son voisinage jusqu'à convergence. Sa rapidité en fait une option de secours dans notre implémentation.</w:t>
      </w:r>
    </w:p>
    <w:p>
      <w:pPr>
        <w:pStyle w:val="Heading2"/>
      </w:pPr>
      <w:r>
        <w:rPr>
          <w:rFonts w:ascii="Calibri Light" w:hAnsi="Calibri Light"/>
          <w:b/>
          <w:color w:val="2E74B5"/>
          <w:sz w:val="30"/>
        </w:rPr>
        <w:t>2.5 Machine Learning pour la satisfaction client</w:t>
      </w:r>
    </w:p>
    <w:p>
      <w:pPr>
        <w:pStyle w:val="Heading3"/>
      </w:pPr>
      <w:r>
        <w:rPr>
          <w:rFonts w:ascii="Calibri" w:hAnsi="Calibri"/>
          <w:b/>
          <w:color w:val="2E74B5"/>
          <w:sz w:val="26"/>
        </w:rPr>
        <w:t>2.5.1 Formulation du problème</w:t>
      </w:r>
    </w:p>
    <w:p>
      <w:pPr>
        <w:spacing w:after="120" w:before="0"/>
      </w:pPr>
      <w:r>
        <w:rPr>
          <w:rFonts w:ascii="Calibri" w:hAnsi="Calibri"/>
        </w:rPr>
        <w:t>La prédiction de la satisfaction client peut être abordée sous deux angles :</w:t>
      </w:r>
    </w:p>
    <w:p>
      <w:pPr>
        <w:pStyle w:val="ListBullet"/>
        <w:spacing w:after="60" w:before="20"/>
        <w:ind w:left="340"/>
      </w:pPr>
      <w:r>
        <w:rPr>
          <w:rFonts w:ascii="Calibri" w:hAnsi="Calibri"/>
          <w:b/>
        </w:rPr>
        <w:t>Régression</w:t>
      </w:r>
      <w:r>
        <w:rPr>
          <w:rFonts w:ascii="Calibri" w:hAnsi="Calibri"/>
        </w:rPr>
        <w:t xml:space="preserve"> : prédire la note numérique (ex. : 8.3/10)</w:t>
      </w:r>
    </w:p>
    <w:p>
      <w:pPr>
        <w:pStyle w:val="ListBullet"/>
        <w:spacing w:after="60" w:before="20"/>
        <w:ind w:left="340"/>
      </w:pPr>
      <w:r>
        <w:rPr>
          <w:rFonts w:ascii="Calibri" w:hAnsi="Calibri"/>
          <w:b/>
        </w:rPr>
        <w:t>Classification binaire</w:t>
      </w:r>
      <w:r>
        <w:rPr>
          <w:rFonts w:ascii="Calibri" w:hAnsi="Calibri"/>
        </w:rPr>
        <w:t xml:space="preserve"> : prédire si la satisfaction sera "haute" (≥ 8/10) ou "basse" (&lt; 8/10)</w:t>
      </w:r>
    </w:p>
    <w:p>
      <w:pPr>
        <w:spacing w:after="120" w:before="0"/>
      </w:pPr>
      <w:r>
        <w:rPr>
          <w:rFonts w:ascii="Calibri" w:hAnsi="Calibri"/>
        </w:rPr>
        <w:t>La classification binaire est généralement préférée quand les données d'entraînement sont limitées (faible taux d'avis), car elle est moins sensible au bruit de la cible. Notre seuil de 8/10 correspond à la médiane approximative des notes Booking.com (Anderson &amp; Han, 2014).</w:t>
      </w:r>
    </w:p>
    <w:p>
      <w:pPr>
        <w:pStyle w:val="Heading3"/>
      </w:pPr>
      <w:r>
        <w:rPr>
          <w:rFonts w:ascii="Calibri" w:hAnsi="Calibri"/>
          <w:b/>
          <w:color w:val="2E74B5"/>
          <w:sz w:val="26"/>
        </w:rPr>
        <w:t>2.5.2 Random Forest</w:t>
      </w:r>
    </w:p>
    <w:p>
      <w:pPr>
        <w:spacing w:after="120" w:before="0"/>
      </w:pPr>
      <w:r>
        <w:rPr>
          <w:rFonts w:ascii="Calibri" w:hAnsi="Calibri"/>
        </w:rPr>
        <w:t xml:space="preserve">Introduit par </w:t>
      </w:r>
      <w:r>
        <w:rPr>
          <w:rFonts w:ascii="Calibri" w:hAnsi="Calibri"/>
          <w:b/>
        </w:rPr>
        <w:t>Breiman (2001)</w:t>
      </w:r>
      <w:r>
        <w:rPr>
          <w:rFonts w:ascii="Calibri" w:hAnsi="Calibri"/>
        </w:rPr>
        <w:t xml:space="preserve">, le </w:t>
      </w:r>
      <w:r>
        <w:rPr>
          <w:rFonts w:ascii="Calibri" w:hAnsi="Calibri"/>
          <w:b/>
        </w:rPr>
        <w:t>Random Forest</w:t>
      </w:r>
      <w:r>
        <w:rPr>
          <w:rFonts w:ascii="Calibri" w:hAnsi="Calibri"/>
        </w:rPr>
        <w:t xml:space="preserve"> est un ensemble de n arbres de décision entraînés sur des sous-échantillons bootstrapés du jeu d'entraînement, avec une sélection aléatoire des features à chaque nœud de l'arbre.</w:t>
      </w:r>
    </w:p>
    <w:p>
      <w:pPr>
        <w:spacing w:after="120" w:before="0"/>
      </w:pPr>
      <w:r>
        <w:rPr>
          <w:rFonts w:ascii="Calibri" w:hAnsi="Calibri"/>
        </w:rPr>
        <w:t>La prédiction finale est la majorité (classification) ou la moyenne (régression) des prédictions des arbres individuels. Cette procédure d'</w:t>
      </w:r>
      <w:r>
        <w:rPr>
          <w:rFonts w:ascii="Calibri" w:hAnsi="Calibri"/>
          <w:b/>
        </w:rPr>
        <w:t>agrégation</w:t>
      </w:r>
      <w:r>
        <w:rPr>
          <w:rFonts w:ascii="Calibri" w:hAnsi="Calibri"/>
        </w:rPr>
        <w:t xml:space="preserve"> (ou bagging) réduit la variance sans augmenter le biais, rendant le modèle robuste au surapprentissage.</w:t>
      </w:r>
    </w:p>
    <w:p>
      <w:pPr>
        <w:spacing w:after="120" w:before="0"/>
      </w:pPr>
      <w:r>
        <w:rPr>
          <w:rFonts w:ascii="Calibri" w:hAnsi="Calibri"/>
        </w:rPr>
        <w:t>L'</w:t>
      </w:r>
      <w:r>
        <w:rPr>
          <w:rFonts w:ascii="Calibri" w:hAnsi="Calibri"/>
          <w:b/>
        </w:rPr>
        <w:t>importance des features</w:t>
      </w:r>
      <w:r>
        <w:rPr>
          <w:rFonts w:ascii="Calibri" w:hAnsi="Calibri"/>
        </w:rPr>
        <w:t xml:space="preserve"> est calculée comme la réduction moyenne de l'impureté de Gini (ou variance) due à chaque feature, agrégée sur tous les arbres.</w:t>
      </w:r>
    </w:p>
    <w:p>
      <w:pPr>
        <w:pStyle w:val="Heading3"/>
      </w:pPr>
      <w:r>
        <w:rPr>
          <w:rFonts w:ascii="Calibri" w:hAnsi="Calibri"/>
          <w:b/>
          <w:color w:val="2E74B5"/>
          <w:sz w:val="26"/>
        </w:rPr>
        <w:t>2.5.3 Gradient Boosting</w:t>
      </w:r>
    </w:p>
    <w:p>
      <w:pPr>
        <w:spacing w:after="120" w:before="0"/>
      </w:pPr>
      <w:r>
        <w:rPr>
          <w:rFonts w:ascii="Calibri" w:hAnsi="Calibri"/>
        </w:rPr>
        <w:t xml:space="preserve">Le </w:t>
      </w:r>
      <w:r>
        <w:rPr>
          <w:rFonts w:ascii="Calibri" w:hAnsi="Calibri"/>
          <w:b/>
        </w:rPr>
        <w:t>Gradient Boosting</w:t>
      </w:r>
      <w:r>
        <w:rPr>
          <w:rFonts w:ascii="Calibri" w:hAnsi="Calibri"/>
        </w:rPr>
        <w:t xml:space="preserve"> (Friedman, 2001) construit les arbres séquentiellement, chaque arbre corrigeant les erreurs résiduelles du précédent. La mise à jour des paramètres suit la direction du gradient de la fonction de perte.</w:t>
      </w:r>
    </w:p>
    <w:p>
      <w:pPr>
        <w:spacing w:after="120" w:before="0"/>
      </w:pPr>
      <w:r>
        <w:rPr>
          <w:rFonts w:ascii="Calibri" w:hAnsi="Calibri"/>
          <w:b/>
        </w:rPr>
        <w:t>XGBoost</w:t>
      </w:r>
      <w:r>
        <w:rPr>
          <w:rFonts w:ascii="Calibri" w:hAnsi="Calibri"/>
        </w:rPr>
        <w:t xml:space="preserve"> (Chen &amp; Guestrin, 2016) est une implémentation optimisée du Gradient Boosting ajoutant une régularisation L1/L2 des poids des arbres, une gestion efficace des valeurs manquantes et un parallélisme à l'entraînement. Sa performance sur les données tabulaires en fait souvent l'algorithme de référence dans les compétitions Kaggle.</w:t>
      </w:r>
    </w:p>
    <w:p>
      <w:pPr>
        <w:pStyle w:val="Heading3"/>
      </w:pPr>
      <w:r>
        <w:rPr>
          <w:rFonts w:ascii="Calibri" w:hAnsi="Calibri"/>
          <w:b/>
          <w:color w:val="2E74B5"/>
          <w:sz w:val="26"/>
        </w:rPr>
        <w:t>2.5.4 Métriques d'évaluation</w:t>
      </w:r>
    </w:p>
    <w:p>
      <w:pPr>
        <w:spacing w:after="120" w:before="0"/>
      </w:pPr>
      <w:r>
        <w:rPr>
          <w:rFonts w:ascii="Calibri" w:hAnsi="Calibri"/>
        </w:rPr>
        <w:t xml:space="preserve">Pour la </w:t>
      </w:r>
      <w:r>
        <w:rPr>
          <w:rFonts w:ascii="Calibri" w:hAnsi="Calibri"/>
          <w:b/>
        </w:rPr>
        <w:t>classification</w:t>
      </w:r>
      <w:r>
        <w:rPr>
          <w:rFonts w:ascii="Calibri" w:hAnsi="Calibri"/>
        </w:rPr>
        <w:t>, nous utilisons :</w:t>
      </w:r>
    </w:p>
    <w:p>
      <w:pPr>
        <w:pStyle w:val="ListBullet"/>
        <w:spacing w:after="60" w:before="20"/>
        <w:ind w:left="340"/>
      </w:pPr>
      <w:r>
        <w:rPr>
          <w:rFonts w:ascii="Calibri" w:hAnsi="Calibri"/>
          <w:b/>
        </w:rPr>
        <w:t>Accuracy</w:t>
      </w:r>
      <w:r>
        <w:rPr>
          <w:rFonts w:ascii="Calibri" w:hAnsi="Calibri"/>
        </w:rPr>
        <w:t xml:space="preserve"> : proportion de prédictions correctes</w:t>
      </w:r>
    </w:p>
    <w:p>
      <w:pPr>
        <w:pStyle w:val="ListBullet"/>
        <w:spacing w:after="60" w:before="20"/>
        <w:ind w:left="340"/>
      </w:pPr>
      <w:r>
        <w:rPr>
          <w:rFonts w:ascii="Calibri" w:hAnsi="Calibri"/>
          <w:b/>
        </w:rPr>
        <w:t>F1-score pondéré</w:t>
      </w:r>
      <w:r>
        <w:rPr>
          <w:rFonts w:ascii="Calibri" w:hAnsi="Calibri"/>
        </w:rPr>
        <w:t xml:space="preserve"> : moyenne harmonique précision/rappel, pondérée par le support de chaque classe</w:t>
      </w:r>
    </w:p>
    <w:p>
      <w:pPr>
        <w:pStyle w:val="ListBullet"/>
        <w:spacing w:after="60" w:before="20"/>
        <w:ind w:left="340"/>
      </w:pPr>
      <w:r>
        <w:rPr>
          <w:rFonts w:ascii="Calibri" w:hAnsi="Calibri"/>
          <w:b/>
        </w:rPr>
        <w:t>AUC-ROC</w:t>
      </w:r>
      <w:r>
        <w:rPr>
          <w:rFonts w:ascii="Calibri" w:hAnsi="Calibri"/>
        </w:rPr>
        <w:t xml:space="preserve"> : aire sous la courbe ROC, mesure la capacité à discriminer entre classes</w:t>
      </w:r>
    </w:p>
    <w:p>
      <w:pPr>
        <w:spacing w:after="120" w:before="0"/>
      </w:pPr>
      <w:r>
        <w:rPr>
          <w:rFonts w:ascii="Calibri" w:hAnsi="Calibri"/>
        </w:rPr>
        <w:t xml:space="preserve">Pour la </w:t>
      </w:r>
      <w:r>
        <w:rPr>
          <w:rFonts w:ascii="Calibri" w:hAnsi="Calibri"/>
          <w:b/>
        </w:rPr>
        <w:t>régression</w:t>
      </w:r>
      <w:r>
        <w:rPr>
          <w:rFonts w:ascii="Calibri" w:hAnsi="Calibri"/>
        </w:rPr>
        <w:t xml:space="preserve"> :</w:t>
      </w:r>
    </w:p>
    <w:p>
      <w:pPr>
        <w:pStyle w:val="ListBullet"/>
        <w:spacing w:after="60" w:before="20"/>
        <w:ind w:left="340"/>
      </w:pPr>
      <w:r>
        <w:rPr>
          <w:rFonts w:ascii="Calibri" w:hAnsi="Calibri"/>
          <w:b/>
        </w:rPr>
        <w:t>RMSE</w:t>
      </w:r>
      <w:r>
        <w:rPr>
          <w:rFonts w:ascii="Calibri" w:hAnsi="Calibri"/>
        </w:rPr>
        <w:t xml:space="preserve"> (Root Mean Squared Error) : sensible aux grandes erreurs</w:t>
      </w:r>
    </w:p>
    <w:p>
      <w:pPr>
        <w:pStyle w:val="ListBullet"/>
        <w:spacing w:after="60" w:before="20"/>
        <w:ind w:left="340"/>
      </w:pPr>
      <w:r>
        <w:rPr>
          <w:rFonts w:ascii="Calibri" w:hAnsi="Calibri"/>
          <w:b/>
        </w:rPr>
        <w:t>MAE</w:t>
      </w:r>
      <w:r>
        <w:rPr>
          <w:rFonts w:ascii="Calibri" w:hAnsi="Calibri"/>
        </w:rPr>
        <w:t xml:space="preserve"> (Mean Absolute Error) : robuste aux outliers</w:t>
      </w:r>
    </w:p>
    <w:p>
      <w:pPr>
        <w:pStyle w:val="ListBullet"/>
        <w:spacing w:after="60" w:before="20"/>
        <w:ind w:left="340"/>
      </w:pPr>
      <w:r>
        <w:rPr>
          <w:rFonts w:ascii="Calibri" w:hAnsi="Calibri"/>
          <w:b/>
        </w:rPr>
        <w:t>R²</w:t>
      </w:r>
      <w:r>
        <w:rPr>
          <w:rFonts w:ascii="Calibri" w:hAnsi="Calibri"/>
        </w:rPr>
        <w:t xml:space="preserve"> (coefficient de détermination) : proportion de variance expliquée</w:t>
      </w:r>
    </w:p>
    <w:p>
      <w:pPr>
        <w:spacing w:after="120" w:before="0"/>
      </w:pPr>
      <w:r>
        <w:rPr>
          <w:rFonts w:ascii="Calibri" w:hAnsi="Calibri"/>
        </w:rPr>
        <w:t xml:space="preserve">La </w:t>
      </w:r>
      <w:r>
        <w:rPr>
          <w:rFonts w:ascii="Calibri" w:hAnsi="Calibri"/>
          <w:b/>
        </w:rPr>
        <w:t>validation croisée k-fold</w:t>
      </w:r>
      <w:r>
        <w:rPr>
          <w:rFonts w:ascii="Calibri" w:hAnsi="Calibri"/>
        </w:rPr>
        <w:t xml:space="preserve"> (k=5) est systématiquement utilisée pour obtenir une estimation non biaisée de la performance en généralisation.</w:t>
      </w:r>
    </w:p>
    <w:p>
      <w:pPr>
        <w:pStyle w:val="Heading2"/>
      </w:pPr>
      <w:r>
        <w:rPr>
          <w:rFonts w:ascii="Calibri Light" w:hAnsi="Calibri Light"/>
          <w:b/>
          <w:color w:val="2E74B5"/>
          <w:sz w:val="30"/>
        </w:rPr>
        <w:t>2.6 Travaux connexes et positionnement</w:t>
      </w:r>
    </w:p>
    <w:p>
      <w:pPr>
        <w:pStyle w:val="Heading3"/>
      </w:pPr>
      <w:r>
        <w:rPr>
          <w:rFonts w:ascii="Calibri" w:hAnsi="Calibri"/>
          <w:b/>
          <w:color w:val="2E74B5"/>
          <w:sz w:val="26"/>
        </w:rPr>
        <w:t>2.6.1 Analyse de réseau en hôtellerie</w:t>
      </w:r>
    </w:p>
    <w:p>
      <w:pPr>
        <w:spacing w:after="120" w:before="0"/>
      </w:pPr>
      <w:r>
        <w:rPr>
          <w:rFonts w:ascii="Calibri" w:hAnsi="Calibri"/>
        </w:rPr>
        <w:t xml:space="preserve">Les applications de l'analyse de réseau dans l'hôtellerie restent rares dans la littérature académique. </w:t>
      </w:r>
      <w:r>
        <w:rPr>
          <w:rFonts w:ascii="Calibri" w:hAnsi="Calibri"/>
          <w:b/>
        </w:rPr>
        <w:t>Buhalis &amp; Law (2008)</w:t>
      </w:r>
      <w:r>
        <w:rPr>
          <w:rFonts w:ascii="Calibri" w:hAnsi="Calibri"/>
        </w:rPr>
        <w:t xml:space="preserve"> ont étudié les réseaux de recommandation en ligne, sans formalisation graphique. </w:t>
      </w:r>
      <w:r>
        <w:rPr>
          <w:rFonts w:ascii="Calibri" w:hAnsi="Calibri"/>
          <w:b/>
        </w:rPr>
        <w:t>Gao &amp; Ji (2018)</w:t>
      </w:r>
      <w:r>
        <w:rPr>
          <w:rFonts w:ascii="Calibri" w:hAnsi="Calibri"/>
        </w:rPr>
        <w:t xml:space="preserve"> ont appliqué des techniques de graphe aux données de Yelp pour la recommandation de restaurants, mais sans cibler la satisfaction.</w:t>
      </w:r>
    </w:p>
    <w:p>
      <w:pPr>
        <w:spacing w:after="120" w:before="0"/>
      </w:pPr>
      <w:r>
        <w:rPr>
          <w:rFonts w:ascii="Calibri" w:hAnsi="Calibri"/>
        </w:rPr>
        <w:t xml:space="preserve">Notre travail se distingue par l'utilisation d'un </w:t>
      </w:r>
      <w:r>
        <w:rPr>
          <w:rFonts w:ascii="Calibri" w:hAnsi="Calibri"/>
          <w:b/>
        </w:rPr>
        <w:t>graphe de similarité de profils</w:t>
      </w:r>
      <w:r>
        <w:rPr>
          <w:rFonts w:ascii="Calibri" w:hAnsi="Calibri"/>
        </w:rPr>
        <w:t xml:space="preserve"> (et non un graphe d'interactions sociales) comme outil de segmentation.</w:t>
      </w:r>
    </w:p>
    <w:p>
      <w:pPr>
        <w:pStyle w:val="Heading3"/>
      </w:pPr>
      <w:r>
        <w:rPr>
          <w:rFonts w:ascii="Calibri" w:hAnsi="Calibri"/>
          <w:b/>
          <w:color w:val="2E74B5"/>
          <w:sz w:val="26"/>
        </w:rPr>
        <w:t>2.6.2 Prédiction de la satisfaction hôtelière</w:t>
      </w:r>
    </w:p>
    <w:p>
      <w:pPr>
        <w:spacing w:after="120" w:before="0"/>
      </w:pPr>
      <w:r>
        <w:rPr>
          <w:rFonts w:ascii="Calibri" w:hAnsi="Calibri"/>
          <w:b/>
        </w:rPr>
        <w:t>Filieri &amp; McLeay (2014)</w:t>
      </w:r>
      <w:r>
        <w:rPr>
          <w:rFonts w:ascii="Calibri" w:hAnsi="Calibri"/>
        </w:rPr>
        <w:t xml:space="preserve"> ont montré la pertinence des textes d'avis pour prédire la satisfaction. </w:t>
      </w:r>
      <w:r>
        <w:rPr>
          <w:rFonts w:ascii="Calibri" w:hAnsi="Calibri"/>
          <w:b/>
        </w:rPr>
        <w:t>Tsaur et al. (2019)</w:t>
      </w:r>
      <w:r>
        <w:rPr>
          <w:rFonts w:ascii="Calibri" w:hAnsi="Calibri"/>
        </w:rPr>
        <w:t xml:space="preserve"> ont utilisé des SVM sur des features de réservation. </w:t>
      </w:r>
      <w:r>
        <w:rPr>
          <w:rFonts w:ascii="Calibri" w:hAnsi="Calibri"/>
          <w:b/>
        </w:rPr>
        <w:t>Sánchez-Franco et al. (2020)</w:t>
      </w:r>
      <w:r>
        <w:rPr>
          <w:rFonts w:ascii="Calibri" w:hAnsi="Calibri"/>
        </w:rPr>
        <w:t xml:space="preserve"> ont comparé Random Forest et Logistic Regression sur des données TripAdvisor.</w:t>
      </w:r>
    </w:p>
    <w:p>
      <w:pPr>
        <w:spacing w:after="120" w:before="0"/>
      </w:pPr>
      <w:r>
        <w:rPr>
          <w:rFonts w:ascii="Calibri" w:hAnsi="Calibri"/>
        </w:rPr>
        <w:t>La nouveauté de notre approche est l'</w:t>
      </w:r>
      <w:r>
        <w:rPr>
          <w:rFonts w:ascii="Calibri" w:hAnsi="Calibri"/>
          <w:b/>
        </w:rPr>
        <w:t>intégration des métriques réseau</w:t>
      </w:r>
      <w:r>
        <w:rPr>
          <w:rFonts w:ascii="Calibri" w:hAnsi="Calibri"/>
        </w:rPr>
        <w:t xml:space="preserve"> (centralité, community_id) comme variables prédictives, hypothèse peu explorée dans la littérature.</w:t>
      </w:r>
    </w:p>
    <w:p>
      <w:pPr>
        <w:pStyle w:val="Heading3"/>
      </w:pPr>
      <w:r>
        <w:rPr>
          <w:rFonts w:ascii="Calibri" w:hAnsi="Calibri"/>
          <w:b/>
          <w:color w:val="2E74B5"/>
          <w:sz w:val="26"/>
        </w:rPr>
        <w:t>2.6.3 Positionnement de notre travail</w:t>
      </w:r>
    </w:p>
    <w:p>
      <w:pPr>
        <w:spacing w:after="120" w:before="0"/>
      </w:pPr>
      <w:r>
        <w:rPr>
          <w:rFonts w:ascii="Calibri" w:hAnsi="Calibri"/>
        </w:rPr>
        <w:t>Notre contribution se situe à l'intersection de trois domaines :</w:t>
      </w:r>
    </w:p>
    <w:p>
      <w:pPr>
        <w:pStyle w:val="CodeBlock"/>
        <w:shd w:val="clear" w:color="auto" w:fill="F2F2F2"/>
        <w:pBdr>
          <w:left w:val="single" w:sz="12" w:space="4" w:color="2E74B5"/>
        </w:pBdr>
      </w:pPr>
      <w:r>
        <w:rPr>
          <w:rFonts w:ascii="Courier New" w:hAnsi="Courier New"/>
          <w:sz w:val="17"/>
        </w:rPr>
        <w:t>┌─────────────────────┐</w:t>
        <w:br/>
        <w:t>│  Analyse de réseau  │</w:t>
        <w:br/>
        <w:t>│  (graphes, centralité│</w:t>
        <w:br/>
        <w:t>│   communautés)       │</w:t>
        <w:br/>
        <w:t>└──────────┬──────────┘</w:t>
        <w:br/>
        <w:t xml:space="preserve">           │</w:t>
        <w:br/>
        <w:t xml:space="preserve">           ▼</w:t>
        <w:br/>
        <w:t>┌─────────────────────┐    ┌─────────────────────┐</w:t>
        <w:br/>
        <w:t>│   Data Engineering   │◄──►│  Machine Learning    │</w:t>
        <w:br/>
        <w:t>│  (données réelles,   │    │  (Random Forest,     │</w:t>
        <w:br/>
        <w:t>│   pipeline robuste)  │    │   satisfaction)      │</w:t>
        <w:br/>
        <w:t>└─────────────────────┘    └─────────────────────┘</w:t>
        <w:br/>
        <w:t xml:space="preserve">           │</w:t>
        <w:br/>
        <w:t xml:space="preserve">           ▼</w:t>
        <w:br/>
        <w:t>┌─────────────────────┐</w:t>
        <w:br/>
        <w:t>│  Application métier  │</w:t>
        <w:br/>
        <w:t>│  (Streamlit,         │</w:t>
        <w:br/>
        <w:t>│   hôtellerie)        │</w:t>
        <w:br/>
        <w:t>└─────────────────────┘</w:t>
      </w:r>
    </w:p>
    <w:p>
      <w:pPr>
        <w:spacing w:after="80"/>
      </w:pPr>
    </w:p>
    <w:p>
      <w:pPr>
        <w:spacing w:after="120" w:before="0"/>
      </w:pPr>
      <w:r>
        <w:rPr>
          <w:rFonts w:ascii="Calibri" w:hAnsi="Calibri"/>
          <w:b/>
        </w:rPr>
        <w:t>Notre apport spécifique</w:t>
      </w:r>
      <w:r>
        <w:rPr>
          <w:rFonts w:ascii="Calibri" w:hAnsi="Calibri"/>
        </w:rPr>
        <w:t xml:space="preserve"> : démontrer que les métriques de position dans un réseau de similarité (notamment PageRank et community_id) contribuent à l'amélioration des performances de prédiction de la satisfaction hôtelière.</w:t>
      </w:r>
    </w:p>
    <w:p>
      <w:pPr>
        <w:spacing w:before="80" w:after="80"/>
        <w:pBdr>
          <w:bottom w:val="single" w:sz="4" w:space="1" w:color="BFBFBF"/>
        </w:pBdr>
      </w:pPr>
    </w:p>
    <w:p>
      <w:pPr>
        <w:pStyle w:val="Heading1"/>
      </w:pPr>
      <w:r>
        <w:rPr>
          <w:rFonts w:ascii="Calibri Light" w:hAnsi="Calibri Light"/>
          <w:b/>
          <w:color w:val="1F3964"/>
          <w:sz w:val="40"/>
        </w:rPr>
        <w:t>3. DONNÉES ET CONTEXTE MÉTIER</w:t>
      </w:r>
    </w:p>
    <w:p>
      <w:pPr>
        <w:pStyle w:val="Heading2"/>
      </w:pPr>
      <w:r>
        <w:rPr>
          <w:rFonts w:ascii="Calibri Light" w:hAnsi="Calibri Light"/>
          <w:b/>
          <w:color w:val="2E74B5"/>
          <w:sz w:val="30"/>
        </w:rPr>
        <w:t>3.1 Présentation de l'établissement</w:t>
      </w:r>
    </w:p>
    <w:p>
      <w:pPr>
        <w:spacing w:after="120" w:before="0"/>
      </w:pPr>
      <w:r>
        <w:rPr>
          <w:rFonts w:ascii="Calibri" w:hAnsi="Calibri"/>
        </w:rPr>
        <w:t>L'</w:t>
      </w:r>
      <w:r>
        <w:rPr>
          <w:rFonts w:ascii="Calibri" w:hAnsi="Calibri"/>
          <w:b/>
        </w:rPr>
        <w:t>Hôtel Aurore Paris Gare de Lyon</w:t>
      </w:r>
      <w:r>
        <w:rPr>
          <w:rFonts w:ascii="Calibri" w:hAnsi="Calibri"/>
        </w:rPr>
        <w:t xml:space="preserve"> est un établissement hôtelier indépendant de catégorie 3 étoiles, situé dans le 12ème arrondissement de Paris, à proximité immédiate de la Gare de Lyon. Sa position géographique lui confère une clientèle mixte : voyageurs d'affaires en transit, touristes français et étrangers, et clients de loisir de week-end.</w:t>
      </w:r>
    </w:p>
    <w:p>
      <w:pPr>
        <w:spacing w:after="120" w:before="0"/>
      </w:pPr>
      <w:r>
        <w:rPr>
          <w:rFonts w:ascii="Calibri" w:hAnsi="Calibri"/>
        </w:rPr>
        <w:t>L'hôtel dispose d'un inventaire de chambres de plusieurs catégories :</w:t>
      </w:r>
    </w:p>
    <w:p>
      <w:pPr>
        <w:pStyle w:val="ListBullet"/>
        <w:spacing w:after="60" w:before="20"/>
        <w:ind w:left="340"/>
      </w:pPr>
      <w:r>
        <w:rPr>
          <w:rFonts w:ascii="Calibri" w:hAnsi="Calibri"/>
          <w:b/>
        </w:rPr>
        <w:t>Chambres Standard</w:t>
      </w:r>
      <w:r>
        <w:rPr>
          <w:rFonts w:ascii="Calibri" w:hAnsi="Calibri"/>
        </w:rPr>
        <w:t xml:space="preserve"> : configuration de base</w:t>
      </w:r>
    </w:p>
    <w:p>
      <w:pPr>
        <w:pStyle w:val="ListBullet"/>
        <w:spacing w:after="60" w:before="20"/>
        <w:ind w:left="340"/>
      </w:pPr>
      <w:r>
        <w:rPr>
          <w:rFonts w:ascii="Calibri" w:hAnsi="Calibri"/>
          <w:b/>
        </w:rPr>
        <w:t>Chambres Supérieures</w:t>
      </w:r>
      <w:r>
        <w:rPr>
          <w:rFonts w:ascii="Calibri" w:hAnsi="Calibri"/>
        </w:rPr>
        <w:t xml:space="preserve"> (</w:t>
      </w:r>
      <w:r>
        <w:rPr>
          <w:rFonts w:ascii="Calibri" w:hAnsi="Calibri"/>
          <w:i/>
        </w:rPr>
        <w:t>Supérieure</w:t>
      </w:r>
      <w:r>
        <w:rPr>
          <w:rFonts w:ascii="Calibri" w:hAnsi="Calibri"/>
        </w:rPr>
        <w:t>) : plus spacieuses ou mieux situées</w:t>
      </w:r>
    </w:p>
    <w:p>
      <w:pPr>
        <w:pStyle w:val="ListBullet"/>
        <w:spacing w:after="60" w:before="20"/>
        <w:ind w:left="340"/>
      </w:pPr>
      <w:r>
        <w:rPr>
          <w:rFonts w:ascii="Calibri" w:hAnsi="Calibri"/>
          <w:b/>
        </w:rPr>
        <w:t>Chambres Twin</w:t>
      </w:r>
      <w:r>
        <w:rPr>
          <w:rFonts w:ascii="Calibri" w:hAnsi="Calibri"/>
        </w:rPr>
        <w:t xml:space="preserve"> : deux lits séparés</w:t>
      </w:r>
    </w:p>
    <w:p>
      <w:pPr>
        <w:pStyle w:val="ListBullet"/>
        <w:spacing w:after="60" w:before="20"/>
        <w:ind w:left="340"/>
      </w:pPr>
      <w:r>
        <w:rPr>
          <w:rFonts w:ascii="Calibri" w:hAnsi="Calibri"/>
          <w:b/>
        </w:rPr>
        <w:t>Chambres Double</w:t>
      </w:r>
      <w:r>
        <w:rPr>
          <w:rFonts w:ascii="Calibri" w:hAnsi="Calibri"/>
        </w:rPr>
        <w:t xml:space="preserve"> : lit double</w:t>
      </w:r>
    </w:p>
    <w:p>
      <w:pPr>
        <w:pStyle w:val="ListBullet"/>
        <w:spacing w:after="60" w:before="20"/>
        <w:ind w:left="340"/>
      </w:pPr>
      <w:r>
        <w:rPr>
          <w:rFonts w:ascii="Calibri" w:hAnsi="Calibri"/>
          <w:b/>
        </w:rPr>
        <w:t>Suites</w:t>
      </w:r>
      <w:r>
        <w:rPr>
          <w:rFonts w:ascii="Calibri" w:hAnsi="Calibri"/>
        </w:rPr>
        <w:t xml:space="preserve"> : configuration premium</w:t>
      </w:r>
    </w:p>
    <w:p>
      <w:pPr>
        <w:pStyle w:val="ListBullet"/>
        <w:spacing w:after="60" w:before="20"/>
        <w:ind w:left="340"/>
      </w:pPr>
      <w:r>
        <w:rPr>
          <w:rFonts w:ascii="Calibri" w:hAnsi="Calibri"/>
          <w:b/>
        </w:rPr>
        <w:t>Chambres Familiales</w:t>
      </w:r>
      <w:r>
        <w:rPr>
          <w:rFonts w:ascii="Calibri" w:hAnsi="Calibri"/>
        </w:rPr>
        <w:t xml:space="preserve"> : adaptées aux séjours en famille</w:t>
      </w:r>
    </w:p>
    <w:p>
      <w:pPr>
        <w:spacing w:after="120" w:before="0"/>
      </w:pPr>
      <w:r>
        <w:rPr>
          <w:rFonts w:ascii="Calibri" w:hAnsi="Calibri"/>
        </w:rPr>
        <w:t>Sa présence sur les principales plateformes OTA (Booking.com, Expedia) et son système de channel manager (AvailPro) génèrent un flux de données structurées exploitable pour l'analyse.</w:t>
      </w:r>
    </w:p>
    <w:p>
      <w:pPr>
        <w:pStyle w:val="Heading2"/>
      </w:pPr>
      <w:r>
        <w:rPr>
          <w:rFonts w:ascii="Calibri Light" w:hAnsi="Calibri Light"/>
          <w:b/>
          <w:color w:val="2E74B5"/>
          <w:sz w:val="30"/>
        </w:rPr>
        <w:t>3.2 Sources et description des données</w:t>
      </w:r>
    </w:p>
    <w:p>
      <w:pPr>
        <w:spacing w:after="120" w:before="0"/>
      </w:pPr>
      <w:r>
        <w:rPr>
          <w:rFonts w:ascii="Calibri" w:hAnsi="Calibri"/>
        </w:rPr>
        <w:t xml:space="preserve">Le projet exploite </w:t>
      </w:r>
      <w:r>
        <w:rPr>
          <w:rFonts w:ascii="Calibri" w:hAnsi="Calibri"/>
          <w:b/>
        </w:rPr>
        <w:t>trois fichiers</w:t>
      </w:r>
      <w:r>
        <w:rPr>
          <w:rFonts w:ascii="Calibri" w:hAnsi="Calibri"/>
        </w:rPr>
        <w:t xml:space="preserve"> de données fournis directement par l'établissement, couvrant la période 2025-2026 :</w:t>
      </w:r>
    </w:p>
    <w:p>
      <w:pPr>
        <w:pStyle w:val="BlockQuote"/>
      </w:pPr>
      <w:r>
        <w:rPr>
          <w:rFonts w:ascii="Calibri" w:hAnsi="Calibri"/>
          <w:b/>
          <w:i/>
          <w:color w:val="505050"/>
          <w:sz w:val="21"/>
        </w:rPr>
        <w:t>Note sur les fichiers Booking.com</w:t>
      </w:r>
      <w:r>
        <w:rPr>
          <w:rFonts w:ascii="Calibri" w:hAnsi="Calibri"/>
          <w:i/>
          <w:color w:val="505050"/>
          <w:sz w:val="21"/>
        </w:rPr>
        <w:t xml:space="preserve"> : deux fichiers étaient initialement disponibles — </w:t>
      </w:r>
      <w:r>
        <w:rPr>
          <w:rFonts w:ascii="Courier New" w:hAnsi="Courier New"/>
          <w:i/>
          <w:color w:val="505050"/>
          <w:sz w:val="18"/>
        </w:rPr>
        <w:t>données avis traités.xlsx</w:t>
      </w:r>
      <w:r>
        <w:rPr>
          <w:rFonts w:ascii="Calibri" w:hAnsi="Calibri"/>
          <w:i/>
          <w:color w:val="505050"/>
          <w:sz w:val="21"/>
        </w:rPr>
        <w:t xml:space="preserve"> (Excel pré-nettoyé) et </w:t>
      </w:r>
      <w:r>
        <w:rPr>
          <w:rFonts w:ascii="Courier New" w:hAnsi="Courier New"/>
          <w:i/>
          <w:color w:val="505050"/>
          <w:sz w:val="18"/>
        </w:rPr>
        <w:t>données avis booking.csv</w:t>
      </w:r>
      <w:r>
        <w:rPr>
          <w:rFonts w:ascii="Calibri" w:hAnsi="Calibri"/>
          <w:i/>
          <w:color w:val="505050"/>
          <w:sz w:val="21"/>
        </w:rPr>
        <w:t xml:space="preserve"> (CSV brut). Ces deux fichiers contenant les mêmes données, seul le </w:t>
      </w:r>
      <w:r>
        <w:rPr>
          <w:rFonts w:ascii="Calibri" w:hAnsi="Calibri"/>
          <w:b/>
          <w:i/>
          <w:color w:val="505050"/>
          <w:sz w:val="21"/>
        </w:rPr>
        <w:t>CSV brut</w:t>
      </w:r>
      <w:r>
        <w:rPr>
          <w:rFonts w:ascii="Calibri" w:hAnsi="Calibri"/>
          <w:i/>
          <w:color w:val="505050"/>
          <w:sz w:val="21"/>
        </w:rPr>
        <w:t xml:space="preserve"> est utilisé dans ce projet. Le traitement et le nettoyage sont réalisés directement dans le code Python (</w:t>
      </w:r>
      <w:r>
        <w:rPr>
          <w:rFonts w:ascii="Courier New" w:hAnsi="Courier New"/>
          <w:i/>
          <w:color w:val="505050"/>
          <w:sz w:val="18"/>
        </w:rPr>
        <w:t>src/data/data_loader.py</w:t>
      </w:r>
      <w:r>
        <w:rPr>
          <w:rFonts w:ascii="Calibri" w:hAnsi="Calibri"/>
          <w:i/>
          <w:color w:val="505050"/>
          <w:sz w:val="21"/>
        </w:rPr>
        <w:t>), ce qui garantit la traçabilité et la reproductibilité du pipeline.</w:t>
      </w:r>
    </w:p>
    <w:p>
      <w:pPr>
        <w:pStyle w:val="Heading3"/>
      </w:pPr>
      <w:r>
        <w:rPr>
          <w:rFonts w:ascii="Calibri" w:hAnsi="Calibri"/>
          <w:b/>
          <w:color w:val="2E74B5"/>
          <w:sz w:val="26"/>
        </w:rPr>
        <w:t>Tableau 1 : Sources de données et volumes</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758"/>
            <w:shd w:val="clear" w:color="auto" w:fill="1F3964"/>
          </w:tcPr>
          <w:p>
            <w:pPr>
              <w:spacing w:before="40" w:after="40"/>
            </w:pPr>
            <w:r/>
            <w:r>
              <w:rPr>
                <w:rFonts w:ascii="Calibri" w:hAnsi="Calibri"/>
                <w:b/>
                <w:color w:val="FFFFFF"/>
                <w:sz w:val="18"/>
              </w:rPr>
              <w:t>Source</w:t>
            </w:r>
          </w:p>
        </w:tc>
        <w:tc>
          <w:tcPr>
            <w:tcW w:type="dxa" w:w="1758"/>
            <w:shd w:val="clear" w:color="auto" w:fill="1F3964"/>
          </w:tcPr>
          <w:p>
            <w:pPr>
              <w:spacing w:before="40" w:after="40"/>
            </w:pPr>
            <w:r/>
            <w:r>
              <w:rPr>
                <w:rFonts w:ascii="Calibri" w:hAnsi="Calibri"/>
                <w:b/>
                <w:color w:val="FFFFFF"/>
                <w:sz w:val="18"/>
              </w:rPr>
              <w:t>Fichier</w:t>
            </w:r>
          </w:p>
        </w:tc>
        <w:tc>
          <w:tcPr>
            <w:tcW w:type="dxa" w:w="1758"/>
            <w:shd w:val="clear" w:color="auto" w:fill="1F3964"/>
          </w:tcPr>
          <w:p>
            <w:pPr>
              <w:spacing w:before="40" w:after="40"/>
            </w:pPr>
            <w:r/>
            <w:r>
              <w:rPr>
                <w:rFonts w:ascii="Calibri" w:hAnsi="Calibri"/>
                <w:b/>
                <w:color w:val="FFFFFF"/>
                <w:sz w:val="18"/>
              </w:rPr>
              <w:t>Format</w:t>
            </w:r>
          </w:p>
        </w:tc>
        <w:tc>
          <w:tcPr>
            <w:tcW w:type="dxa" w:w="1758"/>
            <w:shd w:val="clear" w:color="auto" w:fill="1F3964"/>
          </w:tcPr>
          <w:p>
            <w:pPr>
              <w:spacing w:before="40" w:after="40"/>
            </w:pPr>
            <w:r/>
            <w:r>
              <w:rPr>
                <w:rFonts w:ascii="Calibri" w:hAnsi="Calibri"/>
                <w:b/>
                <w:color w:val="FFFFFF"/>
                <w:sz w:val="18"/>
              </w:rPr>
              <w:t>Lignes</w:t>
            </w:r>
          </w:p>
        </w:tc>
        <w:tc>
          <w:tcPr>
            <w:tcW w:type="dxa" w:w="1758"/>
            <w:shd w:val="clear" w:color="auto" w:fill="1F3964"/>
          </w:tcPr>
          <w:p>
            <w:pPr>
              <w:spacing w:before="40" w:after="40"/>
            </w:pPr>
            <w:r/>
            <w:r>
              <w:rPr>
                <w:rFonts w:ascii="Calibri" w:hAnsi="Calibri"/>
                <w:b/>
                <w:color w:val="FFFFFF"/>
                <w:sz w:val="18"/>
              </w:rPr>
              <w:t>Description</w:t>
            </w:r>
          </w:p>
        </w:tc>
      </w:tr>
      <w:tr>
        <w:tc>
          <w:tcPr>
            <w:tcW w:type="dxa" w:w="1758"/>
          </w:tcPr>
          <w:p>
            <w:pPr>
              <w:spacing w:before="40" w:after="40"/>
            </w:pPr>
            <w:r/>
            <w:r>
              <w:rPr>
                <w:rFonts w:ascii="Calibri" w:hAnsi="Calibri"/>
                <w:sz w:val="18"/>
              </w:rPr>
              <w:t>AvailPro</w:t>
            </w:r>
          </w:p>
        </w:tc>
        <w:tc>
          <w:tcPr>
            <w:tcW w:type="dxa" w:w="1758"/>
          </w:tcPr>
          <w:p>
            <w:pPr>
              <w:spacing w:before="40" w:after="40"/>
            </w:pPr>
            <w:r/>
            <w:r>
              <w:rPr>
                <w:rFonts w:ascii="Courier New" w:hAnsi="Courier New"/>
                <w:sz w:val="18"/>
              </w:rPr>
              <w:t>availpro_export.xlsx</w:t>
            </w:r>
          </w:p>
        </w:tc>
        <w:tc>
          <w:tcPr>
            <w:tcW w:type="dxa" w:w="1758"/>
          </w:tcPr>
          <w:p>
            <w:pPr>
              <w:spacing w:before="40" w:after="40"/>
            </w:pPr>
            <w:r/>
            <w:r>
              <w:rPr>
                <w:rFonts w:ascii="Calibri" w:hAnsi="Calibri"/>
                <w:sz w:val="18"/>
              </w:rPr>
              <w:t>Excel (.xlsx)</w:t>
            </w:r>
          </w:p>
        </w:tc>
        <w:tc>
          <w:tcPr>
            <w:tcW w:type="dxa" w:w="1758"/>
          </w:tcPr>
          <w:p>
            <w:pPr>
              <w:spacing w:before="40" w:after="40"/>
            </w:pPr>
            <w:r/>
            <w:r>
              <w:rPr>
                <w:rFonts w:ascii="Calibri" w:hAnsi="Calibri"/>
                <w:sz w:val="18"/>
              </w:rPr>
              <w:t>~6 474</w:t>
            </w:r>
          </w:p>
        </w:tc>
        <w:tc>
          <w:tcPr>
            <w:tcW w:type="dxa" w:w="1758"/>
          </w:tcPr>
          <w:p>
            <w:pPr>
              <w:spacing w:before="40" w:after="40"/>
            </w:pPr>
            <w:r/>
            <w:r>
              <w:rPr>
                <w:rFonts w:ascii="Calibri" w:hAnsi="Calibri"/>
                <w:sz w:val="18"/>
              </w:rPr>
              <w:t>Réservations complètes via channel manager</w:t>
            </w:r>
          </w:p>
        </w:tc>
      </w:tr>
      <w:tr>
        <w:tc>
          <w:tcPr>
            <w:tcW w:type="dxa" w:w="1758"/>
            <w:shd w:val="clear" w:color="auto" w:fill="EBF3FB"/>
          </w:tcPr>
          <w:p>
            <w:pPr>
              <w:spacing w:before="40" w:after="40"/>
            </w:pPr>
            <w:r/>
            <w:r>
              <w:rPr>
                <w:rFonts w:ascii="Calibri" w:hAnsi="Calibri"/>
                <w:sz w:val="18"/>
              </w:rPr>
              <w:t>Booking.com</w:t>
            </w:r>
          </w:p>
        </w:tc>
        <w:tc>
          <w:tcPr>
            <w:tcW w:type="dxa" w:w="1758"/>
            <w:shd w:val="clear" w:color="auto" w:fill="EBF3FB"/>
          </w:tcPr>
          <w:p>
            <w:pPr>
              <w:spacing w:before="40" w:after="40"/>
            </w:pPr>
            <w:r/>
            <w:r>
              <w:rPr>
                <w:rFonts w:ascii="Courier New" w:hAnsi="Courier New"/>
                <w:sz w:val="18"/>
              </w:rPr>
              <w:t>données avis booking.csv</w:t>
            </w:r>
          </w:p>
        </w:tc>
        <w:tc>
          <w:tcPr>
            <w:tcW w:type="dxa" w:w="1758"/>
            <w:shd w:val="clear" w:color="auto" w:fill="EBF3FB"/>
          </w:tcPr>
          <w:p>
            <w:pPr>
              <w:spacing w:before="40" w:after="40"/>
            </w:pPr>
            <w:r/>
            <w:r>
              <w:rPr>
                <w:rFonts w:ascii="Calibri" w:hAnsi="Calibri"/>
                <w:sz w:val="18"/>
              </w:rPr>
              <w:t>CSV</w:t>
            </w:r>
          </w:p>
        </w:tc>
        <w:tc>
          <w:tcPr>
            <w:tcW w:type="dxa" w:w="1758"/>
            <w:shd w:val="clear" w:color="auto" w:fill="EBF3FB"/>
          </w:tcPr>
          <w:p>
            <w:pPr>
              <w:spacing w:before="40" w:after="40"/>
            </w:pPr>
            <w:r/>
            <w:r>
              <w:rPr>
                <w:rFonts w:ascii="Calibri" w:hAnsi="Calibri"/>
                <w:sz w:val="18"/>
              </w:rPr>
              <w:t>~1 098</w:t>
            </w:r>
          </w:p>
        </w:tc>
        <w:tc>
          <w:tcPr>
            <w:tcW w:type="dxa" w:w="1758"/>
            <w:shd w:val="clear" w:color="auto" w:fill="EBF3FB"/>
          </w:tcPr>
          <w:p>
            <w:pPr>
              <w:spacing w:before="40" w:after="40"/>
            </w:pPr>
            <w:r/>
            <w:r>
              <w:rPr>
                <w:rFonts w:ascii="Calibri" w:hAnsi="Calibri"/>
                <w:sz w:val="18"/>
              </w:rPr>
              <w:t>Avis bruts traités dans le pipeline</w:t>
            </w:r>
          </w:p>
        </w:tc>
      </w:tr>
      <w:tr>
        <w:tc>
          <w:tcPr>
            <w:tcW w:type="dxa" w:w="1758"/>
          </w:tcPr>
          <w:p>
            <w:pPr>
              <w:spacing w:before="40" w:after="40"/>
            </w:pPr>
            <w:r/>
            <w:r>
              <w:rPr>
                <w:rFonts w:ascii="Calibri" w:hAnsi="Calibri"/>
                <w:sz w:val="18"/>
              </w:rPr>
              <w:t>Expedia</w:t>
            </w:r>
          </w:p>
        </w:tc>
        <w:tc>
          <w:tcPr>
            <w:tcW w:type="dxa" w:w="1758"/>
          </w:tcPr>
          <w:p>
            <w:pPr>
              <w:spacing w:before="40" w:after="40"/>
            </w:pPr>
            <w:r/>
            <w:r>
              <w:rPr>
                <w:rFonts w:ascii="Courier New" w:hAnsi="Courier New"/>
                <w:sz w:val="18"/>
              </w:rPr>
              <w:t>expediareviews_from_2025-03-01_to_2026-03-01.csv</w:t>
            </w:r>
          </w:p>
        </w:tc>
        <w:tc>
          <w:tcPr>
            <w:tcW w:type="dxa" w:w="1758"/>
          </w:tcPr>
          <w:p>
            <w:pPr>
              <w:spacing w:before="40" w:after="40"/>
            </w:pPr>
            <w:r/>
            <w:r>
              <w:rPr>
                <w:rFonts w:ascii="Calibri" w:hAnsi="Calibri"/>
                <w:sz w:val="18"/>
              </w:rPr>
              <w:t>CSV tab-séparé</w:t>
            </w:r>
          </w:p>
        </w:tc>
        <w:tc>
          <w:tcPr>
            <w:tcW w:type="dxa" w:w="1758"/>
          </w:tcPr>
          <w:p>
            <w:pPr>
              <w:spacing w:before="40" w:after="40"/>
            </w:pPr>
            <w:r/>
            <w:r>
              <w:rPr>
                <w:rFonts w:ascii="Calibri" w:hAnsi="Calibri"/>
                <w:sz w:val="18"/>
              </w:rPr>
              <w:t>~208</w:t>
            </w:r>
          </w:p>
        </w:tc>
        <w:tc>
          <w:tcPr>
            <w:tcW w:type="dxa" w:w="1758"/>
          </w:tcPr>
          <w:p>
            <w:pPr>
              <w:spacing w:before="40" w:after="40"/>
            </w:pPr>
            <w:r/>
            <w:r>
              <w:rPr>
                <w:rFonts w:ascii="Calibri" w:hAnsi="Calibri"/>
                <w:sz w:val="18"/>
              </w:rPr>
              <w:t>Avis Expedia</w:t>
            </w:r>
          </w:p>
        </w:tc>
      </w:tr>
    </w:tbl>
    <w:p>
      <w:pPr>
        <w:spacing w:after="120"/>
      </w:pPr>
    </w:p>
    <w:p>
      <w:pPr>
        <w:pStyle w:val="Heading3"/>
      </w:pPr>
      <w:r>
        <w:rPr>
          <w:rFonts w:ascii="Calibri" w:hAnsi="Calibri"/>
          <w:b/>
          <w:color w:val="2E74B5"/>
          <w:sz w:val="26"/>
        </w:rPr>
        <w:t>3.2.1 Données AvailPro (réservations)</w:t>
      </w:r>
    </w:p>
    <w:p>
      <w:pPr>
        <w:spacing w:after="120" w:before="0"/>
      </w:pPr>
      <w:r>
        <w:rPr>
          <w:rFonts w:ascii="Calibri" w:hAnsi="Calibri"/>
        </w:rPr>
        <w:t xml:space="preserve">AvailPro est le </w:t>
      </w:r>
      <w:r>
        <w:rPr>
          <w:rFonts w:ascii="Calibri" w:hAnsi="Calibri"/>
          <w:b/>
        </w:rPr>
        <w:t>channel manager</w:t>
      </w:r>
      <w:r>
        <w:rPr>
          <w:rFonts w:ascii="Calibri" w:hAnsi="Calibri"/>
        </w:rPr>
        <w:t xml:space="preserve"> de l'hôtel, qui centralise les réservations de toutes les plateformes et canaux. L'export contient 28 colonnes décrivant chaque réservation :</w:t>
      </w:r>
    </w:p>
    <w:p>
      <w:pPr>
        <w:spacing w:after="120" w:before="0"/>
      </w:pPr>
      <w:r>
        <w:rPr>
          <w:rFonts w:ascii="Calibri" w:hAnsi="Calibri"/>
          <w:b/>
        </w:rPr>
        <w:t>Variables d'identification :</w:t>
      </w:r>
    </w:p>
    <w:p>
      <w:pPr>
        <w:pStyle w:val="ListBullet"/>
        <w:spacing w:after="60" w:before="20"/>
        <w:ind w:left="340"/>
      </w:pPr>
      <w:r>
        <w:rPr>
          <w:rFonts w:ascii="Courier New" w:hAnsi="Courier New"/>
          <w:sz w:val="18"/>
        </w:rPr>
        <w:t>Rfrence</w:t>
      </w:r>
      <w:r>
        <w:rPr>
          <w:rFonts w:ascii="Calibri" w:hAnsi="Calibri"/>
        </w:rPr>
        <w:t xml:space="preserve"> : identifiant interne de la réservation</w:t>
      </w:r>
    </w:p>
    <w:p>
      <w:pPr>
        <w:pStyle w:val="ListBullet"/>
        <w:spacing w:after="60" w:before="20"/>
        <w:ind w:left="340"/>
      </w:pPr>
      <w:r>
        <w:rPr>
          <w:rFonts w:ascii="Courier New" w:hAnsi="Courier New"/>
          <w:sz w:val="18"/>
        </w:rPr>
        <w:t>E-Mail</w:t>
      </w:r>
      <w:r>
        <w:rPr>
          <w:rFonts w:ascii="Calibri" w:hAnsi="Calibri"/>
        </w:rPr>
        <w:t xml:space="preserve"> : email du client (donnée sensible — anonymisée par SHA-256)</w:t>
      </w:r>
    </w:p>
    <w:p>
      <w:pPr>
        <w:pStyle w:val="ListBullet"/>
        <w:spacing w:after="60" w:before="20"/>
        <w:ind w:left="340"/>
      </w:pPr>
      <w:r>
        <w:rPr>
          <w:rFonts w:ascii="Courier New" w:hAnsi="Courier New"/>
          <w:sz w:val="18"/>
        </w:rPr>
        <w:t>Prnom</w:t>
      </w:r>
      <w:r>
        <w:rPr>
          <w:rFonts w:ascii="Calibri" w:hAnsi="Calibri"/>
        </w:rPr>
        <w:t xml:space="preserve">, </w:t>
      </w:r>
      <w:r>
        <w:rPr>
          <w:rFonts w:ascii="Courier New" w:hAnsi="Courier New"/>
          <w:sz w:val="18"/>
        </w:rPr>
        <w:t>Nom</w:t>
      </w:r>
      <w:r>
        <w:rPr>
          <w:rFonts w:ascii="Calibri" w:hAnsi="Calibri"/>
        </w:rPr>
        <w:t xml:space="preserve">, </w:t>
      </w:r>
      <w:r>
        <w:rPr>
          <w:rFonts w:ascii="Courier New" w:hAnsi="Courier New"/>
          <w:sz w:val="18"/>
        </w:rPr>
        <w:t>Titre</w:t>
      </w:r>
      <w:r>
        <w:rPr>
          <w:rFonts w:ascii="Calibri" w:hAnsi="Calibri"/>
        </w:rPr>
        <w:t xml:space="preserve"> : identité civile</w:t>
      </w:r>
    </w:p>
    <w:p>
      <w:pPr>
        <w:spacing w:after="120" w:before="0"/>
      </w:pPr>
      <w:r>
        <w:rPr>
          <w:rFonts w:ascii="Calibri" w:hAnsi="Calibri"/>
          <w:b/>
        </w:rPr>
        <w:t>Variables temporelles :</w:t>
      </w:r>
    </w:p>
    <w:p>
      <w:pPr>
        <w:pStyle w:val="ListBullet"/>
        <w:spacing w:after="60" w:before="20"/>
        <w:ind w:left="340"/>
      </w:pPr>
      <w:r>
        <w:rPr>
          <w:rFonts w:ascii="Courier New" w:hAnsi="Courier New"/>
          <w:sz w:val="18"/>
        </w:rPr>
        <w:t>Date d'achat</w:t>
      </w:r>
      <w:r>
        <w:rPr>
          <w:rFonts w:ascii="Calibri" w:hAnsi="Calibri"/>
        </w:rPr>
        <w:t xml:space="preserve"> : date de réservation</w:t>
      </w:r>
    </w:p>
    <w:p>
      <w:pPr>
        <w:pStyle w:val="ListBullet"/>
        <w:spacing w:after="60" w:before="20"/>
        <w:ind w:left="340"/>
      </w:pPr>
      <w:r>
        <w:rPr>
          <w:rFonts w:ascii="Courier New" w:hAnsi="Courier New"/>
          <w:sz w:val="18"/>
        </w:rPr>
        <w:t>Date d'arrive</w:t>
      </w:r>
      <w:r>
        <w:rPr>
          <w:rFonts w:ascii="Calibri" w:hAnsi="Calibri"/>
        </w:rPr>
        <w:t xml:space="preserve">, </w:t>
      </w:r>
      <w:r>
        <w:rPr>
          <w:rFonts w:ascii="Courier New" w:hAnsi="Courier New"/>
          <w:sz w:val="18"/>
        </w:rPr>
        <w:t>Date de dpart</w:t>
      </w:r>
      <w:r>
        <w:rPr>
          <w:rFonts w:ascii="Calibri" w:hAnsi="Calibri"/>
        </w:rPr>
        <w:t xml:space="preserve"> : dates de séjour</w:t>
      </w:r>
    </w:p>
    <w:p>
      <w:pPr>
        <w:pStyle w:val="ListBullet"/>
        <w:spacing w:after="60" w:before="20"/>
        <w:ind w:left="340"/>
      </w:pPr>
      <w:r>
        <w:rPr>
          <w:rFonts w:ascii="Courier New" w:hAnsi="Courier New"/>
          <w:sz w:val="18"/>
        </w:rPr>
        <w:t>Nuits</w:t>
      </w:r>
      <w:r>
        <w:rPr>
          <w:rFonts w:ascii="Calibri" w:hAnsi="Calibri"/>
        </w:rPr>
        <w:t xml:space="preserve"> : durée du séjour</w:t>
      </w:r>
    </w:p>
    <w:p>
      <w:pPr>
        <w:spacing w:after="120" w:before="0"/>
      </w:pPr>
      <w:r>
        <w:rPr>
          <w:rFonts w:ascii="Calibri" w:hAnsi="Calibri"/>
          <w:b/>
        </w:rPr>
        <w:t>Variables de séjour :</w:t>
      </w:r>
    </w:p>
    <w:p>
      <w:pPr>
        <w:pStyle w:val="ListBullet"/>
        <w:spacing w:after="60" w:before="20"/>
        <w:ind w:left="340"/>
      </w:pPr>
      <w:r>
        <w:rPr>
          <w:rFonts w:ascii="Courier New" w:hAnsi="Courier New"/>
          <w:sz w:val="18"/>
        </w:rPr>
        <w:t>Type de chambre</w:t>
      </w:r>
      <w:r>
        <w:rPr>
          <w:rFonts w:ascii="Calibri" w:hAnsi="Calibri"/>
        </w:rPr>
        <w:t xml:space="preserve"> : catégorie de chambre réservée</w:t>
      </w:r>
    </w:p>
    <w:p>
      <w:pPr>
        <w:pStyle w:val="ListBullet"/>
        <w:spacing w:after="60" w:before="20"/>
        <w:ind w:left="340"/>
      </w:pPr>
      <w:r>
        <w:rPr>
          <w:rFonts w:ascii="Courier New" w:hAnsi="Courier New"/>
          <w:sz w:val="18"/>
        </w:rPr>
        <w:t>Adultes</w:t>
      </w:r>
      <w:r>
        <w:rPr>
          <w:rFonts w:ascii="Calibri" w:hAnsi="Calibri"/>
        </w:rPr>
        <w:t xml:space="preserve">, </w:t>
      </w:r>
      <w:r>
        <w:rPr>
          <w:rFonts w:ascii="Courier New" w:hAnsi="Courier New"/>
          <w:sz w:val="18"/>
        </w:rPr>
        <w:t>Enfants</w:t>
      </w:r>
      <w:r>
        <w:rPr>
          <w:rFonts w:ascii="Calibri" w:hAnsi="Calibri"/>
        </w:rPr>
        <w:t xml:space="preserve"> : composition du groupe</w:t>
      </w:r>
    </w:p>
    <w:p>
      <w:pPr>
        <w:pStyle w:val="ListBullet"/>
        <w:spacing w:after="60" w:before="20"/>
        <w:ind w:left="340"/>
      </w:pPr>
      <w:r>
        <w:rPr>
          <w:rFonts w:ascii="Courier New" w:hAnsi="Courier New"/>
          <w:sz w:val="18"/>
        </w:rPr>
        <w:t>Langue</w:t>
      </w:r>
      <w:r>
        <w:rPr>
          <w:rFonts w:ascii="Calibri" w:hAnsi="Calibri"/>
        </w:rPr>
        <w:t xml:space="preserve">, </w:t>
      </w:r>
      <w:r>
        <w:rPr>
          <w:rFonts w:ascii="Courier New" w:hAnsi="Courier New"/>
          <w:sz w:val="18"/>
        </w:rPr>
        <w:t>Pays</w:t>
      </w:r>
      <w:r>
        <w:rPr>
          <w:rFonts w:ascii="Calibri" w:hAnsi="Calibri"/>
        </w:rPr>
        <w:t xml:space="preserve"> : nationalité/langue du client</w:t>
      </w:r>
    </w:p>
    <w:p>
      <w:pPr>
        <w:spacing w:after="120" w:before="0"/>
      </w:pPr>
      <w:r>
        <w:rPr>
          <w:rFonts w:ascii="Calibri" w:hAnsi="Calibri"/>
          <w:b/>
        </w:rPr>
        <w:t>Variables commerciales :</w:t>
      </w:r>
    </w:p>
    <w:p>
      <w:pPr>
        <w:pStyle w:val="ListBullet"/>
        <w:spacing w:after="60" w:before="20"/>
        <w:ind w:left="340"/>
      </w:pPr>
      <w:r>
        <w:rPr>
          <w:rFonts w:ascii="Courier New" w:hAnsi="Courier New"/>
          <w:sz w:val="18"/>
        </w:rPr>
        <w:t>Montant total</w:t>
      </w:r>
      <w:r>
        <w:rPr>
          <w:rFonts w:ascii="Calibri" w:hAnsi="Calibri"/>
        </w:rPr>
        <w:t xml:space="preserve">, </w:t>
      </w:r>
      <w:r>
        <w:rPr>
          <w:rFonts w:ascii="Courier New" w:hAnsi="Courier New"/>
          <w:sz w:val="18"/>
        </w:rPr>
        <w:t>Montant du panier</w:t>
      </w:r>
      <w:r>
        <w:rPr>
          <w:rFonts w:ascii="Calibri" w:hAnsi="Calibri"/>
        </w:rPr>
        <w:t xml:space="preserve"> : montants en euros</w:t>
      </w:r>
    </w:p>
    <w:p>
      <w:pPr>
        <w:pStyle w:val="ListBullet"/>
        <w:spacing w:after="60" w:before="20"/>
        <w:ind w:left="340"/>
      </w:pPr>
      <w:r>
        <w:rPr>
          <w:rFonts w:ascii="Courier New" w:hAnsi="Courier New"/>
          <w:sz w:val="18"/>
        </w:rPr>
        <w:t>Monnaie</w:t>
      </w:r>
      <w:r>
        <w:rPr>
          <w:rFonts w:ascii="Calibri" w:hAnsi="Calibri"/>
        </w:rPr>
        <w:t xml:space="preserve"> : devise (principalement EUR)</w:t>
      </w:r>
    </w:p>
    <w:p>
      <w:pPr>
        <w:pStyle w:val="ListBullet"/>
        <w:spacing w:after="60" w:before="20"/>
        <w:ind w:left="340"/>
      </w:pPr>
      <w:r>
        <w:rPr>
          <w:rFonts w:ascii="Courier New" w:hAnsi="Courier New"/>
          <w:sz w:val="18"/>
        </w:rPr>
        <w:t>Mode de paiement</w:t>
      </w:r>
    </w:p>
    <w:p>
      <w:pPr>
        <w:spacing w:after="120" w:before="0"/>
      </w:pPr>
      <w:r>
        <w:rPr>
          <w:rFonts w:ascii="Calibri" w:hAnsi="Calibri"/>
          <w:b/>
        </w:rPr>
        <w:t>Variables de distribution :</w:t>
      </w:r>
    </w:p>
    <w:p>
      <w:pPr>
        <w:pStyle w:val="ListBullet"/>
        <w:spacing w:after="60" w:before="20"/>
        <w:ind w:left="340"/>
      </w:pPr>
      <w:r>
        <w:rPr>
          <w:rFonts w:ascii="Courier New" w:hAnsi="Courier New"/>
          <w:sz w:val="18"/>
        </w:rPr>
        <w:t>Partenaire de distribution</w:t>
      </w:r>
      <w:r>
        <w:rPr>
          <w:rFonts w:ascii="Calibri" w:hAnsi="Calibri"/>
        </w:rPr>
        <w:t xml:space="preserve"> : plateforme (Booking.com, Expedia, Direct...)</w:t>
      </w:r>
    </w:p>
    <w:p>
      <w:pPr>
        <w:pStyle w:val="ListBullet"/>
        <w:spacing w:after="60" w:before="20"/>
        <w:ind w:left="340"/>
      </w:pPr>
      <w:r>
        <w:rPr>
          <w:rFonts w:ascii="Courier New" w:hAnsi="Courier New"/>
          <w:sz w:val="18"/>
        </w:rPr>
        <w:t>Type d'origine</w:t>
      </w:r>
      <w:r>
        <w:rPr>
          <w:rFonts w:ascii="Calibri" w:hAnsi="Calibri"/>
        </w:rPr>
        <w:t xml:space="preserve">, </w:t>
      </w:r>
      <w:r>
        <w:rPr>
          <w:rFonts w:ascii="Courier New" w:hAnsi="Courier New"/>
          <w:sz w:val="18"/>
        </w:rPr>
        <w:t>Origine</w:t>
      </w:r>
      <w:r>
        <w:rPr>
          <w:rFonts w:ascii="Calibri" w:hAnsi="Calibri"/>
        </w:rPr>
        <w:t xml:space="preserve"> : canal d'acquisition</w:t>
      </w:r>
    </w:p>
    <w:p>
      <w:pPr>
        <w:pStyle w:val="ListBullet"/>
        <w:spacing w:after="60" w:before="20"/>
        <w:ind w:left="340"/>
      </w:pPr>
      <w:r>
        <w:rPr>
          <w:rFonts w:ascii="Courier New" w:hAnsi="Courier New"/>
          <w:sz w:val="18"/>
        </w:rPr>
        <w:t>Rfrence partenaire</w:t>
      </w:r>
      <w:r>
        <w:rPr>
          <w:rFonts w:ascii="Calibri" w:hAnsi="Calibri"/>
        </w:rPr>
        <w:t xml:space="preserve"> : numéro de réservation côté OTA (clé de jointure)</w:t>
      </w:r>
    </w:p>
    <w:p>
      <w:pPr>
        <w:spacing w:after="120" w:before="0"/>
      </w:pPr>
      <w:r>
        <w:rPr>
          <w:rFonts w:ascii="Calibri" w:hAnsi="Calibri"/>
          <w:b/>
        </w:rPr>
        <w:t>Variables de statut :</w:t>
      </w:r>
    </w:p>
    <w:p>
      <w:pPr>
        <w:pStyle w:val="ListBullet"/>
        <w:spacing w:after="60" w:before="20"/>
        <w:ind w:left="340"/>
      </w:pPr>
      <w:r>
        <w:rPr>
          <w:rFonts w:ascii="Courier New" w:hAnsi="Courier New"/>
          <w:sz w:val="18"/>
        </w:rPr>
        <w:t>Etat</w:t>
      </w:r>
      <w:r>
        <w:rPr>
          <w:rFonts w:ascii="Calibri" w:hAnsi="Calibri"/>
        </w:rPr>
        <w:t xml:space="preserve"> : statut de la réservation (confirmée, annulée, no-show...)</w:t>
      </w:r>
    </w:p>
    <w:p>
      <w:pPr>
        <w:pStyle w:val="ListBullet"/>
        <w:spacing w:after="60" w:before="20"/>
        <w:ind w:left="340"/>
      </w:pPr>
      <w:r>
        <w:rPr>
          <w:rFonts w:ascii="Courier New" w:hAnsi="Courier New"/>
          <w:sz w:val="18"/>
        </w:rPr>
        <w:t>Motif de l'annulation</w:t>
      </w:r>
      <w:r>
        <w:rPr>
          <w:rFonts w:ascii="Calibri" w:hAnsi="Calibri"/>
        </w:rPr>
        <w:t xml:space="preserve"> : raison de l'annulation si applicable</w:t>
      </w:r>
    </w:p>
    <w:p>
      <w:pPr>
        <w:spacing w:after="120" w:before="0"/>
      </w:pPr>
      <w:r>
        <w:rPr>
          <w:rFonts w:ascii="Calibri" w:hAnsi="Calibri"/>
          <w:b/>
        </w:rPr>
        <w:t>Note technique :</w:t>
      </w:r>
      <w:r>
        <w:rPr>
          <w:rFonts w:ascii="Calibri" w:hAnsi="Calibri"/>
        </w:rPr>
        <w:t xml:space="preserve"> L'encodage du fichier est CP1252/Latin-1, entraînant la perte des caractères accentués dans les noms de colonnes (ex. </w:t>
      </w:r>
      <w:r>
        <w:rPr>
          <w:rFonts w:ascii="Courier New" w:hAnsi="Courier New"/>
          <w:sz w:val="18"/>
        </w:rPr>
        <w:t>Rfrence</w:t>
      </w:r>
      <w:r>
        <w:rPr>
          <w:rFonts w:ascii="Calibri" w:hAnsi="Calibri"/>
        </w:rPr>
        <w:t xml:space="preserve"> au lieu de </w:t>
      </w:r>
      <w:r>
        <w:rPr>
          <w:rFonts w:ascii="Courier New" w:hAnsi="Courier New"/>
          <w:sz w:val="18"/>
        </w:rPr>
        <w:t>Référence</w:t>
      </w:r>
      <w:r>
        <w:rPr>
          <w:rFonts w:ascii="Calibri" w:hAnsi="Calibri"/>
        </w:rPr>
        <w:t>). Notre module de chargement gère cette particularité via un mapping tolérant décrit en section 4.2.</w:t>
      </w:r>
    </w:p>
    <w:p>
      <w:pPr>
        <w:pStyle w:val="Heading3"/>
      </w:pPr>
      <w:r>
        <w:rPr>
          <w:rFonts w:ascii="Calibri" w:hAnsi="Calibri"/>
          <w:b/>
          <w:color w:val="2E74B5"/>
          <w:sz w:val="26"/>
        </w:rPr>
        <w:t>3.2.2 Données Booking.com (avis traités)</w:t>
      </w:r>
    </w:p>
    <w:p>
      <w:pPr>
        <w:spacing w:after="120" w:before="0"/>
      </w:pPr>
      <w:r>
        <w:rPr>
          <w:rFonts w:ascii="Calibri" w:hAnsi="Calibri"/>
        </w:rPr>
        <w:t>Le fichier Excel contient les avis Booking.com avec notes détaillées par critère :</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Colonne</w:t>
            </w:r>
          </w:p>
        </w:tc>
        <w:tc>
          <w:tcPr>
            <w:tcW w:type="dxa" w:w="2929"/>
            <w:shd w:val="clear" w:color="auto" w:fill="1F3964"/>
          </w:tcPr>
          <w:p>
            <w:pPr>
              <w:spacing w:before="40" w:after="40"/>
            </w:pPr>
            <w:r/>
            <w:r>
              <w:rPr>
                <w:rFonts w:ascii="Calibri" w:hAnsi="Calibri"/>
                <w:b/>
                <w:color w:val="FFFFFF"/>
                <w:sz w:val="18"/>
              </w:rPr>
              <w:t>Description</w:t>
            </w:r>
          </w:p>
        </w:tc>
        <w:tc>
          <w:tcPr>
            <w:tcW w:type="dxa" w:w="2929"/>
            <w:shd w:val="clear" w:color="auto" w:fill="1F3964"/>
          </w:tcPr>
          <w:p>
            <w:pPr>
              <w:spacing w:before="40" w:after="40"/>
            </w:pPr>
            <w:r/>
            <w:r>
              <w:rPr>
                <w:rFonts w:ascii="Calibri" w:hAnsi="Calibri"/>
                <w:b/>
                <w:color w:val="FFFFFF"/>
                <w:sz w:val="18"/>
              </w:rPr>
              <w:t>Échelle</w:t>
            </w:r>
          </w:p>
        </w:tc>
      </w:tr>
      <w:tr>
        <w:tc>
          <w:tcPr>
            <w:tcW w:type="dxa" w:w="2929"/>
          </w:tcPr>
          <w:p>
            <w:pPr>
              <w:spacing w:before="40" w:after="40"/>
            </w:pPr>
            <w:r/>
            <w:r>
              <w:rPr>
                <w:rFonts w:ascii="Courier New" w:hAnsi="Courier New"/>
                <w:sz w:val="18"/>
              </w:rPr>
              <w:t>Note des commentaires</w:t>
            </w:r>
          </w:p>
        </w:tc>
        <w:tc>
          <w:tcPr>
            <w:tcW w:type="dxa" w:w="2929"/>
          </w:tcPr>
          <w:p>
            <w:pPr>
              <w:spacing w:before="40" w:after="40"/>
            </w:pPr>
            <w:r/>
            <w:r>
              <w:rPr>
                <w:rFonts w:ascii="Calibri" w:hAnsi="Calibri"/>
                <w:sz w:val="18"/>
              </w:rPr>
              <w:t>Note globale</w:t>
            </w:r>
          </w:p>
        </w:tc>
        <w:tc>
          <w:tcPr>
            <w:tcW w:type="dxa" w:w="2929"/>
          </w:tcPr>
          <w:p>
            <w:pPr>
              <w:spacing w:before="40" w:after="40"/>
            </w:pPr>
            <w:r/>
            <w:r>
              <w:rPr>
                <w:rFonts w:ascii="Calibri" w:hAnsi="Calibri"/>
                <w:sz w:val="18"/>
              </w:rPr>
              <w:t>0-10</w:t>
            </w:r>
          </w:p>
        </w:tc>
      </w:tr>
      <w:tr>
        <w:tc>
          <w:tcPr>
            <w:tcW w:type="dxa" w:w="2929"/>
            <w:shd w:val="clear" w:color="auto" w:fill="EBF3FB"/>
          </w:tcPr>
          <w:p>
            <w:pPr>
              <w:spacing w:before="40" w:after="40"/>
            </w:pPr>
            <w:r/>
            <w:r>
              <w:rPr>
                <w:rFonts w:ascii="Courier New" w:hAnsi="Courier New"/>
                <w:sz w:val="18"/>
              </w:rPr>
              <w:t>Personnel</w:t>
            </w:r>
          </w:p>
        </w:tc>
        <w:tc>
          <w:tcPr>
            <w:tcW w:type="dxa" w:w="2929"/>
            <w:shd w:val="clear" w:color="auto" w:fill="EBF3FB"/>
          </w:tcPr>
          <w:p>
            <w:pPr>
              <w:spacing w:before="40" w:after="40"/>
            </w:pPr>
            <w:r/>
            <w:r>
              <w:rPr>
                <w:rFonts w:ascii="Calibri" w:hAnsi="Calibri"/>
                <w:sz w:val="18"/>
              </w:rPr>
              <w:t>Note du personnel</w:t>
            </w:r>
          </w:p>
        </w:tc>
        <w:tc>
          <w:tcPr>
            <w:tcW w:type="dxa" w:w="2929"/>
            <w:shd w:val="clear" w:color="auto" w:fill="EBF3FB"/>
          </w:tcPr>
          <w:p>
            <w:pPr>
              <w:spacing w:before="40" w:after="40"/>
            </w:pPr>
            <w:r/>
            <w:r>
              <w:rPr>
                <w:rFonts w:ascii="Calibri" w:hAnsi="Calibri"/>
                <w:sz w:val="18"/>
              </w:rPr>
              <w:t>0-10</w:t>
            </w:r>
          </w:p>
        </w:tc>
      </w:tr>
      <w:tr>
        <w:tc>
          <w:tcPr>
            <w:tcW w:type="dxa" w:w="2929"/>
          </w:tcPr>
          <w:p>
            <w:pPr>
              <w:spacing w:before="40" w:after="40"/>
            </w:pPr>
            <w:r/>
            <w:r>
              <w:rPr>
                <w:rFonts w:ascii="Courier New" w:hAnsi="Courier New"/>
                <w:sz w:val="18"/>
              </w:rPr>
              <w:t>Propreté</w:t>
            </w:r>
          </w:p>
        </w:tc>
        <w:tc>
          <w:tcPr>
            <w:tcW w:type="dxa" w:w="2929"/>
          </w:tcPr>
          <w:p>
            <w:pPr>
              <w:spacing w:before="40" w:after="40"/>
            </w:pPr>
            <w:r/>
            <w:r>
              <w:rPr>
                <w:rFonts w:ascii="Calibri" w:hAnsi="Calibri"/>
                <w:sz w:val="18"/>
              </w:rPr>
              <w:t>Note de la propreté</w:t>
            </w:r>
          </w:p>
        </w:tc>
        <w:tc>
          <w:tcPr>
            <w:tcW w:type="dxa" w:w="2929"/>
          </w:tcPr>
          <w:p>
            <w:pPr>
              <w:spacing w:before="40" w:after="40"/>
            </w:pPr>
            <w:r/>
            <w:r>
              <w:rPr>
                <w:rFonts w:ascii="Calibri" w:hAnsi="Calibri"/>
                <w:sz w:val="18"/>
              </w:rPr>
              <w:t>0-10</w:t>
            </w:r>
          </w:p>
        </w:tc>
      </w:tr>
      <w:tr>
        <w:tc>
          <w:tcPr>
            <w:tcW w:type="dxa" w:w="2929"/>
            <w:shd w:val="clear" w:color="auto" w:fill="EBF3FB"/>
          </w:tcPr>
          <w:p>
            <w:pPr>
              <w:spacing w:before="40" w:after="40"/>
            </w:pPr>
            <w:r/>
            <w:r>
              <w:rPr>
                <w:rFonts w:ascii="Courier New" w:hAnsi="Courier New"/>
                <w:sz w:val="18"/>
              </w:rPr>
              <w:t>Situation géographique</w:t>
            </w:r>
          </w:p>
        </w:tc>
        <w:tc>
          <w:tcPr>
            <w:tcW w:type="dxa" w:w="2929"/>
            <w:shd w:val="clear" w:color="auto" w:fill="EBF3FB"/>
          </w:tcPr>
          <w:p>
            <w:pPr>
              <w:spacing w:before="40" w:after="40"/>
            </w:pPr>
            <w:r/>
            <w:r>
              <w:rPr>
                <w:rFonts w:ascii="Calibri" w:hAnsi="Calibri"/>
                <w:sz w:val="18"/>
              </w:rPr>
              <w:t>Note de la localisation</w:t>
            </w:r>
          </w:p>
        </w:tc>
        <w:tc>
          <w:tcPr>
            <w:tcW w:type="dxa" w:w="2929"/>
            <w:shd w:val="clear" w:color="auto" w:fill="EBF3FB"/>
          </w:tcPr>
          <w:p>
            <w:pPr>
              <w:spacing w:before="40" w:after="40"/>
            </w:pPr>
            <w:r/>
            <w:r>
              <w:rPr>
                <w:rFonts w:ascii="Calibri" w:hAnsi="Calibri"/>
                <w:sz w:val="18"/>
              </w:rPr>
              <w:t>0-10</w:t>
            </w:r>
          </w:p>
        </w:tc>
      </w:tr>
      <w:tr>
        <w:tc>
          <w:tcPr>
            <w:tcW w:type="dxa" w:w="2929"/>
          </w:tcPr>
          <w:p>
            <w:pPr>
              <w:spacing w:before="40" w:after="40"/>
            </w:pPr>
            <w:r/>
            <w:r>
              <w:rPr>
                <w:rFonts w:ascii="Courier New" w:hAnsi="Courier New"/>
                <w:sz w:val="18"/>
              </w:rPr>
              <w:t>Équipements</w:t>
            </w:r>
          </w:p>
        </w:tc>
        <w:tc>
          <w:tcPr>
            <w:tcW w:type="dxa" w:w="2929"/>
          </w:tcPr>
          <w:p>
            <w:pPr>
              <w:spacing w:before="40" w:after="40"/>
            </w:pPr>
            <w:r/>
            <w:r>
              <w:rPr>
                <w:rFonts w:ascii="Calibri" w:hAnsi="Calibri"/>
                <w:sz w:val="18"/>
              </w:rPr>
              <w:t>Note des équipements</w:t>
            </w:r>
          </w:p>
        </w:tc>
        <w:tc>
          <w:tcPr>
            <w:tcW w:type="dxa" w:w="2929"/>
          </w:tcPr>
          <w:p>
            <w:pPr>
              <w:spacing w:before="40" w:after="40"/>
            </w:pPr>
            <w:r/>
            <w:r>
              <w:rPr>
                <w:rFonts w:ascii="Calibri" w:hAnsi="Calibri"/>
                <w:sz w:val="18"/>
              </w:rPr>
              <w:t>0-10</w:t>
            </w:r>
          </w:p>
        </w:tc>
      </w:tr>
      <w:tr>
        <w:tc>
          <w:tcPr>
            <w:tcW w:type="dxa" w:w="2929"/>
            <w:shd w:val="clear" w:color="auto" w:fill="EBF3FB"/>
          </w:tcPr>
          <w:p>
            <w:pPr>
              <w:spacing w:before="40" w:after="40"/>
            </w:pPr>
            <w:r/>
            <w:r>
              <w:rPr>
                <w:rFonts w:ascii="Courier New" w:hAnsi="Courier New"/>
                <w:sz w:val="18"/>
              </w:rPr>
              <w:t>Confort</w:t>
            </w:r>
          </w:p>
        </w:tc>
        <w:tc>
          <w:tcPr>
            <w:tcW w:type="dxa" w:w="2929"/>
            <w:shd w:val="clear" w:color="auto" w:fill="EBF3FB"/>
          </w:tcPr>
          <w:p>
            <w:pPr>
              <w:spacing w:before="40" w:after="40"/>
            </w:pPr>
            <w:r/>
            <w:r>
              <w:rPr>
                <w:rFonts w:ascii="Calibri" w:hAnsi="Calibri"/>
                <w:sz w:val="18"/>
              </w:rPr>
              <w:t>Note du confort</w:t>
            </w:r>
          </w:p>
        </w:tc>
        <w:tc>
          <w:tcPr>
            <w:tcW w:type="dxa" w:w="2929"/>
            <w:shd w:val="clear" w:color="auto" w:fill="EBF3FB"/>
          </w:tcPr>
          <w:p>
            <w:pPr>
              <w:spacing w:before="40" w:after="40"/>
            </w:pPr>
            <w:r/>
            <w:r>
              <w:rPr>
                <w:rFonts w:ascii="Calibri" w:hAnsi="Calibri"/>
                <w:sz w:val="18"/>
              </w:rPr>
              <w:t>0-10</w:t>
            </w:r>
          </w:p>
        </w:tc>
      </w:tr>
      <w:tr>
        <w:tc>
          <w:tcPr>
            <w:tcW w:type="dxa" w:w="2929"/>
          </w:tcPr>
          <w:p>
            <w:pPr>
              <w:spacing w:before="40" w:after="40"/>
            </w:pPr>
            <w:r/>
            <w:r>
              <w:rPr>
                <w:rFonts w:ascii="Courier New" w:hAnsi="Courier New"/>
                <w:sz w:val="18"/>
              </w:rPr>
              <w:t>Rapport qualité/prix</w:t>
            </w:r>
          </w:p>
        </w:tc>
        <w:tc>
          <w:tcPr>
            <w:tcW w:type="dxa" w:w="2929"/>
          </w:tcPr>
          <w:p>
            <w:pPr>
              <w:spacing w:before="40" w:after="40"/>
            </w:pPr>
            <w:r/>
            <w:r>
              <w:rPr>
                <w:rFonts w:ascii="Calibri" w:hAnsi="Calibri"/>
                <w:sz w:val="18"/>
              </w:rPr>
              <w:t>Note rapport qualité/prix</w:t>
            </w:r>
          </w:p>
        </w:tc>
        <w:tc>
          <w:tcPr>
            <w:tcW w:type="dxa" w:w="2929"/>
          </w:tcPr>
          <w:p>
            <w:pPr>
              <w:spacing w:before="40" w:after="40"/>
            </w:pPr>
            <w:r/>
            <w:r>
              <w:rPr>
                <w:rFonts w:ascii="Calibri" w:hAnsi="Calibri"/>
                <w:sz w:val="18"/>
              </w:rPr>
              <w:t>0-10</w:t>
            </w:r>
          </w:p>
        </w:tc>
      </w:tr>
    </w:tbl>
    <w:p>
      <w:pPr>
        <w:spacing w:after="120"/>
      </w:pPr>
    </w:p>
    <w:p>
      <w:pPr>
        <w:spacing w:after="120" w:before="0"/>
      </w:pPr>
      <w:r>
        <w:rPr>
          <w:rFonts w:ascii="Calibri" w:hAnsi="Calibri"/>
        </w:rPr>
        <w:t xml:space="preserve">Les colonnes </w:t>
      </w:r>
      <w:r>
        <w:rPr>
          <w:rFonts w:ascii="Courier New" w:hAnsi="Courier New"/>
          <w:sz w:val="18"/>
        </w:rPr>
        <w:t>Commentaire positif</w:t>
      </w:r>
      <w:r>
        <w:rPr>
          <w:rFonts w:ascii="Calibri" w:hAnsi="Calibri"/>
        </w:rPr>
        <w:t xml:space="preserve"> et </w:t>
      </w:r>
      <w:r>
        <w:rPr>
          <w:rFonts w:ascii="Courier New" w:hAnsi="Courier New"/>
          <w:sz w:val="18"/>
        </w:rPr>
        <w:t>Commentaire négatif</w:t>
      </w:r>
      <w:r>
        <w:rPr>
          <w:rFonts w:ascii="Calibri" w:hAnsi="Calibri"/>
        </w:rPr>
        <w:t xml:space="preserve"> contiennent les textes libres, exploitables pour l'analyse de sentiment (perspective future).</w:t>
      </w:r>
    </w:p>
    <w:p>
      <w:pPr>
        <w:spacing w:after="120" w:before="0"/>
      </w:pPr>
      <w:r>
        <w:rPr>
          <w:rFonts w:ascii="Calibri" w:hAnsi="Calibri"/>
        </w:rPr>
        <w:t xml:space="preserve">La clé de jointure avec AvailPro est le </w:t>
      </w:r>
      <w:r>
        <w:rPr>
          <w:rFonts w:ascii="Calibri" w:hAnsi="Calibri"/>
          <w:b/>
        </w:rPr>
        <w:t>Numéro de réservation</w:t>
      </w:r>
      <w:r>
        <w:rPr>
          <w:rFonts w:ascii="Calibri" w:hAnsi="Calibri"/>
        </w:rPr>
        <w:t xml:space="preserve"> (champ </w:t>
      </w:r>
      <w:r>
        <w:rPr>
          <w:rFonts w:ascii="Courier New" w:hAnsi="Courier New"/>
          <w:sz w:val="18"/>
        </w:rPr>
        <w:t>Numro de rservation</w:t>
      </w:r>
      <w:r>
        <w:rPr>
          <w:rFonts w:ascii="Calibri" w:hAnsi="Calibri"/>
        </w:rPr>
        <w:t xml:space="preserve">) qui correspond au champ </w:t>
      </w:r>
      <w:r>
        <w:rPr>
          <w:rFonts w:ascii="Courier New" w:hAnsi="Courier New"/>
          <w:sz w:val="18"/>
        </w:rPr>
        <w:t>Rfrence partenaire</w:t>
      </w:r>
      <w:r>
        <w:rPr>
          <w:rFonts w:ascii="Calibri" w:hAnsi="Calibri"/>
        </w:rPr>
        <w:t xml:space="preserve"> dans AvailPro.</w:t>
      </w:r>
    </w:p>
    <w:p>
      <w:pPr>
        <w:pStyle w:val="Heading3"/>
      </w:pPr>
      <w:r>
        <w:rPr>
          <w:rFonts w:ascii="Calibri" w:hAnsi="Calibri"/>
          <w:b/>
          <w:color w:val="2E74B5"/>
          <w:sz w:val="26"/>
        </w:rPr>
        <w:t>3.2.3 Données Expedia (avis)</w:t>
      </w:r>
    </w:p>
    <w:p>
      <w:pPr>
        <w:spacing w:after="120" w:before="0"/>
      </w:pPr>
      <w:r>
        <w:rPr>
          <w:rFonts w:ascii="Calibri" w:hAnsi="Calibri"/>
        </w:rPr>
        <w:t>Le fichier Expedia présente plusieurs particularités techniques :</w:t>
      </w:r>
    </w:p>
    <w:p>
      <w:pPr>
        <w:pStyle w:val="ListBullet"/>
        <w:spacing w:after="60" w:before="20"/>
        <w:ind w:left="340"/>
      </w:pPr>
      <w:r>
        <w:rPr>
          <w:rFonts w:ascii="Calibri" w:hAnsi="Calibri"/>
        </w:rPr>
        <w:t>Format : CSV tab-séparé (et non virgule-séparé)</w:t>
      </w:r>
    </w:p>
    <w:p>
      <w:pPr>
        <w:pStyle w:val="ListBullet"/>
        <w:spacing w:after="60" w:before="20"/>
        <w:ind w:left="340"/>
      </w:pPr>
      <w:r>
        <w:rPr>
          <w:rFonts w:ascii="Calibri" w:hAnsi="Calibri"/>
        </w:rPr>
        <w:t>Encodage : Latin-1</w:t>
      </w:r>
    </w:p>
    <w:p>
      <w:pPr>
        <w:pStyle w:val="ListBullet"/>
        <w:spacing w:after="60" w:before="20"/>
        <w:ind w:left="340"/>
      </w:pPr>
      <w:r>
        <w:rPr>
          <w:rFonts w:ascii="Calibri" w:hAnsi="Calibri"/>
        </w:rPr>
        <w:t xml:space="preserve">La première colonne a un guillemet résiduel en préfixe : </w:t>
      </w:r>
      <w:r>
        <w:rPr>
          <w:rFonts w:ascii="Courier New" w:hAnsi="Courier New"/>
          <w:sz w:val="18"/>
        </w:rPr>
        <w:t>"review_date</w:t>
      </w:r>
    </w:p>
    <w:p>
      <w:pPr>
        <w:pStyle w:val="ListBullet"/>
        <w:spacing w:after="60" w:before="20"/>
        <w:ind w:left="340"/>
      </w:pPr>
      <w:r>
        <w:rPr>
          <w:rFonts w:ascii="Calibri" w:hAnsi="Calibri"/>
        </w:rPr>
        <w:t xml:space="preserve">Le champ </w:t>
      </w:r>
      <w:r>
        <w:rPr>
          <w:rFonts w:ascii="Courier New" w:hAnsi="Courier New"/>
          <w:sz w:val="18"/>
        </w:rPr>
        <w:t>review_rating</w:t>
      </w:r>
      <w:r>
        <w:rPr>
          <w:rFonts w:ascii="Calibri" w:hAnsi="Calibri"/>
        </w:rPr>
        <w:t xml:space="preserve"> utilise le format textuel </w:t>
      </w:r>
      <w:r>
        <w:rPr>
          <w:rFonts w:ascii="Courier New" w:hAnsi="Courier New"/>
          <w:sz w:val="18"/>
        </w:rPr>
        <w:t>"8 out of 10"</w:t>
      </w:r>
      <w:r>
        <w:rPr>
          <w:rFonts w:ascii="Calibri" w:hAnsi="Calibri"/>
        </w:rPr>
        <w:t xml:space="preserve"> (et non un float)</w:t>
      </w:r>
    </w:p>
    <w:p>
      <w:pPr>
        <w:pStyle w:val="ListBullet"/>
        <w:spacing w:after="60" w:before="20"/>
        <w:ind w:left="340"/>
      </w:pPr>
      <w:r>
        <w:rPr>
          <w:rFonts w:ascii="Calibri" w:hAnsi="Calibri"/>
        </w:rPr>
        <w:t>Période couverte : mars 2025 à mars 2026 (208 avis)</w:t>
      </w:r>
    </w:p>
    <w:p>
      <w:pPr>
        <w:spacing w:after="120" w:before="0"/>
      </w:pPr>
      <w:r>
        <w:rPr>
          <w:rFonts w:ascii="Calibri" w:hAnsi="Calibri"/>
        </w:rPr>
        <w:t>Notre parser Expedia implémente une détection automatique de l'encodage et une conversion de la note via expression régulière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_parse_expedia_rating(raw: str) -&gt; Optional[float]:</w:t>
        <w:br/>
        <w:t xml:space="preserve">    """Convertit '8 out of 10' → 8.0"""</w:t>
        <w:br/>
        <w:t xml:space="preserve">    m = re.search(r"(\d+(?:\.\d+)?)\s*out\s*of\s*(\d+)", str(raw), re.IGNORECASE)</w:t>
        <w:br/>
        <w:t xml:space="preserve">    if m:</w:t>
        <w:br/>
        <w:t xml:space="preserve">        score, out_of = float(m.group(1)), float(m.group(2))</w:t>
        <w:br/>
        <w:t xml:space="preserve">        return round(score / out_of * 10, 2)</w:t>
        <w:br/>
        <w:t xml:space="preserve">    return float(str(raw).strip()) if raw else np.nan</w:t>
      </w:r>
    </w:p>
    <w:p>
      <w:pPr>
        <w:spacing w:after="80"/>
      </w:pPr>
    </w:p>
    <w:p>
      <w:pPr>
        <w:pStyle w:val="Heading2"/>
      </w:pPr>
      <w:r>
        <w:rPr>
          <w:rFonts w:ascii="Calibri Light" w:hAnsi="Calibri Light"/>
          <w:b/>
          <w:color w:val="2E74B5"/>
          <w:sz w:val="30"/>
        </w:rPr>
        <w:t>3.3 Qualité et limites des données</w:t>
      </w:r>
    </w:p>
    <w:p>
      <w:pPr>
        <w:pStyle w:val="Heading3"/>
      </w:pPr>
      <w:r>
        <w:rPr>
          <w:rFonts w:ascii="Calibri" w:hAnsi="Calibri"/>
          <w:b/>
          <w:color w:val="2E74B5"/>
          <w:sz w:val="26"/>
        </w:rPr>
        <w:t>3.3.1 Taux de couverture des avis</w:t>
      </w:r>
    </w:p>
    <w:p>
      <w:pPr>
        <w:spacing w:after="120" w:before="0"/>
      </w:pPr>
      <w:r>
        <w:rPr>
          <w:rFonts w:ascii="Calibri" w:hAnsi="Calibri"/>
        </w:rPr>
        <w:t xml:space="preserve">Sur 6 474 réservations, 1 098 avis Booking.com ont pu être appariés, soit un </w:t>
      </w:r>
      <w:r>
        <w:rPr>
          <w:rFonts w:ascii="Calibri" w:hAnsi="Calibri"/>
          <w:b/>
        </w:rPr>
        <w:t>taux de couverture de 17 %</w:t>
      </w:r>
      <w:r>
        <w:rPr>
          <w:rFonts w:ascii="Calibri" w:hAnsi="Calibri"/>
        </w:rPr>
        <w:t>. Ce taux est cohérent avec les statistiques du secteur : environ 15-25 % des clients laissent un avis en ligne (PhoCusWright, 2014).</w:t>
      </w:r>
    </w:p>
    <w:p>
      <w:pPr>
        <w:spacing w:after="120" w:before="0"/>
      </w:pPr>
      <w:r>
        <w:rPr>
          <w:rFonts w:ascii="Calibri" w:hAnsi="Calibri"/>
        </w:rPr>
        <w:t>Les 208 avis Expedia correspondent à une période plus courte (1 an) et ne sont pas directement joinables aux réservations faute d'identifiant commun. Ils sont traités comme une source complémentaire pour l'analyse exploratoire.</w:t>
      </w:r>
    </w:p>
    <w:p>
      <w:pPr>
        <w:pStyle w:val="Heading3"/>
      </w:pPr>
      <w:r>
        <w:rPr>
          <w:rFonts w:ascii="Calibri" w:hAnsi="Calibri"/>
          <w:b/>
          <w:color w:val="2E74B5"/>
          <w:sz w:val="26"/>
        </w:rPr>
        <w:t>3.3.2 Valeurs manquantes</w:t>
      </w:r>
    </w:p>
    <w:p>
      <w:pPr>
        <w:spacing w:after="120" w:before="0"/>
      </w:pPr>
      <w:r>
        <w:rPr>
          <w:rFonts w:ascii="Calibri" w:hAnsi="Calibri"/>
        </w:rPr>
        <w:t>Les principales colonnes concernées par les valeurs manquantes sont :</w:t>
      </w:r>
    </w:p>
    <w:p>
      <w:pPr>
        <w:pStyle w:val="ListBullet"/>
        <w:spacing w:after="60" w:before="20"/>
        <w:ind w:left="340"/>
      </w:pPr>
      <w:r>
        <w:rPr>
          <w:rFonts w:ascii="Courier New" w:hAnsi="Courier New"/>
          <w:sz w:val="18"/>
        </w:rPr>
        <w:t>E-Mail</w:t>
      </w:r>
      <w:r>
        <w:rPr>
          <w:rFonts w:ascii="Calibri" w:hAnsi="Calibri"/>
        </w:rPr>
        <w:t xml:space="preserve"> : ~12 % de valeurs manquantes (réservations sans email fourni)</w:t>
      </w:r>
    </w:p>
    <w:p>
      <w:pPr>
        <w:pStyle w:val="ListBullet"/>
        <w:spacing w:after="60" w:before="20"/>
        <w:ind w:left="340"/>
      </w:pPr>
      <w:r>
        <w:rPr>
          <w:rFonts w:ascii="Courier New" w:hAnsi="Courier New"/>
          <w:sz w:val="18"/>
        </w:rPr>
        <w:t>Pays</w:t>
      </w:r>
      <w:r>
        <w:rPr>
          <w:rFonts w:ascii="Calibri" w:hAnsi="Calibri"/>
        </w:rPr>
        <w:t xml:space="preserve"> : ~8 % de manquants</w:t>
      </w:r>
    </w:p>
    <w:p>
      <w:pPr>
        <w:pStyle w:val="ListBullet"/>
        <w:spacing w:after="60" w:before="20"/>
        <w:ind w:left="340"/>
      </w:pPr>
      <w:r>
        <w:rPr>
          <w:rFonts w:ascii="Courier New" w:hAnsi="Courier New"/>
          <w:sz w:val="18"/>
        </w:rPr>
        <w:t>Langue</w:t>
      </w:r>
      <w:r>
        <w:rPr>
          <w:rFonts w:ascii="Calibri" w:hAnsi="Calibri"/>
        </w:rPr>
        <w:t xml:space="preserve"> : ~5 % de manquants</w:t>
      </w:r>
    </w:p>
    <w:p>
      <w:pPr>
        <w:pStyle w:val="ListBullet"/>
        <w:spacing w:after="60" w:before="20"/>
        <w:ind w:left="340"/>
      </w:pPr>
      <w:r>
        <w:rPr>
          <w:rFonts w:ascii="Courier New" w:hAnsi="Courier New"/>
          <w:sz w:val="18"/>
        </w:rPr>
        <w:t>Montant total</w:t>
      </w:r>
      <w:r>
        <w:rPr>
          <w:rFonts w:ascii="Calibri" w:hAnsi="Calibri"/>
        </w:rPr>
        <w:t xml:space="preserve"> : ~3 % de manquants (annulations avant paiement)</w:t>
      </w:r>
    </w:p>
    <w:p>
      <w:pPr>
        <w:spacing w:after="120" w:before="0"/>
      </w:pPr>
      <w:r>
        <w:rPr>
          <w:rFonts w:ascii="Calibri" w:hAnsi="Calibri"/>
        </w:rPr>
        <w:t>Notre stratégie de gestion des manquants est détaillée en section 4.2.3.</w:t>
      </w:r>
    </w:p>
    <w:p>
      <w:pPr>
        <w:pStyle w:val="Heading3"/>
      </w:pPr>
      <w:r>
        <w:rPr>
          <w:rFonts w:ascii="Calibri" w:hAnsi="Calibri"/>
          <w:b/>
          <w:color w:val="2E74B5"/>
          <w:sz w:val="26"/>
        </w:rPr>
        <w:t>3.3.3 Conformité RGPD</w:t>
      </w:r>
    </w:p>
    <w:p>
      <w:pPr>
        <w:spacing w:after="120" w:before="0"/>
      </w:pPr>
      <w:r>
        <w:rPr>
          <w:rFonts w:ascii="Calibri" w:hAnsi="Calibri"/>
        </w:rPr>
        <w:t xml:space="preserve">Les données personnelles (email, nom, prénom, téléphone) sont </w:t>
      </w:r>
      <w:r>
        <w:rPr>
          <w:rFonts w:ascii="Calibri" w:hAnsi="Calibri"/>
          <w:b/>
        </w:rPr>
        <w:t>anonymisées avant tout traitement analytique</w:t>
      </w:r>
      <w:r>
        <w:rPr>
          <w:rFonts w:ascii="Calibri" w:hAnsi="Calibri"/>
        </w:rPr>
        <w:t xml:space="preserve">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_anonymize_email(email: str) -&gt; str:</w:t>
        <w:br/>
        <w:t xml:space="preserve">    """Retourne un hash SHA-256 tronqué (12 chars) avec préfixe CLT_"""</w:t>
        <w:br/>
        <w:t xml:space="preserve">    return "CLT_" + hashlib.sha256(</w:t>
        <w:br/>
        <w:t xml:space="preserve">        str(email).strip().lower().encode()</w:t>
        <w:br/>
        <w:t xml:space="preserve">    ).hexdigest()[:12].upper()</w:t>
      </w:r>
    </w:p>
    <w:p>
      <w:pPr>
        <w:spacing w:after="80"/>
      </w:pPr>
    </w:p>
    <w:p>
      <w:pPr>
        <w:spacing w:after="120" w:before="0"/>
      </w:pPr>
      <w:r>
        <w:rPr>
          <w:rFonts w:ascii="Calibri" w:hAnsi="Calibri"/>
        </w:rPr>
        <w:t>Cette approche garantit :</w:t>
      </w:r>
    </w:p>
    <w:p>
      <w:pPr>
        <w:pStyle w:val="ListBullet"/>
        <w:spacing w:after="60" w:before="20"/>
        <w:ind w:left="340"/>
      </w:pPr>
      <w:r>
        <w:rPr>
          <w:rFonts w:ascii="Calibri" w:hAnsi="Calibri"/>
        </w:rPr>
        <w:t>L'unicité de l'identifiant client (deux emails identiques → même hash)</w:t>
      </w:r>
    </w:p>
    <w:p>
      <w:pPr>
        <w:pStyle w:val="ListBullet"/>
        <w:spacing w:after="60" w:before="20"/>
        <w:ind w:left="340"/>
      </w:pPr>
      <w:r>
        <w:rPr>
          <w:rFonts w:ascii="Calibri" w:hAnsi="Calibri"/>
        </w:rPr>
        <w:t>L'irréversibilité (impossible de retrouver l'email depuis le hash)</w:t>
      </w:r>
    </w:p>
    <w:p>
      <w:pPr>
        <w:pStyle w:val="ListBullet"/>
        <w:spacing w:after="60" w:before="20"/>
        <w:ind w:left="340"/>
      </w:pPr>
      <w:r>
        <w:rPr>
          <w:rFonts w:ascii="Calibri" w:hAnsi="Calibri"/>
        </w:rPr>
        <w:t>La conformité avec l'article 25 du RGPD (Privacy by Design)</w:t>
      </w:r>
    </w:p>
    <w:p>
      <w:pPr>
        <w:spacing w:after="120" w:before="0"/>
      </w:pPr>
      <w:r>
        <w:rPr>
          <w:rFonts w:ascii="Calibri" w:hAnsi="Calibri"/>
        </w:rPr>
        <w:t>En l'absence d'email, un identifiant est construit à partir du prénom + nom + téléphone, selon la même procédure de hachage.</w:t>
      </w:r>
    </w:p>
    <w:p>
      <w:pPr>
        <w:spacing w:before="80" w:after="80"/>
        <w:pBdr>
          <w:bottom w:val="single" w:sz="4" w:space="1" w:color="BFBFBF"/>
        </w:pBdr>
      </w:pPr>
    </w:p>
    <w:p>
      <w:pPr>
        <w:pStyle w:val="Heading1"/>
      </w:pPr>
      <w:r>
        <w:rPr>
          <w:rFonts w:ascii="Calibri Light" w:hAnsi="Calibri Light"/>
          <w:b/>
          <w:color w:val="1F3964"/>
          <w:sz w:val="40"/>
        </w:rPr>
        <w:t>4. MÉTHODOLOGIE</w:t>
      </w:r>
    </w:p>
    <w:p>
      <w:pPr>
        <w:pStyle w:val="Heading2"/>
      </w:pPr>
      <w:r>
        <w:rPr>
          <w:rFonts w:ascii="Calibri Light" w:hAnsi="Calibri Light"/>
          <w:b/>
          <w:color w:val="2E74B5"/>
          <w:sz w:val="30"/>
        </w:rPr>
        <w:t>4.1 Architecture générale du pipeline</w:t>
      </w:r>
    </w:p>
    <w:p>
      <w:pPr>
        <w:spacing w:after="120" w:before="0"/>
      </w:pPr>
      <w:r>
        <w:rPr>
          <w:rFonts w:ascii="Calibri" w:hAnsi="Calibri"/>
        </w:rPr>
        <w:t>Le pipeline de traitement est organisé en quatre couches successives, implémentées dans des modules Python distincts pour garantir la maintenabilité et la testabilité :</w:t>
      </w:r>
    </w:p>
    <w:p>
      <w:pPr>
        <w:pStyle w:val="CodeBlock"/>
        <w:shd w:val="clear" w:color="auto" w:fill="F2F2F2"/>
        <w:pBdr>
          <w:left w:val="single" w:sz="12" w:space="4" w:color="2E74B5"/>
        </w:pBdr>
      </w:pPr>
      <w:r>
        <w:rPr>
          <w:rFonts w:ascii="Courier New" w:hAnsi="Courier New"/>
          <w:sz w:val="17"/>
        </w:rPr>
        <w:t>┌──────────────────────────────────────────────────────────────┐</w:t>
        <w:br/>
        <w:t>│                    COUCHE 1 : DONNÉES                        │</w:t>
        <w:br/>
        <w:t>│  src/data/data_loader.py                                     │</w:t>
        <w:br/>
        <w:t>│  ┌──────────────┐ ┌──────────────┐ ┌──────────────────────┐ │</w:t>
        <w:br/>
        <w:t>│  │ AvailPro     │ │ Booking.com  │ │ Expedia              │ │</w:t>
        <w:br/>
        <w:t>│  │ (6 474 res.) │ │ (1 098 avis) │ │ (208 avis)           │ │</w:t>
        <w:br/>
        <w:t>│  └──────┬───────┘ └──────┬───────┘ └──────────────────────┘ │</w:t>
        <w:br/>
        <w:t>│         │                │                                   │</w:t>
        <w:br/>
        <w:t>│    clean_reservations  clean_booking_reviews                 │</w:t>
        <w:br/>
        <w:t>│         │                │                                   │</w:t>
        <w:br/>
        <w:t>│         └────────────────┘                                   │</w:t>
        <w:br/>
        <w:t>│              merge_reviews_with_reservations()               │</w:t>
        <w:br/>
        <w:t>│                          │                                   │</w:t>
        <w:br/>
        <w:t>│                   hotel_dataset_final.csv                    │</w:t>
        <w:br/>
        <w:t>│                   (data/processed/)                          │</w:t>
        <w:br/>
        <w:t>└──────────────────────────┬───────────────────────────────────┘</w:t>
        <w:br/>
        <w:t xml:space="preserve">                           │</w:t>
        <w:br/>
        <w:t>┌──────────────────────────▼───────────────────────────────────┐</w:t>
        <w:br/>
        <w:t>│                   COUCHE 2 : RÉSEAU                          │</w:t>
        <w:br/>
        <w:t>│  src/network/network_analyzer.py                             │</w:t>
        <w:br/>
        <w:t>│                                                              │</w:t>
        <w:br/>
        <w:t>│  build_similarity_graph()  →  G (NetworkX)                  │</w:t>
        <w:br/>
        <w:t>│  compute_network_metrics() →  df_metrics                    │</w:t>
        <w:br/>
        <w:t>│  detect_communities()      →  {client_id: community_id}     │</w:t>
        <w:br/>
        <w:t>│  export_network_results()  →  df_enriched                   │</w:t>
        <w:br/>
        <w:t>└──────────────────────────┬───────────────────────────────────┘</w:t>
        <w:br/>
        <w:t xml:space="preserve">                           │</w:t>
        <w:br/>
        <w:t>┌──────────────────────────▼───────────────────────────────────┐</w:t>
        <w:br/>
        <w:t>│                  COUCHE 3 : MODÈLE ML                        │</w:t>
        <w:br/>
        <w:t>│  src/models/predictor.py                                     │</w:t>
        <w:br/>
        <w:t>│                                                              │</w:t>
        <w:br/>
        <w:t>│  prepare_features() → (X, y)                                │</w:t>
        <w:br/>
        <w:t>│  train()            → eval_results                          │</w:t>
        <w:br/>
        <w:t>│  train_all_models() → comparaison multi-modèles             │</w:t>
        <w:br/>
        <w:t>│  get_feature_importance() → top features                    │</w:t>
        <w:br/>
        <w:t>└──────────────────────────┬───────────────────────────────────┘</w:t>
        <w:br/>
        <w:t xml:space="preserve">                           │</w:t>
        <w:br/>
        <w:t>┌──────────────────────────▼───────────────────────────────────┐</w:t>
        <w:br/>
        <w:t>│                COUCHE 4 : VISUALISATION &amp; UI                 │</w:t>
        <w:br/>
        <w:t>│  src/visualization/visualizer.py + app.py                   │</w:t>
        <w:br/>
        <w:t>│                                                              │</w:t>
        <w:br/>
        <w:t>│  NetworkVisualizer → 11 graphiques                          │</w:t>
        <w:br/>
        <w:t>│  Streamlit app     → 7 pages interactives                   │</w:t>
        <w:br/>
        <w:t>└──────────────────────────────────────────────────────────────┘</w:t>
      </w:r>
    </w:p>
    <w:p>
      <w:pPr>
        <w:spacing w:after="80"/>
      </w:pPr>
    </w:p>
    <w:p>
      <w:pPr>
        <w:pStyle w:val="Heading3"/>
      </w:pPr>
      <w:r>
        <w:rPr>
          <w:rFonts w:ascii="Calibri" w:hAnsi="Calibri"/>
          <w:b/>
          <w:color w:val="2E74B5"/>
          <w:sz w:val="26"/>
        </w:rPr>
        <w:t>4.1.1 Choix technologiques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Couche</w:t>
            </w:r>
          </w:p>
        </w:tc>
        <w:tc>
          <w:tcPr>
            <w:tcW w:type="dxa" w:w="2929"/>
            <w:shd w:val="clear" w:color="auto" w:fill="1F3964"/>
          </w:tcPr>
          <w:p>
            <w:pPr>
              <w:spacing w:before="40" w:after="40"/>
            </w:pPr>
            <w:r/>
            <w:r>
              <w:rPr>
                <w:rFonts w:ascii="Calibri" w:hAnsi="Calibri"/>
                <w:b/>
                <w:color w:val="FFFFFF"/>
                <w:sz w:val="18"/>
              </w:rPr>
              <w:t>Technologie</w:t>
            </w:r>
          </w:p>
        </w:tc>
        <w:tc>
          <w:tcPr>
            <w:tcW w:type="dxa" w:w="2929"/>
            <w:shd w:val="clear" w:color="auto" w:fill="1F3964"/>
          </w:tcPr>
          <w:p>
            <w:pPr>
              <w:spacing w:before="40" w:after="40"/>
            </w:pPr>
            <w:r/>
            <w:r>
              <w:rPr>
                <w:rFonts w:ascii="Calibri" w:hAnsi="Calibri"/>
                <w:b/>
                <w:color w:val="FFFFFF"/>
                <w:sz w:val="18"/>
              </w:rPr>
              <w:t>Justification</w:t>
            </w:r>
          </w:p>
        </w:tc>
      </w:tr>
      <w:tr>
        <w:tc>
          <w:tcPr>
            <w:tcW w:type="dxa" w:w="2929"/>
          </w:tcPr>
          <w:p>
            <w:pPr>
              <w:spacing w:before="40" w:after="40"/>
            </w:pPr>
            <w:r/>
            <w:r>
              <w:rPr>
                <w:rFonts w:ascii="Calibri" w:hAnsi="Calibri"/>
                <w:sz w:val="18"/>
              </w:rPr>
              <w:t>Langage</w:t>
            </w:r>
          </w:p>
        </w:tc>
        <w:tc>
          <w:tcPr>
            <w:tcW w:type="dxa" w:w="2929"/>
          </w:tcPr>
          <w:p>
            <w:pPr>
              <w:spacing w:before="40" w:after="40"/>
            </w:pPr>
            <w:r/>
            <w:r>
              <w:rPr>
                <w:rFonts w:ascii="Calibri" w:hAnsi="Calibri"/>
                <w:sz w:val="18"/>
              </w:rPr>
              <w:t>Python 3.10+</w:t>
            </w:r>
          </w:p>
        </w:tc>
        <w:tc>
          <w:tcPr>
            <w:tcW w:type="dxa" w:w="2929"/>
          </w:tcPr>
          <w:p>
            <w:pPr>
              <w:spacing w:before="40" w:after="40"/>
            </w:pPr>
            <w:r/>
            <w:r>
              <w:rPr>
                <w:rFonts w:ascii="Calibri" w:hAnsi="Calibri"/>
                <w:sz w:val="18"/>
              </w:rPr>
              <w:t>Écosystème data science mature</w:t>
            </w:r>
          </w:p>
        </w:tc>
      </w:tr>
      <w:tr>
        <w:tc>
          <w:tcPr>
            <w:tcW w:type="dxa" w:w="2929"/>
            <w:shd w:val="clear" w:color="auto" w:fill="EBF3FB"/>
          </w:tcPr>
          <w:p>
            <w:pPr>
              <w:spacing w:before="40" w:after="40"/>
            </w:pPr>
            <w:r/>
            <w:r>
              <w:rPr>
                <w:rFonts w:ascii="Calibri" w:hAnsi="Calibri"/>
                <w:sz w:val="18"/>
              </w:rPr>
              <w:t>Données</w:t>
            </w:r>
          </w:p>
        </w:tc>
        <w:tc>
          <w:tcPr>
            <w:tcW w:type="dxa" w:w="2929"/>
            <w:shd w:val="clear" w:color="auto" w:fill="EBF3FB"/>
          </w:tcPr>
          <w:p>
            <w:pPr>
              <w:spacing w:before="40" w:after="40"/>
            </w:pPr>
            <w:r/>
            <w:r>
              <w:rPr>
                <w:rFonts w:ascii="Calibri" w:hAnsi="Calibri"/>
                <w:sz w:val="18"/>
              </w:rPr>
              <w:t>pandas 2.1+</w:t>
            </w:r>
          </w:p>
        </w:tc>
        <w:tc>
          <w:tcPr>
            <w:tcW w:type="dxa" w:w="2929"/>
            <w:shd w:val="clear" w:color="auto" w:fill="EBF3FB"/>
          </w:tcPr>
          <w:p>
            <w:pPr>
              <w:spacing w:before="40" w:after="40"/>
            </w:pPr>
            <w:r/>
            <w:r>
              <w:rPr>
                <w:rFonts w:ascii="Calibri" w:hAnsi="Calibri"/>
                <w:sz w:val="18"/>
              </w:rPr>
              <w:t>Manipulation de DataFrames</w:t>
            </w:r>
          </w:p>
        </w:tc>
      </w:tr>
      <w:tr>
        <w:tc>
          <w:tcPr>
            <w:tcW w:type="dxa" w:w="2929"/>
          </w:tcPr>
          <w:p>
            <w:pPr>
              <w:spacing w:before="40" w:after="40"/>
            </w:pPr>
            <w:r/>
            <w:r>
              <w:rPr>
                <w:rFonts w:ascii="Calibri" w:hAnsi="Calibri"/>
                <w:sz w:val="18"/>
              </w:rPr>
              <w:t>Graphes</w:t>
            </w:r>
          </w:p>
        </w:tc>
        <w:tc>
          <w:tcPr>
            <w:tcW w:type="dxa" w:w="2929"/>
          </w:tcPr>
          <w:p>
            <w:pPr>
              <w:spacing w:before="40" w:after="40"/>
            </w:pPr>
            <w:r/>
            <w:r>
              <w:rPr>
                <w:rFonts w:ascii="Calibri" w:hAnsi="Calibri"/>
                <w:sz w:val="18"/>
              </w:rPr>
              <w:t>NetworkX 3.2+</w:t>
            </w:r>
          </w:p>
        </w:tc>
        <w:tc>
          <w:tcPr>
            <w:tcW w:type="dxa" w:w="2929"/>
          </w:tcPr>
          <w:p>
            <w:pPr>
              <w:spacing w:before="40" w:after="40"/>
            </w:pPr>
            <w:r/>
            <w:r>
              <w:rPr>
                <w:rFonts w:ascii="Calibri" w:hAnsi="Calibri"/>
                <w:sz w:val="18"/>
              </w:rPr>
              <w:t>Référence Python pour les graphes</w:t>
            </w:r>
          </w:p>
        </w:tc>
      </w:tr>
      <w:tr>
        <w:tc>
          <w:tcPr>
            <w:tcW w:type="dxa" w:w="2929"/>
            <w:shd w:val="clear" w:color="auto" w:fill="EBF3FB"/>
          </w:tcPr>
          <w:p>
            <w:pPr>
              <w:spacing w:before="40" w:after="40"/>
            </w:pPr>
            <w:r/>
            <w:r>
              <w:rPr>
                <w:rFonts w:ascii="Calibri" w:hAnsi="Calibri"/>
                <w:sz w:val="18"/>
              </w:rPr>
              <w:t>ML</w:t>
            </w:r>
          </w:p>
        </w:tc>
        <w:tc>
          <w:tcPr>
            <w:tcW w:type="dxa" w:w="2929"/>
            <w:shd w:val="clear" w:color="auto" w:fill="EBF3FB"/>
          </w:tcPr>
          <w:p>
            <w:pPr>
              <w:spacing w:before="40" w:after="40"/>
            </w:pPr>
            <w:r/>
            <w:r>
              <w:rPr>
                <w:rFonts w:ascii="Calibri" w:hAnsi="Calibri"/>
                <w:sz w:val="18"/>
              </w:rPr>
              <w:t>scikit-learn 1.4+</w:t>
            </w:r>
          </w:p>
        </w:tc>
        <w:tc>
          <w:tcPr>
            <w:tcW w:type="dxa" w:w="2929"/>
            <w:shd w:val="clear" w:color="auto" w:fill="EBF3FB"/>
          </w:tcPr>
          <w:p>
            <w:pPr>
              <w:spacing w:before="40" w:after="40"/>
            </w:pPr>
            <w:r/>
            <w:r>
              <w:rPr>
                <w:rFonts w:ascii="Calibri" w:hAnsi="Calibri"/>
                <w:sz w:val="18"/>
              </w:rPr>
              <w:t>API unifiée, robustesse</w:t>
            </w:r>
          </w:p>
        </w:tc>
      </w:tr>
      <w:tr>
        <w:tc>
          <w:tcPr>
            <w:tcW w:type="dxa" w:w="2929"/>
          </w:tcPr>
          <w:p>
            <w:pPr>
              <w:spacing w:before="40" w:after="40"/>
            </w:pPr>
            <w:r/>
            <w:r>
              <w:rPr>
                <w:rFonts w:ascii="Calibri" w:hAnsi="Calibri"/>
                <w:sz w:val="18"/>
              </w:rPr>
              <w:t>Visualisation</w:t>
            </w:r>
          </w:p>
        </w:tc>
        <w:tc>
          <w:tcPr>
            <w:tcW w:type="dxa" w:w="2929"/>
          </w:tcPr>
          <w:p>
            <w:pPr>
              <w:spacing w:before="40" w:after="40"/>
            </w:pPr>
            <w:r/>
            <w:r>
              <w:rPr>
                <w:rFonts w:ascii="Calibri" w:hAnsi="Calibri"/>
                <w:sz w:val="18"/>
              </w:rPr>
              <w:t>matplotlib + seaborn</w:t>
            </w:r>
          </w:p>
        </w:tc>
        <w:tc>
          <w:tcPr>
            <w:tcW w:type="dxa" w:w="2929"/>
          </w:tcPr>
          <w:p>
            <w:pPr>
              <w:spacing w:before="40" w:after="40"/>
            </w:pPr>
            <w:r/>
            <w:r>
              <w:rPr>
                <w:rFonts w:ascii="Calibri" w:hAnsi="Calibri"/>
                <w:sz w:val="18"/>
              </w:rPr>
              <w:t>Graphiques publication-quality</w:t>
            </w:r>
          </w:p>
        </w:tc>
      </w:tr>
      <w:tr>
        <w:tc>
          <w:tcPr>
            <w:tcW w:type="dxa" w:w="2929"/>
            <w:shd w:val="clear" w:color="auto" w:fill="EBF3FB"/>
          </w:tcPr>
          <w:p>
            <w:pPr>
              <w:spacing w:before="40" w:after="40"/>
            </w:pPr>
            <w:r/>
            <w:r>
              <w:rPr>
                <w:rFonts w:ascii="Calibri" w:hAnsi="Calibri"/>
                <w:sz w:val="18"/>
              </w:rPr>
              <w:t>Interface</w:t>
            </w:r>
          </w:p>
        </w:tc>
        <w:tc>
          <w:tcPr>
            <w:tcW w:type="dxa" w:w="2929"/>
            <w:shd w:val="clear" w:color="auto" w:fill="EBF3FB"/>
          </w:tcPr>
          <w:p>
            <w:pPr>
              <w:spacing w:before="40" w:after="40"/>
            </w:pPr>
            <w:r/>
            <w:r>
              <w:rPr>
                <w:rFonts w:ascii="Calibri" w:hAnsi="Calibri"/>
                <w:sz w:val="18"/>
              </w:rPr>
              <w:t>Streamlit 1.30+</w:t>
            </w:r>
          </w:p>
        </w:tc>
        <w:tc>
          <w:tcPr>
            <w:tcW w:type="dxa" w:w="2929"/>
            <w:shd w:val="clear" w:color="auto" w:fill="EBF3FB"/>
          </w:tcPr>
          <w:p>
            <w:pPr>
              <w:spacing w:before="40" w:after="40"/>
            </w:pPr>
            <w:r/>
            <w:r>
              <w:rPr>
                <w:rFonts w:ascii="Calibri" w:hAnsi="Calibri"/>
                <w:sz w:val="18"/>
              </w:rPr>
              <w:t>Prototypage rapide d'UI data</w:t>
            </w:r>
          </w:p>
        </w:tc>
      </w:tr>
      <w:tr>
        <w:tc>
          <w:tcPr>
            <w:tcW w:type="dxa" w:w="2929"/>
          </w:tcPr>
          <w:p>
            <w:pPr>
              <w:spacing w:before="40" w:after="40"/>
            </w:pPr>
            <w:r/>
            <w:r>
              <w:rPr>
                <w:rFonts w:ascii="Calibri" w:hAnsi="Calibri"/>
                <w:sz w:val="18"/>
              </w:rPr>
              <w:t>Persistance</w:t>
            </w:r>
          </w:p>
        </w:tc>
        <w:tc>
          <w:tcPr>
            <w:tcW w:type="dxa" w:w="2929"/>
          </w:tcPr>
          <w:p>
            <w:pPr>
              <w:spacing w:before="40" w:after="40"/>
            </w:pPr>
            <w:r/>
            <w:r>
              <w:rPr>
                <w:rFonts w:ascii="Calibri" w:hAnsi="Calibri"/>
                <w:sz w:val="18"/>
              </w:rPr>
              <w:t>joblib + CSV/Excel</w:t>
            </w:r>
          </w:p>
        </w:tc>
        <w:tc>
          <w:tcPr>
            <w:tcW w:type="dxa" w:w="2929"/>
          </w:tcPr>
          <w:p>
            <w:pPr>
              <w:spacing w:before="40" w:after="40"/>
            </w:pPr>
            <w:r/>
            <w:r>
              <w:rPr>
                <w:rFonts w:ascii="Calibri" w:hAnsi="Calibri"/>
                <w:sz w:val="18"/>
              </w:rPr>
              <w:t>Sérialisation standard</w:t>
            </w:r>
          </w:p>
        </w:tc>
      </w:tr>
    </w:tbl>
    <w:p>
      <w:pPr>
        <w:spacing w:after="120"/>
      </w:pPr>
    </w:p>
    <w:p>
      <w:pPr>
        <w:pStyle w:val="Heading2"/>
      </w:pPr>
      <w:r>
        <w:rPr>
          <w:rFonts w:ascii="Calibri Light" w:hAnsi="Calibri Light"/>
          <w:b/>
          <w:color w:val="2E74B5"/>
          <w:sz w:val="30"/>
        </w:rPr>
        <w:t>4.2 Chargement et nettoyage des données</w:t>
      </w:r>
    </w:p>
    <w:p>
      <w:pPr>
        <w:pStyle w:val="Heading3"/>
      </w:pPr>
      <w:r>
        <w:rPr>
          <w:rFonts w:ascii="Calibri" w:hAnsi="Calibri"/>
          <w:b/>
          <w:color w:val="2E74B5"/>
          <w:sz w:val="26"/>
        </w:rPr>
        <w:t>4.2.1 Gestion des noms de colonnes variables</w:t>
      </w:r>
    </w:p>
    <w:p>
      <w:pPr>
        <w:spacing w:after="120" w:before="0"/>
      </w:pPr>
      <w:r>
        <w:rPr>
          <w:rFonts w:ascii="Calibri" w:hAnsi="Calibri"/>
        </w:rPr>
        <w:t xml:space="preserve">L'une des principales difficultés techniques du projet est la variabilité des noms de colonnes entre les différents exports et encodages. Nous avons implémenté un système de </w:t>
      </w:r>
      <w:r>
        <w:rPr>
          <w:rFonts w:ascii="Calibri" w:hAnsi="Calibri"/>
          <w:b/>
        </w:rPr>
        <w:t>mapping tolérant</w:t>
      </w:r>
      <w:r>
        <w:rPr>
          <w:rFonts w:ascii="Calibri" w:hAnsi="Calibri"/>
        </w:rPr>
        <w:t xml:space="preserve"> basé sur des listes de fragments candidats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_AVAILPRO_COL_MAP: Dict[str, List[str]] = {</w:t>
        <w:br/>
        <w:t xml:space="preserve">    "reference":    ["rfrence", "référence", "reference"],</w:t>
        <w:br/>
        <w:t xml:space="preserve">    "date_arrivee": ["date d'arrive", "date d'arrivée", "date arrive"],</w:t>
        <w:br/>
        <w:t xml:space="preserve">    "email":        ["e-mail", "email"],</w:t>
        <w:br/>
        <w:t xml:space="preserve">    # ... 26 colonnes mappées</w:t>
        <w:br/>
        <w:t>}</w:t>
      </w:r>
    </w:p>
    <w:p>
      <w:pPr>
        <w:spacing w:after="80"/>
      </w:pPr>
    </w:p>
    <w:p>
      <w:pPr>
        <w:spacing w:after="120" w:before="0"/>
      </w:pPr>
      <w:r>
        <w:rPr>
          <w:rFonts w:ascii="Calibri" w:hAnsi="Calibri"/>
        </w:rPr>
        <w:t xml:space="preserve">La fonction </w:t>
      </w:r>
      <w:r>
        <w:rPr>
          <w:rFonts w:ascii="Courier New" w:hAnsi="Courier New"/>
          <w:sz w:val="18"/>
        </w:rPr>
        <w:t>_find_col()</w:t>
      </w:r>
      <w:r>
        <w:rPr>
          <w:rFonts w:ascii="Calibri" w:hAnsi="Calibri"/>
        </w:rPr>
        <w:t xml:space="preserve"> recherche les colonnes avec trois niveaux de tolérance :</w:t>
      </w:r>
    </w:p>
    <w:p>
      <w:pPr>
        <w:pStyle w:val="ListNumber"/>
        <w:spacing w:after="60" w:before="20"/>
        <w:ind w:left="340"/>
      </w:pPr>
      <w:r>
        <w:rPr>
          <w:rFonts w:ascii="Calibri" w:hAnsi="Calibri"/>
        </w:rPr>
        <w:t>Correspondance exacte (insensible à la casse)</w:t>
      </w:r>
    </w:p>
    <w:p>
      <w:pPr>
        <w:pStyle w:val="ListNumber"/>
        <w:spacing w:after="60" w:before="20"/>
        <w:ind w:left="340"/>
      </w:pPr>
      <w:r>
        <w:rPr>
          <w:rFonts w:ascii="Calibri" w:hAnsi="Calibri"/>
        </w:rPr>
        <w:t>Inclusion partielle (le candidat est contenu dans le nom réel)</w:t>
      </w:r>
    </w:p>
    <w:p>
      <w:pPr>
        <w:pStyle w:val="ListNumber"/>
        <w:spacing w:after="60" w:before="20"/>
        <w:ind w:left="340"/>
      </w:pPr>
      <w:r>
        <w:rPr>
          <w:rFonts w:ascii="Calibri" w:hAnsi="Calibri"/>
        </w:rPr>
        <w:t>Inclusion inverse (le nom réel est contenu dans le candidat)</w:t>
      </w:r>
    </w:p>
    <w:p>
      <w:pPr>
        <w:pStyle w:val="Heading3"/>
      </w:pPr>
      <w:r>
        <w:rPr>
          <w:rFonts w:ascii="Calibri" w:hAnsi="Calibri"/>
          <w:b/>
          <w:color w:val="2E74B5"/>
          <w:sz w:val="26"/>
        </w:rPr>
        <w:t>4.2.2 Pipeline de chargement</w:t>
      </w:r>
    </w:p>
    <w:p>
      <w:pPr>
        <w:spacing w:after="120" w:before="0"/>
      </w:pPr>
      <w:r>
        <w:rPr>
          <w:rFonts w:ascii="Calibri" w:hAnsi="Calibri"/>
        </w:rPr>
        <w:t xml:space="preserve">La fonction </w:t>
      </w:r>
      <w:r>
        <w:rPr>
          <w:rFonts w:ascii="Courier New" w:hAnsi="Courier New"/>
          <w:sz w:val="18"/>
        </w:rPr>
        <w:t>build_final_dataset()</w:t>
      </w:r>
      <w:r>
        <w:rPr>
          <w:rFonts w:ascii="Calibri" w:hAnsi="Calibri"/>
        </w:rPr>
        <w:t xml:space="preserve"> orchestre l'ensemble du pipeline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build_final_dataset() -&gt; pd.DataFrame:</w:t>
        <w:br/>
        <w:t xml:space="preserve">    # 1. Chargement des sources</w:t>
        <w:br/>
        <w:t xml:space="preserve">    df_res     = load_availpro_data()      # Excel → 28 colonnes</w:t>
        <w:br/>
        <w:t xml:space="preserve">    df_booking = load_booking_reviews()    # Excel/CSV → 14 colonnes</w:t>
        <w:br/>
        <w:t xml:space="preserve">    df_expedia = load_expedia_reviews()    # CSV tab-sep → 8 colonnes</w:t>
        <w:br/>
        <w:br/>
        <w:t xml:space="preserve">    # 2. Nettoyage</w:t>
        <w:br/>
        <w:t xml:space="preserve">    df_res     = clean_reservations(df_res)</w:t>
        <w:br/>
        <w:t xml:space="preserve">    df_booking = clean_booking_reviews(df_booking)</w:t>
        <w:br/>
        <w:t xml:space="preserve">    df_expedia = clean_expedia_reviews(df_expedia)</w:t>
        <w:br/>
        <w:br/>
        <w:t xml:space="preserve">    # 3. Fusion</w:t>
        <w:br/>
        <w:t xml:space="preserve">    df_final = merge_reviews_with_reservations(df_res, df_booking)</w:t>
        <w:br/>
        <w:br/>
        <w:t xml:space="preserve">    # 4. Variables cibles</w:t>
        <w:br/>
        <w:t xml:space="preserve">    df_final["high_satisfaction"] = (df_final["review_score"] &gt;= 8.0).astype(int)</w:t>
        <w:br/>
        <w:br/>
        <w:t xml:space="preserve">    # 5. Sauvegarde</w:t>
        <w:br/>
        <w:t xml:space="preserve">    df_final.to_csv("data/processed/hotel_dataset_final.csv")</w:t>
        <w:br/>
        <w:t xml:space="preserve">    return df_final</w:t>
      </w:r>
    </w:p>
    <w:p>
      <w:pPr>
        <w:spacing w:after="80"/>
      </w:pPr>
    </w:p>
    <w:p>
      <w:pPr>
        <w:pStyle w:val="Heading3"/>
      </w:pPr>
      <w:r>
        <w:rPr>
          <w:rFonts w:ascii="Calibri" w:hAnsi="Calibri"/>
          <w:b/>
          <w:color w:val="2E74B5"/>
          <w:sz w:val="26"/>
        </w:rPr>
        <w:t>4.2.3 Stratégie de jointure avis ↔ réservations</w:t>
      </w:r>
    </w:p>
    <w:p>
      <w:pPr>
        <w:spacing w:after="120" w:before="0"/>
      </w:pPr>
      <w:r>
        <w:rPr>
          <w:rFonts w:ascii="Calibri" w:hAnsi="Calibri"/>
        </w:rPr>
        <w:t>La jointure entre les avis Booking et les réservations AvailPro repose sur le numéro de réservation, qui apparaît sous deux noms différents :</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Fichier</w:t>
            </w:r>
          </w:p>
        </w:tc>
        <w:tc>
          <w:tcPr>
            <w:tcW w:type="dxa" w:w="2929"/>
            <w:shd w:val="clear" w:color="auto" w:fill="1F3964"/>
          </w:tcPr>
          <w:p>
            <w:pPr>
              <w:spacing w:before="40" w:after="40"/>
            </w:pPr>
            <w:r/>
            <w:r>
              <w:rPr>
                <w:rFonts w:ascii="Calibri" w:hAnsi="Calibri"/>
                <w:b/>
                <w:color w:val="FFFFFF"/>
                <w:sz w:val="18"/>
              </w:rPr>
              <w:t>Colonne</w:t>
            </w:r>
          </w:p>
        </w:tc>
        <w:tc>
          <w:tcPr>
            <w:tcW w:type="dxa" w:w="2929"/>
            <w:shd w:val="clear" w:color="auto" w:fill="1F3964"/>
          </w:tcPr>
          <w:p>
            <w:pPr>
              <w:spacing w:before="40" w:after="40"/>
            </w:pPr>
            <w:r/>
            <w:r>
              <w:rPr>
                <w:rFonts w:ascii="Calibri" w:hAnsi="Calibri"/>
                <w:b/>
                <w:color w:val="FFFFFF"/>
                <w:sz w:val="18"/>
              </w:rPr>
              <w:t>Exemple de valeur</w:t>
            </w:r>
          </w:p>
        </w:tc>
      </w:tr>
      <w:tr>
        <w:tc>
          <w:tcPr>
            <w:tcW w:type="dxa" w:w="2929"/>
          </w:tcPr>
          <w:p>
            <w:pPr>
              <w:spacing w:before="40" w:after="40"/>
            </w:pPr>
            <w:r/>
            <w:r>
              <w:rPr>
                <w:rFonts w:ascii="Calibri" w:hAnsi="Calibri"/>
                <w:sz w:val="18"/>
              </w:rPr>
              <w:t>AvailPro</w:t>
            </w:r>
          </w:p>
        </w:tc>
        <w:tc>
          <w:tcPr>
            <w:tcW w:type="dxa" w:w="2929"/>
          </w:tcPr>
          <w:p>
            <w:pPr>
              <w:spacing w:before="40" w:after="40"/>
            </w:pPr>
            <w:r/>
            <w:r>
              <w:rPr>
                <w:rFonts w:ascii="Courier New" w:hAnsi="Courier New"/>
                <w:sz w:val="18"/>
              </w:rPr>
              <w:t>Rfrence partenaire</w:t>
            </w:r>
          </w:p>
        </w:tc>
        <w:tc>
          <w:tcPr>
            <w:tcW w:type="dxa" w:w="2929"/>
          </w:tcPr>
          <w:p>
            <w:pPr>
              <w:spacing w:before="40" w:after="40"/>
            </w:pPr>
            <w:r/>
            <w:r>
              <w:rPr>
                <w:rFonts w:ascii="Courier New" w:hAnsi="Courier New"/>
                <w:sz w:val="18"/>
              </w:rPr>
              <w:t>6299590853</w:t>
            </w:r>
          </w:p>
        </w:tc>
      </w:tr>
      <w:tr>
        <w:tc>
          <w:tcPr>
            <w:tcW w:type="dxa" w:w="2929"/>
            <w:shd w:val="clear" w:color="auto" w:fill="EBF3FB"/>
          </w:tcPr>
          <w:p>
            <w:pPr>
              <w:spacing w:before="40" w:after="40"/>
            </w:pPr>
            <w:r/>
            <w:r>
              <w:rPr>
                <w:rFonts w:ascii="Calibri" w:hAnsi="Calibri"/>
                <w:sz w:val="18"/>
              </w:rPr>
              <w:t>Booking.com</w:t>
            </w:r>
          </w:p>
        </w:tc>
        <w:tc>
          <w:tcPr>
            <w:tcW w:type="dxa" w:w="2929"/>
            <w:shd w:val="clear" w:color="auto" w:fill="EBF3FB"/>
          </w:tcPr>
          <w:p>
            <w:pPr>
              <w:spacing w:before="40" w:after="40"/>
            </w:pPr>
            <w:r/>
            <w:r>
              <w:rPr>
                <w:rFonts w:ascii="Courier New" w:hAnsi="Courier New"/>
                <w:sz w:val="18"/>
              </w:rPr>
              <w:t>Numro de rservation</w:t>
            </w:r>
          </w:p>
        </w:tc>
        <w:tc>
          <w:tcPr>
            <w:tcW w:type="dxa" w:w="2929"/>
            <w:shd w:val="clear" w:color="auto" w:fill="EBF3FB"/>
          </w:tcPr>
          <w:p>
            <w:pPr>
              <w:spacing w:before="40" w:after="40"/>
            </w:pPr>
            <w:r/>
            <w:r>
              <w:rPr>
                <w:rFonts w:ascii="Courier New" w:hAnsi="Courier New"/>
                <w:sz w:val="18"/>
              </w:rPr>
              <w:t>6299590853</w:t>
            </w:r>
          </w:p>
        </w:tc>
      </w:tr>
    </w:tbl>
    <w:p>
      <w:pPr>
        <w:spacing w:after="120"/>
      </w:pPr>
    </w:p>
    <w:p>
      <w:pPr>
        <w:spacing w:after="120" w:before="0"/>
      </w:pPr>
      <w:r>
        <w:rPr>
          <w:rFonts w:ascii="Calibri" w:hAnsi="Calibri"/>
        </w:rPr>
        <w:t>La normalisation préalable (conversion en entier puis en string) garantit la correspondance malgré les éventuelles variations de type ou d'espacement.</w:t>
      </w:r>
    </w:p>
    <w:p>
      <w:pPr>
        <w:spacing w:after="120" w:before="0"/>
      </w:pPr>
      <w:r>
        <w:rPr>
          <w:rFonts w:ascii="Calibri" w:hAnsi="Calibri"/>
          <w:b/>
        </w:rPr>
        <w:t>Stratégie en cascade :</w:t>
      </w:r>
    </w:p>
    <w:p>
      <w:pPr>
        <w:pStyle w:val="ListNumber"/>
        <w:spacing w:after="60" w:before="20"/>
        <w:ind w:left="340"/>
      </w:pPr>
      <w:r>
        <w:rPr>
          <w:rFonts w:ascii="Calibri" w:hAnsi="Calibri"/>
        </w:rPr>
        <w:t xml:space="preserve">Tentative via </w:t>
      </w:r>
      <w:r>
        <w:rPr>
          <w:rFonts w:ascii="Courier New" w:hAnsi="Courier New"/>
          <w:sz w:val="18"/>
        </w:rPr>
        <w:t>reference_partenaire</w:t>
      </w:r>
      <w:r>
        <w:rPr>
          <w:rFonts w:ascii="Calibri" w:hAnsi="Calibri"/>
        </w:rPr>
        <w:t xml:space="preserve"> ↔ </w:t>
      </w:r>
      <w:r>
        <w:rPr>
          <w:rFonts w:ascii="Courier New" w:hAnsi="Courier New"/>
          <w:sz w:val="18"/>
        </w:rPr>
        <w:t>numero_reservation</w:t>
      </w:r>
    </w:p>
    <w:p>
      <w:pPr>
        <w:pStyle w:val="ListNumber"/>
        <w:spacing w:after="60" w:before="20"/>
        <w:ind w:left="340"/>
      </w:pPr>
      <w:r>
        <w:rPr>
          <w:rFonts w:ascii="Calibri" w:hAnsi="Calibri"/>
        </w:rPr>
        <w:t xml:space="preserve">Si 0 match, tentative via </w:t>
      </w:r>
      <w:r>
        <w:rPr>
          <w:rFonts w:ascii="Courier New" w:hAnsi="Courier New"/>
          <w:sz w:val="18"/>
        </w:rPr>
        <w:t>reference</w:t>
      </w:r>
      <w:r>
        <w:rPr>
          <w:rFonts w:ascii="Calibri" w:hAnsi="Calibri"/>
        </w:rPr>
        <w:t xml:space="preserve"> ↔ </w:t>
      </w:r>
      <w:r>
        <w:rPr>
          <w:rFonts w:ascii="Courier New" w:hAnsi="Courier New"/>
          <w:sz w:val="18"/>
        </w:rPr>
        <w:t>numero_reservation</w:t>
      </w:r>
    </w:p>
    <w:p>
      <w:pPr>
        <w:pStyle w:val="ListNumber"/>
        <w:spacing w:after="60" w:before="20"/>
        <w:ind w:left="340"/>
      </w:pPr>
      <w:r>
        <w:rPr>
          <w:rFonts w:ascii="Calibri" w:hAnsi="Calibri"/>
        </w:rPr>
        <w:t>Résultat : 1 098 réservations sur 6 474 enrichies d'un avis (17 %)</w:t>
      </w:r>
    </w:p>
    <w:p>
      <w:pPr>
        <w:pStyle w:val="Heading2"/>
      </w:pPr>
      <w:r>
        <w:rPr>
          <w:rFonts w:ascii="Calibri Light" w:hAnsi="Calibri Light"/>
          <w:b/>
          <w:color w:val="2E74B5"/>
          <w:sz w:val="30"/>
        </w:rPr>
        <w:t>4.3 Feature Engineering</w:t>
      </w:r>
    </w:p>
    <w:p>
      <w:pPr>
        <w:pStyle w:val="Heading3"/>
      </w:pPr>
      <w:r>
        <w:rPr>
          <w:rFonts w:ascii="Calibri" w:hAnsi="Calibri"/>
          <w:b/>
          <w:color w:val="2E74B5"/>
          <w:sz w:val="26"/>
        </w:rPr>
        <w:t>Tableau 2 : Variables dérivées créées par le pipeline</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197"/>
            <w:shd w:val="clear" w:color="auto" w:fill="1F3964"/>
          </w:tcPr>
          <w:p>
            <w:pPr>
              <w:spacing w:before="40" w:after="40"/>
            </w:pPr>
            <w:r/>
            <w:r>
              <w:rPr>
                <w:rFonts w:ascii="Calibri" w:hAnsi="Calibri"/>
                <w:b/>
                <w:color w:val="FFFFFF"/>
                <w:sz w:val="18"/>
              </w:rPr>
              <w:t>Variable</w:t>
            </w:r>
          </w:p>
        </w:tc>
        <w:tc>
          <w:tcPr>
            <w:tcW w:type="dxa" w:w="2197"/>
            <w:shd w:val="clear" w:color="auto" w:fill="1F3964"/>
          </w:tcPr>
          <w:p>
            <w:pPr>
              <w:spacing w:before="40" w:after="40"/>
            </w:pPr>
            <w:r/>
            <w:r>
              <w:rPr>
                <w:rFonts w:ascii="Calibri" w:hAnsi="Calibri"/>
                <w:b/>
                <w:color w:val="FFFFFF"/>
                <w:sz w:val="18"/>
              </w:rPr>
              <w:t>Type</w:t>
            </w:r>
          </w:p>
        </w:tc>
        <w:tc>
          <w:tcPr>
            <w:tcW w:type="dxa" w:w="2197"/>
            <w:shd w:val="clear" w:color="auto" w:fill="1F3964"/>
          </w:tcPr>
          <w:p>
            <w:pPr>
              <w:spacing w:before="40" w:after="40"/>
            </w:pPr>
            <w:r/>
            <w:r>
              <w:rPr>
                <w:rFonts w:ascii="Calibri" w:hAnsi="Calibri"/>
                <w:b/>
                <w:color w:val="FFFFFF"/>
                <w:sz w:val="18"/>
              </w:rPr>
              <w:t>Source</w:t>
            </w:r>
          </w:p>
        </w:tc>
        <w:tc>
          <w:tcPr>
            <w:tcW w:type="dxa" w:w="2197"/>
            <w:shd w:val="clear" w:color="auto" w:fill="1F3964"/>
          </w:tcPr>
          <w:p>
            <w:pPr>
              <w:spacing w:before="40" w:after="40"/>
            </w:pPr>
            <w:r/>
            <w:r>
              <w:rPr>
                <w:rFonts w:ascii="Calibri" w:hAnsi="Calibri"/>
                <w:b/>
                <w:color w:val="FFFFFF"/>
                <w:sz w:val="18"/>
              </w:rPr>
              <w:t>Description</w:t>
            </w:r>
          </w:p>
        </w:tc>
      </w:tr>
      <w:tr>
        <w:tc>
          <w:tcPr>
            <w:tcW w:type="dxa" w:w="2197"/>
          </w:tcPr>
          <w:p>
            <w:pPr>
              <w:spacing w:before="40" w:after="40"/>
            </w:pPr>
            <w:r/>
            <w:r>
              <w:rPr>
                <w:rFonts w:ascii="Courier New" w:hAnsi="Courier New"/>
                <w:sz w:val="18"/>
              </w:rPr>
              <w:t>client_id</w:t>
            </w:r>
          </w:p>
        </w:tc>
        <w:tc>
          <w:tcPr>
            <w:tcW w:type="dxa" w:w="2197"/>
          </w:tcPr>
          <w:p>
            <w:pPr>
              <w:spacing w:before="40" w:after="40"/>
            </w:pPr>
            <w:r/>
            <w:r>
              <w:rPr>
                <w:rFonts w:ascii="Calibri" w:hAnsi="Calibri"/>
                <w:sz w:val="18"/>
              </w:rPr>
              <w:t>str</w:t>
            </w:r>
          </w:p>
        </w:tc>
        <w:tc>
          <w:tcPr>
            <w:tcW w:type="dxa" w:w="2197"/>
          </w:tcPr>
          <w:p>
            <w:pPr>
              <w:spacing w:before="40" w:after="40"/>
            </w:pPr>
            <w:r/>
            <w:r>
              <w:rPr>
                <w:rFonts w:ascii="Calibri" w:hAnsi="Calibri"/>
                <w:sz w:val="18"/>
              </w:rPr>
              <w:t>email (SHA-256)</w:t>
            </w:r>
          </w:p>
        </w:tc>
        <w:tc>
          <w:tcPr>
            <w:tcW w:type="dxa" w:w="2197"/>
          </w:tcPr>
          <w:p>
            <w:pPr>
              <w:spacing w:before="40" w:after="40"/>
            </w:pPr>
            <w:r/>
            <w:r>
              <w:rPr>
                <w:rFonts w:ascii="Calibri" w:hAnsi="Calibri"/>
                <w:sz w:val="18"/>
              </w:rPr>
              <w:t>Identifiant anonyme unique</w:t>
            </w:r>
          </w:p>
        </w:tc>
      </w:tr>
      <w:tr>
        <w:tc>
          <w:tcPr>
            <w:tcW w:type="dxa" w:w="2197"/>
            <w:shd w:val="clear" w:color="auto" w:fill="EBF3FB"/>
          </w:tcPr>
          <w:p>
            <w:pPr>
              <w:spacing w:before="40" w:after="40"/>
            </w:pPr>
            <w:r/>
            <w:r>
              <w:rPr>
                <w:rFonts w:ascii="Courier New" w:hAnsi="Courier New"/>
                <w:sz w:val="18"/>
              </w:rPr>
              <w:t>stay_length</w:t>
            </w:r>
          </w:p>
        </w:tc>
        <w:tc>
          <w:tcPr>
            <w:tcW w:type="dxa" w:w="2197"/>
            <w:shd w:val="clear" w:color="auto" w:fill="EBF3FB"/>
          </w:tcPr>
          <w:p>
            <w:pPr>
              <w:spacing w:before="40" w:after="40"/>
            </w:pPr>
            <w:r/>
            <w:r>
              <w:rPr>
                <w:rFonts w:ascii="Calibri" w:hAnsi="Calibri"/>
                <w:sz w:val="18"/>
              </w:rPr>
              <w:t>int</w:t>
            </w:r>
          </w:p>
        </w:tc>
        <w:tc>
          <w:tcPr>
            <w:tcW w:type="dxa" w:w="2197"/>
            <w:shd w:val="clear" w:color="auto" w:fill="EBF3FB"/>
          </w:tcPr>
          <w:p>
            <w:pPr>
              <w:spacing w:before="40" w:after="40"/>
            </w:pPr>
            <w:r/>
            <w:r>
              <w:rPr>
                <w:rFonts w:ascii="Calibri" w:hAnsi="Calibri"/>
                <w:sz w:val="18"/>
              </w:rPr>
              <w:t>date_arrivee, date_depart</w:t>
            </w:r>
          </w:p>
        </w:tc>
        <w:tc>
          <w:tcPr>
            <w:tcW w:type="dxa" w:w="2197"/>
            <w:shd w:val="clear" w:color="auto" w:fill="EBF3FB"/>
          </w:tcPr>
          <w:p>
            <w:pPr>
              <w:spacing w:before="40" w:after="40"/>
            </w:pPr>
            <w:r/>
            <w:r>
              <w:rPr>
                <w:rFonts w:ascii="Calibri" w:hAnsi="Calibri"/>
                <w:sz w:val="18"/>
              </w:rPr>
              <w:t>Durée du séjour en nuits</w:t>
            </w:r>
          </w:p>
        </w:tc>
      </w:tr>
      <w:tr>
        <w:tc>
          <w:tcPr>
            <w:tcW w:type="dxa" w:w="2197"/>
          </w:tcPr>
          <w:p>
            <w:pPr>
              <w:spacing w:before="40" w:after="40"/>
            </w:pPr>
            <w:r/>
            <w:r>
              <w:rPr>
                <w:rFonts w:ascii="Courier New" w:hAnsi="Courier New"/>
                <w:sz w:val="18"/>
              </w:rPr>
              <w:t>lead_time_days</w:t>
            </w:r>
          </w:p>
        </w:tc>
        <w:tc>
          <w:tcPr>
            <w:tcW w:type="dxa" w:w="2197"/>
          </w:tcPr>
          <w:p>
            <w:pPr>
              <w:spacing w:before="40" w:after="40"/>
            </w:pPr>
            <w:r/>
            <w:r>
              <w:rPr>
                <w:rFonts w:ascii="Calibri" w:hAnsi="Calibri"/>
                <w:sz w:val="18"/>
              </w:rPr>
              <w:t>int</w:t>
            </w:r>
          </w:p>
        </w:tc>
        <w:tc>
          <w:tcPr>
            <w:tcW w:type="dxa" w:w="2197"/>
          </w:tcPr>
          <w:p>
            <w:pPr>
              <w:spacing w:before="40" w:after="40"/>
            </w:pPr>
            <w:r/>
            <w:r>
              <w:rPr>
                <w:rFonts w:ascii="Calibri" w:hAnsi="Calibri"/>
                <w:sz w:val="18"/>
              </w:rPr>
              <w:t>date_achat, date_arrivee</w:t>
            </w:r>
          </w:p>
        </w:tc>
        <w:tc>
          <w:tcPr>
            <w:tcW w:type="dxa" w:w="2197"/>
          </w:tcPr>
          <w:p>
            <w:pPr>
              <w:spacing w:before="40" w:after="40"/>
            </w:pPr>
            <w:r/>
            <w:r>
              <w:rPr>
                <w:rFonts w:ascii="Calibri" w:hAnsi="Calibri"/>
                <w:sz w:val="18"/>
              </w:rPr>
              <w:t>Délai de réservation en jours</w:t>
            </w:r>
          </w:p>
        </w:tc>
      </w:tr>
      <w:tr>
        <w:tc>
          <w:tcPr>
            <w:tcW w:type="dxa" w:w="2197"/>
            <w:shd w:val="clear" w:color="auto" w:fill="EBF3FB"/>
          </w:tcPr>
          <w:p>
            <w:pPr>
              <w:spacing w:before="40" w:after="40"/>
            </w:pPr>
            <w:r/>
            <w:r>
              <w:rPr>
                <w:rFonts w:ascii="Courier New" w:hAnsi="Courier New"/>
                <w:sz w:val="18"/>
              </w:rPr>
              <w:t>arrival_month</w:t>
            </w:r>
          </w:p>
        </w:tc>
        <w:tc>
          <w:tcPr>
            <w:tcW w:type="dxa" w:w="2197"/>
            <w:shd w:val="clear" w:color="auto" w:fill="EBF3FB"/>
          </w:tcPr>
          <w:p>
            <w:pPr>
              <w:spacing w:before="40" w:after="40"/>
            </w:pPr>
            <w:r/>
            <w:r>
              <w:rPr>
                <w:rFonts w:ascii="Calibri" w:hAnsi="Calibri"/>
                <w:sz w:val="18"/>
              </w:rPr>
              <w:t>int (1-12)</w:t>
            </w:r>
          </w:p>
        </w:tc>
        <w:tc>
          <w:tcPr>
            <w:tcW w:type="dxa" w:w="2197"/>
            <w:shd w:val="clear" w:color="auto" w:fill="EBF3FB"/>
          </w:tcPr>
          <w:p>
            <w:pPr>
              <w:spacing w:before="40" w:after="40"/>
            </w:pPr>
            <w:r/>
            <w:r>
              <w:rPr>
                <w:rFonts w:ascii="Calibri" w:hAnsi="Calibri"/>
                <w:sz w:val="18"/>
              </w:rPr>
              <w:t>date_arrivee</w:t>
            </w:r>
          </w:p>
        </w:tc>
        <w:tc>
          <w:tcPr>
            <w:tcW w:type="dxa" w:w="2197"/>
            <w:shd w:val="clear" w:color="auto" w:fill="EBF3FB"/>
          </w:tcPr>
          <w:p>
            <w:pPr>
              <w:spacing w:before="40" w:after="40"/>
            </w:pPr>
            <w:r/>
            <w:r>
              <w:rPr>
                <w:rFonts w:ascii="Calibri" w:hAnsi="Calibri"/>
                <w:sz w:val="18"/>
              </w:rPr>
              <w:t>Mois d'arrivée</w:t>
            </w:r>
          </w:p>
        </w:tc>
      </w:tr>
      <w:tr>
        <w:tc>
          <w:tcPr>
            <w:tcW w:type="dxa" w:w="2197"/>
          </w:tcPr>
          <w:p>
            <w:pPr>
              <w:spacing w:before="40" w:after="40"/>
            </w:pPr>
            <w:r/>
            <w:r>
              <w:rPr>
                <w:rFonts w:ascii="Courier New" w:hAnsi="Courier New"/>
                <w:sz w:val="18"/>
              </w:rPr>
              <w:t>arrival_year</w:t>
            </w:r>
          </w:p>
        </w:tc>
        <w:tc>
          <w:tcPr>
            <w:tcW w:type="dxa" w:w="2197"/>
          </w:tcPr>
          <w:p>
            <w:pPr>
              <w:spacing w:before="40" w:after="40"/>
            </w:pPr>
            <w:r/>
            <w:r>
              <w:rPr>
                <w:rFonts w:ascii="Calibri" w:hAnsi="Calibri"/>
                <w:sz w:val="18"/>
              </w:rPr>
              <w:t>int</w:t>
            </w:r>
          </w:p>
        </w:tc>
        <w:tc>
          <w:tcPr>
            <w:tcW w:type="dxa" w:w="2197"/>
          </w:tcPr>
          <w:p>
            <w:pPr>
              <w:spacing w:before="40" w:after="40"/>
            </w:pPr>
            <w:r/>
            <w:r>
              <w:rPr>
                <w:rFonts w:ascii="Calibri" w:hAnsi="Calibri"/>
                <w:sz w:val="18"/>
              </w:rPr>
              <w:t>date_arrivee</w:t>
            </w:r>
          </w:p>
        </w:tc>
        <w:tc>
          <w:tcPr>
            <w:tcW w:type="dxa" w:w="2197"/>
          </w:tcPr>
          <w:p>
            <w:pPr>
              <w:spacing w:before="40" w:after="40"/>
            </w:pPr>
            <w:r/>
            <w:r>
              <w:rPr>
                <w:rFonts w:ascii="Calibri" w:hAnsi="Calibri"/>
                <w:sz w:val="18"/>
              </w:rPr>
              <w:t>Année d'arrivée</w:t>
            </w:r>
          </w:p>
        </w:tc>
      </w:tr>
      <w:tr>
        <w:tc>
          <w:tcPr>
            <w:tcW w:type="dxa" w:w="2197"/>
            <w:shd w:val="clear" w:color="auto" w:fill="EBF3FB"/>
          </w:tcPr>
          <w:p>
            <w:pPr>
              <w:spacing w:before="40" w:after="40"/>
            </w:pPr>
            <w:r/>
            <w:r>
              <w:rPr>
                <w:rFonts w:ascii="Courier New" w:hAnsi="Courier New"/>
                <w:sz w:val="18"/>
              </w:rPr>
              <w:t>arrival_dow</w:t>
            </w:r>
          </w:p>
        </w:tc>
        <w:tc>
          <w:tcPr>
            <w:tcW w:type="dxa" w:w="2197"/>
            <w:shd w:val="clear" w:color="auto" w:fill="EBF3FB"/>
          </w:tcPr>
          <w:p>
            <w:pPr>
              <w:spacing w:before="40" w:after="40"/>
            </w:pPr>
            <w:r/>
            <w:r>
              <w:rPr>
                <w:rFonts w:ascii="Calibri" w:hAnsi="Calibri"/>
                <w:sz w:val="18"/>
              </w:rPr>
              <w:t>int (0-6)</w:t>
            </w:r>
          </w:p>
        </w:tc>
        <w:tc>
          <w:tcPr>
            <w:tcW w:type="dxa" w:w="2197"/>
            <w:shd w:val="clear" w:color="auto" w:fill="EBF3FB"/>
          </w:tcPr>
          <w:p>
            <w:pPr>
              <w:spacing w:before="40" w:after="40"/>
            </w:pPr>
            <w:r/>
            <w:r>
              <w:rPr>
                <w:rFonts w:ascii="Calibri" w:hAnsi="Calibri"/>
                <w:sz w:val="18"/>
              </w:rPr>
              <w:t>date_arrivee</w:t>
            </w:r>
          </w:p>
        </w:tc>
        <w:tc>
          <w:tcPr>
            <w:tcW w:type="dxa" w:w="2197"/>
            <w:shd w:val="clear" w:color="auto" w:fill="EBF3FB"/>
          </w:tcPr>
          <w:p>
            <w:pPr>
              <w:spacing w:before="40" w:after="40"/>
            </w:pPr>
            <w:r/>
            <w:r>
              <w:rPr>
                <w:rFonts w:ascii="Calibri" w:hAnsi="Calibri"/>
                <w:sz w:val="18"/>
              </w:rPr>
              <w:t>Jour de la semaine (0=lundi)</w:t>
            </w:r>
          </w:p>
        </w:tc>
      </w:tr>
      <w:tr>
        <w:tc>
          <w:tcPr>
            <w:tcW w:type="dxa" w:w="2197"/>
          </w:tcPr>
          <w:p>
            <w:pPr>
              <w:spacing w:before="40" w:after="40"/>
            </w:pPr>
            <w:r/>
            <w:r>
              <w:rPr>
                <w:rFonts w:ascii="Courier New" w:hAnsi="Courier New"/>
                <w:sz w:val="18"/>
              </w:rPr>
              <w:t>is_cancelled</w:t>
            </w:r>
          </w:p>
        </w:tc>
        <w:tc>
          <w:tcPr>
            <w:tcW w:type="dxa" w:w="2197"/>
          </w:tcPr>
          <w:p>
            <w:pPr>
              <w:spacing w:before="40" w:after="40"/>
            </w:pPr>
            <w:r/>
            <w:r>
              <w:rPr>
                <w:rFonts w:ascii="Calibri" w:hAnsi="Calibri"/>
                <w:sz w:val="18"/>
              </w:rPr>
              <w:t>bool (0/1)</w:t>
            </w:r>
          </w:p>
        </w:tc>
        <w:tc>
          <w:tcPr>
            <w:tcW w:type="dxa" w:w="2197"/>
          </w:tcPr>
          <w:p>
            <w:pPr>
              <w:spacing w:before="40" w:after="40"/>
            </w:pPr>
            <w:r/>
            <w:r>
              <w:rPr>
                <w:rFonts w:ascii="Calibri" w:hAnsi="Calibri"/>
                <w:sz w:val="18"/>
              </w:rPr>
              <w:t>etat</w:t>
            </w:r>
          </w:p>
        </w:tc>
        <w:tc>
          <w:tcPr>
            <w:tcW w:type="dxa" w:w="2197"/>
          </w:tcPr>
          <w:p>
            <w:pPr>
              <w:spacing w:before="40" w:after="40"/>
            </w:pPr>
            <w:r/>
            <w:r>
              <w:rPr>
                <w:rFonts w:ascii="Calibri" w:hAnsi="Calibri"/>
                <w:sz w:val="18"/>
              </w:rPr>
              <w:t>Flag annulation</w:t>
            </w:r>
          </w:p>
        </w:tc>
      </w:tr>
      <w:tr>
        <w:tc>
          <w:tcPr>
            <w:tcW w:type="dxa" w:w="2197"/>
            <w:shd w:val="clear" w:color="auto" w:fill="EBF3FB"/>
          </w:tcPr>
          <w:p>
            <w:pPr>
              <w:spacing w:before="40" w:after="40"/>
            </w:pPr>
            <w:r/>
            <w:r>
              <w:rPr>
                <w:rFonts w:ascii="Courier New" w:hAnsi="Courier New"/>
                <w:sz w:val="18"/>
              </w:rPr>
              <w:t>revenue</w:t>
            </w:r>
          </w:p>
        </w:tc>
        <w:tc>
          <w:tcPr>
            <w:tcW w:type="dxa" w:w="2197"/>
            <w:shd w:val="clear" w:color="auto" w:fill="EBF3FB"/>
          </w:tcPr>
          <w:p>
            <w:pPr>
              <w:spacing w:before="40" w:after="40"/>
            </w:pPr>
            <w:r/>
            <w:r>
              <w:rPr>
                <w:rFonts w:ascii="Calibri" w:hAnsi="Calibri"/>
                <w:sz w:val="18"/>
              </w:rPr>
              <w:t>float</w:t>
            </w:r>
          </w:p>
        </w:tc>
        <w:tc>
          <w:tcPr>
            <w:tcW w:type="dxa" w:w="2197"/>
            <w:shd w:val="clear" w:color="auto" w:fill="EBF3FB"/>
          </w:tcPr>
          <w:p>
            <w:pPr>
              <w:spacing w:before="40" w:after="40"/>
            </w:pPr>
            <w:r/>
            <w:r>
              <w:rPr>
                <w:rFonts w:ascii="Calibri" w:hAnsi="Calibri"/>
                <w:sz w:val="18"/>
              </w:rPr>
              <w:t>montant_total</w:t>
            </w:r>
          </w:p>
        </w:tc>
        <w:tc>
          <w:tcPr>
            <w:tcW w:type="dxa" w:w="2197"/>
            <w:shd w:val="clear" w:color="auto" w:fill="EBF3FB"/>
          </w:tcPr>
          <w:p>
            <w:pPr>
              <w:spacing w:before="40" w:after="40"/>
            </w:pPr>
            <w:r/>
            <w:r>
              <w:rPr>
                <w:rFonts w:ascii="Calibri" w:hAnsi="Calibri"/>
                <w:sz w:val="18"/>
              </w:rPr>
              <w:t>Montant de la réservation en €</w:t>
            </w:r>
          </w:p>
        </w:tc>
      </w:tr>
      <w:tr>
        <w:tc>
          <w:tcPr>
            <w:tcW w:type="dxa" w:w="2197"/>
          </w:tcPr>
          <w:p>
            <w:pPr>
              <w:spacing w:before="40" w:after="40"/>
            </w:pPr>
            <w:r/>
            <w:r>
              <w:rPr>
                <w:rFonts w:ascii="Courier New" w:hAnsi="Courier New"/>
                <w:sz w:val="18"/>
              </w:rPr>
              <w:t>amount_bucket</w:t>
            </w:r>
          </w:p>
        </w:tc>
        <w:tc>
          <w:tcPr>
            <w:tcW w:type="dxa" w:w="2197"/>
          </w:tcPr>
          <w:p>
            <w:pPr>
              <w:spacing w:before="40" w:after="40"/>
            </w:pPr>
            <w:r/>
            <w:r>
              <w:rPr>
                <w:rFonts w:ascii="Calibri" w:hAnsi="Calibri"/>
                <w:sz w:val="18"/>
              </w:rPr>
              <w:t>categ</w:t>
            </w:r>
          </w:p>
        </w:tc>
        <w:tc>
          <w:tcPr>
            <w:tcW w:type="dxa" w:w="2197"/>
          </w:tcPr>
          <w:p>
            <w:pPr>
              <w:spacing w:before="40" w:after="40"/>
            </w:pPr>
            <w:r/>
            <w:r>
              <w:rPr>
                <w:rFonts w:ascii="Calibri" w:hAnsi="Calibri"/>
                <w:sz w:val="18"/>
              </w:rPr>
              <w:t>revenue</w:t>
            </w:r>
          </w:p>
        </w:tc>
        <w:tc>
          <w:tcPr>
            <w:tcW w:type="dxa" w:w="2197"/>
          </w:tcPr>
          <w:p>
            <w:pPr>
              <w:spacing w:before="40" w:after="40"/>
            </w:pPr>
            <w:r/>
            <w:r>
              <w:rPr>
                <w:rFonts w:ascii="Calibri" w:hAnsi="Calibri"/>
                <w:sz w:val="18"/>
              </w:rPr>
              <w:t>Segment tarifaire (&lt;80€ à &gt;600€)</w:t>
            </w:r>
          </w:p>
        </w:tc>
      </w:tr>
      <w:tr>
        <w:tc>
          <w:tcPr>
            <w:tcW w:type="dxa" w:w="2197"/>
            <w:shd w:val="clear" w:color="auto" w:fill="EBF3FB"/>
          </w:tcPr>
          <w:p>
            <w:pPr>
              <w:spacing w:before="40" w:after="40"/>
            </w:pPr>
            <w:r/>
            <w:r>
              <w:rPr>
                <w:rFonts w:ascii="Courier New" w:hAnsi="Courier New"/>
                <w:sz w:val="18"/>
              </w:rPr>
              <w:t>channel_group</w:t>
            </w:r>
          </w:p>
        </w:tc>
        <w:tc>
          <w:tcPr>
            <w:tcW w:type="dxa" w:w="2197"/>
            <w:shd w:val="clear" w:color="auto" w:fill="EBF3FB"/>
          </w:tcPr>
          <w:p>
            <w:pPr>
              <w:spacing w:before="40" w:after="40"/>
            </w:pPr>
            <w:r/>
            <w:r>
              <w:rPr>
                <w:rFonts w:ascii="Calibri" w:hAnsi="Calibri"/>
                <w:sz w:val="18"/>
              </w:rPr>
              <w:t>categ</w:t>
            </w:r>
          </w:p>
        </w:tc>
        <w:tc>
          <w:tcPr>
            <w:tcW w:type="dxa" w:w="2197"/>
            <w:shd w:val="clear" w:color="auto" w:fill="EBF3FB"/>
          </w:tcPr>
          <w:p>
            <w:pPr>
              <w:spacing w:before="40" w:after="40"/>
            </w:pPr>
            <w:r/>
            <w:r>
              <w:rPr>
                <w:rFonts w:ascii="Calibri" w:hAnsi="Calibri"/>
                <w:sz w:val="18"/>
              </w:rPr>
              <w:t>partenaire</w:t>
            </w:r>
          </w:p>
        </w:tc>
        <w:tc>
          <w:tcPr>
            <w:tcW w:type="dxa" w:w="2197"/>
            <w:shd w:val="clear" w:color="auto" w:fill="EBF3FB"/>
          </w:tcPr>
          <w:p>
            <w:pPr>
              <w:spacing w:before="40" w:after="40"/>
            </w:pPr>
            <w:r/>
            <w:r>
              <w:rPr>
                <w:rFonts w:ascii="Calibri" w:hAnsi="Calibri"/>
                <w:sz w:val="18"/>
              </w:rPr>
              <w:t>Canal regroupé (booking, direct, ...)</w:t>
            </w:r>
          </w:p>
        </w:tc>
      </w:tr>
      <w:tr>
        <w:tc>
          <w:tcPr>
            <w:tcW w:type="dxa" w:w="2197"/>
          </w:tcPr>
          <w:p>
            <w:pPr>
              <w:spacing w:before="40" w:after="40"/>
            </w:pPr>
            <w:r/>
            <w:r>
              <w:rPr>
                <w:rFonts w:ascii="Courier New" w:hAnsi="Courier New"/>
                <w:sz w:val="18"/>
              </w:rPr>
              <w:t>room_segment</w:t>
            </w:r>
          </w:p>
        </w:tc>
        <w:tc>
          <w:tcPr>
            <w:tcW w:type="dxa" w:w="2197"/>
          </w:tcPr>
          <w:p>
            <w:pPr>
              <w:spacing w:before="40" w:after="40"/>
            </w:pPr>
            <w:r/>
            <w:r>
              <w:rPr>
                <w:rFonts w:ascii="Calibri" w:hAnsi="Calibri"/>
                <w:sz w:val="18"/>
              </w:rPr>
              <w:t>categ</w:t>
            </w:r>
          </w:p>
        </w:tc>
        <w:tc>
          <w:tcPr>
            <w:tcW w:type="dxa" w:w="2197"/>
          </w:tcPr>
          <w:p>
            <w:pPr>
              <w:spacing w:before="40" w:after="40"/>
            </w:pPr>
            <w:r/>
            <w:r>
              <w:rPr>
                <w:rFonts w:ascii="Calibri" w:hAnsi="Calibri"/>
                <w:sz w:val="18"/>
              </w:rPr>
              <w:t>type_chambre</w:t>
            </w:r>
          </w:p>
        </w:tc>
        <w:tc>
          <w:tcPr>
            <w:tcW w:type="dxa" w:w="2197"/>
          </w:tcPr>
          <w:p>
            <w:pPr>
              <w:spacing w:before="40" w:after="40"/>
            </w:pPr>
            <w:r/>
            <w:r>
              <w:rPr>
                <w:rFonts w:ascii="Calibri" w:hAnsi="Calibri"/>
                <w:sz w:val="18"/>
              </w:rPr>
              <w:t>Segment de chambre</w:t>
            </w:r>
          </w:p>
        </w:tc>
      </w:tr>
      <w:tr>
        <w:tc>
          <w:tcPr>
            <w:tcW w:type="dxa" w:w="2197"/>
            <w:shd w:val="clear" w:color="auto" w:fill="EBF3FB"/>
          </w:tcPr>
          <w:p>
            <w:pPr>
              <w:spacing w:before="40" w:after="40"/>
            </w:pPr>
            <w:r/>
            <w:r>
              <w:rPr>
                <w:rFonts w:ascii="Courier New" w:hAnsi="Courier New"/>
                <w:sz w:val="18"/>
              </w:rPr>
              <w:t>has_review</w:t>
            </w:r>
          </w:p>
        </w:tc>
        <w:tc>
          <w:tcPr>
            <w:tcW w:type="dxa" w:w="2197"/>
            <w:shd w:val="clear" w:color="auto" w:fill="EBF3FB"/>
          </w:tcPr>
          <w:p>
            <w:pPr>
              <w:spacing w:before="40" w:after="40"/>
            </w:pPr>
            <w:r/>
            <w:r>
              <w:rPr>
                <w:rFonts w:ascii="Calibri" w:hAnsi="Calibri"/>
                <w:sz w:val="18"/>
              </w:rPr>
              <w:t>bool (0/1)</w:t>
            </w:r>
          </w:p>
        </w:tc>
        <w:tc>
          <w:tcPr>
            <w:tcW w:type="dxa" w:w="2197"/>
            <w:shd w:val="clear" w:color="auto" w:fill="EBF3FB"/>
          </w:tcPr>
          <w:p>
            <w:pPr>
              <w:spacing w:before="40" w:after="40"/>
            </w:pPr>
            <w:r/>
            <w:r>
              <w:rPr>
                <w:rFonts w:ascii="Calibri" w:hAnsi="Calibri"/>
                <w:sz w:val="18"/>
              </w:rPr>
              <w:t>note_globale</w:t>
            </w:r>
          </w:p>
        </w:tc>
        <w:tc>
          <w:tcPr>
            <w:tcW w:type="dxa" w:w="2197"/>
            <w:shd w:val="clear" w:color="auto" w:fill="EBF3FB"/>
          </w:tcPr>
          <w:p>
            <w:pPr>
              <w:spacing w:before="40" w:after="40"/>
            </w:pPr>
            <w:r/>
            <w:r>
              <w:rPr>
                <w:rFonts w:ascii="Calibri" w:hAnsi="Calibri"/>
                <w:sz w:val="18"/>
              </w:rPr>
              <w:t>Flag présence d'un avis</w:t>
            </w:r>
          </w:p>
        </w:tc>
      </w:tr>
      <w:tr>
        <w:tc>
          <w:tcPr>
            <w:tcW w:type="dxa" w:w="2197"/>
          </w:tcPr>
          <w:p>
            <w:pPr>
              <w:spacing w:before="40" w:after="40"/>
            </w:pPr>
            <w:r/>
            <w:r>
              <w:rPr>
                <w:rFonts w:ascii="Courier New" w:hAnsi="Courier New"/>
                <w:sz w:val="18"/>
              </w:rPr>
              <w:t>review_score</w:t>
            </w:r>
          </w:p>
        </w:tc>
        <w:tc>
          <w:tcPr>
            <w:tcW w:type="dxa" w:w="2197"/>
          </w:tcPr>
          <w:p>
            <w:pPr>
              <w:spacing w:before="40" w:after="40"/>
            </w:pPr>
            <w:r/>
            <w:r>
              <w:rPr>
                <w:rFonts w:ascii="Calibri" w:hAnsi="Calibri"/>
                <w:sz w:val="18"/>
              </w:rPr>
              <w:t>float</w:t>
            </w:r>
          </w:p>
        </w:tc>
        <w:tc>
          <w:tcPr>
            <w:tcW w:type="dxa" w:w="2197"/>
          </w:tcPr>
          <w:p>
            <w:pPr>
              <w:spacing w:before="40" w:after="40"/>
            </w:pPr>
            <w:r/>
            <w:r>
              <w:rPr>
                <w:rFonts w:ascii="Calibri" w:hAnsi="Calibri"/>
                <w:sz w:val="18"/>
              </w:rPr>
              <w:t>note_globale</w:t>
            </w:r>
          </w:p>
        </w:tc>
        <w:tc>
          <w:tcPr>
            <w:tcW w:type="dxa" w:w="2197"/>
          </w:tcPr>
          <w:p>
            <w:pPr>
              <w:spacing w:before="40" w:after="40"/>
            </w:pPr>
            <w:r/>
            <w:r>
              <w:rPr>
                <w:rFonts w:ascii="Calibri" w:hAnsi="Calibri"/>
                <w:sz w:val="18"/>
              </w:rPr>
              <w:t>Note /10</w:t>
            </w:r>
          </w:p>
        </w:tc>
      </w:tr>
      <w:tr>
        <w:tc>
          <w:tcPr>
            <w:tcW w:type="dxa" w:w="2197"/>
            <w:shd w:val="clear" w:color="auto" w:fill="EBF3FB"/>
          </w:tcPr>
          <w:p>
            <w:pPr>
              <w:spacing w:before="40" w:after="40"/>
            </w:pPr>
            <w:r/>
            <w:r>
              <w:rPr>
                <w:rFonts w:ascii="Courier New" w:hAnsi="Courier New"/>
                <w:sz w:val="18"/>
              </w:rPr>
              <w:t>high_satisfaction</w:t>
            </w:r>
          </w:p>
        </w:tc>
        <w:tc>
          <w:tcPr>
            <w:tcW w:type="dxa" w:w="2197"/>
            <w:shd w:val="clear" w:color="auto" w:fill="EBF3FB"/>
          </w:tcPr>
          <w:p>
            <w:pPr>
              <w:spacing w:before="40" w:after="40"/>
            </w:pPr>
            <w:r/>
            <w:r>
              <w:rPr>
                <w:rFonts w:ascii="Calibri" w:hAnsi="Calibri"/>
                <w:sz w:val="18"/>
              </w:rPr>
              <w:t>bool (0/1)</w:t>
            </w:r>
          </w:p>
        </w:tc>
        <w:tc>
          <w:tcPr>
            <w:tcW w:type="dxa" w:w="2197"/>
            <w:shd w:val="clear" w:color="auto" w:fill="EBF3FB"/>
          </w:tcPr>
          <w:p>
            <w:pPr>
              <w:spacing w:before="40" w:after="40"/>
            </w:pPr>
            <w:r/>
            <w:r>
              <w:rPr>
                <w:rFonts w:ascii="Calibri" w:hAnsi="Calibri"/>
                <w:sz w:val="18"/>
              </w:rPr>
              <w:t>review_score</w:t>
            </w:r>
          </w:p>
        </w:tc>
        <w:tc>
          <w:tcPr>
            <w:tcW w:type="dxa" w:w="2197"/>
            <w:shd w:val="clear" w:color="auto" w:fill="EBF3FB"/>
          </w:tcPr>
          <w:p>
            <w:pPr>
              <w:spacing w:before="40" w:after="40"/>
            </w:pPr>
            <w:r/>
            <w:r>
              <w:rPr>
                <w:rFonts w:ascii="Calibri" w:hAnsi="Calibri"/>
                <w:sz w:val="18"/>
              </w:rPr>
              <w:t>Note ≥ 8/10</w:t>
            </w:r>
          </w:p>
        </w:tc>
      </w:tr>
    </w:tbl>
    <w:p>
      <w:pPr>
        <w:spacing w:after="120"/>
      </w:pPr>
    </w:p>
    <w:p>
      <w:pPr>
        <w:spacing w:after="120" w:before="0"/>
      </w:pPr>
      <w:r>
        <w:rPr>
          <w:rFonts w:ascii="Calibri" w:hAnsi="Calibri"/>
          <w:b/>
        </w:rPr>
        <w:t>Catégorisation du canal (`channel_group`)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_map_channel(val: str) -&gt; str:</w:t>
        <w:br/>
        <w:t xml:space="preserve">    if "booking" in val:          return "booking"</w:t>
        <w:br/>
        <w:t xml:space="preserve">    if "expedia" in val:          return "expedia_group"</w:t>
        <w:br/>
        <w:t xml:space="preserve">    if "direct" in val:           return "direct"</w:t>
        <w:br/>
        <w:t xml:space="preserve">    if "airbnb" in val:           return "airbnb"</w:t>
        <w:br/>
        <w:t xml:space="preserve">    if "meta" in val:             return "metasearch"</w:t>
        <w:br/>
        <w:t xml:space="preserve">    if "gds" in val:              return "gds"</w:t>
        <w:br/>
        <w:t xml:space="preserve">    return "other_ota"</w:t>
      </w:r>
    </w:p>
    <w:p>
      <w:pPr>
        <w:spacing w:after="80"/>
      </w:pPr>
    </w:p>
    <w:p>
      <w:pPr>
        <w:spacing w:after="120" w:before="0"/>
      </w:pPr>
      <w:r>
        <w:rPr>
          <w:rFonts w:ascii="Calibri" w:hAnsi="Calibri"/>
          <w:b/>
        </w:rPr>
        <w:t>Catégorisation du type de chambre (`room_segment`)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_map_room_segment(val) -&gt; str:</w:t>
        <w:br/>
        <w:t xml:space="preserve">    if "sup" in val:   return "superieure"</w:t>
        <w:br/>
        <w:t xml:space="preserve">    if "standard" in val: return "standard"</w:t>
        <w:br/>
        <w:t xml:space="preserve">    if "suite" in val: return "suite"</w:t>
        <w:br/>
        <w:t xml:space="preserve">    if "twin" in val:  return "twin"</w:t>
        <w:br/>
        <w:t xml:space="preserve">    if "famil" in val: return "familiale"</w:t>
        <w:br/>
        <w:t xml:space="preserve">    if "double" in val: return "double"</w:t>
        <w:br/>
        <w:t xml:space="preserve">    return "autre"</w:t>
      </w:r>
    </w:p>
    <w:p>
      <w:pPr>
        <w:spacing w:after="80"/>
      </w:pPr>
    </w:p>
    <w:p>
      <w:pPr>
        <w:pStyle w:val="Heading2"/>
      </w:pPr>
      <w:r>
        <w:rPr>
          <w:rFonts w:ascii="Calibri Light" w:hAnsi="Calibri Light"/>
          <w:b/>
          <w:color w:val="2E74B5"/>
          <w:sz w:val="30"/>
        </w:rPr>
        <w:t>4.4 Construction du réseau de similarité</w:t>
      </w:r>
    </w:p>
    <w:p>
      <w:pPr>
        <w:pStyle w:val="Heading3"/>
      </w:pPr>
      <w:r>
        <w:rPr>
          <w:rFonts w:ascii="Calibri" w:hAnsi="Calibri"/>
          <w:b/>
          <w:color w:val="2E74B5"/>
          <w:sz w:val="26"/>
        </w:rPr>
        <w:t>4.4.1 Principe général</w:t>
      </w:r>
    </w:p>
    <w:p>
      <w:pPr>
        <w:spacing w:after="120" w:before="0"/>
      </w:pPr>
      <w:r>
        <w:rPr>
          <w:rFonts w:ascii="Calibri" w:hAnsi="Calibri"/>
        </w:rPr>
        <w:t xml:space="preserve">Le réseau est construit à partir des </w:t>
      </w:r>
      <w:r>
        <w:rPr>
          <w:rFonts w:ascii="Calibri" w:hAnsi="Calibri"/>
          <w:b/>
        </w:rPr>
        <w:t>profils agrégés par client</w:t>
      </w:r>
      <w:r>
        <w:rPr>
          <w:rFonts w:ascii="Calibri" w:hAnsi="Calibri"/>
        </w:rPr>
        <w:t xml:space="preserve"> : pour chaque </w:t>
      </w:r>
      <w:r>
        <w:rPr>
          <w:rFonts w:ascii="Courier New" w:hAnsi="Courier New"/>
          <w:sz w:val="18"/>
        </w:rPr>
        <w:t>client_id</w:t>
      </w:r>
      <w:r>
        <w:rPr>
          <w:rFonts w:ascii="Calibri" w:hAnsi="Calibri"/>
        </w:rPr>
        <w:t xml:space="preserve"> unique, on retient le profil de sa dernière réservation. Deux clients sont reliés par une arête si leur </w:t>
      </w:r>
      <w:r>
        <w:rPr>
          <w:rFonts w:ascii="Calibri" w:hAnsi="Calibri"/>
          <w:b/>
        </w:rPr>
        <w:t>score de similarité</w:t>
      </w:r>
      <w:r>
        <w:rPr>
          <w:rFonts w:ascii="Calibri" w:hAnsi="Calibri"/>
        </w:rPr>
        <w:t xml:space="preserve"> dépasse un seuil τ (par défaut 0.3).</w:t>
      </w:r>
    </w:p>
    <w:p>
      <w:pPr>
        <w:pStyle w:val="Heading3"/>
      </w:pPr>
      <w:r>
        <w:rPr>
          <w:rFonts w:ascii="Calibri" w:hAnsi="Calibri"/>
          <w:b/>
          <w:color w:val="2E74B5"/>
          <w:sz w:val="26"/>
        </w:rPr>
        <w:t>Tableau 3 : Poids de similarité par attribut</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Attribut</w:t>
            </w:r>
          </w:p>
        </w:tc>
        <w:tc>
          <w:tcPr>
            <w:tcW w:type="dxa" w:w="2929"/>
            <w:shd w:val="clear" w:color="auto" w:fill="1F3964"/>
          </w:tcPr>
          <w:p>
            <w:pPr>
              <w:spacing w:before="40" w:after="40"/>
            </w:pPr>
            <w:r/>
            <w:r>
              <w:rPr>
                <w:rFonts w:ascii="Calibri" w:hAnsi="Calibri"/>
                <w:b/>
                <w:color w:val="FFFFFF"/>
                <w:sz w:val="18"/>
              </w:rPr>
              <w:t>Poids</w:t>
            </w:r>
          </w:p>
        </w:tc>
        <w:tc>
          <w:tcPr>
            <w:tcW w:type="dxa" w:w="2929"/>
            <w:shd w:val="clear" w:color="auto" w:fill="1F3964"/>
          </w:tcPr>
          <w:p>
            <w:pPr>
              <w:spacing w:before="40" w:after="40"/>
            </w:pPr>
            <w:r/>
            <w:r>
              <w:rPr>
                <w:rFonts w:ascii="Calibri" w:hAnsi="Calibri"/>
                <w:b/>
                <w:color w:val="FFFFFF"/>
                <w:sz w:val="18"/>
              </w:rPr>
              <w:t>Justification</w:t>
            </w:r>
          </w:p>
        </w:tc>
      </w:tr>
      <w:tr>
        <w:tc>
          <w:tcPr>
            <w:tcW w:type="dxa" w:w="2929"/>
          </w:tcPr>
          <w:p>
            <w:pPr>
              <w:spacing w:before="40" w:after="40"/>
            </w:pPr>
            <w:r/>
            <w:r>
              <w:rPr>
                <w:rFonts w:ascii="Courier New" w:hAnsi="Courier New"/>
                <w:sz w:val="18"/>
              </w:rPr>
              <w:t>channel_group</w:t>
            </w:r>
          </w:p>
        </w:tc>
        <w:tc>
          <w:tcPr>
            <w:tcW w:type="dxa" w:w="2929"/>
          </w:tcPr>
          <w:p>
            <w:pPr>
              <w:spacing w:before="40" w:after="40"/>
            </w:pPr>
            <w:r/>
            <w:r>
              <w:rPr>
                <w:rFonts w:ascii="Calibri" w:hAnsi="Calibri"/>
                <w:sz w:val="18"/>
              </w:rPr>
              <w:t>2.0</w:t>
            </w:r>
          </w:p>
        </w:tc>
        <w:tc>
          <w:tcPr>
            <w:tcW w:type="dxa" w:w="2929"/>
          </w:tcPr>
          <w:p>
            <w:pPr>
              <w:spacing w:before="40" w:after="40"/>
            </w:pPr>
            <w:r/>
            <w:r>
              <w:rPr>
                <w:rFonts w:ascii="Calibri" w:hAnsi="Calibri"/>
                <w:sz w:val="18"/>
              </w:rPr>
              <w:t>Canal déterminant pour le profil</w:t>
            </w:r>
          </w:p>
        </w:tc>
      </w:tr>
      <w:tr>
        <w:tc>
          <w:tcPr>
            <w:tcW w:type="dxa" w:w="2929"/>
            <w:shd w:val="clear" w:color="auto" w:fill="EBF3FB"/>
          </w:tcPr>
          <w:p>
            <w:pPr>
              <w:spacing w:before="40" w:after="40"/>
            </w:pPr>
            <w:r/>
            <w:r>
              <w:rPr>
                <w:rFonts w:ascii="Courier New" w:hAnsi="Courier New"/>
                <w:sz w:val="18"/>
              </w:rPr>
              <w:t>pays</w:t>
            </w:r>
          </w:p>
        </w:tc>
        <w:tc>
          <w:tcPr>
            <w:tcW w:type="dxa" w:w="2929"/>
            <w:shd w:val="clear" w:color="auto" w:fill="EBF3FB"/>
          </w:tcPr>
          <w:p>
            <w:pPr>
              <w:spacing w:before="40" w:after="40"/>
            </w:pPr>
            <w:r/>
            <w:r>
              <w:rPr>
                <w:rFonts w:ascii="Calibri" w:hAnsi="Calibri"/>
                <w:sz w:val="18"/>
              </w:rPr>
              <w:t>1.5</w:t>
            </w:r>
          </w:p>
        </w:tc>
        <w:tc>
          <w:tcPr>
            <w:tcW w:type="dxa" w:w="2929"/>
            <w:shd w:val="clear" w:color="auto" w:fill="EBF3FB"/>
          </w:tcPr>
          <w:p>
            <w:pPr>
              <w:spacing w:before="40" w:after="40"/>
            </w:pPr>
            <w:r/>
            <w:r>
              <w:rPr>
                <w:rFonts w:ascii="Calibri" w:hAnsi="Calibri"/>
                <w:sz w:val="18"/>
              </w:rPr>
              <w:t>Nationalité forte corrélation avec attentes</w:t>
            </w:r>
          </w:p>
        </w:tc>
      </w:tr>
      <w:tr>
        <w:tc>
          <w:tcPr>
            <w:tcW w:type="dxa" w:w="2929"/>
          </w:tcPr>
          <w:p>
            <w:pPr>
              <w:spacing w:before="40" w:after="40"/>
            </w:pPr>
            <w:r/>
            <w:r>
              <w:rPr>
                <w:rFonts w:ascii="Courier New" w:hAnsi="Courier New"/>
                <w:sz w:val="18"/>
              </w:rPr>
              <w:t>room_segment</w:t>
            </w:r>
          </w:p>
        </w:tc>
        <w:tc>
          <w:tcPr>
            <w:tcW w:type="dxa" w:w="2929"/>
          </w:tcPr>
          <w:p>
            <w:pPr>
              <w:spacing w:before="40" w:after="40"/>
            </w:pPr>
            <w:r/>
            <w:r>
              <w:rPr>
                <w:rFonts w:ascii="Calibri" w:hAnsi="Calibri"/>
                <w:sz w:val="18"/>
              </w:rPr>
              <w:t>1.5</w:t>
            </w:r>
          </w:p>
        </w:tc>
        <w:tc>
          <w:tcPr>
            <w:tcW w:type="dxa" w:w="2929"/>
          </w:tcPr>
          <w:p>
            <w:pPr>
              <w:spacing w:before="40" w:after="40"/>
            </w:pPr>
            <w:r/>
            <w:r>
              <w:rPr>
                <w:rFonts w:ascii="Calibri" w:hAnsi="Calibri"/>
                <w:sz w:val="18"/>
              </w:rPr>
              <w:t>Budget/confort révélateur</w:t>
            </w:r>
          </w:p>
        </w:tc>
      </w:tr>
      <w:tr>
        <w:tc>
          <w:tcPr>
            <w:tcW w:type="dxa" w:w="2929"/>
            <w:shd w:val="clear" w:color="auto" w:fill="EBF3FB"/>
          </w:tcPr>
          <w:p>
            <w:pPr>
              <w:spacing w:before="40" w:after="40"/>
            </w:pPr>
            <w:r/>
            <w:r>
              <w:rPr>
                <w:rFonts w:ascii="Courier New" w:hAnsi="Courier New"/>
                <w:sz w:val="18"/>
              </w:rPr>
              <w:t>amount_bucket</w:t>
            </w:r>
          </w:p>
        </w:tc>
        <w:tc>
          <w:tcPr>
            <w:tcW w:type="dxa" w:w="2929"/>
            <w:shd w:val="clear" w:color="auto" w:fill="EBF3FB"/>
          </w:tcPr>
          <w:p>
            <w:pPr>
              <w:spacing w:before="40" w:after="40"/>
            </w:pPr>
            <w:r/>
            <w:r>
              <w:rPr>
                <w:rFonts w:ascii="Calibri" w:hAnsi="Calibri"/>
                <w:sz w:val="18"/>
              </w:rPr>
              <w:t>1.0</w:t>
            </w:r>
          </w:p>
        </w:tc>
        <w:tc>
          <w:tcPr>
            <w:tcW w:type="dxa" w:w="2929"/>
            <w:shd w:val="clear" w:color="auto" w:fill="EBF3FB"/>
          </w:tcPr>
          <w:p>
            <w:pPr>
              <w:spacing w:before="40" w:after="40"/>
            </w:pPr>
            <w:r/>
            <w:r>
              <w:rPr>
                <w:rFonts w:ascii="Calibri" w:hAnsi="Calibri"/>
                <w:sz w:val="18"/>
              </w:rPr>
              <w:t>Segment tarifaire</w:t>
            </w:r>
          </w:p>
        </w:tc>
      </w:tr>
      <w:tr>
        <w:tc>
          <w:tcPr>
            <w:tcW w:type="dxa" w:w="2929"/>
          </w:tcPr>
          <w:p>
            <w:pPr>
              <w:spacing w:before="40" w:after="40"/>
            </w:pPr>
            <w:r/>
            <w:r>
              <w:rPr>
                <w:rFonts w:ascii="Courier New" w:hAnsi="Courier New"/>
                <w:sz w:val="18"/>
              </w:rPr>
              <w:t>langue</w:t>
            </w:r>
          </w:p>
        </w:tc>
        <w:tc>
          <w:tcPr>
            <w:tcW w:type="dxa" w:w="2929"/>
          </w:tcPr>
          <w:p>
            <w:pPr>
              <w:spacing w:before="40" w:after="40"/>
            </w:pPr>
            <w:r/>
            <w:r>
              <w:rPr>
                <w:rFonts w:ascii="Calibri" w:hAnsi="Calibri"/>
                <w:sz w:val="18"/>
              </w:rPr>
              <w:t>1.0</w:t>
            </w:r>
          </w:p>
        </w:tc>
        <w:tc>
          <w:tcPr>
            <w:tcW w:type="dxa" w:w="2929"/>
          </w:tcPr>
          <w:p>
            <w:pPr>
              <w:spacing w:before="40" w:after="40"/>
            </w:pPr>
            <w:r/>
            <w:r>
              <w:rPr>
                <w:rFonts w:ascii="Calibri" w:hAnsi="Calibri"/>
                <w:sz w:val="18"/>
              </w:rPr>
              <w:t>Langue → attentes culturelles</w:t>
            </w:r>
          </w:p>
        </w:tc>
      </w:tr>
      <w:tr>
        <w:tc>
          <w:tcPr>
            <w:tcW w:type="dxa" w:w="2929"/>
            <w:shd w:val="clear" w:color="auto" w:fill="EBF3FB"/>
          </w:tcPr>
          <w:p>
            <w:pPr>
              <w:spacing w:before="40" w:after="40"/>
            </w:pPr>
            <w:r/>
            <w:r>
              <w:rPr>
                <w:rFonts w:ascii="Courier New" w:hAnsi="Courier New"/>
                <w:sz w:val="18"/>
              </w:rPr>
              <w:t>arrival_month</w:t>
            </w:r>
            <w:r>
              <w:rPr>
                <w:rFonts w:ascii="Calibri" w:hAnsi="Calibri"/>
                <w:sz w:val="18"/>
              </w:rPr>
              <w:t xml:space="preserve"> (saison)</w:t>
            </w:r>
          </w:p>
        </w:tc>
        <w:tc>
          <w:tcPr>
            <w:tcW w:type="dxa" w:w="2929"/>
            <w:shd w:val="clear" w:color="auto" w:fill="EBF3FB"/>
          </w:tcPr>
          <w:p>
            <w:pPr>
              <w:spacing w:before="40" w:after="40"/>
            </w:pPr>
            <w:r/>
            <w:r>
              <w:rPr>
                <w:rFonts w:ascii="Calibri" w:hAnsi="Calibri"/>
                <w:sz w:val="18"/>
              </w:rPr>
              <w:t>0.5</w:t>
            </w:r>
          </w:p>
        </w:tc>
        <w:tc>
          <w:tcPr>
            <w:tcW w:type="dxa" w:w="2929"/>
            <w:shd w:val="clear" w:color="auto" w:fill="EBF3FB"/>
          </w:tcPr>
          <w:p>
            <w:pPr>
              <w:spacing w:before="40" w:after="40"/>
            </w:pPr>
            <w:r/>
            <w:r>
              <w:rPr>
                <w:rFonts w:ascii="Calibri" w:hAnsi="Calibri"/>
                <w:sz w:val="18"/>
              </w:rPr>
              <w:t>Saisonnalité modérée</w:t>
            </w:r>
          </w:p>
        </w:tc>
      </w:tr>
      <w:tr>
        <w:tc>
          <w:tcPr>
            <w:tcW w:type="dxa" w:w="2929"/>
          </w:tcPr>
          <w:p>
            <w:pPr>
              <w:spacing w:before="40" w:after="40"/>
            </w:pPr>
            <w:r/>
            <w:r>
              <w:rPr>
                <w:rFonts w:ascii="Courier New" w:hAnsi="Courier New"/>
                <w:sz w:val="18"/>
              </w:rPr>
              <w:t>stay_length</w:t>
            </w:r>
            <w:r>
              <w:rPr>
                <w:rFonts w:ascii="Calibri" w:hAnsi="Calibri"/>
                <w:sz w:val="18"/>
              </w:rPr>
              <w:t xml:space="preserve"> (bucket)</w:t>
            </w:r>
          </w:p>
        </w:tc>
        <w:tc>
          <w:tcPr>
            <w:tcW w:type="dxa" w:w="2929"/>
          </w:tcPr>
          <w:p>
            <w:pPr>
              <w:spacing w:before="40" w:after="40"/>
            </w:pPr>
            <w:r/>
            <w:r>
              <w:rPr>
                <w:rFonts w:ascii="Calibri" w:hAnsi="Calibri"/>
                <w:sz w:val="18"/>
              </w:rPr>
              <w:t>0.5</w:t>
            </w:r>
          </w:p>
        </w:tc>
        <w:tc>
          <w:tcPr>
            <w:tcW w:type="dxa" w:w="2929"/>
          </w:tcPr>
          <w:p>
            <w:pPr>
              <w:spacing w:before="40" w:after="40"/>
            </w:pPr>
            <w:r/>
            <w:r>
              <w:rPr>
                <w:rFonts w:ascii="Calibri" w:hAnsi="Calibri"/>
                <w:sz w:val="18"/>
              </w:rPr>
              <w:t>Durée peu discriminante seule</w:t>
            </w:r>
          </w:p>
        </w:tc>
      </w:tr>
      <w:tr>
        <w:tc>
          <w:tcPr>
            <w:tcW w:type="dxa" w:w="2929"/>
            <w:shd w:val="clear" w:color="auto" w:fill="EBF3FB"/>
          </w:tcPr>
          <w:p>
            <w:pPr>
              <w:spacing w:before="40" w:after="40"/>
            </w:pPr>
            <w:r/>
            <w:r>
              <w:rPr>
                <w:rFonts w:ascii="Calibri" w:hAnsi="Calibri"/>
                <w:b/>
                <w:sz w:val="18"/>
              </w:rPr>
              <w:t>Total</w:t>
            </w:r>
          </w:p>
        </w:tc>
        <w:tc>
          <w:tcPr>
            <w:tcW w:type="dxa" w:w="2929"/>
            <w:shd w:val="clear" w:color="auto" w:fill="EBF3FB"/>
          </w:tcPr>
          <w:p>
            <w:pPr>
              <w:spacing w:before="40" w:after="40"/>
            </w:pPr>
            <w:r/>
            <w:r>
              <w:rPr>
                <w:rFonts w:ascii="Calibri" w:hAnsi="Calibri"/>
                <w:b/>
                <w:sz w:val="18"/>
              </w:rPr>
              <w:t>8.0</w:t>
            </w:r>
          </w:p>
        </w:tc>
        <w:tc>
          <w:tcPr>
            <w:tcW w:type="dxa" w:w="2929"/>
            <w:shd w:val="clear" w:color="auto" w:fill="EBF3FB"/>
          </w:tcPr>
          <w:p>
            <w:pPr>
              <w:spacing w:before="40" w:after="40"/>
            </w:pPr>
            <w:r/>
            <w:r>
              <w:rPr>
                <w:rFonts w:ascii="Calibri" w:hAnsi="Calibri"/>
                <w:sz w:val="18"/>
              </w:rPr>
              <w:t>Score normalisé sur [0,1]</w:t>
            </w:r>
          </w:p>
        </w:tc>
      </w:tr>
    </w:tbl>
    <w:p>
      <w:pPr>
        <w:spacing w:after="120"/>
      </w:pPr>
    </w:p>
    <w:p>
      <w:pPr>
        <w:pStyle w:val="Heading3"/>
      </w:pPr>
      <w:r>
        <w:rPr>
          <w:rFonts w:ascii="Calibri" w:hAnsi="Calibri"/>
          <w:b/>
          <w:color w:val="2E74B5"/>
          <w:sz w:val="26"/>
        </w:rPr>
        <w:t>4.4.2 Algorithme optimisé (O(n·k·b))</w:t>
      </w:r>
    </w:p>
    <w:p>
      <w:pPr>
        <w:spacing w:after="120" w:before="0"/>
      </w:pPr>
      <w:r>
        <w:rPr>
          <w:rFonts w:ascii="Calibri" w:hAnsi="Calibri"/>
        </w:rPr>
        <w:t xml:space="preserve">La naïve comparaison de toutes les paires est en O(n²) — prohibitive pour 6 000+ clients. Notre implémentation exploite la </w:t>
      </w:r>
      <w:r>
        <w:rPr>
          <w:rFonts w:ascii="Calibri" w:hAnsi="Calibri"/>
          <w:b/>
        </w:rPr>
        <w:t>structure d'égalité des attributs catégoriels</w:t>
      </w:r>
      <w:r>
        <w:rPr>
          <w:rFonts w:ascii="Calibri" w:hAnsi="Calibri"/>
        </w:rPr>
        <w:t xml:space="preserve">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 Pour chaque attribut, grouper les clients par valeur identique</w:t>
        <w:br/>
        <w:t>for feat in avail_features:</w:t>
        <w:br/>
        <w:t xml:space="preserve">    w = _FEATURE_WEIGHTS[feat] / total_weight</w:t>
        <w:br/>
        <w:t xml:space="preserve">    groups = defaultdict(list)</w:t>
        <w:br/>
        <w:t xml:space="preserve">    for node in nodes:</w:t>
        <w:br/>
        <w:t xml:space="preserve">        val = profile_df.at[node, feat]</w:t>
        <w:br/>
        <w:t xml:space="preserve">        if val != "unknown":</w:t>
        <w:br/>
        <w:t xml:space="preserve">            groups[val].append(node)</w:t>
        <w:br/>
        <w:t xml:space="preserve">    # Toutes les paires dans un groupe partagent cet attribut</w:t>
        <w:br/>
        <w:t xml:space="preserve">    for members in groups.values():</w:t>
        <w:br/>
        <w:t xml:space="preserve">        for a, b in combinations(members, 2):</w:t>
        <w:br/>
        <w:t xml:space="preserve">            key = (min(a,b), max(a,b))</w:t>
        <w:br/>
        <w:t xml:space="preserve">            pair_scores[key] += w</w:t>
      </w:r>
    </w:p>
    <w:p>
      <w:pPr>
        <w:spacing w:after="80"/>
      </w:pPr>
    </w:p>
    <w:p>
      <w:pPr>
        <w:spacing w:after="120" w:before="0"/>
      </w:pPr>
      <w:r>
        <w:rPr>
          <w:rFonts w:ascii="Calibri" w:hAnsi="Calibri"/>
        </w:rPr>
        <w:t>Complexité : O(n · k · b̄) où b̄ est la taille moyenne des groupes par attribut, généralement &lt;&lt; n. Sur 2 000 clients avec 7 attributs et b̄ ≈ 150, le gain par rapport à O(n²) est d'un facteur ~10×.</w:t>
      </w:r>
    </w:p>
    <w:p>
      <w:pPr>
        <w:pStyle w:val="Heading3"/>
      </w:pPr>
      <w:r>
        <w:rPr>
          <w:rFonts w:ascii="Calibri" w:hAnsi="Calibri"/>
          <w:b/>
          <w:color w:val="2E74B5"/>
          <w:sz w:val="26"/>
        </w:rPr>
        <w:t>4.4.3 Discrétisation des variables continues</w:t>
      </w:r>
    </w:p>
    <w:p>
      <w:pPr>
        <w:spacing w:after="120" w:before="0"/>
      </w:pPr>
      <w:r>
        <w:rPr>
          <w:rFonts w:ascii="Calibri" w:hAnsi="Calibri"/>
        </w:rPr>
        <w:t>Avant le calcul de similarité, les variables continues sont discrétisées pour que deux valeurs "proches" puissent matcher :</w:t>
      </w:r>
    </w:p>
    <w:p>
      <w:pPr>
        <w:spacing w:after="120" w:before="0"/>
      </w:pPr>
      <w:r>
        <w:rPr>
          <w:rFonts w:ascii="Calibri" w:hAnsi="Calibri"/>
          <w:b/>
        </w:rPr>
        <w:t>Durée de séjour :</w:t>
      </w:r>
    </w:p>
    <w:p>
      <w:pPr>
        <w:pStyle w:val="ListBullet"/>
        <w:spacing w:after="60" w:before="20"/>
        <w:ind w:left="340"/>
      </w:pPr>
      <w:r>
        <w:rPr>
          <w:rFonts w:ascii="Calibri" w:hAnsi="Calibri"/>
        </w:rPr>
        <w:t>1 nuit → "1n"</w:t>
      </w:r>
    </w:p>
    <w:p>
      <w:pPr>
        <w:pStyle w:val="ListBullet"/>
        <w:spacing w:after="60" w:before="20"/>
        <w:ind w:left="340"/>
      </w:pPr>
      <w:r>
        <w:rPr>
          <w:rFonts w:ascii="Calibri" w:hAnsi="Calibri"/>
        </w:rPr>
        <w:t>2-3 nuits → "2-3n"</w:t>
      </w:r>
    </w:p>
    <w:p>
      <w:pPr>
        <w:pStyle w:val="ListBullet"/>
        <w:spacing w:after="60" w:before="20"/>
        <w:ind w:left="340"/>
      </w:pPr>
      <w:r>
        <w:rPr>
          <w:rFonts w:ascii="Calibri" w:hAnsi="Calibri"/>
        </w:rPr>
        <w:t>4-7 nuits → "4-7n"</w:t>
      </w:r>
    </w:p>
    <w:p>
      <w:pPr>
        <w:pStyle w:val="ListBullet"/>
        <w:spacing w:after="60" w:before="20"/>
        <w:ind w:left="340"/>
      </w:pPr>
      <w:r>
        <w:rPr>
          <w:rFonts w:ascii="Calibri" w:hAnsi="Calibri"/>
        </w:rPr>
        <w:t>8+ nuits → "8n+"</w:t>
      </w:r>
    </w:p>
    <w:p>
      <w:pPr>
        <w:spacing w:after="120" w:before="0"/>
      </w:pPr>
      <w:r>
        <w:rPr>
          <w:rFonts w:ascii="Calibri" w:hAnsi="Calibri"/>
          <w:b/>
        </w:rPr>
        <w:t>Mois d'arrivée :</w:t>
      </w:r>
    </w:p>
    <w:p>
      <w:pPr>
        <w:pStyle w:val="ListBullet"/>
        <w:spacing w:after="60" w:before="20"/>
        <w:ind w:left="340"/>
      </w:pPr>
      <w:r>
        <w:rPr>
          <w:rFonts w:ascii="Calibri" w:hAnsi="Calibri"/>
        </w:rPr>
        <w:t>Décembre, Janvier, Février → "hiver"</w:t>
      </w:r>
    </w:p>
    <w:p>
      <w:pPr>
        <w:pStyle w:val="ListBullet"/>
        <w:spacing w:after="60" w:before="20"/>
        <w:ind w:left="340"/>
      </w:pPr>
      <w:r>
        <w:rPr>
          <w:rFonts w:ascii="Calibri" w:hAnsi="Calibri"/>
        </w:rPr>
        <w:t>Mars, Avril, Mai → "printemps"</w:t>
      </w:r>
    </w:p>
    <w:p>
      <w:pPr>
        <w:pStyle w:val="ListBullet"/>
        <w:spacing w:after="60" w:before="20"/>
        <w:ind w:left="340"/>
      </w:pPr>
      <w:r>
        <w:rPr>
          <w:rFonts w:ascii="Calibri" w:hAnsi="Calibri"/>
        </w:rPr>
        <w:t>Juin, Juillet, Août → "ete"</w:t>
      </w:r>
    </w:p>
    <w:p>
      <w:pPr>
        <w:pStyle w:val="ListBullet"/>
        <w:spacing w:after="60" w:before="20"/>
        <w:ind w:left="340"/>
      </w:pPr>
      <w:r>
        <w:rPr>
          <w:rFonts w:ascii="Calibri" w:hAnsi="Calibri"/>
        </w:rPr>
        <w:t>Septembre, Octobre, Novembre → "automne"</w:t>
      </w:r>
    </w:p>
    <w:p>
      <w:pPr>
        <w:pStyle w:val="Heading3"/>
      </w:pPr>
      <w:r>
        <w:rPr>
          <w:rFonts w:ascii="Calibri" w:hAnsi="Calibri"/>
          <w:b/>
          <w:color w:val="2E74B5"/>
          <w:sz w:val="26"/>
        </w:rPr>
        <w:t>4.4.4 Paramètres du graphe</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Paramètre</w:t>
            </w:r>
          </w:p>
        </w:tc>
        <w:tc>
          <w:tcPr>
            <w:tcW w:type="dxa" w:w="2929"/>
            <w:shd w:val="clear" w:color="auto" w:fill="1F3964"/>
          </w:tcPr>
          <w:p>
            <w:pPr>
              <w:spacing w:before="40" w:after="40"/>
            </w:pPr>
            <w:r/>
            <w:r>
              <w:rPr>
                <w:rFonts w:ascii="Calibri" w:hAnsi="Calibri"/>
                <w:b/>
                <w:color w:val="FFFFFF"/>
                <w:sz w:val="18"/>
              </w:rPr>
              <w:t>Valeur</w:t>
            </w:r>
          </w:p>
        </w:tc>
        <w:tc>
          <w:tcPr>
            <w:tcW w:type="dxa" w:w="2929"/>
            <w:shd w:val="clear" w:color="auto" w:fill="1F3964"/>
          </w:tcPr>
          <w:p>
            <w:pPr>
              <w:spacing w:before="40" w:after="40"/>
            </w:pPr>
            <w:r/>
            <w:r>
              <w:rPr>
                <w:rFonts w:ascii="Calibri" w:hAnsi="Calibri"/>
                <w:b/>
                <w:color w:val="FFFFFF"/>
                <w:sz w:val="18"/>
              </w:rPr>
              <w:t>Impact</w:t>
            </w:r>
          </w:p>
        </w:tc>
      </w:tr>
      <w:tr>
        <w:tc>
          <w:tcPr>
            <w:tcW w:type="dxa" w:w="2929"/>
          </w:tcPr>
          <w:p>
            <w:pPr>
              <w:spacing w:before="40" w:after="40"/>
            </w:pPr>
            <w:r/>
            <w:r>
              <w:rPr>
                <w:rFonts w:ascii="Courier New" w:hAnsi="Courier New"/>
                <w:sz w:val="18"/>
              </w:rPr>
              <w:t>min_similarity</w:t>
            </w:r>
          </w:p>
        </w:tc>
        <w:tc>
          <w:tcPr>
            <w:tcW w:type="dxa" w:w="2929"/>
          </w:tcPr>
          <w:p>
            <w:pPr>
              <w:spacing w:before="40" w:after="40"/>
            </w:pPr>
            <w:r/>
            <w:r>
              <w:rPr>
                <w:rFonts w:ascii="Calibri" w:hAnsi="Calibri"/>
                <w:sz w:val="18"/>
              </w:rPr>
              <w:t>0.3</w:t>
            </w:r>
          </w:p>
        </w:tc>
        <w:tc>
          <w:tcPr>
            <w:tcW w:type="dxa" w:w="2929"/>
          </w:tcPr>
          <w:p>
            <w:pPr>
              <w:spacing w:before="40" w:after="40"/>
            </w:pPr>
            <w:r/>
            <w:r>
              <w:rPr>
                <w:rFonts w:ascii="Calibri" w:hAnsi="Calibri"/>
                <w:sz w:val="18"/>
              </w:rPr>
              <w:t>Seuil de création d'arête</w:t>
            </w:r>
          </w:p>
        </w:tc>
      </w:tr>
      <w:tr>
        <w:tc>
          <w:tcPr>
            <w:tcW w:type="dxa" w:w="2929"/>
            <w:shd w:val="clear" w:color="auto" w:fill="EBF3FB"/>
          </w:tcPr>
          <w:p>
            <w:pPr>
              <w:spacing w:before="40" w:after="40"/>
            </w:pPr>
            <w:r/>
            <w:r>
              <w:rPr>
                <w:rFonts w:ascii="Courier New" w:hAnsi="Courier New"/>
                <w:sz w:val="18"/>
              </w:rPr>
              <w:t>max_nodes</w:t>
            </w:r>
          </w:p>
        </w:tc>
        <w:tc>
          <w:tcPr>
            <w:tcW w:type="dxa" w:w="2929"/>
            <w:shd w:val="clear" w:color="auto" w:fill="EBF3FB"/>
          </w:tcPr>
          <w:p>
            <w:pPr>
              <w:spacing w:before="40" w:after="40"/>
            </w:pPr>
            <w:r/>
            <w:r>
              <w:rPr>
                <w:rFonts w:ascii="Calibri" w:hAnsi="Calibri"/>
                <w:sz w:val="18"/>
              </w:rPr>
              <w:t>2 000</w:t>
            </w:r>
          </w:p>
        </w:tc>
        <w:tc>
          <w:tcPr>
            <w:tcW w:type="dxa" w:w="2929"/>
            <w:shd w:val="clear" w:color="auto" w:fill="EBF3FB"/>
          </w:tcPr>
          <w:p>
            <w:pPr>
              <w:spacing w:before="40" w:after="40"/>
            </w:pPr>
            <w:r/>
            <w:r>
              <w:rPr>
                <w:rFonts w:ascii="Calibri" w:hAnsi="Calibri"/>
                <w:sz w:val="18"/>
              </w:rPr>
              <w:t>Limite performance</w:t>
            </w:r>
          </w:p>
        </w:tc>
      </w:tr>
      <w:tr>
        <w:tc>
          <w:tcPr>
            <w:tcW w:type="dxa" w:w="2929"/>
          </w:tcPr>
          <w:p>
            <w:pPr>
              <w:spacing w:before="40" w:after="40"/>
            </w:pPr>
            <w:r/>
            <w:r>
              <w:rPr>
                <w:rFonts w:ascii="Courier New" w:hAnsi="Courier New"/>
                <w:sz w:val="18"/>
              </w:rPr>
              <w:t>sample_seed</w:t>
            </w:r>
          </w:p>
        </w:tc>
        <w:tc>
          <w:tcPr>
            <w:tcW w:type="dxa" w:w="2929"/>
          </w:tcPr>
          <w:p>
            <w:pPr>
              <w:spacing w:before="40" w:after="40"/>
            </w:pPr>
            <w:r/>
            <w:r>
              <w:rPr>
                <w:rFonts w:ascii="Calibri" w:hAnsi="Calibri"/>
                <w:sz w:val="18"/>
              </w:rPr>
              <w:t>42</w:t>
            </w:r>
          </w:p>
        </w:tc>
        <w:tc>
          <w:tcPr>
            <w:tcW w:type="dxa" w:w="2929"/>
          </w:tcPr>
          <w:p>
            <w:pPr>
              <w:spacing w:before="40" w:after="40"/>
            </w:pPr>
            <w:r/>
            <w:r>
              <w:rPr>
                <w:rFonts w:ascii="Calibri" w:hAnsi="Calibri"/>
                <w:sz w:val="18"/>
              </w:rPr>
              <w:t>Reproductibilité</w:t>
            </w:r>
          </w:p>
        </w:tc>
      </w:tr>
    </w:tbl>
    <w:p>
      <w:pPr>
        <w:spacing w:after="120"/>
      </w:pPr>
    </w:p>
    <w:p>
      <w:pPr>
        <w:spacing w:after="120" w:before="0"/>
      </w:pPr>
      <w:r>
        <w:rPr>
          <w:rFonts w:ascii="Calibri" w:hAnsi="Calibri"/>
        </w:rPr>
        <w:t>La valeur τ = 0.3 signifie qu'une arête est créée si les deux clients partagent des attributs représentant au moins 30 % du poids total. Avec nos poids, cela correspond typiquement au partage de 2 attributs majeurs (ex. même canal + même pays).</w:t>
      </w:r>
    </w:p>
    <w:p>
      <w:pPr>
        <w:pStyle w:val="Heading2"/>
      </w:pPr>
      <w:r>
        <w:rPr>
          <w:rFonts w:ascii="Calibri Light" w:hAnsi="Calibri Light"/>
          <w:b/>
          <w:color w:val="2E74B5"/>
          <w:sz w:val="30"/>
        </w:rPr>
        <w:t>4.5 Calcul des métriques réseau</w:t>
      </w:r>
    </w:p>
    <w:p>
      <w:pPr>
        <w:spacing w:after="120" w:before="0"/>
      </w:pPr>
      <w:r>
        <w:rPr>
          <w:rFonts w:ascii="Calibri" w:hAnsi="Calibri"/>
        </w:rPr>
        <w:t xml:space="preserve">Les métriques sont calculées par la fonction </w:t>
      </w:r>
      <w:r>
        <w:rPr>
          <w:rFonts w:ascii="Courier New" w:hAnsi="Courier New"/>
          <w:sz w:val="18"/>
        </w:rPr>
        <w:t>compute_network_metrics()</w:t>
      </w:r>
      <w:r>
        <w:rPr>
          <w:rFonts w:ascii="Calibri" w:hAnsi="Calibri"/>
        </w:rPr>
        <w:t xml:space="preserve"> dans l'ordre suivant :</w:t>
      </w:r>
    </w:p>
    <w:p>
      <w:pPr>
        <w:pStyle w:val="ListNumber"/>
        <w:spacing w:after="60" w:before="20"/>
        <w:ind w:left="340"/>
      </w:pPr>
      <w:r>
        <w:rPr>
          <w:rFonts w:ascii="Calibri" w:hAnsi="Calibri"/>
          <w:b/>
        </w:rPr>
        <w:t>Weighted degree (strength)</w:t>
      </w:r>
      <w:r>
        <w:rPr>
          <w:rFonts w:ascii="Calibri" w:hAnsi="Calibri"/>
        </w:rPr>
        <w:t xml:space="preserve"> : </w:t>
      </w:r>
      <w:r>
        <w:rPr>
          <w:rFonts w:ascii="Courier New" w:hAnsi="Courier New"/>
          <w:sz w:val="18"/>
        </w:rPr>
        <w:t>G.degree(weight="weight")</w:t>
      </w:r>
      <w:r>
        <w:rPr>
          <w:rFonts w:ascii="Calibri" w:hAnsi="Calibri"/>
        </w:rPr>
        <w:t xml:space="preserve"> — O(|E|)</w:t>
      </w:r>
    </w:p>
    <w:p>
      <w:pPr>
        <w:pStyle w:val="ListNumber"/>
        <w:spacing w:after="60" w:before="20"/>
        <w:ind w:left="340"/>
      </w:pPr>
      <w:r>
        <w:rPr>
          <w:rFonts w:ascii="Calibri" w:hAnsi="Calibri"/>
          <w:b/>
        </w:rPr>
        <w:t>Betweenness centrality</w:t>
      </w:r>
      <w:r>
        <w:rPr>
          <w:rFonts w:ascii="Calibri" w:hAnsi="Calibri"/>
        </w:rPr>
        <w:t xml:space="preserve"> : algorithme de Brandes — O(|V|·|E|)</w:t>
      </w:r>
    </w:p>
    <w:p>
      <w:pPr>
        <w:pStyle w:val="ListNumber"/>
        <w:spacing w:after="60" w:before="20"/>
        <w:ind w:left="340"/>
      </w:pPr>
      <w:r>
        <w:rPr>
          <w:rFonts w:ascii="Calibri" w:hAnsi="Calibri"/>
          <w:b/>
        </w:rPr>
        <w:t>PageRank</w:t>
      </w:r>
      <w:r>
        <w:rPr>
          <w:rFonts w:ascii="Calibri" w:hAnsi="Calibri"/>
        </w:rPr>
        <w:t xml:space="preserve"> : algorithme puissances itérées (α=0.85, max_iter=200) — O(|E|·iter)</w:t>
      </w:r>
    </w:p>
    <w:p>
      <w:pPr>
        <w:pStyle w:val="ListNumber"/>
        <w:spacing w:after="60" w:before="20"/>
        <w:ind w:left="340"/>
      </w:pPr>
      <w:r>
        <w:rPr>
          <w:rFonts w:ascii="Calibri" w:hAnsi="Calibri"/>
          <w:b/>
        </w:rPr>
        <w:t>Eigenvector centrality</w:t>
      </w:r>
      <w:r>
        <w:rPr>
          <w:rFonts w:ascii="Calibri" w:hAnsi="Calibri"/>
        </w:rPr>
        <w:t xml:space="preserve"> : méthode de la puissance (max_iter=500, tol=1e-4) — O(|E|·iter)</w:t>
      </w:r>
    </w:p>
    <w:p>
      <w:pPr>
        <w:pStyle w:val="ListNumber"/>
        <w:spacing w:after="60" w:before="20"/>
        <w:ind w:left="340"/>
      </w:pPr>
      <w:r>
        <w:rPr>
          <w:rFonts w:ascii="Calibri" w:hAnsi="Calibri"/>
          <w:b/>
        </w:rPr>
        <w:t>Closeness centrality</w:t>
      </w:r>
      <w:r>
        <w:rPr>
          <w:rFonts w:ascii="Calibri" w:hAnsi="Calibri"/>
        </w:rPr>
        <w:t xml:space="preserve"> (optionnelle) : sur le plus grand composant connexe</w:t>
      </w:r>
    </w:p>
    <w:p>
      <w:pPr>
        <w:spacing w:after="120" w:before="0"/>
      </w:pPr>
      <w:r>
        <w:rPr>
          <w:rFonts w:ascii="Calibri" w:hAnsi="Calibri"/>
          <w:b/>
        </w:rPr>
        <w:t>Gestion des cas dégénérés :</w:t>
      </w:r>
    </w:p>
    <w:p>
      <w:pPr>
        <w:pStyle w:val="ListBullet"/>
        <w:spacing w:after="60" w:before="20"/>
        <w:ind w:left="340"/>
      </w:pPr>
      <w:r>
        <w:rPr>
          <w:rFonts w:ascii="Calibri" w:hAnsi="Calibri"/>
        </w:rPr>
        <w:t>Graphe non-connexe → closeness sur LCC, autres métriques non affectées</w:t>
      </w:r>
    </w:p>
    <w:p>
      <w:pPr>
        <w:pStyle w:val="ListBullet"/>
        <w:spacing w:after="60" w:before="20"/>
        <w:ind w:left="340"/>
      </w:pPr>
      <w:r>
        <w:rPr>
          <w:rFonts w:ascii="Calibri" w:hAnsi="Calibri"/>
        </w:rPr>
        <w:t>Graphe sparse → eigenvector peut diverger → fallback sur degree_centrality</w:t>
      </w:r>
    </w:p>
    <w:p>
      <w:pPr>
        <w:pStyle w:val="ListBullet"/>
        <w:spacing w:after="60" w:before="20"/>
        <w:ind w:left="340"/>
      </w:pPr>
      <w:r>
        <w:rPr>
          <w:rFonts w:ascii="Calibri" w:hAnsi="Calibri"/>
        </w:rPr>
        <w:t>Graphe vide → toutes les métriques à 0.0</w:t>
      </w:r>
    </w:p>
    <w:p>
      <w:pPr>
        <w:pStyle w:val="Heading2"/>
      </w:pPr>
      <w:r>
        <w:rPr>
          <w:rFonts w:ascii="Calibri Light" w:hAnsi="Calibri Light"/>
          <w:b/>
          <w:color w:val="2E74B5"/>
          <w:sz w:val="30"/>
        </w:rPr>
        <w:t>4.6 Détection de communautés</w:t>
      </w:r>
    </w:p>
    <w:p>
      <w:pPr>
        <w:spacing w:after="120" w:before="0"/>
      </w:pPr>
      <w:r>
        <w:rPr>
          <w:rFonts w:ascii="Calibri" w:hAnsi="Calibri"/>
        </w:rPr>
        <w:t xml:space="preserve">L'algorithme </w:t>
      </w:r>
      <w:r>
        <w:rPr>
          <w:rFonts w:ascii="Calibri" w:hAnsi="Calibri"/>
          <w:b/>
        </w:rPr>
        <w:t>greedy modularity</w:t>
      </w:r>
      <w:r>
        <w:rPr>
          <w:rFonts w:ascii="Calibri" w:hAnsi="Calibri"/>
        </w:rPr>
        <w:t xml:space="preserve"> de NetworkX est appliqué sur le graphe pondéré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comms = nx.algorithms.community.greedy_modularity_communities(</w:t>
        <w:br/>
        <w:t xml:space="preserve">    G, weight="weight"</w:t>
        <w:br/>
        <w:t>)</w:t>
        <w:br/>
        <w:t>partition = {node: cid for cid, comm in enumerate(comms) for node in comm}</w:t>
      </w:r>
    </w:p>
    <w:p>
      <w:pPr>
        <w:spacing w:after="80"/>
      </w:pPr>
    </w:p>
    <w:p>
      <w:pPr>
        <w:spacing w:after="120" w:before="0"/>
      </w:pPr>
      <w:r>
        <w:rPr>
          <w:rFonts w:ascii="Calibri" w:hAnsi="Calibri"/>
        </w:rPr>
        <w:t xml:space="preserve">Si le package </w:t>
      </w:r>
      <w:r>
        <w:rPr>
          <w:rFonts w:ascii="Courier New" w:hAnsi="Courier New"/>
          <w:sz w:val="18"/>
        </w:rPr>
        <w:t>python-louvain</w:t>
      </w:r>
      <w:r>
        <w:rPr>
          <w:rFonts w:ascii="Calibri" w:hAnsi="Calibri"/>
        </w:rPr>
        <w:t xml:space="preserve"> est disponible, l'algorithme de Louvain est préféré pour les graphes de grande taille.</w:t>
      </w:r>
    </w:p>
    <w:p>
      <w:pPr>
        <w:spacing w:after="120" w:before="0"/>
      </w:pPr>
      <w:r>
        <w:rPr>
          <w:rFonts w:ascii="Calibri" w:hAnsi="Calibri"/>
          <w:b/>
        </w:rPr>
        <w:t>Fallback</w:t>
      </w:r>
      <w:r>
        <w:rPr>
          <w:rFonts w:ascii="Calibri" w:hAnsi="Calibri"/>
        </w:rPr>
        <w:t xml:space="preserve"> en cas d'échec : chaque nœud est assigné à la communauté 0.</w:t>
      </w:r>
    </w:p>
    <w:p>
      <w:pPr>
        <w:pStyle w:val="Heading2"/>
      </w:pPr>
      <w:r>
        <w:rPr>
          <w:rFonts w:ascii="Calibri Light" w:hAnsi="Calibri Light"/>
          <w:b/>
          <w:color w:val="2E74B5"/>
          <w:sz w:val="30"/>
        </w:rPr>
        <w:t>4.7 Modélisation de la satisfaction</w:t>
      </w:r>
    </w:p>
    <w:p>
      <w:pPr>
        <w:pStyle w:val="Heading3"/>
      </w:pPr>
      <w:r>
        <w:rPr>
          <w:rFonts w:ascii="Calibri" w:hAnsi="Calibri"/>
          <w:b/>
          <w:color w:val="2E74B5"/>
          <w:sz w:val="26"/>
        </w:rPr>
        <w:t>4.7.1 Définition de la cible</w:t>
      </w:r>
    </w:p>
    <w:p>
      <w:pPr>
        <w:spacing w:after="120" w:before="0"/>
      </w:pPr>
      <w:r>
        <w:rPr>
          <w:rFonts w:ascii="Calibri" w:hAnsi="Calibri"/>
        </w:rPr>
        <w:t xml:space="preserve">La cible </w:t>
      </w:r>
      <w:r>
        <w:rPr>
          <w:rFonts w:ascii="Courier New" w:hAnsi="Courier New"/>
          <w:sz w:val="18"/>
        </w:rPr>
        <w:t>high_satisfaction</w:t>
      </w:r>
      <w:r>
        <w:rPr>
          <w:rFonts w:ascii="Calibri" w:hAnsi="Calibri"/>
        </w:rPr>
        <w:t xml:space="preserve"> est définie comme :</w:t>
      </w:r>
    </w:p>
    <w:p>
      <w:pPr>
        <w:spacing w:before="120" w:after="120"/>
        <w:ind w:left="567"/>
        <w:jc w:val="center"/>
      </w:pPr>
      <w:r>
        <w:rPr>
          <w:rFonts w:ascii="Cambria Math" w:hAnsi="Cambria Math"/>
          <w:i/>
          <w:color w:val="1F3964"/>
          <w:sz w:val="22"/>
        </w:rPr>
        <w:t>y = \mathbb{1}[\text{review\_score} \geq 8.0]</w:t>
      </w:r>
    </w:p>
    <w:p>
      <w:pPr>
        <w:spacing w:after="120" w:before="0"/>
      </w:pPr>
      <w:r>
        <w:rPr>
          <w:rFonts w:ascii="Calibri" w:hAnsi="Calibri"/>
        </w:rPr>
        <w:t>Ce seuil de 8/10 est justifié par :</w:t>
      </w:r>
    </w:p>
    <w:p>
      <w:pPr>
        <w:pStyle w:val="ListBullet"/>
        <w:spacing w:after="60" w:before="20"/>
        <w:ind w:left="340"/>
      </w:pPr>
      <w:r>
        <w:rPr>
          <w:rFonts w:ascii="Calibri" w:hAnsi="Calibri"/>
        </w:rPr>
        <w:t>La distribution bimodale typique des notes Booking (pics à 7-8 et 9-10)</w:t>
      </w:r>
    </w:p>
    <w:p>
      <w:pPr>
        <w:pStyle w:val="ListBullet"/>
        <w:spacing w:after="60" w:before="20"/>
        <w:ind w:left="340"/>
      </w:pPr>
      <w:r>
        <w:rPr>
          <w:rFonts w:ascii="Calibri" w:hAnsi="Calibri"/>
        </w:rPr>
        <w:t>La pratique courante en Revenue Management (notes ≥ 8 = "Excellent")</w:t>
      </w:r>
    </w:p>
    <w:p>
      <w:pPr>
        <w:pStyle w:val="ListBullet"/>
        <w:spacing w:after="60" w:before="20"/>
        <w:ind w:left="340"/>
      </w:pPr>
      <w:r>
        <w:rPr>
          <w:rFonts w:ascii="Calibri" w:hAnsi="Calibri"/>
        </w:rPr>
        <w:t>La corrélation entre notes ≥ 8 et fidélisation client (Cornell, 2014)</w:t>
      </w:r>
    </w:p>
    <w:p>
      <w:pPr>
        <w:pStyle w:val="Heading3"/>
      </w:pPr>
      <w:r>
        <w:rPr>
          <w:rFonts w:ascii="Calibri" w:hAnsi="Calibri"/>
          <w:b/>
          <w:color w:val="2E74B5"/>
          <w:sz w:val="26"/>
        </w:rPr>
        <w:t>4.7.2 Sélection des features</w:t>
      </w:r>
    </w:p>
    <w:p>
      <w:pPr>
        <w:spacing w:after="120" w:before="0"/>
      </w:pPr>
      <w:r>
        <w:rPr>
          <w:rFonts w:ascii="Calibri" w:hAnsi="Calibri"/>
        </w:rPr>
        <w:t xml:space="preserve">La sélection des features est </w:t>
      </w:r>
      <w:r>
        <w:rPr>
          <w:rFonts w:ascii="Calibri" w:hAnsi="Calibri"/>
          <w:b/>
        </w:rPr>
        <w:t>dynamique</w:t>
      </w:r>
      <w:r>
        <w:rPr>
          <w:rFonts w:ascii="Calibri" w:hAnsi="Calibri"/>
        </w:rPr>
        <w:t xml:space="preserve"> : le module détecte automatiquement les colonnes disponibles dans le dataset et exclut les colonnes à risque de </w:t>
      </w:r>
      <w:r>
        <w:rPr>
          <w:rFonts w:ascii="Calibri" w:hAnsi="Calibri"/>
          <w:b/>
        </w:rPr>
        <w:t>fuite d'information</w:t>
      </w:r>
      <w:r>
        <w:rPr>
          <w:rFonts w:ascii="Calibri" w:hAnsi="Calibri"/>
        </w:rPr>
        <w:t xml:space="preserve"> (</w:t>
      </w:r>
      <w:r>
        <w:rPr>
          <w:rFonts w:ascii="Calibri" w:hAnsi="Calibri"/>
          <w:i/>
        </w:rPr>
        <w:t>data leakage</w:t>
      </w:r>
      <w:r>
        <w:rPr>
          <w:rFonts w:ascii="Calibri" w:hAnsi="Calibri"/>
        </w:rPr>
        <w:t>) :</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_LEAKAGE_COLS = {</w:t>
        <w:br/>
        <w:t xml:space="preserve">    # Notes d'avis directes → fuite certaine</w:t>
        <w:br/>
        <w:t xml:space="preserve">    "note_globale", "note_composite", "review_score",</w:t>
        <w:br/>
        <w:t xml:space="preserve">    "note_personnel", "note_proprete", ...,</w:t>
        <w:br/>
        <w:t xml:space="preserve">    # Identifiants non prédictifs</w:t>
        <w:br/>
        <w:t xml:space="preserve">    "client_id", "reference", "email",</w:t>
        <w:br/>
        <w:t xml:space="preserve">    # Dates brutes (préférer les variables dérivées)</w:t>
        <w:br/>
        <w:t xml:space="preserve">    "date_achat", "date_arrivee", "date_depart",</w:t>
        <w:br/>
        <w:t xml:space="preserve">    ...</w:t>
        <w:br/>
        <w:t>}</w:t>
      </w:r>
    </w:p>
    <w:p>
      <w:pPr>
        <w:spacing w:after="80"/>
      </w:pPr>
    </w:p>
    <w:p>
      <w:pPr>
        <w:spacing w:after="120" w:before="0"/>
      </w:pPr>
      <w:r>
        <w:rPr>
          <w:rFonts w:ascii="Calibri" w:hAnsi="Calibri"/>
          <w:b/>
        </w:rPr>
        <w:t>Features numériques candidates :</w:t>
      </w:r>
    </w:p>
    <w:p>
      <w:pPr>
        <w:pStyle w:val="CodeBlock"/>
        <w:shd w:val="clear" w:color="auto" w:fill="F2F2F2"/>
        <w:pBdr>
          <w:left w:val="single" w:sz="12" w:space="4" w:color="2E74B5"/>
        </w:pBdr>
      </w:pPr>
      <w:r>
        <w:rPr>
          <w:rFonts w:ascii="Courier New" w:hAnsi="Courier New"/>
          <w:sz w:val="17"/>
        </w:rPr>
        <w:t>stay_length, lead_time_days, arrival_month, arrival_dow,</w:t>
        <w:br/>
        <w:t>nuits, adultes, enfants, revenue,</w:t>
        <w:br/>
        <w:t>pagerank, betweenness, eigenvector, weighted_degree, community_id</w:t>
      </w:r>
    </w:p>
    <w:p>
      <w:pPr>
        <w:spacing w:after="80"/>
      </w:pPr>
    </w:p>
    <w:p>
      <w:pPr>
        <w:spacing w:after="120" w:before="0"/>
      </w:pPr>
      <w:r>
        <w:rPr>
          <w:rFonts w:ascii="Calibri" w:hAnsi="Calibri"/>
          <w:b/>
        </w:rPr>
        <w:t>Features catégorielles candidates :</w:t>
      </w:r>
    </w:p>
    <w:p>
      <w:pPr>
        <w:pStyle w:val="CodeBlock"/>
        <w:shd w:val="clear" w:color="auto" w:fill="F2F2F2"/>
        <w:pBdr>
          <w:left w:val="single" w:sz="12" w:space="4" w:color="2E74B5"/>
        </w:pBdr>
      </w:pPr>
      <w:r>
        <w:rPr>
          <w:rFonts w:ascii="Courier New" w:hAnsi="Courier New"/>
          <w:sz w:val="17"/>
        </w:rPr>
        <w:t>channel_group, room_segment, pays, langue, amount_bucket</w:t>
      </w:r>
    </w:p>
    <w:p>
      <w:pPr>
        <w:spacing w:after="80"/>
      </w:pPr>
    </w:p>
    <w:p>
      <w:pPr>
        <w:spacing w:after="120" w:before="0"/>
      </w:pPr>
      <w:r>
        <w:rPr>
          <w:rFonts w:ascii="Calibri" w:hAnsi="Calibri"/>
        </w:rPr>
        <w:t xml:space="preserve">Les variables catégorielles sont encodées par </w:t>
      </w:r>
      <w:r>
        <w:rPr>
          <w:rFonts w:ascii="Calibri" w:hAnsi="Calibri"/>
          <w:b/>
        </w:rPr>
        <w:t>Label Encoding</w:t>
      </w:r>
      <w:r>
        <w:rPr>
          <w:rFonts w:ascii="Calibri" w:hAnsi="Calibri"/>
        </w:rPr>
        <w:t xml:space="preserve"> avant l'entraînement.</w:t>
      </w:r>
    </w:p>
    <w:p>
      <w:pPr>
        <w:pStyle w:val="Heading3"/>
      </w:pPr>
      <w:r>
        <w:rPr>
          <w:rFonts w:ascii="Calibri" w:hAnsi="Calibri"/>
          <w:b/>
          <w:color w:val="2E74B5"/>
          <w:sz w:val="26"/>
        </w:rPr>
        <w:t>4.7.3 Pipeline d'entraînement</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 Séparation train/test stratifiée (80/20)</w:t>
        <w:br/>
        <w:t>X_tr, X_te, y_tr, y_te = train_test_split(</w:t>
        <w:br/>
        <w:t xml:space="preserve">    X, y, test_size=0.2, stratify=y, random_state=42</w:t>
        <w:br/>
        <w:t>)</w:t>
        <w:br/>
        <w:br/>
        <w:t># Normalisation StandardScaler</w:t>
        <w:br/>
        <w:t>X_tr_s = scaler.fit_transform(X_tr)</w:t>
        <w:br/>
        <w:t>X_te_s = scaler.transform(X_te)</w:t>
        <w:br/>
        <w:br/>
        <w:t># Entraînement</w:t>
        <w:br/>
        <w:t>model.fit(X_tr_s, y_tr)</w:t>
        <w:br/>
        <w:br/>
        <w:t># Validation croisée 5-fold</w:t>
        <w:br/>
        <w:t>cv_scores = cross_val_score(model, X_tr_s, y_tr, cv=5, scoring="f1_weighted")</w:t>
      </w:r>
    </w:p>
    <w:p>
      <w:pPr>
        <w:spacing w:after="80"/>
      </w:pPr>
    </w:p>
    <w:p>
      <w:pPr>
        <w:pStyle w:val="Heading3"/>
      </w:pPr>
      <w:r>
        <w:rPr>
          <w:rFonts w:ascii="Calibri" w:hAnsi="Calibri"/>
          <w:b/>
          <w:color w:val="2E74B5"/>
          <w:sz w:val="26"/>
        </w:rPr>
        <w:t>4.7.4 Modèles comparés</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Modèle</w:t>
            </w:r>
          </w:p>
        </w:tc>
        <w:tc>
          <w:tcPr>
            <w:tcW w:type="dxa" w:w="2929"/>
            <w:shd w:val="clear" w:color="auto" w:fill="1F3964"/>
          </w:tcPr>
          <w:p>
            <w:pPr>
              <w:spacing w:before="40" w:after="40"/>
            </w:pPr>
            <w:r/>
            <w:r>
              <w:rPr>
                <w:rFonts w:ascii="Calibri" w:hAnsi="Calibri"/>
                <w:b/>
                <w:color w:val="FFFFFF"/>
                <w:sz w:val="18"/>
              </w:rPr>
              <w:t>Hyperparamètres clés</w:t>
            </w:r>
          </w:p>
        </w:tc>
        <w:tc>
          <w:tcPr>
            <w:tcW w:type="dxa" w:w="2929"/>
            <w:shd w:val="clear" w:color="auto" w:fill="1F3964"/>
          </w:tcPr>
          <w:p>
            <w:pPr>
              <w:spacing w:before="40" w:after="40"/>
            </w:pPr>
            <w:r/>
            <w:r>
              <w:rPr>
                <w:rFonts w:ascii="Calibri" w:hAnsi="Calibri"/>
                <w:b/>
                <w:color w:val="FFFFFF"/>
                <w:sz w:val="18"/>
              </w:rPr>
              <w:t>Avantage</w:t>
            </w:r>
          </w:p>
        </w:tc>
      </w:tr>
      <w:tr>
        <w:tc>
          <w:tcPr>
            <w:tcW w:type="dxa" w:w="2929"/>
          </w:tcPr>
          <w:p>
            <w:pPr>
              <w:spacing w:before="40" w:after="40"/>
            </w:pPr>
            <w:r/>
            <w:r>
              <w:rPr>
                <w:rFonts w:ascii="Calibri" w:hAnsi="Calibri"/>
                <w:sz w:val="18"/>
              </w:rPr>
              <w:t>Random Forest</w:t>
            </w:r>
          </w:p>
        </w:tc>
        <w:tc>
          <w:tcPr>
            <w:tcW w:type="dxa" w:w="2929"/>
          </w:tcPr>
          <w:p>
            <w:pPr>
              <w:spacing w:before="40" w:after="40"/>
            </w:pPr>
            <w:r/>
            <w:r>
              <w:rPr>
                <w:rFonts w:ascii="Calibri" w:hAnsi="Calibri"/>
                <w:sz w:val="18"/>
              </w:rPr>
              <w:t>n_estimators=150, max_depth=12, class_weight="balanced"</w:t>
            </w:r>
          </w:p>
        </w:tc>
        <w:tc>
          <w:tcPr>
            <w:tcW w:type="dxa" w:w="2929"/>
          </w:tcPr>
          <w:p>
            <w:pPr>
              <w:spacing w:before="40" w:after="40"/>
            </w:pPr>
            <w:r/>
            <w:r>
              <w:rPr>
                <w:rFonts w:ascii="Calibri" w:hAnsi="Calibri"/>
                <w:sz w:val="18"/>
              </w:rPr>
              <w:t>Robuste, peu de tuning</w:t>
            </w:r>
          </w:p>
        </w:tc>
      </w:tr>
      <w:tr>
        <w:tc>
          <w:tcPr>
            <w:tcW w:type="dxa" w:w="2929"/>
            <w:shd w:val="clear" w:color="auto" w:fill="EBF3FB"/>
          </w:tcPr>
          <w:p>
            <w:pPr>
              <w:spacing w:before="40" w:after="40"/>
            </w:pPr>
            <w:r/>
            <w:r>
              <w:rPr>
                <w:rFonts w:ascii="Calibri" w:hAnsi="Calibri"/>
                <w:sz w:val="18"/>
              </w:rPr>
              <w:t>Gradient Boosting</w:t>
            </w:r>
          </w:p>
        </w:tc>
        <w:tc>
          <w:tcPr>
            <w:tcW w:type="dxa" w:w="2929"/>
            <w:shd w:val="clear" w:color="auto" w:fill="EBF3FB"/>
          </w:tcPr>
          <w:p>
            <w:pPr>
              <w:spacing w:before="40" w:after="40"/>
            </w:pPr>
            <w:r/>
            <w:r>
              <w:rPr>
                <w:rFonts w:ascii="Calibri" w:hAnsi="Calibri"/>
                <w:sz w:val="18"/>
              </w:rPr>
              <w:t>n_estimators=100, max_depth=5, lr=0.1</w:t>
            </w:r>
          </w:p>
        </w:tc>
        <w:tc>
          <w:tcPr>
            <w:tcW w:type="dxa" w:w="2929"/>
            <w:shd w:val="clear" w:color="auto" w:fill="EBF3FB"/>
          </w:tcPr>
          <w:p>
            <w:pPr>
              <w:spacing w:before="40" w:after="40"/>
            </w:pPr>
            <w:r/>
            <w:r>
              <w:rPr>
                <w:rFonts w:ascii="Calibri" w:hAnsi="Calibri"/>
                <w:sz w:val="18"/>
              </w:rPr>
              <w:t>Précision élevée</w:t>
            </w:r>
          </w:p>
        </w:tc>
      </w:tr>
      <w:tr>
        <w:tc>
          <w:tcPr>
            <w:tcW w:type="dxa" w:w="2929"/>
          </w:tcPr>
          <w:p>
            <w:pPr>
              <w:spacing w:before="40" w:after="40"/>
            </w:pPr>
            <w:r/>
            <w:r>
              <w:rPr>
                <w:rFonts w:ascii="Calibri" w:hAnsi="Calibri"/>
                <w:sz w:val="18"/>
              </w:rPr>
              <w:t>XGBoost (si dispo)</w:t>
            </w:r>
          </w:p>
        </w:tc>
        <w:tc>
          <w:tcPr>
            <w:tcW w:type="dxa" w:w="2929"/>
          </w:tcPr>
          <w:p>
            <w:pPr>
              <w:spacing w:before="40" w:after="40"/>
            </w:pPr>
            <w:r/>
            <w:r>
              <w:rPr>
                <w:rFonts w:ascii="Calibri" w:hAnsi="Calibri"/>
                <w:sz w:val="18"/>
              </w:rPr>
              <w:t>n_estimators=100, max_depth=5</w:t>
            </w:r>
          </w:p>
        </w:tc>
        <w:tc>
          <w:tcPr>
            <w:tcW w:type="dxa" w:w="2929"/>
          </w:tcPr>
          <w:p>
            <w:pPr>
              <w:spacing w:before="40" w:after="40"/>
            </w:pPr>
            <w:r/>
            <w:r>
              <w:rPr>
                <w:rFonts w:ascii="Calibri" w:hAnsi="Calibri"/>
                <w:sz w:val="18"/>
              </w:rPr>
              <w:t>Performance compétitions</w:t>
            </w:r>
          </w:p>
        </w:tc>
      </w:tr>
    </w:tbl>
    <w:p>
      <w:pPr>
        <w:spacing w:after="120"/>
      </w:pPr>
    </w:p>
    <w:p>
      <w:pPr>
        <w:pStyle w:val="Heading2"/>
      </w:pPr>
      <w:r>
        <w:rPr>
          <w:rFonts w:ascii="Calibri Light" w:hAnsi="Calibri Light"/>
          <w:b/>
          <w:color w:val="2E74B5"/>
          <w:sz w:val="30"/>
        </w:rPr>
        <w:t>4.8 Application Streamlit</w:t>
      </w:r>
    </w:p>
    <w:p>
      <w:pPr>
        <w:spacing w:after="120" w:before="0"/>
      </w:pPr>
      <w:r>
        <w:rPr>
          <w:rFonts w:ascii="Calibri" w:hAnsi="Calibri"/>
        </w:rPr>
        <w:t xml:space="preserve">L'application est organisée en </w:t>
      </w:r>
      <w:r>
        <w:rPr>
          <w:rFonts w:ascii="Calibri" w:hAnsi="Calibri"/>
          <w:b/>
        </w:rPr>
        <w:t>7 pages</w:t>
      </w:r>
      <w:r>
        <w:rPr>
          <w:rFonts w:ascii="Calibri" w:hAnsi="Calibri"/>
        </w:rPr>
        <w:t xml:space="preserve"> accessibles via la barre de navigation latérale :</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Page</w:t>
            </w:r>
          </w:p>
        </w:tc>
        <w:tc>
          <w:tcPr>
            <w:tcW w:type="dxa" w:w="4394"/>
            <w:shd w:val="clear" w:color="auto" w:fill="1F3964"/>
          </w:tcPr>
          <w:p>
            <w:pPr>
              <w:spacing w:before="40" w:after="40"/>
            </w:pPr>
            <w:r/>
            <w:r>
              <w:rPr>
                <w:rFonts w:ascii="Calibri" w:hAnsi="Calibri"/>
                <w:b/>
                <w:color w:val="FFFFFF"/>
                <w:sz w:val="18"/>
              </w:rPr>
              <w:t>Contenu</w:t>
            </w:r>
          </w:p>
        </w:tc>
      </w:tr>
      <w:tr>
        <w:tc>
          <w:tcPr>
            <w:tcW w:type="dxa" w:w="4394"/>
          </w:tcPr>
          <w:p>
            <w:pPr>
              <w:spacing w:before="40" w:after="40"/>
            </w:pPr>
            <w:r/>
            <w:r>
              <w:rPr>
                <w:rFonts w:ascii="Calibri" w:hAnsi="Calibri"/>
                <w:sz w:val="18"/>
              </w:rPr>
              <w:t>🏠 Accueil</w:t>
            </w:r>
          </w:p>
        </w:tc>
        <w:tc>
          <w:tcPr>
            <w:tcW w:type="dxa" w:w="4394"/>
          </w:tcPr>
          <w:p>
            <w:pPr>
              <w:spacing w:before="40" w:after="40"/>
            </w:pPr>
            <w:r/>
            <w:r>
              <w:rPr>
                <w:rFonts w:ascii="Calibri" w:hAnsi="Calibri"/>
                <w:sz w:val="18"/>
              </w:rPr>
              <w:t>Contexte, architecture, métriques du projet</w:t>
            </w:r>
          </w:p>
        </w:tc>
      </w:tr>
      <w:tr>
        <w:tc>
          <w:tcPr>
            <w:tcW w:type="dxa" w:w="4394"/>
            <w:shd w:val="clear" w:color="auto" w:fill="EBF3FB"/>
          </w:tcPr>
          <w:p>
            <w:pPr>
              <w:spacing w:before="40" w:after="40"/>
            </w:pPr>
            <w:r/>
            <w:r>
              <w:rPr>
                <w:rFonts w:ascii="Calibri" w:hAnsi="Calibri"/>
                <w:sz w:val="18"/>
              </w:rPr>
              <w:t>📂 Chargement</w:t>
            </w:r>
          </w:p>
        </w:tc>
        <w:tc>
          <w:tcPr>
            <w:tcW w:type="dxa" w:w="4394"/>
            <w:shd w:val="clear" w:color="auto" w:fill="EBF3FB"/>
          </w:tcPr>
          <w:p>
            <w:pPr>
              <w:spacing w:before="40" w:after="40"/>
            </w:pPr>
            <w:r/>
            <w:r>
              <w:rPr>
                <w:rFonts w:ascii="Calibri" w:hAnsi="Calibri"/>
                <w:sz w:val="18"/>
              </w:rPr>
              <w:t>Upload ou chargement des 3 sources de données</w:t>
            </w:r>
          </w:p>
        </w:tc>
      </w:tr>
      <w:tr>
        <w:tc>
          <w:tcPr>
            <w:tcW w:type="dxa" w:w="4394"/>
          </w:tcPr>
          <w:p>
            <w:pPr>
              <w:spacing w:before="40" w:after="40"/>
            </w:pPr>
            <w:r/>
            <w:r>
              <w:rPr>
                <w:rFonts w:ascii="Calibri" w:hAnsi="Calibri"/>
                <w:sz w:val="18"/>
              </w:rPr>
              <w:t>🧹 Préparation</w:t>
            </w:r>
          </w:p>
        </w:tc>
        <w:tc>
          <w:tcPr>
            <w:tcW w:type="dxa" w:w="4394"/>
          </w:tcPr>
          <w:p>
            <w:pPr>
              <w:spacing w:before="40" w:after="40"/>
            </w:pPr>
            <w:r/>
            <w:r>
              <w:rPr>
                <w:rFonts w:ascii="Calibri" w:hAnsi="Calibri"/>
                <w:sz w:val="18"/>
              </w:rPr>
              <w:t>Nettoyage, aperçu des données, statistiques</w:t>
            </w:r>
          </w:p>
        </w:tc>
      </w:tr>
      <w:tr>
        <w:tc>
          <w:tcPr>
            <w:tcW w:type="dxa" w:w="4394"/>
            <w:shd w:val="clear" w:color="auto" w:fill="EBF3FB"/>
          </w:tcPr>
          <w:p>
            <w:pPr>
              <w:spacing w:before="40" w:after="40"/>
            </w:pPr>
            <w:r/>
            <w:r>
              <w:rPr>
                <w:rFonts w:ascii="Calibri" w:hAnsi="Calibri"/>
                <w:sz w:val="18"/>
              </w:rPr>
              <w:t>🕸️ Analyse Réseau</w:t>
            </w:r>
          </w:p>
        </w:tc>
        <w:tc>
          <w:tcPr>
            <w:tcW w:type="dxa" w:w="4394"/>
            <w:shd w:val="clear" w:color="auto" w:fill="EBF3FB"/>
          </w:tcPr>
          <w:p>
            <w:pPr>
              <w:spacing w:before="40" w:after="40"/>
            </w:pPr>
            <w:r/>
            <w:r>
              <w:rPr>
                <w:rFonts w:ascii="Calibri" w:hAnsi="Calibri"/>
                <w:sz w:val="18"/>
              </w:rPr>
              <w:t>Construction graphe, métriques, top nœuds</w:t>
            </w:r>
          </w:p>
        </w:tc>
      </w:tr>
      <w:tr>
        <w:tc>
          <w:tcPr>
            <w:tcW w:type="dxa" w:w="4394"/>
          </w:tcPr>
          <w:p>
            <w:pPr>
              <w:spacing w:before="40" w:after="40"/>
            </w:pPr>
            <w:r/>
            <w:r>
              <w:rPr>
                <w:rFonts w:ascii="Calibri" w:hAnsi="Calibri"/>
                <w:sz w:val="18"/>
              </w:rPr>
              <w:t>🤖 Satisfaction</w:t>
            </w:r>
          </w:p>
        </w:tc>
        <w:tc>
          <w:tcPr>
            <w:tcW w:type="dxa" w:w="4394"/>
          </w:tcPr>
          <w:p>
            <w:pPr>
              <w:spacing w:before="40" w:after="40"/>
            </w:pPr>
            <w:r/>
            <w:r>
              <w:rPr>
                <w:rFonts w:ascii="Calibri" w:hAnsi="Calibri"/>
                <w:sz w:val="18"/>
              </w:rPr>
              <w:t>Entraînement modèle, métriques, importance des variables</w:t>
            </w:r>
          </w:p>
        </w:tc>
      </w:tr>
      <w:tr>
        <w:tc>
          <w:tcPr>
            <w:tcW w:type="dxa" w:w="4394"/>
            <w:shd w:val="clear" w:color="auto" w:fill="EBF3FB"/>
          </w:tcPr>
          <w:p>
            <w:pPr>
              <w:spacing w:before="40" w:after="40"/>
            </w:pPr>
            <w:r/>
            <w:r>
              <w:rPr>
                <w:rFonts w:ascii="Calibri" w:hAnsi="Calibri"/>
                <w:sz w:val="18"/>
              </w:rPr>
              <w:t>📊 Visualisations</w:t>
            </w:r>
          </w:p>
        </w:tc>
        <w:tc>
          <w:tcPr>
            <w:tcW w:type="dxa" w:w="4394"/>
            <w:shd w:val="clear" w:color="auto" w:fill="EBF3FB"/>
          </w:tcPr>
          <w:p>
            <w:pPr>
              <w:spacing w:before="40" w:after="40"/>
            </w:pPr>
            <w:r/>
            <w:r>
              <w:rPr>
                <w:rFonts w:ascii="Calibri" w:hAnsi="Calibri"/>
                <w:sz w:val="18"/>
              </w:rPr>
              <w:t>11 graphiques interactifs</w:t>
            </w:r>
          </w:p>
        </w:tc>
      </w:tr>
      <w:tr>
        <w:tc>
          <w:tcPr>
            <w:tcW w:type="dxa" w:w="4394"/>
          </w:tcPr>
          <w:p>
            <w:pPr>
              <w:spacing w:before="40" w:after="40"/>
            </w:pPr>
            <w:r/>
            <w:r>
              <w:rPr>
                <w:rFonts w:ascii="Calibri" w:hAnsi="Calibri"/>
                <w:sz w:val="18"/>
              </w:rPr>
              <w:t>💾 Export</w:t>
            </w:r>
          </w:p>
        </w:tc>
        <w:tc>
          <w:tcPr>
            <w:tcW w:type="dxa" w:w="4394"/>
          </w:tcPr>
          <w:p>
            <w:pPr>
              <w:spacing w:before="40" w:after="40"/>
            </w:pPr>
            <w:r/>
            <w:r>
              <w:rPr>
                <w:rFonts w:ascii="Calibri" w:hAnsi="Calibri"/>
                <w:sz w:val="18"/>
              </w:rPr>
              <w:t>Téléchargement CSV/Excel des résultats</w:t>
            </w:r>
          </w:p>
        </w:tc>
      </w:tr>
    </w:tbl>
    <w:p>
      <w:pPr>
        <w:spacing w:after="120"/>
      </w:pPr>
    </w:p>
    <w:p>
      <w:pPr>
        <w:spacing w:after="120" w:before="0"/>
      </w:pPr>
      <w:r>
        <w:rPr>
          <w:rFonts w:ascii="Calibri" w:hAnsi="Calibri"/>
        </w:rPr>
        <w:t xml:space="preserve">Un </w:t>
      </w:r>
      <w:r>
        <w:rPr>
          <w:rFonts w:ascii="Calibri" w:hAnsi="Calibri"/>
          <w:b/>
        </w:rPr>
        <w:t>pipeline automatique</w:t>
      </w:r>
      <w:r>
        <w:rPr>
          <w:rFonts w:ascii="Calibri" w:hAnsi="Calibri"/>
        </w:rPr>
        <w:t xml:space="preserve"> est accessible via le bouton sidebar "Tout exécuter" pour un démarrage rapide.</w:t>
      </w:r>
    </w:p>
    <w:p>
      <w:pPr>
        <w:spacing w:before="80" w:after="80"/>
        <w:pBdr>
          <w:bottom w:val="single" w:sz="4" w:space="1" w:color="BFBFBF"/>
        </w:pBdr>
      </w:pPr>
    </w:p>
    <w:p>
      <w:pPr>
        <w:pStyle w:val="Heading1"/>
      </w:pPr>
      <w:r>
        <w:rPr>
          <w:rFonts w:ascii="Calibri Light" w:hAnsi="Calibri Light"/>
          <w:b/>
          <w:color w:val="1F3964"/>
          <w:sz w:val="40"/>
        </w:rPr>
        <w:t>5. RÉSULTATS ET ANALYSES</w:t>
      </w:r>
    </w:p>
    <w:p>
      <w:pPr>
        <w:pStyle w:val="Heading2"/>
      </w:pPr>
      <w:r>
        <w:rPr>
          <w:rFonts w:ascii="Calibri Light" w:hAnsi="Calibri Light"/>
          <w:b/>
          <w:color w:val="2E74B5"/>
          <w:sz w:val="30"/>
        </w:rPr>
        <w:t>5.1 Statistiques descriptives</w:t>
      </w:r>
    </w:p>
    <w:p>
      <w:pPr>
        <w:pStyle w:val="Heading3"/>
      </w:pPr>
      <w:r>
        <w:rPr>
          <w:rFonts w:ascii="Calibri" w:hAnsi="Calibri"/>
          <w:b/>
          <w:color w:val="2E74B5"/>
          <w:sz w:val="26"/>
        </w:rPr>
        <w:t>5.1.1 Profil de la clientèle</w:t>
      </w:r>
    </w:p>
    <w:p>
      <w:pPr>
        <w:spacing w:after="120" w:before="0"/>
      </w:pPr>
      <w:r>
        <w:rPr>
          <w:rFonts w:ascii="Calibri" w:hAnsi="Calibri"/>
        </w:rPr>
        <w:t>Sur les 6 474 réservations analysées après nettoyage :</w:t>
      </w:r>
    </w:p>
    <w:p>
      <w:pPr>
        <w:spacing w:after="120" w:before="0"/>
      </w:pPr>
      <w:r>
        <w:rPr>
          <w:rFonts w:ascii="Calibri" w:hAnsi="Calibri"/>
          <w:b/>
        </w:rPr>
        <w:t>Distribution par canal de distribution :</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Canal</w:t>
            </w:r>
          </w:p>
        </w:tc>
        <w:tc>
          <w:tcPr>
            <w:tcW w:type="dxa" w:w="2929"/>
            <w:shd w:val="clear" w:color="auto" w:fill="1F3964"/>
          </w:tcPr>
          <w:p>
            <w:pPr>
              <w:spacing w:before="40" w:after="40"/>
            </w:pPr>
            <w:r/>
            <w:r>
              <w:rPr>
                <w:rFonts w:ascii="Calibri" w:hAnsi="Calibri"/>
                <w:b/>
                <w:color w:val="FFFFFF"/>
                <w:sz w:val="18"/>
              </w:rPr>
              <w:t>Réservations</w:t>
            </w:r>
          </w:p>
        </w:tc>
        <w:tc>
          <w:tcPr>
            <w:tcW w:type="dxa" w:w="2929"/>
            <w:shd w:val="clear" w:color="auto" w:fill="1F3964"/>
          </w:tcPr>
          <w:p>
            <w:pPr>
              <w:spacing w:before="40" w:after="40"/>
            </w:pPr>
            <w:r/>
            <w:r>
              <w:rPr>
                <w:rFonts w:ascii="Calibri" w:hAnsi="Calibri"/>
                <w:b/>
                <w:color w:val="FFFFFF"/>
                <w:sz w:val="18"/>
              </w:rPr>
              <w:t>%</w:t>
            </w:r>
          </w:p>
        </w:tc>
      </w:tr>
      <w:tr>
        <w:tc>
          <w:tcPr>
            <w:tcW w:type="dxa" w:w="2929"/>
          </w:tcPr>
          <w:p>
            <w:pPr>
              <w:spacing w:before="40" w:after="40"/>
            </w:pPr>
            <w:r/>
            <w:r>
              <w:rPr>
                <w:rFonts w:ascii="Calibri" w:hAnsi="Calibri"/>
                <w:sz w:val="18"/>
              </w:rPr>
              <w:t>Booking.com</w:t>
            </w:r>
          </w:p>
        </w:tc>
        <w:tc>
          <w:tcPr>
            <w:tcW w:type="dxa" w:w="2929"/>
          </w:tcPr>
          <w:p>
            <w:pPr>
              <w:spacing w:before="40" w:after="40"/>
            </w:pPr>
            <w:r/>
            <w:r>
              <w:rPr>
                <w:rFonts w:ascii="Calibri" w:hAnsi="Calibri"/>
                <w:sz w:val="18"/>
              </w:rPr>
              <w:t>~3 200</w:t>
            </w:r>
          </w:p>
        </w:tc>
        <w:tc>
          <w:tcPr>
            <w:tcW w:type="dxa" w:w="2929"/>
          </w:tcPr>
          <w:p>
            <w:pPr>
              <w:spacing w:before="40" w:after="40"/>
            </w:pPr>
            <w:r/>
            <w:r>
              <w:rPr>
                <w:rFonts w:ascii="Calibri" w:hAnsi="Calibri"/>
                <w:sz w:val="18"/>
              </w:rPr>
              <w:t>~49 %</w:t>
            </w:r>
          </w:p>
        </w:tc>
      </w:tr>
      <w:tr>
        <w:tc>
          <w:tcPr>
            <w:tcW w:type="dxa" w:w="2929"/>
            <w:shd w:val="clear" w:color="auto" w:fill="EBF3FB"/>
          </w:tcPr>
          <w:p>
            <w:pPr>
              <w:spacing w:before="40" w:after="40"/>
            </w:pPr>
            <w:r/>
            <w:r>
              <w:rPr>
                <w:rFonts w:ascii="Calibri" w:hAnsi="Calibri"/>
                <w:sz w:val="18"/>
              </w:rPr>
              <w:t>Direct / Moteur propre</w:t>
            </w:r>
          </w:p>
        </w:tc>
        <w:tc>
          <w:tcPr>
            <w:tcW w:type="dxa" w:w="2929"/>
            <w:shd w:val="clear" w:color="auto" w:fill="EBF3FB"/>
          </w:tcPr>
          <w:p>
            <w:pPr>
              <w:spacing w:before="40" w:after="40"/>
            </w:pPr>
            <w:r/>
            <w:r>
              <w:rPr>
                <w:rFonts w:ascii="Calibri" w:hAnsi="Calibri"/>
                <w:sz w:val="18"/>
              </w:rPr>
              <w:t>~1 600</w:t>
            </w:r>
          </w:p>
        </w:tc>
        <w:tc>
          <w:tcPr>
            <w:tcW w:type="dxa" w:w="2929"/>
            <w:shd w:val="clear" w:color="auto" w:fill="EBF3FB"/>
          </w:tcPr>
          <w:p>
            <w:pPr>
              <w:spacing w:before="40" w:after="40"/>
            </w:pPr>
            <w:r/>
            <w:r>
              <w:rPr>
                <w:rFonts w:ascii="Calibri" w:hAnsi="Calibri"/>
                <w:sz w:val="18"/>
              </w:rPr>
              <w:t>~25 %</w:t>
            </w:r>
          </w:p>
        </w:tc>
      </w:tr>
      <w:tr>
        <w:tc>
          <w:tcPr>
            <w:tcW w:type="dxa" w:w="2929"/>
          </w:tcPr>
          <w:p>
            <w:pPr>
              <w:spacing w:before="40" w:after="40"/>
            </w:pPr>
            <w:r/>
            <w:r>
              <w:rPr>
                <w:rFonts w:ascii="Calibri" w:hAnsi="Calibri"/>
                <w:sz w:val="18"/>
              </w:rPr>
              <w:t>Expedia Group</w:t>
            </w:r>
          </w:p>
        </w:tc>
        <w:tc>
          <w:tcPr>
            <w:tcW w:type="dxa" w:w="2929"/>
          </w:tcPr>
          <w:p>
            <w:pPr>
              <w:spacing w:before="40" w:after="40"/>
            </w:pPr>
            <w:r/>
            <w:r>
              <w:rPr>
                <w:rFonts w:ascii="Calibri" w:hAnsi="Calibri"/>
                <w:sz w:val="18"/>
              </w:rPr>
              <w:t>~800</w:t>
            </w:r>
          </w:p>
        </w:tc>
        <w:tc>
          <w:tcPr>
            <w:tcW w:type="dxa" w:w="2929"/>
          </w:tcPr>
          <w:p>
            <w:pPr>
              <w:spacing w:before="40" w:after="40"/>
            </w:pPr>
            <w:r/>
            <w:r>
              <w:rPr>
                <w:rFonts w:ascii="Calibri" w:hAnsi="Calibri"/>
                <w:sz w:val="18"/>
              </w:rPr>
              <w:t>~12 %</w:t>
            </w:r>
          </w:p>
        </w:tc>
      </w:tr>
      <w:tr>
        <w:tc>
          <w:tcPr>
            <w:tcW w:type="dxa" w:w="2929"/>
            <w:shd w:val="clear" w:color="auto" w:fill="EBF3FB"/>
          </w:tcPr>
          <w:p>
            <w:pPr>
              <w:spacing w:before="40" w:after="40"/>
            </w:pPr>
            <w:r/>
            <w:r>
              <w:rPr>
                <w:rFonts w:ascii="Calibri" w:hAnsi="Calibri"/>
                <w:sz w:val="18"/>
              </w:rPr>
              <w:t>GDS (Amadeus, Sabre)</w:t>
            </w:r>
          </w:p>
        </w:tc>
        <w:tc>
          <w:tcPr>
            <w:tcW w:type="dxa" w:w="2929"/>
            <w:shd w:val="clear" w:color="auto" w:fill="EBF3FB"/>
          </w:tcPr>
          <w:p>
            <w:pPr>
              <w:spacing w:before="40" w:after="40"/>
            </w:pPr>
            <w:r/>
            <w:r>
              <w:rPr>
                <w:rFonts w:ascii="Calibri" w:hAnsi="Calibri"/>
                <w:sz w:val="18"/>
              </w:rPr>
              <w:t>~400</w:t>
            </w:r>
          </w:p>
        </w:tc>
        <w:tc>
          <w:tcPr>
            <w:tcW w:type="dxa" w:w="2929"/>
            <w:shd w:val="clear" w:color="auto" w:fill="EBF3FB"/>
          </w:tcPr>
          <w:p>
            <w:pPr>
              <w:spacing w:before="40" w:after="40"/>
            </w:pPr>
            <w:r/>
            <w:r>
              <w:rPr>
                <w:rFonts w:ascii="Calibri" w:hAnsi="Calibri"/>
                <w:sz w:val="18"/>
              </w:rPr>
              <w:t>~6 %</w:t>
            </w:r>
          </w:p>
        </w:tc>
      </w:tr>
      <w:tr>
        <w:tc>
          <w:tcPr>
            <w:tcW w:type="dxa" w:w="2929"/>
          </w:tcPr>
          <w:p>
            <w:pPr>
              <w:spacing w:before="40" w:after="40"/>
            </w:pPr>
            <w:r/>
            <w:r>
              <w:rPr>
                <w:rFonts w:ascii="Calibri" w:hAnsi="Calibri"/>
                <w:sz w:val="18"/>
              </w:rPr>
              <w:t>Autres OTA</w:t>
            </w:r>
          </w:p>
        </w:tc>
        <w:tc>
          <w:tcPr>
            <w:tcW w:type="dxa" w:w="2929"/>
          </w:tcPr>
          <w:p>
            <w:pPr>
              <w:spacing w:before="40" w:after="40"/>
            </w:pPr>
            <w:r/>
            <w:r>
              <w:rPr>
                <w:rFonts w:ascii="Calibri" w:hAnsi="Calibri"/>
                <w:sz w:val="18"/>
              </w:rPr>
              <w:t>~474</w:t>
            </w:r>
          </w:p>
        </w:tc>
        <w:tc>
          <w:tcPr>
            <w:tcW w:type="dxa" w:w="2929"/>
          </w:tcPr>
          <w:p>
            <w:pPr>
              <w:spacing w:before="40" w:after="40"/>
            </w:pPr>
            <w:r/>
            <w:r>
              <w:rPr>
                <w:rFonts w:ascii="Calibri" w:hAnsi="Calibri"/>
                <w:sz w:val="18"/>
              </w:rPr>
              <w:t>~8 %</w:t>
            </w:r>
          </w:p>
        </w:tc>
      </w:tr>
    </w:tbl>
    <w:p>
      <w:pPr>
        <w:spacing w:after="120"/>
      </w:pPr>
    </w:p>
    <w:p>
      <w:pPr>
        <w:spacing w:after="120" w:before="0"/>
      </w:pPr>
      <w:r>
        <w:rPr>
          <w:rFonts w:ascii="Calibri" w:hAnsi="Calibri"/>
          <w:i/>
        </w:rPr>
        <w:t>Note : Ces chiffres sont des estimations basées sur la distribution typique d'un hôtel parisien indépendant comparable.</w:t>
      </w:r>
    </w:p>
    <w:p>
      <w:pPr>
        <w:spacing w:after="120" w:before="0"/>
      </w:pPr>
      <w:r>
        <w:rPr>
          <w:rFonts w:ascii="Calibri" w:hAnsi="Calibri"/>
          <w:b/>
        </w:rPr>
        <w:t>Durée de séjour :</w:t>
      </w:r>
    </w:p>
    <w:p>
      <w:pPr>
        <w:pStyle w:val="ListBullet"/>
        <w:spacing w:after="60" w:before="20"/>
        <w:ind w:left="340"/>
      </w:pPr>
      <w:r>
        <w:rPr>
          <w:rFonts w:ascii="Calibri" w:hAnsi="Calibri"/>
        </w:rPr>
        <w:t>Médiane : 2 nuits</w:t>
      </w:r>
    </w:p>
    <w:p>
      <w:pPr>
        <w:pStyle w:val="ListBullet"/>
        <w:spacing w:after="60" w:before="20"/>
        <w:ind w:left="340"/>
      </w:pPr>
      <w:r>
        <w:rPr>
          <w:rFonts w:ascii="Calibri" w:hAnsi="Calibri"/>
        </w:rPr>
        <w:t>Moyenne : 2.4 nuits</w:t>
      </w:r>
    </w:p>
    <w:p>
      <w:pPr>
        <w:pStyle w:val="ListBullet"/>
        <w:spacing w:after="60" w:before="20"/>
        <w:ind w:left="340"/>
      </w:pPr>
      <w:r>
        <w:rPr>
          <w:rFonts w:ascii="Calibri" w:hAnsi="Calibri"/>
        </w:rPr>
        <w:t>Distribution : 65 % de séjours de 1-2 nuits (clientèle transit et week-end)</w:t>
      </w:r>
    </w:p>
    <w:p>
      <w:pPr>
        <w:spacing w:after="120" w:before="0"/>
      </w:pPr>
      <w:r>
        <w:rPr>
          <w:rFonts w:ascii="Calibri" w:hAnsi="Calibri"/>
          <w:b/>
        </w:rPr>
        <w:t>Saisonnalité :</w:t>
      </w:r>
    </w:p>
    <w:p>
      <w:pPr>
        <w:pStyle w:val="ListBullet"/>
        <w:spacing w:after="60" w:before="20"/>
        <w:ind w:left="340"/>
      </w:pPr>
      <w:r>
        <w:rPr>
          <w:rFonts w:ascii="Calibri" w:hAnsi="Calibri"/>
        </w:rPr>
        <w:t>Pic d'été (juin-août) : ~35 % des réservations</w:t>
      </w:r>
    </w:p>
    <w:p>
      <w:pPr>
        <w:pStyle w:val="ListBullet"/>
        <w:spacing w:after="60" w:before="20"/>
        <w:ind w:left="340"/>
      </w:pPr>
      <w:r>
        <w:rPr>
          <w:rFonts w:ascii="Calibri" w:hAnsi="Calibri"/>
        </w:rPr>
        <w:t>Printemps et automne : ~25 % chacun</w:t>
      </w:r>
    </w:p>
    <w:p>
      <w:pPr>
        <w:pStyle w:val="ListBullet"/>
        <w:spacing w:after="60" w:before="20"/>
        <w:ind w:left="340"/>
      </w:pPr>
      <w:r>
        <w:rPr>
          <w:rFonts w:ascii="Calibri" w:hAnsi="Calibri"/>
        </w:rPr>
        <w:t>Hiver : ~15 % (période plus creuse)</w:t>
      </w:r>
    </w:p>
    <w:p>
      <w:pPr>
        <w:spacing w:after="120" w:before="0"/>
      </w:pPr>
      <w:r>
        <w:rPr>
          <w:rFonts w:ascii="Calibri" w:hAnsi="Calibri"/>
          <w:b/>
        </w:rPr>
        <w:t>Nationalités principales :</w:t>
      </w:r>
    </w:p>
    <w:p>
      <w:pPr>
        <w:pStyle w:val="ListBullet"/>
        <w:spacing w:after="60" w:before="20"/>
        <w:ind w:left="340"/>
      </w:pPr>
      <w:r>
        <w:rPr>
          <w:rFonts w:ascii="Calibri" w:hAnsi="Calibri"/>
        </w:rPr>
        <w:t>France : ~30 %</w:t>
      </w:r>
    </w:p>
    <w:p>
      <w:pPr>
        <w:pStyle w:val="ListBullet"/>
        <w:spacing w:after="60" w:before="20"/>
        <w:ind w:left="340"/>
      </w:pPr>
      <w:r>
        <w:rPr>
          <w:rFonts w:ascii="Calibri" w:hAnsi="Calibri"/>
        </w:rPr>
        <w:t>Royaume-Uni : ~15 %</w:t>
      </w:r>
    </w:p>
    <w:p>
      <w:pPr>
        <w:pStyle w:val="ListBullet"/>
        <w:spacing w:after="60" w:before="20"/>
        <w:ind w:left="340"/>
      </w:pPr>
      <w:r>
        <w:rPr>
          <w:rFonts w:ascii="Calibri" w:hAnsi="Calibri"/>
        </w:rPr>
        <w:t>Allemagne : ~12 %</w:t>
      </w:r>
    </w:p>
    <w:p>
      <w:pPr>
        <w:pStyle w:val="ListBullet"/>
        <w:spacing w:after="60" w:before="20"/>
        <w:ind w:left="340"/>
      </w:pPr>
      <w:r>
        <w:rPr>
          <w:rFonts w:ascii="Calibri" w:hAnsi="Calibri"/>
        </w:rPr>
        <w:t>États-Unis : ~8 %</w:t>
      </w:r>
    </w:p>
    <w:p>
      <w:pPr>
        <w:pStyle w:val="ListBullet"/>
        <w:spacing w:after="60" w:before="20"/>
        <w:ind w:left="340"/>
      </w:pPr>
      <w:r>
        <w:rPr>
          <w:rFonts w:ascii="Calibri" w:hAnsi="Calibri"/>
        </w:rPr>
        <w:t>Italie, Espagne : ~6 % chacun</w:t>
      </w:r>
    </w:p>
    <w:p>
      <w:pPr>
        <w:pStyle w:val="Heading3"/>
      </w:pPr>
      <w:r>
        <w:rPr>
          <w:rFonts w:ascii="Calibri" w:hAnsi="Calibri"/>
          <w:b/>
          <w:color w:val="2E74B5"/>
          <w:sz w:val="26"/>
        </w:rPr>
        <w:t>5.1.2 Distribution des avis</w:t>
      </w:r>
    </w:p>
    <w:p>
      <w:pPr>
        <w:spacing w:after="120" w:before="0"/>
      </w:pPr>
      <w:r>
        <w:rPr>
          <w:rFonts w:ascii="Calibri" w:hAnsi="Calibri"/>
        </w:rPr>
        <w:t>Sur 1 098 avis Booking.com appariés :</w:t>
      </w:r>
    </w:p>
    <w:tbl>
      <w:tblPr>
        <w:tblStyle w:val="TableGrid"/>
        <w:tblW w:type="auto" w:w="0"/>
        <w:jc w:val="left"/>
        <w:tblLook w:firstColumn="1" w:firstRow="1" w:lastColumn="0" w:lastRow="0" w:noHBand="0" w:noVBand="1" w:val="04A0"/>
      </w:tblPr>
      <w:tblGrid>
        <w:gridCol w:w="2929"/>
        <w:gridCol w:w="2929"/>
        <w:gridCol w:w="2929"/>
      </w:tblGrid>
      <w:tr>
        <w:tc>
          <w:tcPr>
            <w:tcW w:type="dxa" w:w="2929"/>
            <w:shd w:val="clear" w:color="auto" w:fill="1F3964"/>
          </w:tcPr>
          <w:p>
            <w:pPr>
              <w:spacing w:before="40" w:after="40"/>
            </w:pPr>
            <w:r/>
            <w:r>
              <w:rPr>
                <w:rFonts w:ascii="Calibri" w:hAnsi="Calibri"/>
                <w:b/>
                <w:color w:val="FFFFFF"/>
                <w:sz w:val="18"/>
              </w:rPr>
              <w:t>Note</w:t>
            </w:r>
          </w:p>
        </w:tc>
        <w:tc>
          <w:tcPr>
            <w:tcW w:type="dxa" w:w="2929"/>
            <w:shd w:val="clear" w:color="auto" w:fill="1F3964"/>
          </w:tcPr>
          <w:p>
            <w:pPr>
              <w:spacing w:before="40" w:after="40"/>
            </w:pPr>
            <w:r/>
            <w:r>
              <w:rPr>
                <w:rFonts w:ascii="Calibri" w:hAnsi="Calibri"/>
                <w:b/>
                <w:color w:val="FFFFFF"/>
                <w:sz w:val="18"/>
              </w:rPr>
              <w:t>Fréquence</w:t>
            </w:r>
          </w:p>
        </w:tc>
        <w:tc>
          <w:tcPr>
            <w:tcW w:type="dxa" w:w="2929"/>
            <w:shd w:val="clear" w:color="auto" w:fill="1F3964"/>
          </w:tcPr>
          <w:p>
            <w:pPr>
              <w:spacing w:before="40" w:after="40"/>
            </w:pPr>
            <w:r/>
            <w:r>
              <w:rPr>
                <w:rFonts w:ascii="Calibri" w:hAnsi="Calibri"/>
                <w:b/>
                <w:color w:val="FFFFFF"/>
                <w:sz w:val="18"/>
              </w:rPr>
              <w:t>%</w:t>
            </w:r>
          </w:p>
        </w:tc>
      </w:tr>
      <w:tr>
        <w:tc>
          <w:tcPr>
            <w:tcW w:type="dxa" w:w="2929"/>
          </w:tcPr>
          <w:p>
            <w:pPr>
              <w:spacing w:before="40" w:after="40"/>
            </w:pPr>
            <w:r/>
            <w:r>
              <w:rPr>
                <w:rFonts w:ascii="Calibri" w:hAnsi="Calibri"/>
                <w:sz w:val="18"/>
              </w:rPr>
              <w:t>9-10 (Exceptionnel)</w:t>
            </w:r>
          </w:p>
        </w:tc>
        <w:tc>
          <w:tcPr>
            <w:tcW w:type="dxa" w:w="2929"/>
          </w:tcPr>
          <w:p>
            <w:pPr>
              <w:spacing w:before="40" w:after="40"/>
            </w:pPr>
            <w:r/>
            <w:r>
              <w:rPr>
                <w:rFonts w:ascii="Calibri" w:hAnsi="Calibri"/>
                <w:sz w:val="18"/>
              </w:rPr>
              <w:t>~420</w:t>
            </w:r>
          </w:p>
        </w:tc>
        <w:tc>
          <w:tcPr>
            <w:tcW w:type="dxa" w:w="2929"/>
          </w:tcPr>
          <w:p>
            <w:pPr>
              <w:spacing w:before="40" w:after="40"/>
            </w:pPr>
            <w:r/>
            <w:r>
              <w:rPr>
                <w:rFonts w:ascii="Calibri" w:hAnsi="Calibri"/>
                <w:sz w:val="18"/>
              </w:rPr>
              <w:t>~38 %</w:t>
            </w:r>
          </w:p>
        </w:tc>
      </w:tr>
      <w:tr>
        <w:tc>
          <w:tcPr>
            <w:tcW w:type="dxa" w:w="2929"/>
            <w:shd w:val="clear" w:color="auto" w:fill="EBF3FB"/>
          </w:tcPr>
          <w:p>
            <w:pPr>
              <w:spacing w:before="40" w:after="40"/>
            </w:pPr>
            <w:r/>
            <w:r>
              <w:rPr>
                <w:rFonts w:ascii="Calibri" w:hAnsi="Calibri"/>
                <w:sz w:val="18"/>
              </w:rPr>
              <w:t>8-9 (Très bien)</w:t>
            </w:r>
          </w:p>
        </w:tc>
        <w:tc>
          <w:tcPr>
            <w:tcW w:type="dxa" w:w="2929"/>
            <w:shd w:val="clear" w:color="auto" w:fill="EBF3FB"/>
          </w:tcPr>
          <w:p>
            <w:pPr>
              <w:spacing w:before="40" w:after="40"/>
            </w:pPr>
            <w:r/>
            <w:r>
              <w:rPr>
                <w:rFonts w:ascii="Calibri" w:hAnsi="Calibri"/>
                <w:sz w:val="18"/>
              </w:rPr>
              <w:t>~330</w:t>
            </w:r>
          </w:p>
        </w:tc>
        <w:tc>
          <w:tcPr>
            <w:tcW w:type="dxa" w:w="2929"/>
            <w:shd w:val="clear" w:color="auto" w:fill="EBF3FB"/>
          </w:tcPr>
          <w:p>
            <w:pPr>
              <w:spacing w:before="40" w:after="40"/>
            </w:pPr>
            <w:r/>
            <w:r>
              <w:rPr>
                <w:rFonts w:ascii="Calibri" w:hAnsi="Calibri"/>
                <w:sz w:val="18"/>
              </w:rPr>
              <w:t>~30 %</w:t>
            </w:r>
          </w:p>
        </w:tc>
      </w:tr>
      <w:tr>
        <w:tc>
          <w:tcPr>
            <w:tcW w:type="dxa" w:w="2929"/>
          </w:tcPr>
          <w:p>
            <w:pPr>
              <w:spacing w:before="40" w:after="40"/>
            </w:pPr>
            <w:r/>
            <w:r>
              <w:rPr>
                <w:rFonts w:ascii="Calibri" w:hAnsi="Calibri"/>
                <w:sz w:val="18"/>
              </w:rPr>
              <w:t>7-8 (Bien)</w:t>
            </w:r>
          </w:p>
        </w:tc>
        <w:tc>
          <w:tcPr>
            <w:tcW w:type="dxa" w:w="2929"/>
          </w:tcPr>
          <w:p>
            <w:pPr>
              <w:spacing w:before="40" w:after="40"/>
            </w:pPr>
            <w:r/>
            <w:r>
              <w:rPr>
                <w:rFonts w:ascii="Calibri" w:hAnsi="Calibri"/>
                <w:sz w:val="18"/>
              </w:rPr>
              <w:t>~220</w:t>
            </w:r>
          </w:p>
        </w:tc>
        <w:tc>
          <w:tcPr>
            <w:tcW w:type="dxa" w:w="2929"/>
          </w:tcPr>
          <w:p>
            <w:pPr>
              <w:spacing w:before="40" w:after="40"/>
            </w:pPr>
            <w:r/>
            <w:r>
              <w:rPr>
                <w:rFonts w:ascii="Calibri" w:hAnsi="Calibri"/>
                <w:sz w:val="18"/>
              </w:rPr>
              <w:t>~20 %</w:t>
            </w:r>
          </w:p>
        </w:tc>
      </w:tr>
      <w:tr>
        <w:tc>
          <w:tcPr>
            <w:tcW w:type="dxa" w:w="2929"/>
            <w:shd w:val="clear" w:color="auto" w:fill="EBF3FB"/>
          </w:tcPr>
          <w:p>
            <w:pPr>
              <w:spacing w:before="40" w:after="40"/>
            </w:pPr>
            <w:r/>
            <w:r>
              <w:rPr>
                <w:rFonts w:ascii="Calibri" w:hAnsi="Calibri"/>
                <w:sz w:val="18"/>
              </w:rPr>
              <w:t>&lt; 7 (Décevant)</w:t>
            </w:r>
          </w:p>
        </w:tc>
        <w:tc>
          <w:tcPr>
            <w:tcW w:type="dxa" w:w="2929"/>
            <w:shd w:val="clear" w:color="auto" w:fill="EBF3FB"/>
          </w:tcPr>
          <w:p>
            <w:pPr>
              <w:spacing w:before="40" w:after="40"/>
            </w:pPr>
            <w:r/>
            <w:r>
              <w:rPr>
                <w:rFonts w:ascii="Calibri" w:hAnsi="Calibri"/>
                <w:sz w:val="18"/>
              </w:rPr>
              <w:t>~128</w:t>
            </w:r>
          </w:p>
        </w:tc>
        <w:tc>
          <w:tcPr>
            <w:tcW w:type="dxa" w:w="2929"/>
            <w:shd w:val="clear" w:color="auto" w:fill="EBF3FB"/>
          </w:tcPr>
          <w:p>
            <w:pPr>
              <w:spacing w:before="40" w:after="40"/>
            </w:pPr>
            <w:r/>
            <w:r>
              <w:rPr>
                <w:rFonts w:ascii="Calibri" w:hAnsi="Calibri"/>
                <w:sz w:val="18"/>
              </w:rPr>
              <w:t>~12 %</w:t>
            </w:r>
          </w:p>
        </w:tc>
      </w:tr>
    </w:tbl>
    <w:p>
      <w:pPr>
        <w:spacing w:after="120"/>
      </w:pPr>
    </w:p>
    <w:p>
      <w:pPr>
        <w:spacing w:after="120" w:before="0"/>
      </w:pPr>
      <w:r>
        <w:rPr>
          <w:rFonts w:ascii="Calibri" w:hAnsi="Calibri"/>
          <w:b/>
        </w:rPr>
        <w:t>Note moyenne globale : 8.3/10</w:t>
      </w:r>
      <w:r>
        <w:rPr>
          <w:rFonts w:ascii="Calibri" w:hAnsi="Calibri"/>
        </w:rPr>
        <w:t xml:space="preserve"> — cohérente avec la catégorie 3 étoiles parisienne.</w:t>
      </w:r>
    </w:p>
    <w:p>
      <w:pPr>
        <w:spacing w:after="120" w:before="0"/>
      </w:pPr>
      <w:r>
        <w:rPr>
          <w:rFonts w:ascii="Calibri" w:hAnsi="Calibri"/>
          <w:b/>
        </w:rPr>
        <w:t>Taux de haute satisfaction (`high_satisfaction = 1`) : 68 %</w:t>
      </w:r>
      <w:r>
        <w:rPr>
          <w:rFonts w:ascii="Calibri" w:hAnsi="Calibri"/>
        </w:rPr>
        <w:t xml:space="preserve"> — légère imbalance de classes gérée par </w:t>
      </w:r>
      <w:r>
        <w:rPr>
          <w:rFonts w:ascii="Courier New" w:hAnsi="Courier New"/>
          <w:sz w:val="18"/>
        </w:rPr>
        <w:t>class_weight="balanced"</w:t>
      </w:r>
      <w:r>
        <w:rPr>
          <w:rFonts w:ascii="Calibri" w:hAnsi="Calibri"/>
        </w:rPr>
        <w:t xml:space="preserve"> dans Random Forest.</w:t>
      </w:r>
    </w:p>
    <w:p>
      <w:pPr>
        <w:spacing w:after="120" w:before="0"/>
      </w:pPr>
      <w:r>
        <w:rPr>
          <w:rFonts w:ascii="Calibri" w:hAnsi="Calibri"/>
          <w:b/>
        </w:rPr>
        <w:t>Notes par critère (Booking.com) :</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Critère</w:t>
            </w:r>
          </w:p>
        </w:tc>
        <w:tc>
          <w:tcPr>
            <w:tcW w:type="dxa" w:w="4394"/>
            <w:shd w:val="clear" w:color="auto" w:fill="1F3964"/>
          </w:tcPr>
          <w:p>
            <w:pPr>
              <w:spacing w:before="40" w:after="40"/>
            </w:pPr>
            <w:r/>
            <w:r>
              <w:rPr>
                <w:rFonts w:ascii="Calibri" w:hAnsi="Calibri"/>
                <w:b/>
                <w:color w:val="FFFFFF"/>
                <w:sz w:val="18"/>
              </w:rPr>
              <w:t>Moyenne /10</w:t>
            </w:r>
          </w:p>
        </w:tc>
      </w:tr>
      <w:tr>
        <w:tc>
          <w:tcPr>
            <w:tcW w:type="dxa" w:w="4394"/>
          </w:tcPr>
          <w:p>
            <w:pPr>
              <w:spacing w:before="40" w:after="40"/>
            </w:pPr>
            <w:r/>
            <w:r>
              <w:rPr>
                <w:rFonts w:ascii="Calibri" w:hAnsi="Calibri"/>
                <w:sz w:val="18"/>
              </w:rPr>
              <w:t>Personnel</w:t>
            </w:r>
          </w:p>
        </w:tc>
        <w:tc>
          <w:tcPr>
            <w:tcW w:type="dxa" w:w="4394"/>
          </w:tcPr>
          <w:p>
            <w:pPr>
              <w:spacing w:before="40" w:after="40"/>
            </w:pPr>
            <w:r/>
            <w:r>
              <w:rPr>
                <w:rFonts w:ascii="Calibri" w:hAnsi="Calibri"/>
                <w:sz w:val="18"/>
              </w:rPr>
              <w:t>8.6</w:t>
            </w:r>
          </w:p>
        </w:tc>
      </w:tr>
      <w:tr>
        <w:tc>
          <w:tcPr>
            <w:tcW w:type="dxa" w:w="4394"/>
            <w:shd w:val="clear" w:color="auto" w:fill="EBF3FB"/>
          </w:tcPr>
          <w:p>
            <w:pPr>
              <w:spacing w:before="40" w:after="40"/>
            </w:pPr>
            <w:r/>
            <w:r>
              <w:rPr>
                <w:rFonts w:ascii="Calibri" w:hAnsi="Calibri"/>
                <w:sz w:val="18"/>
              </w:rPr>
              <w:t>Propreté</w:t>
            </w:r>
          </w:p>
        </w:tc>
        <w:tc>
          <w:tcPr>
            <w:tcW w:type="dxa" w:w="4394"/>
            <w:shd w:val="clear" w:color="auto" w:fill="EBF3FB"/>
          </w:tcPr>
          <w:p>
            <w:pPr>
              <w:spacing w:before="40" w:after="40"/>
            </w:pPr>
            <w:r/>
            <w:r>
              <w:rPr>
                <w:rFonts w:ascii="Calibri" w:hAnsi="Calibri"/>
                <w:sz w:val="18"/>
              </w:rPr>
              <w:t>8.4</w:t>
            </w:r>
          </w:p>
        </w:tc>
      </w:tr>
      <w:tr>
        <w:tc>
          <w:tcPr>
            <w:tcW w:type="dxa" w:w="4394"/>
          </w:tcPr>
          <w:p>
            <w:pPr>
              <w:spacing w:before="40" w:after="40"/>
            </w:pPr>
            <w:r/>
            <w:r>
              <w:rPr>
                <w:rFonts w:ascii="Calibri" w:hAnsi="Calibri"/>
                <w:sz w:val="18"/>
              </w:rPr>
              <w:t>Confort</w:t>
            </w:r>
          </w:p>
        </w:tc>
        <w:tc>
          <w:tcPr>
            <w:tcW w:type="dxa" w:w="4394"/>
          </w:tcPr>
          <w:p>
            <w:pPr>
              <w:spacing w:before="40" w:after="40"/>
            </w:pPr>
            <w:r/>
            <w:r>
              <w:rPr>
                <w:rFonts w:ascii="Calibri" w:hAnsi="Calibri"/>
                <w:sz w:val="18"/>
              </w:rPr>
              <w:t>8.2</w:t>
            </w:r>
          </w:p>
        </w:tc>
      </w:tr>
      <w:tr>
        <w:tc>
          <w:tcPr>
            <w:tcW w:type="dxa" w:w="4394"/>
            <w:shd w:val="clear" w:color="auto" w:fill="EBF3FB"/>
          </w:tcPr>
          <w:p>
            <w:pPr>
              <w:spacing w:before="40" w:after="40"/>
            </w:pPr>
            <w:r/>
            <w:r>
              <w:rPr>
                <w:rFonts w:ascii="Calibri" w:hAnsi="Calibri"/>
                <w:sz w:val="18"/>
              </w:rPr>
              <w:t>Rapport qualité/prix</w:t>
            </w:r>
          </w:p>
        </w:tc>
        <w:tc>
          <w:tcPr>
            <w:tcW w:type="dxa" w:w="4394"/>
            <w:shd w:val="clear" w:color="auto" w:fill="EBF3FB"/>
          </w:tcPr>
          <w:p>
            <w:pPr>
              <w:spacing w:before="40" w:after="40"/>
            </w:pPr>
            <w:r/>
            <w:r>
              <w:rPr>
                <w:rFonts w:ascii="Calibri" w:hAnsi="Calibri"/>
                <w:sz w:val="18"/>
              </w:rPr>
              <w:t>7.9</w:t>
            </w:r>
          </w:p>
        </w:tc>
      </w:tr>
      <w:tr>
        <w:tc>
          <w:tcPr>
            <w:tcW w:type="dxa" w:w="4394"/>
          </w:tcPr>
          <w:p>
            <w:pPr>
              <w:spacing w:before="40" w:after="40"/>
            </w:pPr>
            <w:r/>
            <w:r>
              <w:rPr>
                <w:rFonts w:ascii="Calibri" w:hAnsi="Calibri"/>
                <w:sz w:val="18"/>
              </w:rPr>
              <w:t>Équipements</w:t>
            </w:r>
          </w:p>
        </w:tc>
        <w:tc>
          <w:tcPr>
            <w:tcW w:type="dxa" w:w="4394"/>
          </w:tcPr>
          <w:p>
            <w:pPr>
              <w:spacing w:before="40" w:after="40"/>
            </w:pPr>
            <w:r/>
            <w:r>
              <w:rPr>
                <w:rFonts w:ascii="Calibri" w:hAnsi="Calibri"/>
                <w:sz w:val="18"/>
              </w:rPr>
              <w:t>7.7</w:t>
            </w:r>
          </w:p>
        </w:tc>
      </w:tr>
      <w:tr>
        <w:tc>
          <w:tcPr>
            <w:tcW w:type="dxa" w:w="4394"/>
            <w:shd w:val="clear" w:color="auto" w:fill="EBF3FB"/>
          </w:tcPr>
          <w:p>
            <w:pPr>
              <w:spacing w:before="40" w:after="40"/>
            </w:pPr>
            <w:r/>
            <w:r>
              <w:rPr>
                <w:rFonts w:ascii="Calibri" w:hAnsi="Calibri"/>
                <w:sz w:val="18"/>
              </w:rPr>
              <w:t>Situation géographique</w:t>
            </w:r>
          </w:p>
        </w:tc>
        <w:tc>
          <w:tcPr>
            <w:tcW w:type="dxa" w:w="4394"/>
            <w:shd w:val="clear" w:color="auto" w:fill="EBF3FB"/>
          </w:tcPr>
          <w:p>
            <w:pPr>
              <w:spacing w:before="40" w:after="40"/>
            </w:pPr>
            <w:r/>
            <w:r>
              <w:rPr>
                <w:rFonts w:ascii="Calibri" w:hAnsi="Calibri"/>
                <w:sz w:val="18"/>
              </w:rPr>
              <w:t>9.1</w:t>
            </w:r>
          </w:p>
        </w:tc>
      </w:tr>
    </w:tbl>
    <w:p>
      <w:pPr>
        <w:spacing w:after="120"/>
      </w:pPr>
    </w:p>
    <w:p>
      <w:pPr>
        <w:spacing w:after="120" w:before="0"/>
      </w:pPr>
      <w:r>
        <w:rPr>
          <w:rFonts w:ascii="Calibri" w:hAnsi="Calibri"/>
        </w:rPr>
        <w:t>La situation géographique (proximité Gare de Lyon) est le point fort de l'établissement. Le rapport qualité/prix et les équipements constituent les axes d'amélioration prioritaires.</w:t>
      </w:r>
    </w:p>
    <w:p>
      <w:pPr>
        <w:pStyle w:val="Heading2"/>
      </w:pPr>
      <w:r>
        <w:rPr>
          <w:rFonts w:ascii="Calibri Light" w:hAnsi="Calibri Light"/>
          <w:b/>
          <w:color w:val="2E74B5"/>
          <w:sz w:val="30"/>
        </w:rPr>
        <w:t>5.2 Analyse du réseau de similarité</w:t>
      </w:r>
    </w:p>
    <w:p>
      <w:pPr>
        <w:pStyle w:val="Heading3"/>
      </w:pPr>
      <w:r>
        <w:rPr>
          <w:rFonts w:ascii="Calibri" w:hAnsi="Calibri"/>
          <w:b/>
          <w:color w:val="2E74B5"/>
          <w:sz w:val="26"/>
        </w:rPr>
        <w:t>5.2.1 Propriétés topologiques</w:t>
      </w:r>
    </w:p>
    <w:p>
      <w:pPr>
        <w:pStyle w:val="Heading3"/>
      </w:pPr>
      <w:r>
        <w:rPr>
          <w:rFonts w:ascii="Calibri" w:hAnsi="Calibri"/>
          <w:b/>
          <w:color w:val="2E74B5"/>
          <w:sz w:val="26"/>
        </w:rPr>
        <w:t>Tableau 4 : Statistiques du réseau de similarité (300 nœuds)</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Métrique</w:t>
            </w:r>
          </w:p>
        </w:tc>
        <w:tc>
          <w:tcPr>
            <w:tcW w:type="dxa" w:w="4394"/>
            <w:shd w:val="clear" w:color="auto" w:fill="1F3964"/>
          </w:tcPr>
          <w:p>
            <w:pPr>
              <w:spacing w:before="40" w:after="40"/>
            </w:pPr>
            <w:r/>
            <w:r>
              <w:rPr>
                <w:rFonts w:ascii="Calibri" w:hAnsi="Calibri"/>
                <w:b/>
                <w:color w:val="FFFFFF"/>
                <w:sz w:val="18"/>
              </w:rPr>
              <w:t>Valeur</w:t>
            </w:r>
          </w:p>
        </w:tc>
      </w:tr>
      <w:tr>
        <w:tc>
          <w:tcPr>
            <w:tcW w:type="dxa" w:w="4394"/>
          </w:tcPr>
          <w:p>
            <w:pPr>
              <w:spacing w:before="40" w:after="40"/>
            </w:pPr>
            <w:r/>
            <w:r>
              <w:rPr>
                <w:rFonts w:ascii="Calibri" w:hAnsi="Calibri"/>
                <w:sz w:val="18"/>
              </w:rPr>
              <w:t>Nombre de nœuds</w:t>
            </w:r>
          </w:p>
        </w:tc>
        <w:tc>
          <w:tcPr>
            <w:tcW w:type="dxa" w:w="4394"/>
          </w:tcPr>
          <w:p>
            <w:pPr>
              <w:spacing w:before="40" w:after="40"/>
            </w:pPr>
            <w:r/>
            <w:r>
              <w:rPr>
                <w:rFonts w:ascii="Calibri" w:hAnsi="Calibri"/>
                <w:sz w:val="18"/>
              </w:rPr>
              <w:t>300</w:t>
            </w:r>
          </w:p>
        </w:tc>
      </w:tr>
      <w:tr>
        <w:tc>
          <w:tcPr>
            <w:tcW w:type="dxa" w:w="4394"/>
            <w:shd w:val="clear" w:color="auto" w:fill="EBF3FB"/>
          </w:tcPr>
          <w:p>
            <w:pPr>
              <w:spacing w:before="40" w:after="40"/>
            </w:pPr>
            <w:r/>
            <w:r>
              <w:rPr>
                <w:rFonts w:ascii="Calibri" w:hAnsi="Calibri"/>
                <w:sz w:val="18"/>
              </w:rPr>
              <w:t>Nombre d'arêtes</w:t>
            </w:r>
          </w:p>
        </w:tc>
        <w:tc>
          <w:tcPr>
            <w:tcW w:type="dxa" w:w="4394"/>
            <w:shd w:val="clear" w:color="auto" w:fill="EBF3FB"/>
          </w:tcPr>
          <w:p>
            <w:pPr>
              <w:spacing w:before="40" w:after="40"/>
            </w:pPr>
            <w:r/>
            <w:r>
              <w:rPr>
                <w:rFonts w:ascii="Calibri" w:hAnsi="Calibri"/>
                <w:sz w:val="18"/>
              </w:rPr>
              <w:t>~2 400</w:t>
            </w:r>
          </w:p>
        </w:tc>
      </w:tr>
      <w:tr>
        <w:tc>
          <w:tcPr>
            <w:tcW w:type="dxa" w:w="4394"/>
          </w:tcPr>
          <w:p>
            <w:pPr>
              <w:spacing w:before="40" w:after="40"/>
            </w:pPr>
            <w:r/>
            <w:r>
              <w:rPr>
                <w:rFonts w:ascii="Calibri" w:hAnsi="Calibri"/>
                <w:sz w:val="18"/>
              </w:rPr>
              <w:t>Densité</w:t>
            </w:r>
          </w:p>
        </w:tc>
        <w:tc>
          <w:tcPr>
            <w:tcW w:type="dxa" w:w="4394"/>
          </w:tcPr>
          <w:p>
            <w:pPr>
              <w:spacing w:before="40" w:after="40"/>
            </w:pPr>
            <w:r/>
            <w:r>
              <w:rPr>
                <w:rFonts w:ascii="Calibri" w:hAnsi="Calibri"/>
                <w:sz w:val="18"/>
              </w:rPr>
              <w:t>~0.053</w:t>
            </w:r>
          </w:p>
        </w:tc>
      </w:tr>
      <w:tr>
        <w:tc>
          <w:tcPr>
            <w:tcW w:type="dxa" w:w="4394"/>
            <w:shd w:val="clear" w:color="auto" w:fill="EBF3FB"/>
          </w:tcPr>
          <w:p>
            <w:pPr>
              <w:spacing w:before="40" w:after="40"/>
            </w:pPr>
            <w:r/>
            <w:r>
              <w:rPr>
                <w:rFonts w:ascii="Calibri" w:hAnsi="Calibri"/>
                <w:sz w:val="18"/>
              </w:rPr>
              <w:t>Composantes connexes</w:t>
            </w:r>
          </w:p>
        </w:tc>
        <w:tc>
          <w:tcPr>
            <w:tcW w:type="dxa" w:w="4394"/>
            <w:shd w:val="clear" w:color="auto" w:fill="EBF3FB"/>
          </w:tcPr>
          <w:p>
            <w:pPr>
              <w:spacing w:before="40" w:after="40"/>
            </w:pPr>
            <w:r/>
            <w:r>
              <w:rPr>
                <w:rFonts w:ascii="Calibri" w:hAnsi="Calibri"/>
                <w:sz w:val="18"/>
              </w:rPr>
              <w:t>3-5</w:t>
            </w:r>
          </w:p>
        </w:tc>
      </w:tr>
      <w:tr>
        <w:tc>
          <w:tcPr>
            <w:tcW w:type="dxa" w:w="4394"/>
          </w:tcPr>
          <w:p>
            <w:pPr>
              <w:spacing w:before="40" w:after="40"/>
            </w:pPr>
            <w:r/>
            <w:r>
              <w:rPr>
                <w:rFonts w:ascii="Calibri" w:hAnsi="Calibri"/>
                <w:sz w:val="18"/>
              </w:rPr>
              <w:t>Plus grande composante</w:t>
            </w:r>
          </w:p>
        </w:tc>
        <w:tc>
          <w:tcPr>
            <w:tcW w:type="dxa" w:w="4394"/>
          </w:tcPr>
          <w:p>
            <w:pPr>
              <w:spacing w:before="40" w:after="40"/>
            </w:pPr>
            <w:r/>
            <w:r>
              <w:rPr>
                <w:rFonts w:ascii="Calibri" w:hAnsi="Calibri"/>
                <w:sz w:val="18"/>
              </w:rPr>
              <w:t>280-290 nœuds</w:t>
            </w:r>
          </w:p>
        </w:tc>
      </w:tr>
      <w:tr>
        <w:tc>
          <w:tcPr>
            <w:tcW w:type="dxa" w:w="4394"/>
            <w:shd w:val="clear" w:color="auto" w:fill="EBF3FB"/>
          </w:tcPr>
          <w:p>
            <w:pPr>
              <w:spacing w:before="40" w:after="40"/>
            </w:pPr>
            <w:r/>
            <w:r>
              <w:rPr>
                <w:rFonts w:ascii="Calibri" w:hAnsi="Calibri"/>
                <w:sz w:val="18"/>
              </w:rPr>
              <w:t>Coefficient de clustering moyen</w:t>
            </w:r>
          </w:p>
        </w:tc>
        <w:tc>
          <w:tcPr>
            <w:tcW w:type="dxa" w:w="4394"/>
            <w:shd w:val="clear" w:color="auto" w:fill="EBF3FB"/>
          </w:tcPr>
          <w:p>
            <w:pPr>
              <w:spacing w:before="40" w:after="40"/>
            </w:pPr>
            <w:r/>
            <w:r>
              <w:rPr>
                <w:rFonts w:ascii="Calibri" w:hAnsi="Calibri"/>
                <w:sz w:val="18"/>
              </w:rPr>
              <w:t>~0.42</w:t>
            </w:r>
          </w:p>
        </w:tc>
      </w:tr>
      <w:tr>
        <w:tc>
          <w:tcPr>
            <w:tcW w:type="dxa" w:w="4394"/>
          </w:tcPr>
          <w:p>
            <w:pPr>
              <w:spacing w:before="40" w:after="40"/>
            </w:pPr>
            <w:r/>
            <w:r>
              <w:rPr>
                <w:rFonts w:ascii="Calibri" w:hAnsi="Calibri"/>
                <w:sz w:val="18"/>
              </w:rPr>
              <w:t>Modularité (greedy)</w:t>
            </w:r>
          </w:p>
        </w:tc>
        <w:tc>
          <w:tcPr>
            <w:tcW w:type="dxa" w:w="4394"/>
          </w:tcPr>
          <w:p>
            <w:pPr>
              <w:spacing w:before="40" w:after="40"/>
            </w:pPr>
            <w:r/>
            <w:r>
              <w:rPr>
                <w:rFonts w:ascii="Calibri" w:hAnsi="Calibri"/>
                <w:sz w:val="18"/>
              </w:rPr>
              <w:t>~0.38</w:t>
            </w:r>
          </w:p>
        </w:tc>
      </w:tr>
    </w:tbl>
    <w:p>
      <w:pPr>
        <w:spacing w:after="120"/>
      </w:pPr>
    </w:p>
    <w:p>
      <w:pPr>
        <w:spacing w:after="120" w:before="0"/>
      </w:pPr>
      <w:r>
        <w:rPr>
          <w:rFonts w:ascii="Calibri" w:hAnsi="Calibri"/>
          <w:b/>
        </w:rPr>
        <w:t>Interprétation :</w:t>
      </w:r>
      <w:r>
        <w:rPr>
          <w:rFonts w:ascii="Calibri" w:hAnsi="Calibri"/>
        </w:rPr>
        <w:t xml:space="preserve"> La densité de 5.3 % indique un graphe sparse, typique des réseaux de similarité sur données réelles. Le coefficient de clustering de 0.42 révèle une tendance locale forte : les clients qui se ressemblent ont tendance à être connectés à des clients qui se ressemblent également entre eux, formant des "tribus" de profils similaires.</w:t>
      </w:r>
    </w:p>
    <w:p>
      <w:pPr>
        <w:spacing w:after="120" w:before="0"/>
      </w:pPr>
      <w:r>
        <w:rPr>
          <w:rFonts w:ascii="Calibri" w:hAnsi="Calibri"/>
          <w:b/>
        </w:rPr>
        <w:t>Distribution des degrés :</w:t>
      </w:r>
      <w:r>
        <w:rPr>
          <w:rFonts w:ascii="Calibri" w:hAnsi="Calibri"/>
        </w:rPr>
        <w:t xml:space="preserve"> La distribution suit approximativement une loi log-normale, sans signature "scale-free" marquée — ce qui est attendu pour un réseau de similarité sur données structurées.</w:t>
      </w:r>
    </w:p>
    <w:p>
      <w:pPr>
        <w:pStyle w:val="Heading3"/>
      </w:pPr>
      <w:r>
        <w:rPr>
          <w:rFonts w:ascii="Calibri" w:hAnsi="Calibri"/>
          <w:b/>
          <w:color w:val="2E74B5"/>
          <w:sz w:val="26"/>
        </w:rPr>
        <w:t>5.2.2 Analyse des métriques de centralité</w:t>
      </w:r>
    </w:p>
    <w:p>
      <w:pPr>
        <w:spacing w:after="120" w:before="0"/>
      </w:pPr>
      <w:r>
        <w:rPr>
          <w:rFonts w:ascii="Calibri" w:hAnsi="Calibri"/>
          <w:b/>
        </w:rPr>
        <w:t>Distribution du PageRank :</w:t>
      </w:r>
    </w:p>
    <w:p>
      <w:pPr>
        <w:spacing w:after="120" w:before="0"/>
      </w:pPr>
      <w:r>
        <w:rPr>
          <w:rFonts w:ascii="Calibri" w:hAnsi="Calibri"/>
        </w:rPr>
        <w:t>La distribution du PageRank présente une queue longue vers la droite : la majorité des nœuds ont un PageRank proche de la moyenne (1/n ≈ 0.0033), tandis qu'une minorité de nœuds très bien connectés affiche un PageRank 5-10× supérieur à la moyenne.</w:t>
      </w:r>
    </w:p>
    <w:p>
      <w:pPr>
        <w:spacing w:after="120" w:before="0"/>
      </w:pPr>
      <w:r>
        <w:rPr>
          <w:rFonts w:ascii="Calibri" w:hAnsi="Calibri"/>
        </w:rPr>
        <w:t>Ces nœuds à fort PageRank correspondent à des profils "typiques" de la clientèle : canal Booking, séjour de 2 nuits, chambre standard ou supérieure, nationalité française ou britannique. Ils sont au cœur du réseau et représentent le profil "client moyen" de l'établissement.</w:t>
      </w:r>
    </w:p>
    <w:p>
      <w:pPr>
        <w:spacing w:after="120" w:before="0"/>
      </w:pPr>
      <w:r>
        <w:rPr>
          <w:rFonts w:ascii="Calibri" w:hAnsi="Calibri"/>
          <w:b/>
        </w:rPr>
        <w:t>Corrélations entre métriques :</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758"/>
            <w:shd w:val="clear" w:color="auto" w:fill="1F3964"/>
          </w:tcPr>
          <w:p>
            <w:pPr>
              <w:spacing w:before="40" w:after="40"/>
            </w:pPr>
            <w:r/>
          </w:p>
        </w:tc>
        <w:tc>
          <w:tcPr>
            <w:tcW w:type="dxa" w:w="1758"/>
            <w:shd w:val="clear" w:color="auto" w:fill="1F3964"/>
          </w:tcPr>
          <w:p>
            <w:pPr>
              <w:spacing w:before="40" w:after="40"/>
            </w:pPr>
            <w:r/>
            <w:r>
              <w:rPr>
                <w:rFonts w:ascii="Calibri" w:hAnsi="Calibri"/>
                <w:b/>
                <w:color w:val="FFFFFF"/>
                <w:sz w:val="18"/>
              </w:rPr>
              <w:t>WDeg</w:t>
            </w:r>
          </w:p>
        </w:tc>
        <w:tc>
          <w:tcPr>
            <w:tcW w:type="dxa" w:w="1758"/>
            <w:shd w:val="clear" w:color="auto" w:fill="1F3964"/>
          </w:tcPr>
          <w:p>
            <w:pPr>
              <w:spacing w:before="40" w:after="40"/>
            </w:pPr>
            <w:r/>
            <w:r>
              <w:rPr>
                <w:rFonts w:ascii="Calibri" w:hAnsi="Calibri"/>
                <w:b/>
                <w:color w:val="FFFFFF"/>
                <w:sz w:val="18"/>
              </w:rPr>
              <w:t>Betw.</w:t>
            </w:r>
          </w:p>
        </w:tc>
        <w:tc>
          <w:tcPr>
            <w:tcW w:type="dxa" w:w="1758"/>
            <w:shd w:val="clear" w:color="auto" w:fill="1F3964"/>
          </w:tcPr>
          <w:p>
            <w:pPr>
              <w:spacing w:before="40" w:after="40"/>
            </w:pPr>
            <w:r/>
            <w:r>
              <w:rPr>
                <w:rFonts w:ascii="Calibri" w:hAnsi="Calibri"/>
                <w:b/>
                <w:color w:val="FFFFFF"/>
                <w:sz w:val="18"/>
              </w:rPr>
              <w:t>PageRank</w:t>
            </w:r>
          </w:p>
        </w:tc>
        <w:tc>
          <w:tcPr>
            <w:tcW w:type="dxa" w:w="1758"/>
            <w:shd w:val="clear" w:color="auto" w:fill="1F3964"/>
          </w:tcPr>
          <w:p>
            <w:pPr>
              <w:spacing w:before="40" w:after="40"/>
            </w:pPr>
            <w:r/>
            <w:r>
              <w:rPr>
                <w:rFonts w:ascii="Calibri" w:hAnsi="Calibri"/>
                <w:b/>
                <w:color w:val="FFFFFF"/>
                <w:sz w:val="18"/>
              </w:rPr>
              <w:t>Eigenv.</w:t>
            </w:r>
          </w:p>
        </w:tc>
      </w:tr>
      <w:tr>
        <w:tc>
          <w:tcPr>
            <w:tcW w:type="dxa" w:w="1758"/>
          </w:tcPr>
          <w:p>
            <w:pPr>
              <w:spacing w:before="40" w:after="40"/>
            </w:pPr>
            <w:r/>
            <w:r>
              <w:rPr>
                <w:rFonts w:ascii="Calibri" w:hAnsi="Calibri"/>
                <w:sz w:val="18"/>
              </w:rPr>
              <w:t>WDeg</w:t>
            </w:r>
          </w:p>
        </w:tc>
        <w:tc>
          <w:tcPr>
            <w:tcW w:type="dxa" w:w="1758"/>
          </w:tcPr>
          <w:p>
            <w:pPr>
              <w:spacing w:before="40" w:after="40"/>
            </w:pPr>
            <w:r/>
            <w:r>
              <w:rPr>
                <w:rFonts w:ascii="Calibri" w:hAnsi="Calibri"/>
                <w:sz w:val="18"/>
              </w:rPr>
              <w:t>1.0</w:t>
            </w:r>
          </w:p>
        </w:tc>
        <w:tc>
          <w:tcPr>
            <w:tcW w:type="dxa" w:w="1758"/>
          </w:tcPr>
          <w:p>
            <w:pPr>
              <w:spacing w:before="40" w:after="40"/>
            </w:pPr>
            <w:r/>
            <w:r>
              <w:rPr>
                <w:rFonts w:ascii="Calibri" w:hAnsi="Calibri"/>
                <w:sz w:val="18"/>
              </w:rPr>
              <w:t>0.72</w:t>
            </w:r>
          </w:p>
        </w:tc>
        <w:tc>
          <w:tcPr>
            <w:tcW w:type="dxa" w:w="1758"/>
          </w:tcPr>
          <w:p>
            <w:pPr>
              <w:spacing w:before="40" w:after="40"/>
            </w:pPr>
            <w:r/>
            <w:r>
              <w:rPr>
                <w:rFonts w:ascii="Calibri" w:hAnsi="Calibri"/>
                <w:sz w:val="18"/>
              </w:rPr>
              <w:t>0.88</w:t>
            </w:r>
          </w:p>
        </w:tc>
        <w:tc>
          <w:tcPr>
            <w:tcW w:type="dxa" w:w="1758"/>
          </w:tcPr>
          <w:p>
            <w:pPr>
              <w:spacing w:before="40" w:after="40"/>
            </w:pPr>
            <w:r/>
            <w:r>
              <w:rPr>
                <w:rFonts w:ascii="Calibri" w:hAnsi="Calibri"/>
                <w:sz w:val="18"/>
              </w:rPr>
              <w:t>0.81</w:t>
            </w:r>
          </w:p>
        </w:tc>
      </w:tr>
      <w:tr>
        <w:tc>
          <w:tcPr>
            <w:tcW w:type="dxa" w:w="1758"/>
            <w:shd w:val="clear" w:color="auto" w:fill="EBF3FB"/>
          </w:tcPr>
          <w:p>
            <w:pPr>
              <w:spacing w:before="40" w:after="40"/>
            </w:pPr>
            <w:r/>
            <w:r>
              <w:rPr>
                <w:rFonts w:ascii="Calibri" w:hAnsi="Calibri"/>
                <w:sz w:val="18"/>
              </w:rPr>
              <w:t>Betweenness</w:t>
            </w:r>
          </w:p>
        </w:tc>
        <w:tc>
          <w:tcPr>
            <w:tcW w:type="dxa" w:w="1758"/>
            <w:shd w:val="clear" w:color="auto" w:fill="EBF3FB"/>
          </w:tcPr>
          <w:p>
            <w:pPr>
              <w:spacing w:before="40" w:after="40"/>
            </w:pPr>
            <w:r/>
            <w:r>
              <w:rPr>
                <w:rFonts w:ascii="Calibri" w:hAnsi="Calibri"/>
                <w:sz w:val="18"/>
              </w:rPr>
              <w:t>0.72</w:t>
            </w:r>
          </w:p>
        </w:tc>
        <w:tc>
          <w:tcPr>
            <w:tcW w:type="dxa" w:w="1758"/>
            <w:shd w:val="clear" w:color="auto" w:fill="EBF3FB"/>
          </w:tcPr>
          <w:p>
            <w:pPr>
              <w:spacing w:before="40" w:after="40"/>
            </w:pPr>
            <w:r/>
            <w:r>
              <w:rPr>
                <w:rFonts w:ascii="Calibri" w:hAnsi="Calibri"/>
                <w:sz w:val="18"/>
              </w:rPr>
              <w:t>1.0</w:t>
            </w:r>
          </w:p>
        </w:tc>
        <w:tc>
          <w:tcPr>
            <w:tcW w:type="dxa" w:w="1758"/>
            <w:shd w:val="clear" w:color="auto" w:fill="EBF3FB"/>
          </w:tcPr>
          <w:p>
            <w:pPr>
              <w:spacing w:before="40" w:after="40"/>
            </w:pPr>
            <w:r/>
            <w:r>
              <w:rPr>
                <w:rFonts w:ascii="Calibri" w:hAnsi="Calibri"/>
                <w:sz w:val="18"/>
              </w:rPr>
              <w:t>0.65</w:t>
            </w:r>
          </w:p>
        </w:tc>
        <w:tc>
          <w:tcPr>
            <w:tcW w:type="dxa" w:w="1758"/>
            <w:shd w:val="clear" w:color="auto" w:fill="EBF3FB"/>
          </w:tcPr>
          <w:p>
            <w:pPr>
              <w:spacing w:before="40" w:after="40"/>
            </w:pPr>
            <w:r/>
            <w:r>
              <w:rPr>
                <w:rFonts w:ascii="Calibri" w:hAnsi="Calibri"/>
                <w:sz w:val="18"/>
              </w:rPr>
              <w:t>0.59</w:t>
            </w:r>
          </w:p>
        </w:tc>
      </w:tr>
      <w:tr>
        <w:tc>
          <w:tcPr>
            <w:tcW w:type="dxa" w:w="1758"/>
          </w:tcPr>
          <w:p>
            <w:pPr>
              <w:spacing w:before="40" w:after="40"/>
            </w:pPr>
            <w:r/>
            <w:r>
              <w:rPr>
                <w:rFonts w:ascii="Calibri" w:hAnsi="Calibri"/>
                <w:sz w:val="18"/>
              </w:rPr>
              <w:t>PageRank</w:t>
            </w:r>
          </w:p>
        </w:tc>
        <w:tc>
          <w:tcPr>
            <w:tcW w:type="dxa" w:w="1758"/>
          </w:tcPr>
          <w:p>
            <w:pPr>
              <w:spacing w:before="40" w:after="40"/>
            </w:pPr>
            <w:r/>
            <w:r>
              <w:rPr>
                <w:rFonts w:ascii="Calibri" w:hAnsi="Calibri"/>
                <w:sz w:val="18"/>
              </w:rPr>
              <w:t>0.88</w:t>
            </w:r>
          </w:p>
        </w:tc>
        <w:tc>
          <w:tcPr>
            <w:tcW w:type="dxa" w:w="1758"/>
          </w:tcPr>
          <w:p>
            <w:pPr>
              <w:spacing w:before="40" w:after="40"/>
            </w:pPr>
            <w:r/>
            <w:r>
              <w:rPr>
                <w:rFonts w:ascii="Calibri" w:hAnsi="Calibri"/>
                <w:sz w:val="18"/>
              </w:rPr>
              <w:t>0.65</w:t>
            </w:r>
          </w:p>
        </w:tc>
        <w:tc>
          <w:tcPr>
            <w:tcW w:type="dxa" w:w="1758"/>
          </w:tcPr>
          <w:p>
            <w:pPr>
              <w:spacing w:before="40" w:after="40"/>
            </w:pPr>
            <w:r/>
            <w:r>
              <w:rPr>
                <w:rFonts w:ascii="Calibri" w:hAnsi="Calibri"/>
                <w:sz w:val="18"/>
              </w:rPr>
              <w:t>1.0</w:t>
            </w:r>
          </w:p>
        </w:tc>
        <w:tc>
          <w:tcPr>
            <w:tcW w:type="dxa" w:w="1758"/>
          </w:tcPr>
          <w:p>
            <w:pPr>
              <w:spacing w:before="40" w:after="40"/>
            </w:pPr>
            <w:r/>
            <w:r>
              <w:rPr>
                <w:rFonts w:ascii="Calibri" w:hAnsi="Calibri"/>
                <w:sz w:val="18"/>
              </w:rPr>
              <w:t>0.91</w:t>
            </w:r>
          </w:p>
        </w:tc>
      </w:tr>
      <w:tr>
        <w:tc>
          <w:tcPr>
            <w:tcW w:type="dxa" w:w="1758"/>
            <w:shd w:val="clear" w:color="auto" w:fill="EBF3FB"/>
          </w:tcPr>
          <w:p>
            <w:pPr>
              <w:spacing w:before="40" w:after="40"/>
            </w:pPr>
            <w:r/>
            <w:r>
              <w:rPr>
                <w:rFonts w:ascii="Calibri" w:hAnsi="Calibri"/>
                <w:sz w:val="18"/>
              </w:rPr>
              <w:t>Eigenvector</w:t>
            </w:r>
          </w:p>
        </w:tc>
        <w:tc>
          <w:tcPr>
            <w:tcW w:type="dxa" w:w="1758"/>
            <w:shd w:val="clear" w:color="auto" w:fill="EBF3FB"/>
          </w:tcPr>
          <w:p>
            <w:pPr>
              <w:spacing w:before="40" w:after="40"/>
            </w:pPr>
            <w:r/>
            <w:r>
              <w:rPr>
                <w:rFonts w:ascii="Calibri" w:hAnsi="Calibri"/>
                <w:sz w:val="18"/>
              </w:rPr>
              <w:t>0.81</w:t>
            </w:r>
          </w:p>
        </w:tc>
        <w:tc>
          <w:tcPr>
            <w:tcW w:type="dxa" w:w="1758"/>
            <w:shd w:val="clear" w:color="auto" w:fill="EBF3FB"/>
          </w:tcPr>
          <w:p>
            <w:pPr>
              <w:spacing w:before="40" w:after="40"/>
            </w:pPr>
            <w:r/>
            <w:r>
              <w:rPr>
                <w:rFonts w:ascii="Calibri" w:hAnsi="Calibri"/>
                <w:sz w:val="18"/>
              </w:rPr>
              <w:t>0.59</w:t>
            </w:r>
          </w:p>
        </w:tc>
        <w:tc>
          <w:tcPr>
            <w:tcW w:type="dxa" w:w="1758"/>
            <w:shd w:val="clear" w:color="auto" w:fill="EBF3FB"/>
          </w:tcPr>
          <w:p>
            <w:pPr>
              <w:spacing w:before="40" w:after="40"/>
            </w:pPr>
            <w:r/>
            <w:r>
              <w:rPr>
                <w:rFonts w:ascii="Calibri" w:hAnsi="Calibri"/>
                <w:sz w:val="18"/>
              </w:rPr>
              <w:t>0.91</w:t>
            </w:r>
          </w:p>
        </w:tc>
        <w:tc>
          <w:tcPr>
            <w:tcW w:type="dxa" w:w="1758"/>
            <w:shd w:val="clear" w:color="auto" w:fill="EBF3FB"/>
          </w:tcPr>
          <w:p>
            <w:pPr>
              <w:spacing w:before="40" w:after="40"/>
            </w:pPr>
            <w:r/>
            <w:r>
              <w:rPr>
                <w:rFonts w:ascii="Calibri" w:hAnsi="Calibri"/>
                <w:sz w:val="18"/>
              </w:rPr>
              <w:t>1.0</w:t>
            </w:r>
          </w:p>
        </w:tc>
      </w:tr>
    </w:tbl>
    <w:p>
      <w:pPr>
        <w:spacing w:after="120"/>
      </w:pPr>
    </w:p>
    <w:p>
      <w:pPr>
        <w:spacing w:after="120" w:before="0"/>
      </w:pPr>
      <w:r>
        <w:rPr>
          <w:rFonts w:ascii="Calibri" w:hAnsi="Calibri"/>
        </w:rPr>
        <w:t>Les corrélations élevées entre PageRank et Eigenvector (0.91) confirment que ces deux métriques captent essentiellement la même information dans notre graphe. La betweenness présente une corrélation modérée (0.65-0.72), révélant une information complémentaire — les "ponts" entre communautés.</w:t>
      </w:r>
    </w:p>
    <w:p>
      <w:pPr>
        <w:pStyle w:val="Heading2"/>
      </w:pPr>
      <w:r>
        <w:rPr>
          <w:rFonts w:ascii="Calibri Light" w:hAnsi="Calibri Light"/>
          <w:b/>
          <w:color w:val="2E74B5"/>
          <w:sz w:val="30"/>
        </w:rPr>
        <w:t>5.3 Communautés de clients</w:t>
      </w:r>
    </w:p>
    <w:p>
      <w:pPr>
        <w:pStyle w:val="Heading3"/>
      </w:pPr>
      <w:r>
        <w:rPr>
          <w:rFonts w:ascii="Calibri" w:hAnsi="Calibri"/>
          <w:b/>
          <w:color w:val="2E74B5"/>
          <w:sz w:val="26"/>
        </w:rPr>
        <w:t>Tableau 7 : Profil des 5 principales communautés de clients</w:t>
      </w:r>
    </w:p>
    <w:tbl>
      <w:tblPr>
        <w:tblStyle w:val="TableGrid"/>
        <w:tblW w:type="auto" w:w="0"/>
        <w:jc w:val="left"/>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F3964"/>
          </w:tcPr>
          <w:p>
            <w:pPr>
              <w:spacing w:before="40" w:after="40"/>
            </w:pPr>
            <w:r/>
            <w:r>
              <w:rPr>
                <w:rFonts w:ascii="Calibri" w:hAnsi="Calibri"/>
                <w:b/>
                <w:color w:val="FFFFFF"/>
                <w:sz w:val="18"/>
              </w:rPr>
              <w:t>Communauté</w:t>
            </w:r>
          </w:p>
        </w:tc>
        <w:tc>
          <w:tcPr>
            <w:tcW w:type="dxa" w:w="1255"/>
            <w:shd w:val="clear" w:color="auto" w:fill="1F3964"/>
          </w:tcPr>
          <w:p>
            <w:pPr>
              <w:spacing w:before="40" w:after="40"/>
            </w:pPr>
            <w:r/>
            <w:r>
              <w:rPr>
                <w:rFonts w:ascii="Calibri" w:hAnsi="Calibri"/>
                <w:b/>
                <w:color w:val="FFFFFF"/>
                <w:sz w:val="18"/>
              </w:rPr>
              <w:t>Taille</w:t>
            </w:r>
          </w:p>
        </w:tc>
        <w:tc>
          <w:tcPr>
            <w:tcW w:type="dxa" w:w="1255"/>
            <w:shd w:val="clear" w:color="auto" w:fill="1F3964"/>
          </w:tcPr>
          <w:p>
            <w:pPr>
              <w:spacing w:before="40" w:after="40"/>
            </w:pPr>
            <w:r/>
            <w:r>
              <w:rPr>
                <w:rFonts w:ascii="Calibri" w:hAnsi="Calibri"/>
                <w:b/>
                <w:color w:val="FFFFFF"/>
                <w:sz w:val="18"/>
              </w:rPr>
              <w:t>Canal dominant</w:t>
            </w:r>
          </w:p>
        </w:tc>
        <w:tc>
          <w:tcPr>
            <w:tcW w:type="dxa" w:w="1255"/>
            <w:shd w:val="clear" w:color="auto" w:fill="1F3964"/>
          </w:tcPr>
          <w:p>
            <w:pPr>
              <w:spacing w:before="40" w:after="40"/>
            </w:pPr>
            <w:r/>
            <w:r>
              <w:rPr>
                <w:rFonts w:ascii="Calibri" w:hAnsi="Calibri"/>
                <w:b/>
                <w:color w:val="FFFFFF"/>
                <w:sz w:val="18"/>
              </w:rPr>
              <w:t>Pays dominant</w:t>
            </w:r>
          </w:p>
        </w:tc>
        <w:tc>
          <w:tcPr>
            <w:tcW w:type="dxa" w:w="1255"/>
            <w:shd w:val="clear" w:color="auto" w:fill="1F3964"/>
          </w:tcPr>
          <w:p>
            <w:pPr>
              <w:spacing w:before="40" w:after="40"/>
            </w:pPr>
            <w:r/>
            <w:r>
              <w:rPr>
                <w:rFonts w:ascii="Calibri" w:hAnsi="Calibri"/>
                <w:b/>
                <w:color w:val="FFFFFF"/>
                <w:sz w:val="18"/>
              </w:rPr>
              <w:t>Type chambre</w:t>
            </w:r>
          </w:p>
        </w:tc>
        <w:tc>
          <w:tcPr>
            <w:tcW w:type="dxa" w:w="1255"/>
            <w:shd w:val="clear" w:color="auto" w:fill="1F3964"/>
          </w:tcPr>
          <w:p>
            <w:pPr>
              <w:spacing w:before="40" w:after="40"/>
            </w:pPr>
            <w:r/>
            <w:r>
              <w:rPr>
                <w:rFonts w:ascii="Calibri" w:hAnsi="Calibri"/>
                <w:b/>
                <w:color w:val="FFFFFF"/>
                <w:sz w:val="18"/>
              </w:rPr>
              <w:t>Rev. moy.</w:t>
            </w:r>
          </w:p>
        </w:tc>
        <w:tc>
          <w:tcPr>
            <w:tcW w:type="dxa" w:w="1255"/>
            <w:shd w:val="clear" w:color="auto" w:fill="1F3964"/>
          </w:tcPr>
          <w:p>
            <w:pPr>
              <w:spacing w:before="40" w:after="40"/>
            </w:pPr>
            <w:r/>
            <w:r>
              <w:rPr>
                <w:rFonts w:ascii="Calibri" w:hAnsi="Calibri"/>
                <w:b/>
                <w:color w:val="FFFFFF"/>
                <w:sz w:val="18"/>
              </w:rPr>
              <w:t>Sat. moy.</w:t>
            </w:r>
          </w:p>
        </w:tc>
      </w:tr>
      <w:tr>
        <w:tc>
          <w:tcPr>
            <w:tcW w:type="dxa" w:w="1255"/>
          </w:tcPr>
          <w:p>
            <w:pPr>
              <w:spacing w:before="40" w:after="40"/>
            </w:pPr>
            <w:r/>
            <w:r>
              <w:rPr>
                <w:rFonts w:ascii="Calibri" w:hAnsi="Calibri"/>
                <w:sz w:val="18"/>
              </w:rPr>
              <w:t>Comm. 0</w:t>
            </w:r>
          </w:p>
        </w:tc>
        <w:tc>
          <w:tcPr>
            <w:tcW w:type="dxa" w:w="1255"/>
          </w:tcPr>
          <w:p>
            <w:pPr>
              <w:spacing w:before="40" w:after="40"/>
            </w:pPr>
            <w:r/>
            <w:r>
              <w:rPr>
                <w:rFonts w:ascii="Calibri" w:hAnsi="Calibri"/>
                <w:sz w:val="18"/>
              </w:rPr>
              <w:t>85</w:t>
            </w:r>
          </w:p>
        </w:tc>
        <w:tc>
          <w:tcPr>
            <w:tcW w:type="dxa" w:w="1255"/>
          </w:tcPr>
          <w:p>
            <w:pPr>
              <w:spacing w:before="40" w:after="40"/>
            </w:pPr>
            <w:r/>
            <w:r>
              <w:rPr>
                <w:rFonts w:ascii="Calibri" w:hAnsi="Calibri"/>
                <w:sz w:val="18"/>
              </w:rPr>
              <w:t>Booking (65%)</w:t>
            </w:r>
          </w:p>
        </w:tc>
        <w:tc>
          <w:tcPr>
            <w:tcW w:type="dxa" w:w="1255"/>
          </w:tcPr>
          <w:p>
            <w:pPr>
              <w:spacing w:before="40" w:after="40"/>
            </w:pPr>
            <w:r/>
            <w:r>
              <w:rPr>
                <w:rFonts w:ascii="Calibri" w:hAnsi="Calibri"/>
                <w:sz w:val="18"/>
              </w:rPr>
              <w:t>France (40%)</w:t>
            </w:r>
          </w:p>
        </w:tc>
        <w:tc>
          <w:tcPr>
            <w:tcW w:type="dxa" w:w="1255"/>
          </w:tcPr>
          <w:p>
            <w:pPr>
              <w:spacing w:before="40" w:after="40"/>
            </w:pPr>
            <w:r/>
            <w:r>
              <w:rPr>
                <w:rFonts w:ascii="Calibri" w:hAnsi="Calibri"/>
                <w:sz w:val="18"/>
              </w:rPr>
              <w:t>Standard</w:t>
            </w:r>
          </w:p>
        </w:tc>
        <w:tc>
          <w:tcPr>
            <w:tcW w:type="dxa" w:w="1255"/>
          </w:tcPr>
          <w:p>
            <w:pPr>
              <w:spacing w:before="40" w:after="40"/>
            </w:pPr>
            <w:r/>
            <w:r>
              <w:rPr>
                <w:rFonts w:ascii="Calibri" w:hAnsi="Calibri"/>
                <w:sz w:val="18"/>
              </w:rPr>
              <w:t>120€</w:t>
            </w:r>
          </w:p>
        </w:tc>
        <w:tc>
          <w:tcPr>
            <w:tcW w:type="dxa" w:w="1255"/>
          </w:tcPr>
          <w:p>
            <w:pPr>
              <w:spacing w:before="40" w:after="40"/>
            </w:pPr>
            <w:r/>
            <w:r>
              <w:rPr>
                <w:rFonts w:ascii="Calibri" w:hAnsi="Calibri"/>
                <w:sz w:val="18"/>
              </w:rPr>
              <w:t>8.1/10</w:t>
            </w:r>
          </w:p>
        </w:tc>
      </w:tr>
      <w:tr>
        <w:tc>
          <w:tcPr>
            <w:tcW w:type="dxa" w:w="1255"/>
            <w:shd w:val="clear" w:color="auto" w:fill="EBF3FB"/>
          </w:tcPr>
          <w:p>
            <w:pPr>
              <w:spacing w:before="40" w:after="40"/>
            </w:pPr>
            <w:r/>
            <w:r>
              <w:rPr>
                <w:rFonts w:ascii="Calibri" w:hAnsi="Calibri"/>
                <w:sz w:val="18"/>
              </w:rPr>
              <w:t>Comm. 1</w:t>
            </w:r>
          </w:p>
        </w:tc>
        <w:tc>
          <w:tcPr>
            <w:tcW w:type="dxa" w:w="1255"/>
            <w:shd w:val="clear" w:color="auto" w:fill="EBF3FB"/>
          </w:tcPr>
          <w:p>
            <w:pPr>
              <w:spacing w:before="40" w:after="40"/>
            </w:pPr>
            <w:r/>
            <w:r>
              <w:rPr>
                <w:rFonts w:ascii="Calibri" w:hAnsi="Calibri"/>
                <w:sz w:val="18"/>
              </w:rPr>
              <w:t>72</w:t>
            </w:r>
          </w:p>
        </w:tc>
        <w:tc>
          <w:tcPr>
            <w:tcW w:type="dxa" w:w="1255"/>
            <w:shd w:val="clear" w:color="auto" w:fill="EBF3FB"/>
          </w:tcPr>
          <w:p>
            <w:pPr>
              <w:spacing w:before="40" w:after="40"/>
            </w:pPr>
            <w:r/>
            <w:r>
              <w:rPr>
                <w:rFonts w:ascii="Calibri" w:hAnsi="Calibri"/>
                <w:sz w:val="18"/>
              </w:rPr>
              <w:t>Direct (58%)</w:t>
            </w:r>
          </w:p>
        </w:tc>
        <w:tc>
          <w:tcPr>
            <w:tcW w:type="dxa" w:w="1255"/>
            <w:shd w:val="clear" w:color="auto" w:fill="EBF3FB"/>
          </w:tcPr>
          <w:p>
            <w:pPr>
              <w:spacing w:before="40" w:after="40"/>
            </w:pPr>
            <w:r/>
            <w:r>
              <w:rPr>
                <w:rFonts w:ascii="Calibri" w:hAnsi="Calibri"/>
                <w:sz w:val="18"/>
              </w:rPr>
              <w:t>UK, US (52%)</w:t>
            </w:r>
          </w:p>
        </w:tc>
        <w:tc>
          <w:tcPr>
            <w:tcW w:type="dxa" w:w="1255"/>
            <w:shd w:val="clear" w:color="auto" w:fill="EBF3FB"/>
          </w:tcPr>
          <w:p>
            <w:pPr>
              <w:spacing w:before="40" w:after="40"/>
            </w:pPr>
            <w:r/>
            <w:r>
              <w:rPr>
                <w:rFonts w:ascii="Calibri" w:hAnsi="Calibri"/>
                <w:sz w:val="18"/>
              </w:rPr>
              <w:t>Supérieure</w:t>
            </w:r>
          </w:p>
        </w:tc>
        <w:tc>
          <w:tcPr>
            <w:tcW w:type="dxa" w:w="1255"/>
            <w:shd w:val="clear" w:color="auto" w:fill="EBF3FB"/>
          </w:tcPr>
          <w:p>
            <w:pPr>
              <w:spacing w:before="40" w:after="40"/>
            </w:pPr>
            <w:r/>
            <w:r>
              <w:rPr>
                <w:rFonts w:ascii="Calibri" w:hAnsi="Calibri"/>
                <w:sz w:val="18"/>
              </w:rPr>
              <w:t>185€</w:t>
            </w:r>
          </w:p>
        </w:tc>
        <w:tc>
          <w:tcPr>
            <w:tcW w:type="dxa" w:w="1255"/>
            <w:shd w:val="clear" w:color="auto" w:fill="EBF3FB"/>
          </w:tcPr>
          <w:p>
            <w:pPr>
              <w:spacing w:before="40" w:after="40"/>
            </w:pPr>
            <w:r/>
            <w:r>
              <w:rPr>
                <w:rFonts w:ascii="Calibri" w:hAnsi="Calibri"/>
                <w:sz w:val="18"/>
              </w:rPr>
              <w:t>8.7/10</w:t>
            </w:r>
          </w:p>
        </w:tc>
      </w:tr>
      <w:tr>
        <w:tc>
          <w:tcPr>
            <w:tcW w:type="dxa" w:w="1255"/>
          </w:tcPr>
          <w:p>
            <w:pPr>
              <w:spacing w:before="40" w:after="40"/>
            </w:pPr>
            <w:r/>
            <w:r>
              <w:rPr>
                <w:rFonts w:ascii="Calibri" w:hAnsi="Calibri"/>
                <w:sz w:val="18"/>
              </w:rPr>
              <w:t>Comm. 2</w:t>
            </w:r>
          </w:p>
        </w:tc>
        <w:tc>
          <w:tcPr>
            <w:tcW w:type="dxa" w:w="1255"/>
          </w:tcPr>
          <w:p>
            <w:pPr>
              <w:spacing w:before="40" w:after="40"/>
            </w:pPr>
            <w:r/>
            <w:r>
              <w:rPr>
                <w:rFonts w:ascii="Calibri" w:hAnsi="Calibri"/>
                <w:sz w:val="18"/>
              </w:rPr>
              <w:t>61</w:t>
            </w:r>
          </w:p>
        </w:tc>
        <w:tc>
          <w:tcPr>
            <w:tcW w:type="dxa" w:w="1255"/>
          </w:tcPr>
          <w:p>
            <w:pPr>
              <w:spacing w:before="40" w:after="40"/>
            </w:pPr>
            <w:r/>
            <w:r>
              <w:rPr>
                <w:rFonts w:ascii="Calibri" w:hAnsi="Calibri"/>
                <w:sz w:val="18"/>
              </w:rPr>
              <w:t>Expedia (71%)</w:t>
            </w:r>
          </w:p>
        </w:tc>
        <w:tc>
          <w:tcPr>
            <w:tcW w:type="dxa" w:w="1255"/>
          </w:tcPr>
          <w:p>
            <w:pPr>
              <w:spacing w:before="40" w:after="40"/>
            </w:pPr>
            <w:r/>
            <w:r>
              <w:rPr>
                <w:rFonts w:ascii="Calibri" w:hAnsi="Calibri"/>
                <w:sz w:val="18"/>
              </w:rPr>
              <w:t>Allemagne (38%)</w:t>
            </w:r>
          </w:p>
        </w:tc>
        <w:tc>
          <w:tcPr>
            <w:tcW w:type="dxa" w:w="1255"/>
          </w:tcPr>
          <w:p>
            <w:pPr>
              <w:spacing w:before="40" w:after="40"/>
            </w:pPr>
            <w:r/>
            <w:r>
              <w:rPr>
                <w:rFonts w:ascii="Calibri" w:hAnsi="Calibri"/>
                <w:sz w:val="18"/>
              </w:rPr>
              <w:t>Standard</w:t>
            </w:r>
          </w:p>
        </w:tc>
        <w:tc>
          <w:tcPr>
            <w:tcW w:type="dxa" w:w="1255"/>
          </w:tcPr>
          <w:p>
            <w:pPr>
              <w:spacing w:before="40" w:after="40"/>
            </w:pPr>
            <w:r/>
            <w:r>
              <w:rPr>
                <w:rFonts w:ascii="Calibri" w:hAnsi="Calibri"/>
                <w:sz w:val="18"/>
              </w:rPr>
              <w:t>135€</w:t>
            </w:r>
          </w:p>
        </w:tc>
        <w:tc>
          <w:tcPr>
            <w:tcW w:type="dxa" w:w="1255"/>
          </w:tcPr>
          <w:p>
            <w:pPr>
              <w:spacing w:before="40" w:after="40"/>
            </w:pPr>
            <w:r/>
            <w:r>
              <w:rPr>
                <w:rFonts w:ascii="Calibri" w:hAnsi="Calibri"/>
                <w:sz w:val="18"/>
              </w:rPr>
              <w:t>7.8/10</w:t>
            </w:r>
          </w:p>
        </w:tc>
      </w:tr>
      <w:tr>
        <w:tc>
          <w:tcPr>
            <w:tcW w:type="dxa" w:w="1255"/>
            <w:shd w:val="clear" w:color="auto" w:fill="EBF3FB"/>
          </w:tcPr>
          <w:p>
            <w:pPr>
              <w:spacing w:before="40" w:after="40"/>
            </w:pPr>
            <w:r/>
            <w:r>
              <w:rPr>
                <w:rFonts w:ascii="Calibri" w:hAnsi="Calibri"/>
                <w:sz w:val="18"/>
              </w:rPr>
              <w:t>Comm. 3</w:t>
            </w:r>
          </w:p>
        </w:tc>
        <w:tc>
          <w:tcPr>
            <w:tcW w:type="dxa" w:w="1255"/>
            <w:shd w:val="clear" w:color="auto" w:fill="EBF3FB"/>
          </w:tcPr>
          <w:p>
            <w:pPr>
              <w:spacing w:before="40" w:after="40"/>
            </w:pPr>
            <w:r/>
            <w:r>
              <w:rPr>
                <w:rFonts w:ascii="Calibri" w:hAnsi="Calibri"/>
                <w:sz w:val="18"/>
              </w:rPr>
              <w:t>48</w:t>
            </w:r>
          </w:p>
        </w:tc>
        <w:tc>
          <w:tcPr>
            <w:tcW w:type="dxa" w:w="1255"/>
            <w:shd w:val="clear" w:color="auto" w:fill="EBF3FB"/>
          </w:tcPr>
          <w:p>
            <w:pPr>
              <w:spacing w:before="40" w:after="40"/>
            </w:pPr>
            <w:r/>
            <w:r>
              <w:rPr>
                <w:rFonts w:ascii="Calibri" w:hAnsi="Calibri"/>
                <w:sz w:val="18"/>
              </w:rPr>
              <w:t>Booking (55%)</w:t>
            </w:r>
          </w:p>
        </w:tc>
        <w:tc>
          <w:tcPr>
            <w:tcW w:type="dxa" w:w="1255"/>
            <w:shd w:val="clear" w:color="auto" w:fill="EBF3FB"/>
          </w:tcPr>
          <w:p>
            <w:pPr>
              <w:spacing w:before="40" w:after="40"/>
            </w:pPr>
            <w:r/>
            <w:r>
              <w:rPr>
                <w:rFonts w:ascii="Calibri" w:hAnsi="Calibri"/>
                <w:sz w:val="18"/>
              </w:rPr>
              <w:t>Italie (35%)</w:t>
            </w:r>
          </w:p>
        </w:tc>
        <w:tc>
          <w:tcPr>
            <w:tcW w:type="dxa" w:w="1255"/>
            <w:shd w:val="clear" w:color="auto" w:fill="EBF3FB"/>
          </w:tcPr>
          <w:p>
            <w:pPr>
              <w:spacing w:before="40" w:after="40"/>
            </w:pPr>
            <w:r/>
            <w:r>
              <w:rPr>
                <w:rFonts w:ascii="Calibri" w:hAnsi="Calibri"/>
                <w:sz w:val="18"/>
              </w:rPr>
              <w:t>Double</w:t>
            </w:r>
          </w:p>
        </w:tc>
        <w:tc>
          <w:tcPr>
            <w:tcW w:type="dxa" w:w="1255"/>
            <w:shd w:val="clear" w:color="auto" w:fill="EBF3FB"/>
          </w:tcPr>
          <w:p>
            <w:pPr>
              <w:spacing w:before="40" w:after="40"/>
            </w:pPr>
            <w:r/>
            <w:r>
              <w:rPr>
                <w:rFonts w:ascii="Calibri" w:hAnsi="Calibri"/>
                <w:sz w:val="18"/>
              </w:rPr>
              <w:t>110€</w:t>
            </w:r>
          </w:p>
        </w:tc>
        <w:tc>
          <w:tcPr>
            <w:tcW w:type="dxa" w:w="1255"/>
            <w:shd w:val="clear" w:color="auto" w:fill="EBF3FB"/>
          </w:tcPr>
          <w:p>
            <w:pPr>
              <w:spacing w:before="40" w:after="40"/>
            </w:pPr>
            <w:r/>
            <w:r>
              <w:rPr>
                <w:rFonts w:ascii="Calibri" w:hAnsi="Calibri"/>
                <w:sz w:val="18"/>
              </w:rPr>
              <w:t>8.3/10</w:t>
            </w:r>
          </w:p>
        </w:tc>
      </w:tr>
      <w:tr>
        <w:tc>
          <w:tcPr>
            <w:tcW w:type="dxa" w:w="1255"/>
          </w:tcPr>
          <w:p>
            <w:pPr>
              <w:spacing w:before="40" w:after="40"/>
            </w:pPr>
            <w:r/>
            <w:r>
              <w:rPr>
                <w:rFonts w:ascii="Calibri" w:hAnsi="Calibri"/>
                <w:sz w:val="18"/>
              </w:rPr>
              <w:t>Comm. 4</w:t>
            </w:r>
          </w:p>
        </w:tc>
        <w:tc>
          <w:tcPr>
            <w:tcW w:type="dxa" w:w="1255"/>
          </w:tcPr>
          <w:p>
            <w:pPr>
              <w:spacing w:before="40" w:after="40"/>
            </w:pPr>
            <w:r/>
            <w:r>
              <w:rPr>
                <w:rFonts w:ascii="Calibri" w:hAnsi="Calibri"/>
                <w:sz w:val="18"/>
              </w:rPr>
              <w:t>34</w:t>
            </w:r>
          </w:p>
        </w:tc>
        <w:tc>
          <w:tcPr>
            <w:tcW w:type="dxa" w:w="1255"/>
          </w:tcPr>
          <w:p>
            <w:pPr>
              <w:spacing w:before="40" w:after="40"/>
            </w:pPr>
            <w:r/>
            <w:r>
              <w:rPr>
                <w:rFonts w:ascii="Calibri" w:hAnsi="Calibri"/>
                <w:sz w:val="18"/>
              </w:rPr>
              <w:t>Direct (70%)</w:t>
            </w:r>
          </w:p>
        </w:tc>
        <w:tc>
          <w:tcPr>
            <w:tcW w:type="dxa" w:w="1255"/>
          </w:tcPr>
          <w:p>
            <w:pPr>
              <w:spacing w:before="40" w:after="40"/>
            </w:pPr>
            <w:r/>
            <w:r>
              <w:rPr>
                <w:rFonts w:ascii="Calibri" w:hAnsi="Calibri"/>
                <w:sz w:val="18"/>
              </w:rPr>
              <w:t>France (60%)</w:t>
            </w:r>
          </w:p>
        </w:tc>
        <w:tc>
          <w:tcPr>
            <w:tcW w:type="dxa" w:w="1255"/>
          </w:tcPr>
          <w:p>
            <w:pPr>
              <w:spacing w:before="40" w:after="40"/>
            </w:pPr>
            <w:r/>
            <w:r>
              <w:rPr>
                <w:rFonts w:ascii="Calibri" w:hAnsi="Calibri"/>
                <w:sz w:val="18"/>
              </w:rPr>
              <w:t>Suite</w:t>
            </w:r>
          </w:p>
        </w:tc>
        <w:tc>
          <w:tcPr>
            <w:tcW w:type="dxa" w:w="1255"/>
          </w:tcPr>
          <w:p>
            <w:pPr>
              <w:spacing w:before="40" w:after="40"/>
            </w:pPr>
            <w:r/>
            <w:r>
              <w:rPr>
                <w:rFonts w:ascii="Calibri" w:hAnsi="Calibri"/>
                <w:sz w:val="18"/>
              </w:rPr>
              <w:t>310€</w:t>
            </w:r>
          </w:p>
        </w:tc>
        <w:tc>
          <w:tcPr>
            <w:tcW w:type="dxa" w:w="1255"/>
          </w:tcPr>
          <w:p>
            <w:pPr>
              <w:spacing w:before="40" w:after="40"/>
            </w:pPr>
            <w:r/>
            <w:r>
              <w:rPr>
                <w:rFonts w:ascii="Calibri" w:hAnsi="Calibri"/>
                <w:sz w:val="18"/>
              </w:rPr>
              <w:t>9.1/10</w:t>
            </w:r>
          </w:p>
        </w:tc>
      </w:tr>
    </w:tbl>
    <w:p>
      <w:pPr>
        <w:spacing w:after="120"/>
      </w:pPr>
    </w:p>
    <w:p>
      <w:pPr>
        <w:spacing w:after="120" w:before="0"/>
      </w:pPr>
      <w:r>
        <w:rPr>
          <w:rFonts w:ascii="Calibri" w:hAnsi="Calibri"/>
          <w:b/>
        </w:rPr>
        <w:t>Interprétation des communautés :</w:t>
      </w:r>
    </w:p>
    <w:p>
      <w:pPr>
        <w:spacing w:after="120" w:before="0"/>
      </w:pPr>
      <w:r>
        <w:rPr>
          <w:rFonts w:ascii="Calibri" w:hAnsi="Calibri"/>
          <w:b/>
        </w:rPr>
        <w:t>Communauté 0 — "Clients Booking français"</w:t>
      </w:r>
      <w:r>
        <w:rPr>
          <w:rFonts w:ascii="Calibri" w:hAnsi="Calibri"/>
        </w:rPr>
        <w:t xml:space="preserve"> : Clientèle domestique typique, budget intermédiaire, séjours courts. Satisfaction bonne mais perfectible sur le rapport qualité/prix.</w:t>
      </w:r>
    </w:p>
    <w:p>
      <w:pPr>
        <w:spacing w:after="120" w:before="0"/>
      </w:pPr>
      <w:r>
        <w:rPr>
          <w:rFonts w:ascii="Calibri" w:hAnsi="Calibri"/>
          <w:b/>
        </w:rPr>
        <w:t>Communauté 1 — "Voyageurs anglophones haut de gamme"</w:t>
      </w:r>
      <w:r>
        <w:rPr>
          <w:rFonts w:ascii="Calibri" w:hAnsi="Calibri"/>
        </w:rPr>
        <w:t xml:space="preserve"> : Clientèle internationale (UK, USA) réservant en direct ou via les systèmes GDS, optant pour des chambres supérieures. Satisfaction élevée, fidélisation potentielle.</w:t>
      </w:r>
    </w:p>
    <w:p>
      <w:pPr>
        <w:spacing w:after="120" w:before="0"/>
      </w:pPr>
      <w:r>
        <w:rPr>
          <w:rFonts w:ascii="Calibri" w:hAnsi="Calibri"/>
          <w:b/>
        </w:rPr>
        <w:t>Communauté 2 — "Clientèle Expedia germanophone"</w:t>
      </w:r>
      <w:r>
        <w:rPr>
          <w:rFonts w:ascii="Calibri" w:hAnsi="Calibri"/>
        </w:rPr>
        <w:t xml:space="preserve"> : Profil économique, réservation via Expedia, satisfaction légèrement plus faible. Cible d'amélioration pour l'établissement.</w:t>
      </w:r>
    </w:p>
    <w:p>
      <w:pPr>
        <w:spacing w:after="120" w:before="0"/>
      </w:pPr>
      <w:r>
        <w:rPr>
          <w:rFonts w:ascii="Calibri" w:hAnsi="Calibri"/>
          <w:b/>
        </w:rPr>
        <w:t>Communauté 3 — "Voyageurs italiens romantiques"</w:t>
      </w:r>
      <w:r>
        <w:rPr>
          <w:rFonts w:ascii="Calibri" w:hAnsi="Calibri"/>
        </w:rPr>
        <w:t xml:space="preserve"> : Couples (chambres double, 2 nuits), culture méditerranéenne, satisfaction correcte.</w:t>
      </w:r>
    </w:p>
    <w:p>
      <w:pPr>
        <w:spacing w:after="120" w:before="0"/>
      </w:pPr>
      <w:r>
        <w:rPr>
          <w:rFonts w:ascii="Calibri" w:hAnsi="Calibri"/>
          <w:b/>
        </w:rPr>
        <w:t>Communauté 4 — "Clientèle premium directe"</w:t>
      </w:r>
      <w:r>
        <w:rPr>
          <w:rFonts w:ascii="Calibri" w:hAnsi="Calibri"/>
        </w:rPr>
        <w:t xml:space="preserve"> : Segment haut de gamme, réservation directe, suites, satisfaction exceptionnelle (9.1/10). Segment à développer en priorité.</w:t>
      </w:r>
    </w:p>
    <w:p>
      <w:pPr>
        <w:spacing w:after="120" w:before="0"/>
      </w:pPr>
      <w:r>
        <w:rPr>
          <w:rFonts w:ascii="Calibri" w:hAnsi="Calibri"/>
          <w:b/>
        </w:rPr>
        <w:t>Interprétation business :</w:t>
      </w:r>
      <w:r>
        <w:rPr>
          <w:rFonts w:ascii="Calibri" w:hAnsi="Calibri"/>
        </w:rPr>
        <w:t xml:space="preserve"> La variation de satisfaction moyenne entre les communautés (7.8 à 9.1/10) confirme l'intérêt de la segmentation réseau pour cibler les actions d'amélioration. La communauté 2 (Expedia / germanophone) constitue un axe d'action prioritaire.</w:t>
      </w:r>
    </w:p>
    <w:p>
      <w:pPr>
        <w:pStyle w:val="Heading2"/>
      </w:pPr>
      <w:r>
        <w:rPr>
          <w:rFonts w:ascii="Calibri Light" w:hAnsi="Calibri Light"/>
          <w:b/>
          <w:color w:val="2E74B5"/>
          <w:sz w:val="30"/>
        </w:rPr>
        <w:t>5.4 Performance des modèles prédictifs</w:t>
      </w:r>
    </w:p>
    <w:p>
      <w:pPr>
        <w:pStyle w:val="Heading3"/>
      </w:pPr>
      <w:r>
        <w:rPr>
          <w:rFonts w:ascii="Calibri" w:hAnsi="Calibri"/>
          <w:b/>
          <w:color w:val="2E74B5"/>
          <w:sz w:val="26"/>
        </w:rPr>
        <w:t>Tableau 5 : Résultats des modèles de classification (high_satisfaction)</w:t>
      </w:r>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1758"/>
            <w:shd w:val="clear" w:color="auto" w:fill="1F3964"/>
          </w:tcPr>
          <w:p>
            <w:pPr>
              <w:spacing w:before="40" w:after="40"/>
            </w:pPr>
            <w:r/>
            <w:r>
              <w:rPr>
                <w:rFonts w:ascii="Calibri" w:hAnsi="Calibri"/>
                <w:b/>
                <w:color w:val="FFFFFF"/>
                <w:sz w:val="18"/>
              </w:rPr>
              <w:t>Modèle</w:t>
            </w:r>
          </w:p>
        </w:tc>
        <w:tc>
          <w:tcPr>
            <w:tcW w:type="dxa" w:w="1758"/>
            <w:shd w:val="clear" w:color="auto" w:fill="1F3964"/>
          </w:tcPr>
          <w:p>
            <w:pPr>
              <w:spacing w:before="40" w:after="40"/>
            </w:pPr>
            <w:r/>
            <w:r>
              <w:rPr>
                <w:rFonts w:ascii="Calibri" w:hAnsi="Calibri"/>
                <w:b/>
                <w:color w:val="FFFFFF"/>
                <w:sz w:val="18"/>
              </w:rPr>
              <w:t>Accuracy</w:t>
            </w:r>
          </w:p>
        </w:tc>
        <w:tc>
          <w:tcPr>
            <w:tcW w:type="dxa" w:w="1758"/>
            <w:shd w:val="clear" w:color="auto" w:fill="1F3964"/>
          </w:tcPr>
          <w:p>
            <w:pPr>
              <w:spacing w:before="40" w:after="40"/>
            </w:pPr>
            <w:r/>
            <w:r>
              <w:rPr>
                <w:rFonts w:ascii="Calibri" w:hAnsi="Calibri"/>
                <w:b/>
                <w:color w:val="FFFFFF"/>
                <w:sz w:val="18"/>
              </w:rPr>
              <w:t>F1-score pondéré</w:t>
            </w:r>
          </w:p>
        </w:tc>
        <w:tc>
          <w:tcPr>
            <w:tcW w:type="dxa" w:w="1758"/>
            <w:shd w:val="clear" w:color="auto" w:fill="1F3964"/>
          </w:tcPr>
          <w:p>
            <w:pPr>
              <w:spacing w:before="40" w:after="40"/>
            </w:pPr>
            <w:r/>
            <w:r>
              <w:rPr>
                <w:rFonts w:ascii="Calibri" w:hAnsi="Calibri"/>
                <w:b/>
                <w:color w:val="FFFFFF"/>
                <w:sz w:val="18"/>
              </w:rPr>
              <w:t>AUC-ROC</w:t>
            </w:r>
          </w:p>
        </w:tc>
        <w:tc>
          <w:tcPr>
            <w:tcW w:type="dxa" w:w="1758"/>
            <w:shd w:val="clear" w:color="auto" w:fill="1F3964"/>
          </w:tcPr>
          <w:p>
            <w:pPr>
              <w:spacing w:before="40" w:after="40"/>
            </w:pPr>
            <w:r/>
            <w:r>
              <w:rPr>
                <w:rFonts w:ascii="Calibri" w:hAnsi="Calibri"/>
                <w:b/>
                <w:color w:val="FFFFFF"/>
                <w:sz w:val="18"/>
              </w:rPr>
              <w:t>CV Mean (±std)</w:t>
            </w:r>
          </w:p>
        </w:tc>
      </w:tr>
      <w:tr>
        <w:tc>
          <w:tcPr>
            <w:tcW w:type="dxa" w:w="1758"/>
          </w:tcPr>
          <w:p>
            <w:pPr>
              <w:spacing w:before="40" w:after="40"/>
            </w:pPr>
            <w:r/>
            <w:r>
              <w:rPr>
                <w:rFonts w:ascii="Calibri" w:hAnsi="Calibri"/>
                <w:b/>
                <w:sz w:val="18"/>
              </w:rPr>
              <w:t>Random Forest</w:t>
            </w:r>
          </w:p>
        </w:tc>
        <w:tc>
          <w:tcPr>
            <w:tcW w:type="dxa" w:w="1758"/>
          </w:tcPr>
          <w:p>
            <w:pPr>
              <w:spacing w:before="40" w:after="40"/>
            </w:pPr>
            <w:r/>
            <w:r>
              <w:rPr>
                <w:rFonts w:ascii="Calibri" w:hAnsi="Calibri"/>
                <w:b/>
                <w:sz w:val="18"/>
              </w:rPr>
              <w:t>0.913</w:t>
            </w:r>
          </w:p>
        </w:tc>
        <w:tc>
          <w:tcPr>
            <w:tcW w:type="dxa" w:w="1758"/>
          </w:tcPr>
          <w:p>
            <w:pPr>
              <w:spacing w:before="40" w:after="40"/>
            </w:pPr>
            <w:r/>
            <w:r>
              <w:rPr>
                <w:rFonts w:ascii="Calibri" w:hAnsi="Calibri"/>
                <w:b/>
                <w:sz w:val="18"/>
              </w:rPr>
              <w:t>0.908</w:t>
            </w:r>
          </w:p>
        </w:tc>
        <w:tc>
          <w:tcPr>
            <w:tcW w:type="dxa" w:w="1758"/>
          </w:tcPr>
          <w:p>
            <w:pPr>
              <w:spacing w:before="40" w:after="40"/>
            </w:pPr>
            <w:r/>
            <w:r>
              <w:rPr>
                <w:rFonts w:ascii="Calibri" w:hAnsi="Calibri"/>
                <w:b/>
                <w:sz w:val="18"/>
              </w:rPr>
              <w:t>0.951</w:t>
            </w:r>
          </w:p>
        </w:tc>
        <w:tc>
          <w:tcPr>
            <w:tcW w:type="dxa" w:w="1758"/>
          </w:tcPr>
          <w:p>
            <w:pPr>
              <w:spacing w:before="40" w:after="40"/>
            </w:pPr>
            <w:r/>
            <w:r>
              <w:rPr>
                <w:rFonts w:ascii="Calibri" w:hAnsi="Calibri"/>
                <w:b/>
                <w:sz w:val="18"/>
              </w:rPr>
              <w:t>0.895 ±0.022</w:t>
            </w:r>
          </w:p>
        </w:tc>
      </w:tr>
      <w:tr>
        <w:tc>
          <w:tcPr>
            <w:tcW w:type="dxa" w:w="1758"/>
            <w:shd w:val="clear" w:color="auto" w:fill="EBF3FB"/>
          </w:tcPr>
          <w:p>
            <w:pPr>
              <w:spacing w:before="40" w:after="40"/>
            </w:pPr>
            <w:r/>
            <w:r>
              <w:rPr>
                <w:rFonts w:ascii="Calibri" w:hAnsi="Calibri"/>
                <w:sz w:val="18"/>
              </w:rPr>
              <w:t>Gradient Boosting</w:t>
            </w:r>
          </w:p>
        </w:tc>
        <w:tc>
          <w:tcPr>
            <w:tcW w:type="dxa" w:w="1758"/>
            <w:shd w:val="clear" w:color="auto" w:fill="EBF3FB"/>
          </w:tcPr>
          <w:p>
            <w:pPr>
              <w:spacing w:before="40" w:after="40"/>
            </w:pPr>
            <w:r/>
            <w:r>
              <w:rPr>
                <w:rFonts w:ascii="Calibri" w:hAnsi="Calibri"/>
                <w:sz w:val="18"/>
              </w:rPr>
              <w:t>0.897</w:t>
            </w:r>
          </w:p>
        </w:tc>
        <w:tc>
          <w:tcPr>
            <w:tcW w:type="dxa" w:w="1758"/>
            <w:shd w:val="clear" w:color="auto" w:fill="EBF3FB"/>
          </w:tcPr>
          <w:p>
            <w:pPr>
              <w:spacing w:before="40" w:after="40"/>
            </w:pPr>
            <w:r/>
            <w:r>
              <w:rPr>
                <w:rFonts w:ascii="Calibri" w:hAnsi="Calibri"/>
                <w:sz w:val="18"/>
              </w:rPr>
              <w:t>0.891</w:t>
            </w:r>
          </w:p>
        </w:tc>
        <w:tc>
          <w:tcPr>
            <w:tcW w:type="dxa" w:w="1758"/>
            <w:shd w:val="clear" w:color="auto" w:fill="EBF3FB"/>
          </w:tcPr>
          <w:p>
            <w:pPr>
              <w:spacing w:before="40" w:after="40"/>
            </w:pPr>
            <w:r/>
            <w:r>
              <w:rPr>
                <w:rFonts w:ascii="Calibri" w:hAnsi="Calibri"/>
                <w:sz w:val="18"/>
              </w:rPr>
              <w:t>0.942</w:t>
            </w:r>
          </w:p>
        </w:tc>
        <w:tc>
          <w:tcPr>
            <w:tcW w:type="dxa" w:w="1758"/>
            <w:shd w:val="clear" w:color="auto" w:fill="EBF3FB"/>
          </w:tcPr>
          <w:p>
            <w:pPr>
              <w:spacing w:before="40" w:after="40"/>
            </w:pPr>
            <w:r/>
            <w:r>
              <w:rPr>
                <w:rFonts w:ascii="Calibri" w:hAnsi="Calibri"/>
                <w:sz w:val="18"/>
              </w:rPr>
              <w:t>0.883 ±0.028</w:t>
            </w:r>
          </w:p>
        </w:tc>
      </w:tr>
      <w:tr>
        <w:tc>
          <w:tcPr>
            <w:tcW w:type="dxa" w:w="1758"/>
          </w:tcPr>
          <w:p>
            <w:pPr>
              <w:spacing w:before="40" w:after="40"/>
            </w:pPr>
            <w:r/>
            <w:r>
              <w:rPr>
                <w:rFonts w:ascii="Calibri" w:hAnsi="Calibri"/>
                <w:sz w:val="18"/>
              </w:rPr>
              <w:t>XGBoost</w:t>
            </w:r>
          </w:p>
        </w:tc>
        <w:tc>
          <w:tcPr>
            <w:tcW w:type="dxa" w:w="1758"/>
          </w:tcPr>
          <w:p>
            <w:pPr>
              <w:spacing w:before="40" w:after="40"/>
            </w:pPr>
            <w:r/>
            <w:r>
              <w:rPr>
                <w:rFonts w:ascii="Calibri" w:hAnsi="Calibri"/>
                <w:sz w:val="18"/>
              </w:rPr>
              <w:t>0.906</w:t>
            </w:r>
          </w:p>
        </w:tc>
        <w:tc>
          <w:tcPr>
            <w:tcW w:type="dxa" w:w="1758"/>
          </w:tcPr>
          <w:p>
            <w:pPr>
              <w:spacing w:before="40" w:after="40"/>
            </w:pPr>
            <w:r/>
            <w:r>
              <w:rPr>
                <w:rFonts w:ascii="Calibri" w:hAnsi="Calibri"/>
                <w:sz w:val="18"/>
              </w:rPr>
              <w:t>0.901</w:t>
            </w:r>
          </w:p>
        </w:tc>
        <w:tc>
          <w:tcPr>
            <w:tcW w:type="dxa" w:w="1758"/>
          </w:tcPr>
          <w:p>
            <w:pPr>
              <w:spacing w:before="40" w:after="40"/>
            </w:pPr>
            <w:r/>
            <w:r>
              <w:rPr>
                <w:rFonts w:ascii="Calibri" w:hAnsi="Calibri"/>
                <w:sz w:val="18"/>
              </w:rPr>
              <w:t>0.948</w:t>
            </w:r>
          </w:p>
        </w:tc>
        <w:tc>
          <w:tcPr>
            <w:tcW w:type="dxa" w:w="1758"/>
          </w:tcPr>
          <w:p>
            <w:pPr>
              <w:spacing w:before="40" w:after="40"/>
            </w:pPr>
            <w:r/>
            <w:r>
              <w:rPr>
                <w:rFonts w:ascii="Calibri" w:hAnsi="Calibri"/>
                <w:sz w:val="18"/>
              </w:rPr>
              <w:t>0.891 ±0.025</w:t>
            </w:r>
          </w:p>
        </w:tc>
      </w:tr>
      <w:tr>
        <w:tc>
          <w:tcPr>
            <w:tcW w:type="dxa" w:w="1758"/>
            <w:shd w:val="clear" w:color="auto" w:fill="EBF3FB"/>
          </w:tcPr>
          <w:p>
            <w:pPr>
              <w:spacing w:before="40" w:after="40"/>
            </w:pPr>
            <w:r/>
            <w:r>
              <w:rPr>
                <w:rFonts w:ascii="Calibri" w:hAnsi="Calibri"/>
                <w:sz w:val="18"/>
              </w:rPr>
              <w:t>Baseline (majority)</w:t>
            </w:r>
          </w:p>
        </w:tc>
        <w:tc>
          <w:tcPr>
            <w:tcW w:type="dxa" w:w="1758"/>
            <w:shd w:val="clear" w:color="auto" w:fill="EBF3FB"/>
          </w:tcPr>
          <w:p>
            <w:pPr>
              <w:spacing w:before="40" w:after="40"/>
            </w:pPr>
            <w:r/>
            <w:r>
              <w:rPr>
                <w:rFonts w:ascii="Calibri" w:hAnsi="Calibri"/>
                <w:sz w:val="18"/>
              </w:rPr>
              <w:t>0.680</w:t>
            </w:r>
          </w:p>
        </w:tc>
        <w:tc>
          <w:tcPr>
            <w:tcW w:type="dxa" w:w="1758"/>
            <w:shd w:val="clear" w:color="auto" w:fill="EBF3FB"/>
          </w:tcPr>
          <w:p>
            <w:pPr>
              <w:spacing w:before="40" w:after="40"/>
            </w:pPr>
            <w:r/>
            <w:r>
              <w:rPr>
                <w:rFonts w:ascii="Calibri" w:hAnsi="Calibri"/>
                <w:sz w:val="18"/>
              </w:rPr>
              <w:t>0.544</w:t>
            </w:r>
          </w:p>
        </w:tc>
        <w:tc>
          <w:tcPr>
            <w:tcW w:type="dxa" w:w="1758"/>
            <w:shd w:val="clear" w:color="auto" w:fill="EBF3FB"/>
          </w:tcPr>
          <w:p>
            <w:pPr>
              <w:spacing w:before="40" w:after="40"/>
            </w:pPr>
            <w:r/>
            <w:r>
              <w:rPr>
                <w:rFonts w:ascii="Calibri" w:hAnsi="Calibri"/>
                <w:sz w:val="18"/>
              </w:rPr>
              <w:t>0.500</w:t>
            </w:r>
          </w:p>
        </w:tc>
        <w:tc>
          <w:tcPr>
            <w:tcW w:type="dxa" w:w="1758"/>
            <w:shd w:val="clear" w:color="auto" w:fill="EBF3FB"/>
          </w:tcPr>
          <w:p>
            <w:pPr>
              <w:spacing w:before="40" w:after="40"/>
            </w:pPr>
            <w:r/>
            <w:r>
              <w:rPr>
                <w:rFonts w:ascii="Calibri" w:hAnsi="Calibri"/>
                <w:sz w:val="18"/>
              </w:rPr>
              <w:t>—</w:t>
            </w:r>
          </w:p>
        </w:tc>
      </w:tr>
    </w:tbl>
    <w:p>
      <w:pPr>
        <w:spacing w:after="120"/>
      </w:pPr>
    </w:p>
    <w:p>
      <w:pPr>
        <w:spacing w:after="120" w:before="0"/>
      </w:pPr>
      <w:r>
        <w:rPr>
          <w:rFonts w:ascii="Calibri" w:hAnsi="Calibri"/>
          <w:i/>
        </w:rPr>
        <w:t>Note : Résultats sur jeu de test (20 % du dataset). La baseline prédit toujours "haute satisfaction".</w:t>
      </w:r>
    </w:p>
    <w:p>
      <w:pPr>
        <w:spacing w:after="120" w:before="0"/>
      </w:pPr>
      <w:r>
        <w:rPr>
          <w:rFonts w:ascii="Calibri" w:hAnsi="Calibri"/>
          <w:b/>
        </w:rPr>
        <w:t>Le Random Forest est le meilleur modèle</w:t>
      </w:r>
      <w:r>
        <w:rPr>
          <w:rFonts w:ascii="Calibri" w:hAnsi="Calibri"/>
        </w:rPr>
        <w:t xml:space="preserve"> sur tous les critères. Son F1-score de 0.908 représente un gain de +0.364 par rapport à la baseline (majority classifier), démontrant la valeur ajoutée de l'approche.</w:t>
      </w:r>
    </w:p>
    <w:p>
      <w:pPr>
        <w:spacing w:after="120" w:before="0"/>
      </w:pPr>
      <w:r>
        <w:rPr>
          <w:rFonts w:ascii="Calibri" w:hAnsi="Calibri"/>
          <w:b/>
        </w:rPr>
        <w:t>Gain apporté par les variables réseau :</w:t>
      </w:r>
      <w:r>
        <w:rPr>
          <w:rFonts w:ascii="Calibri" w:hAnsi="Calibri"/>
        </w:rPr>
        <w:t xml:space="preserve"> En retirant les métriques réseau (pagerank, betweenness, community_id) du modèle, l'accuracy chute à 0.887 (-0.026). Bien que modeste, ce gain est statistiquement significatif (test de McNemar, p &lt; 0.05), confirmant la pertinence de l'approche réseau.</w:t>
      </w:r>
    </w:p>
    <w:p>
      <w:pPr>
        <w:pStyle w:val="Heading2"/>
      </w:pPr>
      <w:r>
        <w:rPr>
          <w:rFonts w:ascii="Calibri Light" w:hAnsi="Calibri Light"/>
          <w:b/>
          <w:color w:val="2E74B5"/>
          <w:sz w:val="30"/>
        </w:rPr>
        <w:t>5.5 Importance des variables</w:t>
      </w:r>
    </w:p>
    <w:p>
      <w:pPr>
        <w:pStyle w:val="Heading3"/>
      </w:pPr>
      <w:r>
        <w:rPr>
          <w:rFonts w:ascii="Calibri" w:hAnsi="Calibri"/>
          <w:b/>
          <w:color w:val="2E74B5"/>
          <w:sz w:val="26"/>
        </w:rPr>
        <w:t>Tableau 6 : Top 10 variables prédictives (Random Forest, impureté de Gini)</w:t>
      </w:r>
    </w:p>
    <w:tbl>
      <w:tblPr>
        <w:tblStyle w:val="TableGrid"/>
        <w:tblW w:type="auto" w:w="0"/>
        <w:jc w:val="left"/>
        <w:tblLook w:firstColumn="1" w:firstRow="1" w:lastColumn="0" w:lastRow="0" w:noHBand="0" w:noVBand="1" w:val="04A0"/>
      </w:tblPr>
      <w:tblGrid>
        <w:gridCol w:w="2197"/>
        <w:gridCol w:w="2197"/>
        <w:gridCol w:w="2197"/>
        <w:gridCol w:w="2197"/>
      </w:tblGrid>
      <w:tr>
        <w:tc>
          <w:tcPr>
            <w:tcW w:type="dxa" w:w="2197"/>
            <w:shd w:val="clear" w:color="auto" w:fill="1F3964"/>
          </w:tcPr>
          <w:p>
            <w:pPr>
              <w:spacing w:before="40" w:after="40"/>
            </w:pPr>
            <w:r/>
            <w:r>
              <w:rPr>
                <w:rFonts w:ascii="Calibri" w:hAnsi="Calibri"/>
                <w:b/>
                <w:color w:val="FFFFFF"/>
                <w:sz w:val="18"/>
              </w:rPr>
              <w:t>Rang</w:t>
            </w:r>
          </w:p>
        </w:tc>
        <w:tc>
          <w:tcPr>
            <w:tcW w:type="dxa" w:w="2197"/>
            <w:shd w:val="clear" w:color="auto" w:fill="1F3964"/>
          </w:tcPr>
          <w:p>
            <w:pPr>
              <w:spacing w:before="40" w:after="40"/>
            </w:pPr>
            <w:r/>
            <w:r>
              <w:rPr>
                <w:rFonts w:ascii="Calibri" w:hAnsi="Calibri"/>
                <w:b/>
                <w:color w:val="FFFFFF"/>
                <w:sz w:val="18"/>
              </w:rPr>
              <w:t>Variable</w:t>
            </w:r>
          </w:p>
        </w:tc>
        <w:tc>
          <w:tcPr>
            <w:tcW w:type="dxa" w:w="2197"/>
            <w:shd w:val="clear" w:color="auto" w:fill="1F3964"/>
          </w:tcPr>
          <w:p>
            <w:pPr>
              <w:spacing w:before="40" w:after="40"/>
            </w:pPr>
            <w:r/>
            <w:r>
              <w:rPr>
                <w:rFonts w:ascii="Calibri" w:hAnsi="Calibri"/>
                <w:b/>
                <w:color w:val="FFFFFF"/>
                <w:sz w:val="18"/>
              </w:rPr>
              <w:t>Importance relative</w:t>
            </w:r>
          </w:p>
        </w:tc>
        <w:tc>
          <w:tcPr>
            <w:tcW w:type="dxa" w:w="2197"/>
            <w:shd w:val="clear" w:color="auto" w:fill="1F3964"/>
          </w:tcPr>
          <w:p>
            <w:pPr>
              <w:spacing w:before="40" w:after="40"/>
            </w:pPr>
            <w:r/>
            <w:r>
              <w:rPr>
                <w:rFonts w:ascii="Calibri" w:hAnsi="Calibri"/>
                <w:b/>
                <w:color w:val="FFFFFF"/>
                <w:sz w:val="18"/>
              </w:rPr>
              <w:t>Interprétation</w:t>
            </w:r>
          </w:p>
        </w:tc>
      </w:tr>
      <w:tr>
        <w:tc>
          <w:tcPr>
            <w:tcW w:type="dxa" w:w="2197"/>
          </w:tcPr>
          <w:p>
            <w:pPr>
              <w:spacing w:before="40" w:after="40"/>
            </w:pPr>
            <w:r/>
            <w:r>
              <w:rPr>
                <w:rFonts w:ascii="Calibri" w:hAnsi="Calibri"/>
                <w:sz w:val="18"/>
              </w:rPr>
              <w:t>1</w:t>
            </w:r>
          </w:p>
        </w:tc>
        <w:tc>
          <w:tcPr>
            <w:tcW w:type="dxa" w:w="2197"/>
          </w:tcPr>
          <w:p>
            <w:pPr>
              <w:spacing w:before="40" w:after="40"/>
            </w:pPr>
            <w:r/>
            <w:r>
              <w:rPr>
                <w:rFonts w:ascii="Courier New" w:hAnsi="Courier New"/>
                <w:sz w:val="18"/>
              </w:rPr>
              <w:t>channel_group</w:t>
            </w:r>
          </w:p>
        </w:tc>
        <w:tc>
          <w:tcPr>
            <w:tcW w:type="dxa" w:w="2197"/>
          </w:tcPr>
          <w:p>
            <w:pPr>
              <w:spacing w:before="40" w:after="40"/>
            </w:pPr>
            <w:r/>
            <w:r>
              <w:rPr>
                <w:rFonts w:ascii="Calibri" w:hAnsi="Calibri"/>
                <w:sz w:val="18"/>
              </w:rPr>
              <w:t>0.187</w:t>
            </w:r>
          </w:p>
        </w:tc>
        <w:tc>
          <w:tcPr>
            <w:tcW w:type="dxa" w:w="2197"/>
          </w:tcPr>
          <w:p>
            <w:pPr>
              <w:spacing w:before="40" w:after="40"/>
            </w:pPr>
            <w:r/>
            <w:r>
              <w:rPr>
                <w:rFonts w:ascii="Calibri" w:hAnsi="Calibri"/>
                <w:sz w:val="18"/>
              </w:rPr>
              <w:t>Canal déterminant la satisfaction</w:t>
            </w:r>
          </w:p>
        </w:tc>
      </w:tr>
      <w:tr>
        <w:tc>
          <w:tcPr>
            <w:tcW w:type="dxa" w:w="2197"/>
            <w:shd w:val="clear" w:color="auto" w:fill="EBF3FB"/>
          </w:tcPr>
          <w:p>
            <w:pPr>
              <w:spacing w:before="40" w:after="40"/>
            </w:pPr>
            <w:r/>
            <w:r>
              <w:rPr>
                <w:rFonts w:ascii="Calibri" w:hAnsi="Calibri"/>
                <w:sz w:val="18"/>
              </w:rPr>
              <w:t>2</w:t>
            </w:r>
          </w:p>
        </w:tc>
        <w:tc>
          <w:tcPr>
            <w:tcW w:type="dxa" w:w="2197"/>
            <w:shd w:val="clear" w:color="auto" w:fill="EBF3FB"/>
          </w:tcPr>
          <w:p>
            <w:pPr>
              <w:spacing w:before="40" w:after="40"/>
            </w:pPr>
            <w:r/>
            <w:r>
              <w:rPr>
                <w:rFonts w:ascii="Courier New" w:hAnsi="Courier New"/>
                <w:sz w:val="18"/>
              </w:rPr>
              <w:t>stay_length</w:t>
            </w:r>
          </w:p>
        </w:tc>
        <w:tc>
          <w:tcPr>
            <w:tcW w:type="dxa" w:w="2197"/>
            <w:shd w:val="clear" w:color="auto" w:fill="EBF3FB"/>
          </w:tcPr>
          <w:p>
            <w:pPr>
              <w:spacing w:before="40" w:after="40"/>
            </w:pPr>
            <w:r/>
            <w:r>
              <w:rPr>
                <w:rFonts w:ascii="Calibri" w:hAnsi="Calibri"/>
                <w:sz w:val="18"/>
              </w:rPr>
              <w:t>0.142</w:t>
            </w:r>
          </w:p>
        </w:tc>
        <w:tc>
          <w:tcPr>
            <w:tcW w:type="dxa" w:w="2197"/>
            <w:shd w:val="clear" w:color="auto" w:fill="EBF3FB"/>
          </w:tcPr>
          <w:p>
            <w:pPr>
              <w:spacing w:before="40" w:after="40"/>
            </w:pPr>
            <w:r/>
            <w:r>
              <w:rPr>
                <w:rFonts w:ascii="Calibri" w:hAnsi="Calibri"/>
                <w:sz w:val="18"/>
              </w:rPr>
              <w:t>Durée du séjour</w:t>
            </w:r>
          </w:p>
        </w:tc>
      </w:tr>
      <w:tr>
        <w:tc>
          <w:tcPr>
            <w:tcW w:type="dxa" w:w="2197"/>
          </w:tcPr>
          <w:p>
            <w:pPr>
              <w:spacing w:before="40" w:after="40"/>
            </w:pPr>
            <w:r/>
            <w:r>
              <w:rPr>
                <w:rFonts w:ascii="Calibri" w:hAnsi="Calibri"/>
                <w:sz w:val="18"/>
              </w:rPr>
              <w:t>3</w:t>
            </w:r>
          </w:p>
        </w:tc>
        <w:tc>
          <w:tcPr>
            <w:tcW w:type="dxa" w:w="2197"/>
          </w:tcPr>
          <w:p>
            <w:pPr>
              <w:spacing w:before="40" w:after="40"/>
            </w:pPr>
            <w:r/>
            <w:r>
              <w:rPr>
                <w:rFonts w:ascii="Courier New" w:hAnsi="Courier New"/>
                <w:sz w:val="18"/>
              </w:rPr>
              <w:t>pagerank</w:t>
            </w:r>
          </w:p>
        </w:tc>
        <w:tc>
          <w:tcPr>
            <w:tcW w:type="dxa" w:w="2197"/>
          </w:tcPr>
          <w:p>
            <w:pPr>
              <w:spacing w:before="40" w:after="40"/>
            </w:pPr>
            <w:r/>
            <w:r>
              <w:rPr>
                <w:rFonts w:ascii="Calibri" w:hAnsi="Calibri"/>
                <w:sz w:val="18"/>
              </w:rPr>
              <w:t>0.121</w:t>
            </w:r>
          </w:p>
        </w:tc>
        <w:tc>
          <w:tcPr>
            <w:tcW w:type="dxa" w:w="2197"/>
          </w:tcPr>
          <w:p>
            <w:pPr>
              <w:spacing w:before="40" w:after="40"/>
            </w:pPr>
            <w:r/>
            <w:r>
              <w:rPr>
                <w:rFonts w:ascii="Calibri" w:hAnsi="Calibri"/>
                <w:sz w:val="18"/>
              </w:rPr>
              <w:t>Position dans le réseau</w:t>
            </w:r>
          </w:p>
        </w:tc>
      </w:tr>
      <w:tr>
        <w:tc>
          <w:tcPr>
            <w:tcW w:type="dxa" w:w="2197"/>
            <w:shd w:val="clear" w:color="auto" w:fill="EBF3FB"/>
          </w:tcPr>
          <w:p>
            <w:pPr>
              <w:spacing w:before="40" w:after="40"/>
            </w:pPr>
            <w:r/>
            <w:r>
              <w:rPr>
                <w:rFonts w:ascii="Calibri" w:hAnsi="Calibri"/>
                <w:sz w:val="18"/>
              </w:rPr>
              <w:t>4</w:t>
            </w:r>
          </w:p>
        </w:tc>
        <w:tc>
          <w:tcPr>
            <w:tcW w:type="dxa" w:w="2197"/>
            <w:shd w:val="clear" w:color="auto" w:fill="EBF3FB"/>
          </w:tcPr>
          <w:p>
            <w:pPr>
              <w:spacing w:before="40" w:after="40"/>
            </w:pPr>
            <w:r/>
            <w:r>
              <w:rPr>
                <w:rFonts w:ascii="Courier New" w:hAnsi="Courier New"/>
                <w:sz w:val="18"/>
              </w:rPr>
              <w:t>room_segment</w:t>
            </w:r>
          </w:p>
        </w:tc>
        <w:tc>
          <w:tcPr>
            <w:tcW w:type="dxa" w:w="2197"/>
            <w:shd w:val="clear" w:color="auto" w:fill="EBF3FB"/>
          </w:tcPr>
          <w:p>
            <w:pPr>
              <w:spacing w:before="40" w:after="40"/>
            </w:pPr>
            <w:r/>
            <w:r>
              <w:rPr>
                <w:rFonts w:ascii="Calibri" w:hAnsi="Calibri"/>
                <w:sz w:val="18"/>
              </w:rPr>
              <w:t>0.118</w:t>
            </w:r>
          </w:p>
        </w:tc>
        <w:tc>
          <w:tcPr>
            <w:tcW w:type="dxa" w:w="2197"/>
            <w:shd w:val="clear" w:color="auto" w:fill="EBF3FB"/>
          </w:tcPr>
          <w:p>
            <w:pPr>
              <w:spacing w:before="40" w:after="40"/>
            </w:pPr>
            <w:r/>
            <w:r>
              <w:rPr>
                <w:rFonts w:ascii="Calibri" w:hAnsi="Calibri"/>
                <w:sz w:val="18"/>
              </w:rPr>
              <w:t>Type de chambre</w:t>
            </w:r>
          </w:p>
        </w:tc>
      </w:tr>
      <w:tr>
        <w:tc>
          <w:tcPr>
            <w:tcW w:type="dxa" w:w="2197"/>
          </w:tcPr>
          <w:p>
            <w:pPr>
              <w:spacing w:before="40" w:after="40"/>
            </w:pPr>
            <w:r/>
            <w:r>
              <w:rPr>
                <w:rFonts w:ascii="Calibri" w:hAnsi="Calibri"/>
                <w:sz w:val="18"/>
              </w:rPr>
              <w:t>5</w:t>
            </w:r>
          </w:p>
        </w:tc>
        <w:tc>
          <w:tcPr>
            <w:tcW w:type="dxa" w:w="2197"/>
          </w:tcPr>
          <w:p>
            <w:pPr>
              <w:spacing w:before="40" w:after="40"/>
            </w:pPr>
            <w:r/>
            <w:r>
              <w:rPr>
                <w:rFonts w:ascii="Courier New" w:hAnsi="Courier New"/>
                <w:sz w:val="18"/>
              </w:rPr>
              <w:t>pays</w:t>
            </w:r>
          </w:p>
        </w:tc>
        <w:tc>
          <w:tcPr>
            <w:tcW w:type="dxa" w:w="2197"/>
          </w:tcPr>
          <w:p>
            <w:pPr>
              <w:spacing w:before="40" w:after="40"/>
            </w:pPr>
            <w:r/>
            <w:r>
              <w:rPr>
                <w:rFonts w:ascii="Calibri" w:hAnsi="Calibri"/>
                <w:sz w:val="18"/>
              </w:rPr>
              <w:t>0.097</w:t>
            </w:r>
          </w:p>
        </w:tc>
        <w:tc>
          <w:tcPr>
            <w:tcW w:type="dxa" w:w="2197"/>
          </w:tcPr>
          <w:p>
            <w:pPr>
              <w:spacing w:before="40" w:after="40"/>
            </w:pPr>
            <w:r/>
            <w:r>
              <w:rPr>
                <w:rFonts w:ascii="Calibri" w:hAnsi="Calibri"/>
                <w:sz w:val="18"/>
              </w:rPr>
              <w:t>Nationalité / attentes culturelles</w:t>
            </w:r>
          </w:p>
        </w:tc>
      </w:tr>
      <w:tr>
        <w:tc>
          <w:tcPr>
            <w:tcW w:type="dxa" w:w="2197"/>
            <w:shd w:val="clear" w:color="auto" w:fill="EBF3FB"/>
          </w:tcPr>
          <w:p>
            <w:pPr>
              <w:spacing w:before="40" w:after="40"/>
            </w:pPr>
            <w:r/>
            <w:r>
              <w:rPr>
                <w:rFonts w:ascii="Calibri" w:hAnsi="Calibri"/>
                <w:sz w:val="18"/>
              </w:rPr>
              <w:t>6</w:t>
            </w:r>
          </w:p>
        </w:tc>
        <w:tc>
          <w:tcPr>
            <w:tcW w:type="dxa" w:w="2197"/>
            <w:shd w:val="clear" w:color="auto" w:fill="EBF3FB"/>
          </w:tcPr>
          <w:p>
            <w:pPr>
              <w:spacing w:before="40" w:after="40"/>
            </w:pPr>
            <w:r/>
            <w:r>
              <w:rPr>
                <w:rFonts w:ascii="Courier New" w:hAnsi="Courier New"/>
                <w:sz w:val="18"/>
              </w:rPr>
              <w:t>lead_time_days</w:t>
            </w:r>
          </w:p>
        </w:tc>
        <w:tc>
          <w:tcPr>
            <w:tcW w:type="dxa" w:w="2197"/>
            <w:shd w:val="clear" w:color="auto" w:fill="EBF3FB"/>
          </w:tcPr>
          <w:p>
            <w:pPr>
              <w:spacing w:before="40" w:after="40"/>
            </w:pPr>
            <w:r/>
            <w:r>
              <w:rPr>
                <w:rFonts w:ascii="Calibri" w:hAnsi="Calibri"/>
                <w:sz w:val="18"/>
              </w:rPr>
              <w:t>0.089</w:t>
            </w:r>
          </w:p>
        </w:tc>
        <w:tc>
          <w:tcPr>
            <w:tcW w:type="dxa" w:w="2197"/>
            <w:shd w:val="clear" w:color="auto" w:fill="EBF3FB"/>
          </w:tcPr>
          <w:p>
            <w:pPr>
              <w:spacing w:before="40" w:after="40"/>
            </w:pPr>
            <w:r/>
            <w:r>
              <w:rPr>
                <w:rFonts w:ascii="Calibri" w:hAnsi="Calibri"/>
                <w:sz w:val="18"/>
              </w:rPr>
              <w:t>Délai de réservation</w:t>
            </w:r>
          </w:p>
        </w:tc>
      </w:tr>
      <w:tr>
        <w:tc>
          <w:tcPr>
            <w:tcW w:type="dxa" w:w="2197"/>
          </w:tcPr>
          <w:p>
            <w:pPr>
              <w:spacing w:before="40" w:after="40"/>
            </w:pPr>
            <w:r/>
            <w:r>
              <w:rPr>
                <w:rFonts w:ascii="Calibri" w:hAnsi="Calibri"/>
                <w:sz w:val="18"/>
              </w:rPr>
              <w:t>7</w:t>
            </w:r>
          </w:p>
        </w:tc>
        <w:tc>
          <w:tcPr>
            <w:tcW w:type="dxa" w:w="2197"/>
          </w:tcPr>
          <w:p>
            <w:pPr>
              <w:spacing w:before="40" w:after="40"/>
            </w:pPr>
            <w:r/>
            <w:r>
              <w:rPr>
                <w:rFonts w:ascii="Courier New" w:hAnsi="Courier New"/>
                <w:sz w:val="18"/>
              </w:rPr>
              <w:t>revenue</w:t>
            </w:r>
          </w:p>
        </w:tc>
        <w:tc>
          <w:tcPr>
            <w:tcW w:type="dxa" w:w="2197"/>
          </w:tcPr>
          <w:p>
            <w:pPr>
              <w:spacing w:before="40" w:after="40"/>
            </w:pPr>
            <w:r/>
            <w:r>
              <w:rPr>
                <w:rFonts w:ascii="Calibri" w:hAnsi="Calibri"/>
                <w:sz w:val="18"/>
              </w:rPr>
              <w:t>0.072</w:t>
            </w:r>
          </w:p>
        </w:tc>
        <w:tc>
          <w:tcPr>
            <w:tcW w:type="dxa" w:w="2197"/>
          </w:tcPr>
          <w:p>
            <w:pPr>
              <w:spacing w:before="40" w:after="40"/>
            </w:pPr>
            <w:r/>
            <w:r>
              <w:rPr>
                <w:rFonts w:ascii="Calibri" w:hAnsi="Calibri"/>
                <w:sz w:val="18"/>
              </w:rPr>
              <w:t>Montant payé</w:t>
            </w:r>
          </w:p>
        </w:tc>
      </w:tr>
      <w:tr>
        <w:tc>
          <w:tcPr>
            <w:tcW w:type="dxa" w:w="2197"/>
            <w:shd w:val="clear" w:color="auto" w:fill="EBF3FB"/>
          </w:tcPr>
          <w:p>
            <w:pPr>
              <w:spacing w:before="40" w:after="40"/>
            </w:pPr>
            <w:r/>
            <w:r>
              <w:rPr>
                <w:rFonts w:ascii="Calibri" w:hAnsi="Calibri"/>
                <w:sz w:val="18"/>
              </w:rPr>
              <w:t>8</w:t>
            </w:r>
          </w:p>
        </w:tc>
        <w:tc>
          <w:tcPr>
            <w:tcW w:type="dxa" w:w="2197"/>
            <w:shd w:val="clear" w:color="auto" w:fill="EBF3FB"/>
          </w:tcPr>
          <w:p>
            <w:pPr>
              <w:spacing w:before="40" w:after="40"/>
            </w:pPr>
            <w:r/>
            <w:r>
              <w:rPr>
                <w:rFonts w:ascii="Courier New" w:hAnsi="Courier New"/>
                <w:sz w:val="18"/>
              </w:rPr>
              <w:t>community_id</w:t>
            </w:r>
          </w:p>
        </w:tc>
        <w:tc>
          <w:tcPr>
            <w:tcW w:type="dxa" w:w="2197"/>
            <w:shd w:val="clear" w:color="auto" w:fill="EBF3FB"/>
          </w:tcPr>
          <w:p>
            <w:pPr>
              <w:spacing w:before="40" w:after="40"/>
            </w:pPr>
            <w:r/>
            <w:r>
              <w:rPr>
                <w:rFonts w:ascii="Calibri" w:hAnsi="Calibri"/>
                <w:sz w:val="18"/>
              </w:rPr>
              <w:t>0.063</w:t>
            </w:r>
          </w:p>
        </w:tc>
        <w:tc>
          <w:tcPr>
            <w:tcW w:type="dxa" w:w="2197"/>
            <w:shd w:val="clear" w:color="auto" w:fill="EBF3FB"/>
          </w:tcPr>
          <w:p>
            <w:pPr>
              <w:spacing w:before="40" w:after="40"/>
            </w:pPr>
            <w:r/>
            <w:r>
              <w:rPr>
                <w:rFonts w:ascii="Calibri" w:hAnsi="Calibri"/>
                <w:sz w:val="18"/>
              </w:rPr>
              <w:t>Appartenance à une communauté</w:t>
            </w:r>
          </w:p>
        </w:tc>
      </w:tr>
      <w:tr>
        <w:tc>
          <w:tcPr>
            <w:tcW w:type="dxa" w:w="2197"/>
          </w:tcPr>
          <w:p>
            <w:pPr>
              <w:spacing w:before="40" w:after="40"/>
            </w:pPr>
            <w:r/>
            <w:r>
              <w:rPr>
                <w:rFonts w:ascii="Calibri" w:hAnsi="Calibri"/>
                <w:sz w:val="18"/>
              </w:rPr>
              <w:t>9</w:t>
            </w:r>
          </w:p>
        </w:tc>
        <w:tc>
          <w:tcPr>
            <w:tcW w:type="dxa" w:w="2197"/>
          </w:tcPr>
          <w:p>
            <w:pPr>
              <w:spacing w:before="40" w:after="40"/>
            </w:pPr>
            <w:r/>
            <w:r>
              <w:rPr>
                <w:rFonts w:ascii="Courier New" w:hAnsi="Courier New"/>
                <w:sz w:val="18"/>
              </w:rPr>
              <w:t>arrival_month</w:t>
            </w:r>
          </w:p>
        </w:tc>
        <w:tc>
          <w:tcPr>
            <w:tcW w:type="dxa" w:w="2197"/>
          </w:tcPr>
          <w:p>
            <w:pPr>
              <w:spacing w:before="40" w:after="40"/>
            </w:pPr>
            <w:r/>
            <w:r>
              <w:rPr>
                <w:rFonts w:ascii="Calibri" w:hAnsi="Calibri"/>
                <w:sz w:val="18"/>
              </w:rPr>
              <w:t>0.058</w:t>
            </w:r>
          </w:p>
        </w:tc>
        <w:tc>
          <w:tcPr>
            <w:tcW w:type="dxa" w:w="2197"/>
          </w:tcPr>
          <w:p>
            <w:pPr>
              <w:spacing w:before="40" w:after="40"/>
            </w:pPr>
            <w:r/>
            <w:r>
              <w:rPr>
                <w:rFonts w:ascii="Calibri" w:hAnsi="Calibri"/>
                <w:sz w:val="18"/>
              </w:rPr>
              <w:t>Saisonnalité</w:t>
            </w:r>
          </w:p>
        </w:tc>
      </w:tr>
      <w:tr>
        <w:tc>
          <w:tcPr>
            <w:tcW w:type="dxa" w:w="2197"/>
            <w:shd w:val="clear" w:color="auto" w:fill="EBF3FB"/>
          </w:tcPr>
          <w:p>
            <w:pPr>
              <w:spacing w:before="40" w:after="40"/>
            </w:pPr>
            <w:r/>
            <w:r>
              <w:rPr>
                <w:rFonts w:ascii="Calibri" w:hAnsi="Calibri"/>
                <w:sz w:val="18"/>
              </w:rPr>
              <w:t>10</w:t>
            </w:r>
          </w:p>
        </w:tc>
        <w:tc>
          <w:tcPr>
            <w:tcW w:type="dxa" w:w="2197"/>
            <w:shd w:val="clear" w:color="auto" w:fill="EBF3FB"/>
          </w:tcPr>
          <w:p>
            <w:pPr>
              <w:spacing w:before="40" w:after="40"/>
            </w:pPr>
            <w:r/>
            <w:r>
              <w:rPr>
                <w:rFonts w:ascii="Courier New" w:hAnsi="Courier New"/>
                <w:sz w:val="18"/>
              </w:rPr>
              <w:t>arrival_dow</w:t>
            </w:r>
          </w:p>
        </w:tc>
        <w:tc>
          <w:tcPr>
            <w:tcW w:type="dxa" w:w="2197"/>
            <w:shd w:val="clear" w:color="auto" w:fill="EBF3FB"/>
          </w:tcPr>
          <w:p>
            <w:pPr>
              <w:spacing w:before="40" w:after="40"/>
            </w:pPr>
            <w:r/>
            <w:r>
              <w:rPr>
                <w:rFonts w:ascii="Calibri" w:hAnsi="Calibri"/>
                <w:sz w:val="18"/>
              </w:rPr>
              <w:t>0.053</w:t>
            </w:r>
          </w:p>
        </w:tc>
        <w:tc>
          <w:tcPr>
            <w:tcW w:type="dxa" w:w="2197"/>
            <w:shd w:val="clear" w:color="auto" w:fill="EBF3FB"/>
          </w:tcPr>
          <w:p>
            <w:pPr>
              <w:spacing w:before="40" w:after="40"/>
            </w:pPr>
            <w:r/>
            <w:r>
              <w:rPr>
                <w:rFonts w:ascii="Calibri" w:hAnsi="Calibri"/>
                <w:sz w:val="18"/>
              </w:rPr>
              <w:t>Jour d'arrivée</w:t>
            </w:r>
          </w:p>
        </w:tc>
      </w:tr>
    </w:tbl>
    <w:p>
      <w:pPr>
        <w:spacing w:after="120"/>
      </w:pPr>
    </w:p>
    <w:p>
      <w:pPr>
        <w:spacing w:after="120" w:before="0"/>
      </w:pPr>
      <w:r>
        <w:rPr>
          <w:rFonts w:ascii="Calibri" w:hAnsi="Calibri"/>
          <w:b/>
        </w:rPr>
        <w:t>Analyse des variables clés :</w:t>
      </w:r>
    </w:p>
    <w:p>
      <w:pPr>
        <w:spacing w:after="120" w:before="0"/>
      </w:pPr>
      <w:r>
        <w:rPr>
          <w:rFonts w:ascii="Calibri" w:hAnsi="Calibri"/>
          <w:b/>
        </w:rPr>
        <w:t>`channel_group` (rang 1, 18.7 %)</w:t>
      </w:r>
      <w:r>
        <w:rPr>
          <w:rFonts w:ascii="Calibri" w:hAnsi="Calibri"/>
        </w:rPr>
        <w:t xml:space="preserve"> : Le canal de réservation est le prédicteur dominant. Les clients ayant réservé en direct ou via GDS (voyage d'affaires) présentent une satisfaction systématiquement plus élevée. Les clients Expedia sont les plus insatisfaits. Cette observation est cohérente avec la littérature : les clients directs ont des attentes mieux alignées avec l'offre réelle.</w:t>
      </w:r>
    </w:p>
    <w:p>
      <w:pPr>
        <w:spacing w:after="120" w:before="0"/>
      </w:pPr>
      <w:r>
        <w:rPr>
          <w:rFonts w:ascii="Calibri" w:hAnsi="Calibri"/>
          <w:b/>
        </w:rPr>
        <w:t>`stay_length` (rang 2, 14.2 %)</w:t>
      </w:r>
      <w:r>
        <w:rPr>
          <w:rFonts w:ascii="Calibri" w:hAnsi="Calibri"/>
        </w:rPr>
        <w:t xml:space="preserve"> : Les séjours de 3-5 nuits génèrent les meilleures notes. Les séjours très courts (1 nuit) sont associés à des évaluations plus polarisées.</w:t>
      </w:r>
    </w:p>
    <w:p>
      <w:pPr>
        <w:spacing w:after="120" w:before="0"/>
      </w:pPr>
      <w:r>
        <w:rPr>
          <w:rFonts w:ascii="Calibri" w:hAnsi="Calibri"/>
          <w:b/>
        </w:rPr>
        <w:t>`pagerank` (rang 3, 12.1 %)</w:t>
      </w:r>
      <w:r>
        <w:rPr>
          <w:rFonts w:ascii="Calibri" w:hAnsi="Calibri"/>
        </w:rPr>
        <w:t xml:space="preserve"> : L'inclusion du PageRank parmi les top 3 variables est le résultat le plus saillant de notre travail. Il capte le fait que les clients dont le profil est similaire à de nombreux autres clients (PageRank élevé = profil "typique" de l'établissement) présentent une satisfaction légèrement supérieure. Cela peut s'interpréter comme : l'hôtel est optimisé pour son profil client "moyen".</w:t>
      </w:r>
    </w:p>
    <w:p>
      <w:pPr>
        <w:spacing w:after="120" w:before="0"/>
      </w:pPr>
      <w:r>
        <w:rPr>
          <w:rFonts w:ascii="Calibri" w:hAnsi="Calibri"/>
          <w:b/>
        </w:rPr>
        <w:t>`community_id` (rang 8, 6.3 %)</w:t>
      </w:r>
      <w:r>
        <w:rPr>
          <w:rFonts w:ascii="Calibri" w:hAnsi="Calibri"/>
        </w:rPr>
        <w:t xml:space="preserve"> : L'appartenance à une communauté apporte une information supplémentaire au-delà des variables de réservation individuelles, validant l'intérêt de l'approche réseau.</w:t>
      </w:r>
    </w:p>
    <w:p>
      <w:pPr>
        <w:spacing w:before="80" w:after="80"/>
        <w:pBdr>
          <w:bottom w:val="single" w:sz="4" w:space="1" w:color="BFBFBF"/>
        </w:pBdr>
      </w:pPr>
    </w:p>
    <w:p>
      <w:pPr>
        <w:pStyle w:val="Heading1"/>
      </w:pPr>
      <w:r>
        <w:rPr>
          <w:rFonts w:ascii="Calibri Light" w:hAnsi="Calibri Light"/>
          <w:b/>
          <w:color w:val="1F3964"/>
          <w:sz w:val="40"/>
        </w:rPr>
        <w:t>6. DISCUSSION</w:t>
      </w:r>
    </w:p>
    <w:p>
      <w:pPr>
        <w:pStyle w:val="Heading2"/>
      </w:pPr>
      <w:r>
        <w:rPr>
          <w:rFonts w:ascii="Calibri Light" w:hAnsi="Calibri Light"/>
          <w:b/>
          <w:color w:val="2E74B5"/>
          <w:sz w:val="30"/>
        </w:rPr>
        <w:t>6.1 Interprétation des résultats</w:t>
      </w:r>
    </w:p>
    <w:p>
      <w:pPr>
        <w:pStyle w:val="Heading3"/>
      </w:pPr>
      <w:r>
        <w:rPr>
          <w:rFonts w:ascii="Calibri" w:hAnsi="Calibri"/>
          <w:b/>
          <w:color w:val="2E74B5"/>
          <w:sz w:val="26"/>
        </w:rPr>
        <w:t>6.1.1 Réponse à Q1 — Réseau de similarité</w:t>
      </w:r>
    </w:p>
    <w:p>
      <w:pPr>
        <w:spacing w:after="120" w:before="0"/>
      </w:pPr>
      <w:r>
        <w:rPr>
          <w:rFonts w:ascii="Calibri" w:hAnsi="Calibri"/>
        </w:rPr>
        <w:t>Le graphe de similarité construit présente une structure communautaire claire (modularité Q ≈ 0.38 &gt; 0.3), avec 5-8 communautés stables identifiées par l'algorithme greedy modularity. Ces communautés se révèlent interprétables sur le plan métier (section 5.3), validant la pertinence de l'approche réseau pour la segmentation hôtelière.</w:t>
      </w:r>
    </w:p>
    <w:p>
      <w:pPr>
        <w:spacing w:after="120" w:before="0"/>
      </w:pPr>
      <w:r>
        <w:rPr>
          <w:rFonts w:ascii="Calibri" w:hAnsi="Calibri"/>
        </w:rPr>
        <w:t>La densité relativement faible (5.3 %) est attendue pour un réseau de similarité sur données réelles : la clientèle est diverse, et le seuil τ = 0.3 garantit que seuls les profils réellement similaires sont reliés. Une valeur τ plus basse aurait produit un graphe plus dense mais moins discriminant.</w:t>
      </w:r>
    </w:p>
    <w:p>
      <w:pPr>
        <w:pStyle w:val="Heading3"/>
      </w:pPr>
      <w:r>
        <w:rPr>
          <w:rFonts w:ascii="Calibri" w:hAnsi="Calibri"/>
          <w:b/>
          <w:color w:val="2E74B5"/>
          <w:sz w:val="26"/>
        </w:rPr>
        <w:t>6.1.2 Réponse à Q2 — Communautés interprétables</w:t>
      </w:r>
    </w:p>
    <w:p>
      <w:pPr>
        <w:spacing w:after="120" w:before="0"/>
      </w:pPr>
      <w:r>
        <w:rPr>
          <w:rFonts w:ascii="Calibri" w:hAnsi="Calibri"/>
        </w:rPr>
        <w:t>Les 5 communautés principales correspondent à des profils métier identifiables et actionnables (clients Booking français, voyageurs anglophones premium, clientèle Expedia germanophone, etc.). Cette correspondance avec la connaissance métier de l'hôtelier constitue une validation externe (ou "face validity") de l'algorithme.</w:t>
      </w:r>
    </w:p>
    <w:p>
      <w:pPr>
        <w:spacing w:after="120" w:before="0"/>
      </w:pPr>
      <w:r>
        <w:rPr>
          <w:rFonts w:ascii="Calibri" w:hAnsi="Calibri"/>
        </w:rPr>
        <w:t xml:space="preserve">L'écart de satisfaction entre la communauté la moins satisfaite (7.8/10, Comm. 2) et la plus satisfaite (9.1/10, Comm. 4) représente </w:t>
      </w:r>
      <w:r>
        <w:rPr>
          <w:rFonts w:ascii="Calibri" w:hAnsi="Calibri"/>
          <w:b/>
        </w:rPr>
        <w:t>1.3 points sur 10</w:t>
      </w:r>
      <w:r>
        <w:rPr>
          <w:rFonts w:ascii="Calibri" w:hAnsi="Calibri"/>
        </w:rPr>
        <w:t>, soit un impact potentiel significatif sur le classement OTA et donc sur le RevPAR.</w:t>
      </w:r>
    </w:p>
    <w:p>
      <w:pPr>
        <w:pStyle w:val="Heading3"/>
      </w:pPr>
      <w:r>
        <w:rPr>
          <w:rFonts w:ascii="Calibri" w:hAnsi="Calibri"/>
          <w:b/>
          <w:color w:val="2E74B5"/>
          <w:sz w:val="26"/>
        </w:rPr>
        <w:t>6.1.3 Réponse à Q3 — Apport des métriques réseau</w:t>
      </w:r>
    </w:p>
    <w:p>
      <w:pPr>
        <w:spacing w:after="120" w:before="0"/>
      </w:pPr>
      <w:r>
        <w:rPr>
          <w:rFonts w:ascii="Calibri" w:hAnsi="Calibri"/>
        </w:rPr>
        <w:t>L'inclusion des métriques réseau améliore l'accuracy de +2.6 points. Le PageRank se classe 3ème variable la plus importante (12.1 %), devant des variables classiquement utilisées comme le délai de réservation ou la nationalité.</w:t>
      </w:r>
    </w:p>
    <w:p>
      <w:pPr>
        <w:spacing w:after="120" w:before="0"/>
      </w:pPr>
      <w:r>
        <w:rPr>
          <w:rFonts w:ascii="Calibri" w:hAnsi="Calibri"/>
        </w:rPr>
        <w:t xml:space="preserve">Ce résultat </w:t>
      </w:r>
      <w:r>
        <w:rPr>
          <w:rFonts w:ascii="Calibri" w:hAnsi="Calibri"/>
          <w:b/>
        </w:rPr>
        <w:t>valide notre hypothèse centrale</w:t>
      </w:r>
      <w:r>
        <w:rPr>
          <w:rFonts w:ascii="Calibri" w:hAnsi="Calibri"/>
        </w:rPr>
        <w:t xml:space="preserve"> : les métriques de position dans le réseau de similarité apportent une information prédictive supplémentaire sur la satisfaction, au-delà des variables de réservation individuelles.</w:t>
      </w:r>
    </w:p>
    <w:p>
      <w:pPr>
        <w:spacing w:after="120" w:before="0"/>
      </w:pPr>
      <w:r>
        <w:rPr>
          <w:rFonts w:ascii="Calibri" w:hAnsi="Calibri"/>
        </w:rPr>
        <w:t>L'interprétation intuitive : un client dont le profil est "central" dans le réseau (proche de nombreux autres clients habituels) a une expérience plus en ligne avec l'offre standard de l'hôtel, donc une satisfaction prévisible. À l'inverse, un client "excentrique" (profil rare, peu connecté) présente une satisfaction plus variable.</w:t>
      </w:r>
    </w:p>
    <w:p>
      <w:pPr>
        <w:pStyle w:val="Heading2"/>
      </w:pPr>
      <w:r>
        <w:rPr>
          <w:rFonts w:ascii="Calibri Light" w:hAnsi="Calibri Light"/>
          <w:b/>
          <w:color w:val="2E74B5"/>
          <w:sz w:val="30"/>
        </w:rPr>
        <w:t>6.2 Applications métier</w:t>
      </w:r>
    </w:p>
    <w:p>
      <w:pPr>
        <w:pStyle w:val="Heading3"/>
      </w:pPr>
      <w:r>
        <w:rPr>
          <w:rFonts w:ascii="Calibri" w:hAnsi="Calibri"/>
          <w:b/>
          <w:color w:val="2E74B5"/>
          <w:sz w:val="26"/>
        </w:rPr>
        <w:t>6.2.1 Segmentation et personnalisation</w:t>
      </w:r>
    </w:p>
    <w:p>
      <w:pPr>
        <w:spacing w:after="120" w:before="0"/>
      </w:pPr>
      <w:r>
        <w:rPr>
          <w:rFonts w:ascii="Calibri" w:hAnsi="Calibri"/>
        </w:rPr>
        <w:t>La segmentation en communautés permet à l'équipe commerciale de l'hôtel de :</w:t>
      </w:r>
    </w:p>
    <w:p>
      <w:pPr>
        <w:pStyle w:val="ListNumber"/>
        <w:spacing w:after="60" w:before="20"/>
        <w:ind w:left="340"/>
      </w:pPr>
      <w:r>
        <w:rPr>
          <w:rFonts w:ascii="Calibri" w:hAnsi="Calibri"/>
          <w:b/>
        </w:rPr>
        <w:t>Personnaliser les offres</w:t>
      </w:r>
      <w:r>
        <w:rPr>
          <w:rFonts w:ascii="Calibri" w:hAnsi="Calibri"/>
        </w:rPr>
        <w:t xml:space="preserve"> selon la communauté : packages "business" pour la Comm. 1, offres week-end pour la Comm. 0, amélioration des communications en allemand pour la Comm. 2.</w:t>
      </w:r>
    </w:p>
    <w:p>
      <w:pPr>
        <w:pStyle w:val="ListNumber"/>
        <w:spacing w:after="60" w:before="20"/>
        <w:ind w:left="340"/>
      </w:pPr>
      <w:r>
        <w:rPr>
          <w:rFonts w:ascii="Calibri" w:hAnsi="Calibri"/>
          <w:b/>
        </w:rPr>
        <w:t>Cibler les efforts marketing</w:t>
      </w:r>
      <w:r>
        <w:rPr>
          <w:rFonts w:ascii="Calibri" w:hAnsi="Calibri"/>
        </w:rPr>
        <w:t xml:space="preserve"> : privilégier les canaux directs (site web, partenariats) pour attirer plus de clients similaires aux communautés 1 et 4, les plus rentables et satisfaits.</w:t>
      </w:r>
    </w:p>
    <w:p>
      <w:pPr>
        <w:pStyle w:val="ListNumber"/>
        <w:spacing w:after="60" w:before="20"/>
        <w:ind w:left="340"/>
      </w:pPr>
      <w:r>
        <w:rPr>
          <w:rFonts w:ascii="Calibri" w:hAnsi="Calibri"/>
          <w:b/>
        </w:rPr>
        <w:t>Anticiper les risques de déception</w:t>
      </w:r>
      <w:r>
        <w:rPr>
          <w:rFonts w:ascii="Calibri" w:hAnsi="Calibri"/>
        </w:rPr>
        <w:t xml:space="preserve"> : les clients Expedia germanophone (Comm. 2, satisfaction 7.8) pourraient bénéficier d'une attention particulière à l'arrivée.</w:t>
      </w:r>
    </w:p>
    <w:p>
      <w:pPr>
        <w:pStyle w:val="Heading3"/>
      </w:pPr>
      <w:r>
        <w:rPr>
          <w:rFonts w:ascii="Calibri" w:hAnsi="Calibri"/>
          <w:b/>
          <w:color w:val="2E74B5"/>
          <w:sz w:val="26"/>
        </w:rPr>
        <w:t>6.2.2 Pilotage de la note Booking</w:t>
      </w:r>
    </w:p>
    <w:p>
      <w:pPr>
        <w:spacing w:after="120" w:before="0"/>
      </w:pPr>
      <w:r>
        <w:rPr>
          <w:rFonts w:ascii="Calibri" w:hAnsi="Calibri"/>
        </w:rPr>
        <w:t xml:space="preserve">La note Booking.com est directement liée au classement dans les résultats de recherche. Améliorer la satisfaction de la Comm. 2 de 7.8 à 8.2 (+0.4 point) pourrait générer, selon l'estimation de Ye et al. (2009), une hausse de </w:t>
      </w:r>
      <w:r>
        <w:rPr>
          <w:rFonts w:ascii="Calibri" w:hAnsi="Calibri"/>
          <w:b/>
        </w:rPr>
        <w:t>4-5 % du RevPAR</w:t>
      </w:r>
      <w:r>
        <w:rPr>
          <w:rFonts w:ascii="Calibri" w:hAnsi="Calibri"/>
        </w:rPr>
        <w:t>.</w:t>
      </w:r>
    </w:p>
    <w:p>
      <w:pPr>
        <w:spacing w:after="120" w:before="0"/>
      </w:pPr>
      <w:r>
        <w:rPr>
          <w:rFonts w:ascii="Calibri" w:hAnsi="Calibri"/>
        </w:rPr>
        <w:t>Le modèle de classification permet d'</w:t>
      </w:r>
      <w:r>
        <w:rPr>
          <w:rFonts w:ascii="Calibri" w:hAnsi="Calibri"/>
          <w:b/>
        </w:rPr>
        <w:t>identifier a priori</w:t>
      </w:r>
      <w:r>
        <w:rPr>
          <w:rFonts w:ascii="Calibri" w:hAnsi="Calibri"/>
        </w:rPr>
        <w:t xml:space="preserve"> (avant le check-out) les clients à risque de faible satisfaction, en se basant sur leur profil de réservation. Une alerte proactive au personnel d'accueil peut alors être déclenchée.</w:t>
      </w:r>
    </w:p>
    <w:p>
      <w:pPr>
        <w:pStyle w:val="Heading3"/>
      </w:pPr>
      <w:r>
        <w:rPr>
          <w:rFonts w:ascii="Calibri" w:hAnsi="Calibri"/>
          <w:b/>
          <w:color w:val="2E74B5"/>
          <w:sz w:val="26"/>
        </w:rPr>
        <w:t>6.2.3 Optimisation du revenue management</w:t>
      </w:r>
    </w:p>
    <w:p>
      <w:pPr>
        <w:spacing w:after="120" w:before="0"/>
      </w:pPr>
      <w:r>
        <w:rPr>
          <w:rFonts w:ascii="Calibri" w:hAnsi="Calibri"/>
        </w:rPr>
        <w:t xml:space="preserve">La satisfaction moyenne par communauté, combinée au revenu moyen, permet de calculer un ratio </w:t>
      </w:r>
      <w:r>
        <w:rPr>
          <w:rFonts w:ascii="Calibri" w:hAnsi="Calibri"/>
          <w:b/>
        </w:rPr>
        <w:t>satisfaction × revenu</w:t>
      </w:r>
      <w:r>
        <w:rPr>
          <w:rFonts w:ascii="Calibri" w:hAnsi="Calibri"/>
        </w:rPr>
        <w:t xml:space="preserve"> par segment. Les clients de la Comm. 4 (suite, direct, 9.1/10, 310€) ont le meilleur ratio mais représentent seulement 11 % du volume. L'enjeu est de développer ce segment sans dégrader les autres.</w:t>
      </w:r>
    </w:p>
    <w:p>
      <w:pPr>
        <w:pStyle w:val="Heading3"/>
      </w:pPr>
      <w:r>
        <w:rPr>
          <w:rFonts w:ascii="Calibri" w:hAnsi="Calibri"/>
          <w:b/>
          <w:color w:val="2E74B5"/>
          <w:sz w:val="26"/>
        </w:rPr>
        <w:t>6.2.4 L'application Streamlit comme outil opérationnel</w:t>
      </w:r>
    </w:p>
    <w:p>
      <w:pPr>
        <w:spacing w:after="120" w:before="0"/>
      </w:pPr>
      <w:r>
        <w:rPr>
          <w:rFonts w:ascii="Calibri" w:hAnsi="Calibri"/>
        </w:rPr>
        <w:t>L'interface Streamlit développée permet à un utilisateur non-technicien de :</w:t>
      </w:r>
    </w:p>
    <w:p>
      <w:pPr>
        <w:pStyle w:val="ListBullet"/>
        <w:spacing w:after="60" w:before="20"/>
        <w:ind w:left="340"/>
      </w:pPr>
      <w:r>
        <w:rPr>
          <w:rFonts w:ascii="Calibri" w:hAnsi="Calibri"/>
        </w:rPr>
        <w:t>Mettre à jour les données (nouvel export AvailPro)</w:t>
      </w:r>
    </w:p>
    <w:p>
      <w:pPr>
        <w:pStyle w:val="ListBullet"/>
        <w:spacing w:after="60" w:before="20"/>
        <w:ind w:left="340"/>
      </w:pPr>
      <w:r>
        <w:rPr>
          <w:rFonts w:ascii="Calibri" w:hAnsi="Calibri"/>
        </w:rPr>
        <w:t>Relancer le pipeline complet en un clic</w:t>
      </w:r>
    </w:p>
    <w:p>
      <w:pPr>
        <w:pStyle w:val="ListBullet"/>
        <w:spacing w:after="60" w:before="20"/>
        <w:ind w:left="340"/>
      </w:pPr>
      <w:r>
        <w:rPr>
          <w:rFonts w:ascii="Calibri" w:hAnsi="Calibri"/>
        </w:rPr>
        <w:t>Explorer les graphiques interactifs</w:t>
      </w:r>
    </w:p>
    <w:p>
      <w:pPr>
        <w:pStyle w:val="ListBullet"/>
        <w:spacing w:after="60" w:before="20"/>
        <w:ind w:left="340"/>
      </w:pPr>
      <w:r>
        <w:rPr>
          <w:rFonts w:ascii="Calibri" w:hAnsi="Calibri"/>
        </w:rPr>
        <w:t>Exporter les résultats en Excel</w:t>
      </w:r>
    </w:p>
    <w:p>
      <w:pPr>
        <w:spacing w:after="120" w:before="0"/>
      </w:pPr>
      <w:r>
        <w:rPr>
          <w:rFonts w:ascii="Calibri" w:hAnsi="Calibri"/>
        </w:rPr>
        <w:t>Ce niveau d'autonomie opérationnelle est un facteur clé d'adoption dans les PME hôtelières, qui ne disposent pas systématiquement d'un Data Scientist en interne.</w:t>
      </w:r>
    </w:p>
    <w:p>
      <w:pPr>
        <w:pStyle w:val="Heading2"/>
      </w:pPr>
      <w:r>
        <w:rPr>
          <w:rFonts w:ascii="Calibri Light" w:hAnsi="Calibri Light"/>
          <w:b/>
          <w:color w:val="2E74B5"/>
          <w:sz w:val="30"/>
        </w:rPr>
        <w:t>6.3 Limites de l'étude</w:t>
      </w:r>
    </w:p>
    <w:p>
      <w:pPr>
        <w:pStyle w:val="Heading3"/>
      </w:pPr>
      <w:r>
        <w:rPr>
          <w:rFonts w:ascii="Calibri" w:hAnsi="Calibri"/>
          <w:b/>
          <w:color w:val="2E74B5"/>
          <w:sz w:val="26"/>
        </w:rPr>
        <w:t>6.3.1 Limites des données</w:t>
      </w:r>
    </w:p>
    <w:p>
      <w:pPr>
        <w:spacing w:after="120" w:before="0"/>
      </w:pPr>
      <w:r>
        <w:rPr>
          <w:rFonts w:ascii="Calibri" w:hAnsi="Calibri"/>
          <w:b/>
        </w:rPr>
        <w:t>Taux de couverture des avis (17 %) :</w:t>
      </w:r>
      <w:r>
        <w:rPr>
          <w:rFonts w:ascii="Calibri" w:hAnsi="Calibri"/>
        </w:rPr>
        <w:t xml:space="preserve"> La modélisation de la satisfaction repose sur les 17 % de clients ayant laissé un avis. Ce sous-échantillon peut présenter un </w:t>
      </w:r>
      <w:r>
        <w:rPr>
          <w:rFonts w:ascii="Calibri" w:hAnsi="Calibri"/>
          <w:b/>
        </w:rPr>
        <w:t>biais de sélection</w:t>
      </w:r>
      <w:r>
        <w:rPr>
          <w:rFonts w:ascii="Calibri" w:hAnsi="Calibri"/>
        </w:rPr>
        <w:t xml:space="preserve"> : les clients qui laissent un avis sont peut-être plus engagés, plus extrêmes dans leurs appréciations, ou davantage fidélisés. Les résultats sont donc à interpréter avec cette limite en tête.</w:t>
      </w:r>
    </w:p>
    <w:p>
      <w:pPr>
        <w:spacing w:after="120" w:before="0"/>
      </w:pPr>
      <w:r>
        <w:rPr>
          <w:rFonts w:ascii="Calibri" w:hAnsi="Calibri"/>
          <w:b/>
        </w:rPr>
        <w:t>Période couverte :</w:t>
      </w:r>
      <w:r>
        <w:rPr>
          <w:rFonts w:ascii="Calibri" w:hAnsi="Calibri"/>
        </w:rPr>
        <w:t xml:space="preserve"> Les données couvrent principalement 2025-2026. Les tendances de fond (post-COVID, inflation, nouvelles pratiques de voyage) peuvent introduire des instabilités dans le modèle s'il est appliqué sur des données futures.</w:t>
      </w:r>
    </w:p>
    <w:p>
      <w:pPr>
        <w:spacing w:after="120" w:before="0"/>
      </w:pPr>
      <w:r>
        <w:rPr>
          <w:rFonts w:ascii="Calibri" w:hAnsi="Calibri"/>
          <w:b/>
        </w:rPr>
        <w:t>Absence d'identifiant cross-plateformes :</w:t>
      </w:r>
      <w:r>
        <w:rPr>
          <w:rFonts w:ascii="Calibri" w:hAnsi="Calibri"/>
        </w:rPr>
        <w:t xml:space="preserve"> Il n'existe pas de clé commune entre les réservations AvailPro et les avis Expedia, limitant l'utilisation de ces 208 avis à une analyse exploratoire séparée.</w:t>
      </w:r>
    </w:p>
    <w:p>
      <w:pPr>
        <w:pStyle w:val="Heading3"/>
      </w:pPr>
      <w:r>
        <w:rPr>
          <w:rFonts w:ascii="Calibri" w:hAnsi="Calibri"/>
          <w:b/>
          <w:color w:val="2E74B5"/>
          <w:sz w:val="26"/>
        </w:rPr>
        <w:t>6.3.2 Limites méthodologiques</w:t>
      </w:r>
    </w:p>
    <w:p>
      <w:pPr>
        <w:spacing w:after="120" w:before="0"/>
      </w:pPr>
      <w:r>
        <w:rPr>
          <w:rFonts w:ascii="Calibri" w:hAnsi="Calibri"/>
          <w:b/>
        </w:rPr>
        <w:t>Graphe de similarité statique :</w:t>
      </w:r>
      <w:r>
        <w:rPr>
          <w:rFonts w:ascii="Calibri" w:hAnsi="Calibri"/>
        </w:rPr>
        <w:t xml:space="preserve"> Le réseau est construit sur une photo statique des profils. L'évolution des comportements dans le temps (un client qui diversifie ses canaux, change de profil) n'est pas capturée. Une extension vers les </w:t>
      </w:r>
      <w:r>
        <w:rPr>
          <w:rFonts w:ascii="Calibri" w:hAnsi="Calibri"/>
          <w:b/>
        </w:rPr>
        <w:t>réseaux dynamiques</w:t>
      </w:r>
      <w:r>
        <w:rPr>
          <w:rFonts w:ascii="Calibri" w:hAnsi="Calibri"/>
        </w:rPr>
        <w:t xml:space="preserve"> (temporal networks) serait pertinente.</w:t>
      </w:r>
    </w:p>
    <w:p>
      <w:pPr>
        <w:spacing w:after="120" w:before="0"/>
      </w:pPr>
      <w:r>
        <w:rPr>
          <w:rFonts w:ascii="Calibri" w:hAnsi="Calibri"/>
          <w:b/>
        </w:rPr>
        <w:t>Seuil τ fixe :</w:t>
      </w:r>
      <w:r>
        <w:rPr>
          <w:rFonts w:ascii="Calibri" w:hAnsi="Calibri"/>
        </w:rPr>
        <w:t xml:space="preserve"> Le choix de τ = 0.3 est pragmatique. Une approche basée sur la </w:t>
      </w:r>
      <w:r>
        <w:rPr>
          <w:rFonts w:ascii="Calibri" w:hAnsi="Calibri"/>
          <w:b/>
        </w:rPr>
        <w:t>Grid Search</w:t>
      </w:r>
      <w:r>
        <w:rPr>
          <w:rFonts w:ascii="Calibri" w:hAnsi="Calibri"/>
        </w:rPr>
        <w:t xml:space="preserve"> du seuil optimal (maximisant la modularité ou la performance du modèle downstream) serait plus rigoureuse.</w:t>
      </w:r>
    </w:p>
    <w:p>
      <w:pPr>
        <w:spacing w:after="120" w:before="0"/>
      </w:pPr>
      <w:r>
        <w:rPr>
          <w:rFonts w:ascii="Calibri" w:hAnsi="Calibri"/>
          <w:b/>
        </w:rPr>
        <w:t>Pas d'analyse de sentiment textuel :</w:t>
      </w:r>
      <w:r>
        <w:rPr>
          <w:rFonts w:ascii="Calibri" w:hAnsi="Calibri"/>
        </w:rPr>
        <w:t xml:space="preserve"> Les commentaires positifs/négatifs de Booking.com n'ont pas été intégrés comme features (analyse de sentiment). C'est une limite significative : le texte libre contient une information complémentaire aux notes numériques.</w:t>
      </w:r>
    </w:p>
    <w:p>
      <w:pPr>
        <w:pStyle w:val="Heading3"/>
      </w:pPr>
      <w:r>
        <w:rPr>
          <w:rFonts w:ascii="Calibri" w:hAnsi="Calibri"/>
          <w:b/>
          <w:color w:val="2E74B5"/>
          <w:sz w:val="26"/>
        </w:rPr>
        <w:t>6.3.3 Limites du modèle</w:t>
      </w:r>
    </w:p>
    <w:p>
      <w:pPr>
        <w:spacing w:after="120" w:before="0"/>
      </w:pPr>
      <w:r>
        <w:rPr>
          <w:rFonts w:ascii="Calibri" w:hAnsi="Calibri"/>
          <w:b/>
        </w:rPr>
        <w:t>Interprétabilité limitée :</w:t>
      </w:r>
      <w:r>
        <w:rPr>
          <w:rFonts w:ascii="Calibri" w:hAnsi="Calibri"/>
        </w:rPr>
        <w:t xml:space="preserve"> Le Random Forest est un modèle "boîte noire". Si l'accuracy est élevée, l'explication d'une prédiction individuelle reste difficile. Des méthodes d'explicabilité comme </w:t>
      </w:r>
      <w:r>
        <w:rPr>
          <w:rFonts w:ascii="Calibri" w:hAnsi="Calibri"/>
          <w:b/>
        </w:rPr>
        <w:t>SHAP</w:t>
      </w:r>
      <w:r>
        <w:rPr>
          <w:rFonts w:ascii="Calibri" w:hAnsi="Calibri"/>
        </w:rPr>
        <w:t xml:space="preserve"> (SHapley Additive exPlanations) permettraient d'adresser ce point.</w:t>
      </w:r>
    </w:p>
    <w:p>
      <w:pPr>
        <w:spacing w:after="120" w:before="0"/>
      </w:pPr>
      <w:r>
        <w:rPr>
          <w:rFonts w:ascii="Calibri" w:hAnsi="Calibri"/>
          <w:b/>
        </w:rPr>
        <w:t>Classe imbalancée (68% vs 32%) :</w:t>
      </w:r>
      <w:r>
        <w:rPr>
          <w:rFonts w:ascii="Calibri" w:hAnsi="Calibri"/>
        </w:rPr>
        <w:t xml:space="preserve"> Malgré l'utilisation de </w:t>
      </w:r>
      <w:r>
        <w:rPr>
          <w:rFonts w:ascii="Courier New" w:hAnsi="Courier New"/>
          <w:sz w:val="18"/>
        </w:rPr>
        <w:t>class_weight="balanced"</w:t>
      </w:r>
      <w:r>
        <w:rPr>
          <w:rFonts w:ascii="Calibri" w:hAnsi="Calibri"/>
        </w:rPr>
        <w:t>, les métriques de la classe minoritaire (satisfaction basse) peuvent être moins robustes.</w:t>
      </w:r>
    </w:p>
    <w:p>
      <w:pPr>
        <w:pStyle w:val="Heading2"/>
      </w:pPr>
      <w:r>
        <w:rPr>
          <w:rFonts w:ascii="Calibri Light" w:hAnsi="Calibri Light"/>
          <w:b/>
          <w:color w:val="2E74B5"/>
          <w:sz w:val="30"/>
        </w:rPr>
        <w:t>6.4 Perspectives d'amélioration</w:t>
      </w:r>
    </w:p>
    <w:p>
      <w:pPr>
        <w:pStyle w:val="Heading3"/>
      </w:pPr>
      <w:r>
        <w:rPr>
          <w:rFonts w:ascii="Calibri" w:hAnsi="Calibri"/>
          <w:b/>
          <w:color w:val="2E74B5"/>
          <w:sz w:val="26"/>
        </w:rPr>
        <w:t>6.4.1 Court terme (3-6 mois)</w:t>
      </w:r>
    </w:p>
    <w:p>
      <w:pPr>
        <w:pStyle w:val="ListNumber"/>
        <w:spacing w:after="60" w:before="20"/>
        <w:ind w:left="340"/>
      </w:pPr>
      <w:r>
        <w:rPr>
          <w:rFonts w:ascii="Calibri" w:hAnsi="Calibri"/>
          <w:b/>
        </w:rPr>
        <w:t>Intégration de l'analyse de sentiment</w:t>
      </w:r>
      <w:r>
        <w:rPr>
          <w:rFonts w:ascii="Calibri" w:hAnsi="Calibri"/>
        </w:rPr>
        <w:t xml:space="preserve"> : utiliser </w:t>
      </w:r>
      <w:r>
        <w:rPr>
          <w:rFonts w:ascii="Courier New" w:hAnsi="Courier New"/>
          <w:sz w:val="18"/>
        </w:rPr>
        <w:t>transformers</w:t>
      </w:r>
      <w:r>
        <w:rPr>
          <w:rFonts w:ascii="Calibri" w:hAnsi="Calibri"/>
        </w:rPr>
        <w:t xml:space="preserve"> (BERT multilingue) ou </w:t>
      </w:r>
      <w:r>
        <w:rPr>
          <w:rFonts w:ascii="Courier New" w:hAnsi="Courier New"/>
          <w:sz w:val="18"/>
        </w:rPr>
        <w:t>TextBlob</w:t>
      </w:r>
      <w:r>
        <w:rPr>
          <w:rFonts w:ascii="Calibri" w:hAnsi="Calibri"/>
        </w:rPr>
        <w:t xml:space="preserve"> pour extraire un score de sentiment des commentaires positifs/négatifs Booking.</w:t>
      </w:r>
    </w:p>
    <w:p>
      <w:pPr>
        <w:pStyle w:val="ListNumber"/>
        <w:spacing w:after="60" w:before="20"/>
        <w:ind w:left="340"/>
      </w:pPr>
      <w:r>
        <w:rPr>
          <w:rFonts w:ascii="Calibri" w:hAnsi="Calibri"/>
          <w:b/>
        </w:rPr>
        <w:t>Extension à Expedia</w:t>
      </w:r>
      <w:r>
        <w:rPr>
          <w:rFonts w:ascii="Calibri" w:hAnsi="Calibri"/>
        </w:rPr>
        <w:t xml:space="preserve"> : développer une stratégie de jointure approximative (fuzzy matching sur nom + date) pour utiliser les 208 avis Expedia dans le modèle.</w:t>
      </w:r>
    </w:p>
    <w:p>
      <w:pPr>
        <w:pStyle w:val="ListNumber"/>
        <w:spacing w:after="60" w:before="20"/>
        <w:ind w:left="340"/>
      </w:pPr>
      <w:r>
        <w:rPr>
          <w:rFonts w:ascii="Calibri" w:hAnsi="Calibri"/>
          <w:b/>
        </w:rPr>
        <w:t>Modèle SHAP</w:t>
      </w:r>
      <w:r>
        <w:rPr>
          <w:rFonts w:ascii="Calibri" w:hAnsi="Calibri"/>
        </w:rPr>
        <w:t xml:space="preserve"> : ajouter des explications SHAP pour chaque prédiction individuelle dans l'interface Streamlit.</w:t>
      </w:r>
    </w:p>
    <w:p>
      <w:pPr>
        <w:pStyle w:val="Heading3"/>
      </w:pPr>
      <w:r>
        <w:rPr>
          <w:rFonts w:ascii="Calibri" w:hAnsi="Calibri"/>
          <w:b/>
          <w:color w:val="2E74B5"/>
          <w:sz w:val="26"/>
        </w:rPr>
        <w:t>6.4.2 Moyen terme (6-18 mois)</w:t>
      </w:r>
    </w:p>
    <w:p>
      <w:pPr>
        <w:pStyle w:val="ListNumber"/>
        <w:spacing w:after="60" w:before="20"/>
        <w:ind w:left="340"/>
      </w:pPr>
      <w:r>
        <w:rPr>
          <w:rFonts w:ascii="Calibri" w:hAnsi="Calibri"/>
          <w:b/>
        </w:rPr>
        <w:t>Réseau dynamique</w:t>
      </w:r>
      <w:r>
        <w:rPr>
          <w:rFonts w:ascii="Calibri" w:hAnsi="Calibri"/>
        </w:rPr>
        <w:t xml:space="preserve"> : représenter le réseau comme une séquence temporelle (séjour par séjour) pour capturer l'évolution des profils et modéliser la fidélisation.</w:t>
      </w:r>
    </w:p>
    <w:p>
      <w:pPr>
        <w:pStyle w:val="ListNumber"/>
        <w:spacing w:after="60" w:before="20"/>
        <w:ind w:left="340"/>
      </w:pPr>
      <w:r>
        <w:rPr>
          <w:rFonts w:ascii="Calibri" w:hAnsi="Calibri"/>
          <w:b/>
        </w:rPr>
        <w:t>Graph Neural Networks (GNN)</w:t>
      </w:r>
      <w:r>
        <w:rPr>
          <w:rFonts w:ascii="Calibri" w:hAnsi="Calibri"/>
        </w:rPr>
        <w:t xml:space="preserve"> : utiliser PyTorch Geometric ou DGL pour apprendre des représentations de nœuds (embeddings) intégrant à la fois les attributs et la structure du réseau — potentiellement plus performant que les métriques de centralité manuelles.</w:t>
      </w:r>
    </w:p>
    <w:p>
      <w:pPr>
        <w:pStyle w:val="ListNumber"/>
        <w:spacing w:after="60" w:before="20"/>
        <w:ind w:left="340"/>
      </w:pPr>
      <w:r>
        <w:rPr>
          <w:rFonts w:ascii="Calibri" w:hAnsi="Calibri"/>
          <w:b/>
        </w:rPr>
        <w:t>Extension multi-hôtels</w:t>
      </w:r>
      <w:r>
        <w:rPr>
          <w:rFonts w:ascii="Calibri" w:hAnsi="Calibri"/>
        </w:rPr>
        <w:t xml:space="preserve"> : appliquer la plateforme à plusieurs établissements du groupe pour identifier des synergies et comparer les communautés inter-hôtels.</w:t>
      </w:r>
    </w:p>
    <w:p>
      <w:pPr>
        <w:pStyle w:val="Heading3"/>
      </w:pPr>
      <w:r>
        <w:rPr>
          <w:rFonts w:ascii="Calibri" w:hAnsi="Calibri"/>
          <w:b/>
          <w:color w:val="2E74B5"/>
          <w:sz w:val="26"/>
        </w:rPr>
        <w:t>6.4.3 Long terme (&gt; 18 mois)</w:t>
      </w:r>
    </w:p>
    <w:p>
      <w:pPr>
        <w:pStyle w:val="ListNumber"/>
        <w:spacing w:after="60" w:before="20"/>
        <w:ind w:left="340"/>
      </w:pPr>
      <w:r>
        <w:rPr>
          <w:rFonts w:ascii="Calibri" w:hAnsi="Calibri"/>
          <w:b/>
        </w:rPr>
        <w:t>Prédiction du revenu par séjour</w:t>
      </w:r>
      <w:r>
        <w:rPr>
          <w:rFonts w:ascii="Calibri" w:hAnsi="Calibri"/>
        </w:rPr>
        <w:t xml:space="preserve"> : étendre le modèle à la prédiction du RevPAR par segment.</w:t>
      </w:r>
    </w:p>
    <w:p>
      <w:pPr>
        <w:pStyle w:val="ListNumber"/>
        <w:spacing w:after="60" w:before="20"/>
        <w:ind w:left="340"/>
      </w:pPr>
      <w:r>
        <w:rPr>
          <w:rFonts w:ascii="Calibri" w:hAnsi="Calibri"/>
          <w:b/>
        </w:rPr>
        <w:t>Système de recommandation</w:t>
      </w:r>
      <w:r>
        <w:rPr>
          <w:rFonts w:ascii="Calibri" w:hAnsi="Calibri"/>
        </w:rPr>
        <w:t xml:space="preserve"> : utiliser le graphe de similarité comme base d'un système de recommandation de chambres ou de services personnalisés.</w:t>
      </w:r>
    </w:p>
    <w:p>
      <w:pPr>
        <w:pStyle w:val="ListNumber"/>
        <w:spacing w:after="60" w:before="20"/>
        <w:ind w:left="340"/>
      </w:pPr>
      <w:r>
        <w:rPr>
          <w:rFonts w:ascii="Calibri" w:hAnsi="Calibri"/>
          <w:b/>
        </w:rPr>
        <w:t>Intégration temps réel</w:t>
      </w:r>
      <w:r>
        <w:rPr>
          <w:rFonts w:ascii="Calibri" w:hAnsi="Calibri"/>
        </w:rPr>
        <w:t xml:space="preserve"> : connecter le pipeline à une API AvailPro pour des analyses en quasi-temps réel.</w:t>
      </w:r>
    </w:p>
    <w:p>
      <w:pPr>
        <w:spacing w:before="80" w:after="80"/>
        <w:pBdr>
          <w:bottom w:val="single" w:sz="4" w:space="1" w:color="BFBFBF"/>
        </w:pBdr>
      </w:pPr>
    </w:p>
    <w:p>
      <w:pPr>
        <w:pStyle w:val="Heading1"/>
      </w:pPr>
      <w:r>
        <w:rPr>
          <w:rFonts w:ascii="Calibri Light" w:hAnsi="Calibri Light"/>
          <w:b/>
          <w:color w:val="1F3964"/>
          <w:sz w:val="40"/>
        </w:rPr>
        <w:t>7. CONCLUSION</w:t>
      </w:r>
    </w:p>
    <w:p>
      <w:pPr>
        <w:pStyle w:val="Heading2"/>
      </w:pPr>
      <w:r>
        <w:rPr>
          <w:rFonts w:ascii="Calibri Light" w:hAnsi="Calibri Light"/>
          <w:b/>
          <w:color w:val="2E74B5"/>
          <w:sz w:val="30"/>
        </w:rPr>
        <w:t>7.1 Synthèse des contributions</w:t>
      </w:r>
    </w:p>
    <w:p>
      <w:pPr>
        <w:spacing w:after="120" w:before="0"/>
      </w:pPr>
      <w:r>
        <w:rPr>
          <w:rFonts w:ascii="Calibri" w:hAnsi="Calibri"/>
        </w:rPr>
        <w:t xml:space="preserve">Ce mémoire a présenté la conception, l'implémentation et l'évaluation d'une </w:t>
      </w:r>
      <w:r>
        <w:rPr>
          <w:rFonts w:ascii="Calibri" w:hAnsi="Calibri"/>
          <w:b/>
        </w:rPr>
        <w:t>plateforme hybride d'analyse de réseau et de modélisation de la satisfaction client</w:t>
      </w:r>
      <w:r>
        <w:rPr>
          <w:rFonts w:ascii="Calibri" w:hAnsi="Calibri"/>
        </w:rPr>
        <w:t xml:space="preserve"> pour l'Hôtel Aurore Paris Gare de Lyon.</w:t>
      </w:r>
    </w:p>
    <w:p>
      <w:pPr>
        <w:spacing w:after="120" w:before="0"/>
      </w:pPr>
      <w:r>
        <w:rPr>
          <w:rFonts w:ascii="Calibri" w:hAnsi="Calibri"/>
        </w:rPr>
        <w:t>Les contributions principales sont :</w:t>
      </w:r>
    </w:p>
    <w:p>
      <w:pPr>
        <w:spacing w:after="120" w:before="0"/>
      </w:pPr>
      <w:r>
        <w:rPr>
          <w:rFonts w:ascii="Calibri" w:hAnsi="Calibri"/>
          <w:b/>
        </w:rPr>
        <w:t>1. Un pipeline de données robuste</w:t>
      </w:r>
      <w:r>
        <w:rPr>
          <w:rFonts w:ascii="Calibri" w:hAnsi="Calibri"/>
        </w:rPr>
        <w:t xml:space="preserve"> (</w:t>
      </w:r>
      <w:r>
        <w:rPr>
          <w:rFonts w:ascii="Courier New" w:hAnsi="Courier New"/>
          <w:sz w:val="18"/>
        </w:rPr>
        <w:t>src/data/data_loader.py</w:t>
      </w:r>
      <w:r>
        <w:rPr>
          <w:rFonts w:ascii="Calibri" w:hAnsi="Calibri"/>
        </w:rPr>
        <w:t>, 964 lignes) capable de charger, nettoyer et fusionner quatre sources de données hétérogènes (AvailPro, Booking.com, Expedia), avec gestion des encodages dégradés, anonymisation RGPD et création automatique de 14 variables dérivées.</w:t>
      </w:r>
    </w:p>
    <w:p>
      <w:pPr>
        <w:spacing w:after="120" w:before="0"/>
      </w:pPr>
      <w:r>
        <w:rPr>
          <w:rFonts w:ascii="Calibri" w:hAnsi="Calibri"/>
          <w:b/>
        </w:rPr>
        <w:t>2. Un réseau de similarité entre profils clients</w:t>
      </w:r>
      <w:r>
        <w:rPr>
          <w:rFonts w:ascii="Calibri" w:hAnsi="Calibri"/>
        </w:rPr>
        <w:t xml:space="preserve"> (</w:t>
      </w:r>
      <w:r>
        <w:rPr>
          <w:rFonts w:ascii="Courier New" w:hAnsi="Courier New"/>
          <w:sz w:val="18"/>
        </w:rPr>
        <w:t>src/network/network_analyzer.py</w:t>
      </w:r>
      <w:r>
        <w:rPr>
          <w:rFonts w:ascii="Calibri" w:hAnsi="Calibri"/>
        </w:rPr>
        <w:t>, 628 lignes) construit par un algorithme en O(n·k·b) largement plus efficace que l'approche naïve O(n²), avec calcul de 5 métriques de centralité et détection de communautés par algorithme greedy modularity.</w:t>
      </w:r>
    </w:p>
    <w:p>
      <w:pPr>
        <w:spacing w:after="120" w:before="0"/>
      </w:pPr>
      <w:r>
        <w:rPr>
          <w:rFonts w:ascii="Calibri" w:hAnsi="Calibri"/>
          <w:b/>
        </w:rPr>
        <w:t>3. Un modèle de satisfaction performant</w:t>
      </w:r>
      <w:r>
        <w:rPr>
          <w:rFonts w:ascii="Calibri" w:hAnsi="Calibri"/>
        </w:rPr>
        <w:t xml:space="preserve"> (</w:t>
      </w:r>
      <w:r>
        <w:rPr>
          <w:rFonts w:ascii="Courier New" w:hAnsi="Courier New"/>
          <w:sz w:val="18"/>
        </w:rPr>
        <w:t>src/models/predictor.py</w:t>
      </w:r>
      <w:r>
        <w:rPr>
          <w:rFonts w:ascii="Calibri" w:hAnsi="Calibri"/>
        </w:rPr>
        <w:t xml:space="preserve">, 551 lignes) atteignant 91.3 % d'accuracy (Random Forest) sur la classification </w:t>
      </w:r>
      <w:r>
        <w:rPr>
          <w:rFonts w:ascii="Courier New" w:hAnsi="Courier New"/>
          <w:sz w:val="18"/>
        </w:rPr>
        <w:t>high_satisfaction</w:t>
      </w:r>
      <w:r>
        <w:rPr>
          <w:rFonts w:ascii="Calibri" w:hAnsi="Calibri"/>
        </w:rPr>
        <w:t>, avec les métriques réseau parmi les variables les plus prédictives (PageRank en 3ème position).</w:t>
      </w:r>
    </w:p>
    <w:p>
      <w:pPr>
        <w:spacing w:after="120" w:before="0"/>
      </w:pPr>
      <w:r>
        <w:rPr>
          <w:rFonts w:ascii="Calibri" w:hAnsi="Calibri"/>
          <w:b/>
        </w:rPr>
        <w:t>4. Une application Streamlit</w:t>
      </w:r>
      <w:r>
        <w:rPr>
          <w:rFonts w:ascii="Calibri" w:hAnsi="Calibri"/>
        </w:rPr>
        <w:t xml:space="preserve"> (</w:t>
      </w:r>
      <w:r>
        <w:rPr>
          <w:rFonts w:ascii="Courier New" w:hAnsi="Courier New"/>
          <w:sz w:val="18"/>
        </w:rPr>
        <w:t>app.py</w:t>
      </w:r>
      <w:r>
        <w:rPr>
          <w:rFonts w:ascii="Calibri" w:hAnsi="Calibri"/>
        </w:rPr>
        <w:t>, 963 lignes) à 7 pages permettant aux équipes hôtelières d'accéder aux analyses sans compétences en programmation.</w:t>
      </w:r>
    </w:p>
    <w:p>
      <w:pPr>
        <w:spacing w:after="120" w:before="0"/>
      </w:pPr>
      <w:r>
        <w:rPr>
          <w:rFonts w:ascii="Calibri" w:hAnsi="Calibri"/>
          <w:b/>
        </w:rPr>
        <w:t>5. La validation empirique de l'hypothèse</w:t>
      </w:r>
      <w:r>
        <w:rPr>
          <w:rFonts w:ascii="Calibri" w:hAnsi="Calibri"/>
        </w:rPr>
        <w:t xml:space="preserve"> que les métriques de position dans un réseau de similarité (PageRank, community_id) améliorent la prédiction de la satisfaction hôtelière (+2.6 points d'accuracy) par rapport aux seules variables de réservation.</w:t>
      </w:r>
    </w:p>
    <w:p>
      <w:pPr>
        <w:pStyle w:val="Heading2"/>
      </w:pPr>
      <w:r>
        <w:rPr>
          <w:rFonts w:ascii="Calibri Light" w:hAnsi="Calibri Light"/>
          <w:b/>
          <w:color w:val="2E74B5"/>
          <w:sz w:val="30"/>
        </w:rPr>
        <w:t>7.2 Apports théoriques et pratiques</w:t>
      </w:r>
    </w:p>
    <w:p>
      <w:pPr>
        <w:spacing w:after="120" w:before="0"/>
      </w:pPr>
      <w:r>
        <w:rPr>
          <w:rFonts w:ascii="Calibri" w:hAnsi="Calibri"/>
          <w:b/>
        </w:rPr>
        <w:t>Sur le plan théorique</w:t>
      </w:r>
      <w:r>
        <w:rPr>
          <w:rFonts w:ascii="Calibri" w:hAnsi="Calibri"/>
        </w:rPr>
        <w:t>, ce travail contribue à la littérature sur l'application de la théorie des graphes à la segmentation hôtelière, un domaine peu couvert. La construction de graphes de similarité à partir de données de réservation constitue une approche originale, transférable à d'autres secteurs B2C (restauration, retail, transport).</w:t>
      </w:r>
    </w:p>
    <w:p>
      <w:pPr>
        <w:spacing w:after="120" w:before="0"/>
      </w:pPr>
      <w:r>
        <w:rPr>
          <w:rFonts w:ascii="Calibri" w:hAnsi="Calibri"/>
          <w:b/>
        </w:rPr>
        <w:t>Sur le plan pratique</w:t>
      </w:r>
      <w:r>
        <w:rPr>
          <w:rFonts w:ascii="Calibri" w:hAnsi="Calibri"/>
        </w:rPr>
        <w:t xml:space="preserve">, la plateforme développée est </w:t>
      </w:r>
      <w:r>
        <w:rPr>
          <w:rFonts w:ascii="Calibri" w:hAnsi="Calibri"/>
          <w:b/>
        </w:rPr>
        <w:t>opérationnelle et reproductible</w:t>
      </w:r>
      <w:r>
        <w:rPr>
          <w:rFonts w:ascii="Calibri" w:hAnsi="Calibri"/>
        </w:rPr>
        <w:t xml:space="preserve"> : le pipeline complet s'exécute en 2-5 minutes, produit un dataset final de 6 474 lignes enrichies, un réseau de 300+ nœuds et des visualisations directement exploitables pour les décisions métier.</w:t>
      </w:r>
    </w:p>
    <w:p>
      <w:pPr>
        <w:pStyle w:val="Heading2"/>
      </w:pPr>
      <w:r>
        <w:rPr>
          <w:rFonts w:ascii="Calibri Light" w:hAnsi="Calibri Light"/>
          <w:b/>
          <w:color w:val="2E74B5"/>
          <w:sz w:val="30"/>
        </w:rPr>
        <w:t>7.3 Perspectives de recherche</w:t>
      </w:r>
    </w:p>
    <w:p>
      <w:pPr>
        <w:spacing w:after="120" w:before="0"/>
      </w:pPr>
      <w:r>
        <w:rPr>
          <w:rFonts w:ascii="Calibri" w:hAnsi="Calibri"/>
        </w:rPr>
        <w:t>Ce travail ouvre plusieurs pistes de recherche futures :</w:t>
      </w:r>
    </w:p>
    <w:p>
      <w:pPr>
        <w:pStyle w:val="ListNumber"/>
        <w:spacing w:after="60" w:before="20"/>
        <w:ind w:left="340"/>
      </w:pPr>
      <w:r>
        <w:rPr>
          <w:rFonts w:ascii="Calibri" w:hAnsi="Calibri"/>
          <w:b/>
        </w:rPr>
        <w:t>L'extension aux Graph Neural Networks</w:t>
      </w:r>
      <w:r>
        <w:rPr>
          <w:rFonts w:ascii="Calibri" w:hAnsi="Calibri"/>
        </w:rPr>
        <w:t xml:space="preserve"> : les GNN permettraient d'apprendre des embeddings de nœuds intégrant simultanément attributs et structure réseau, potentiellement supérieurs aux métriques de centralité calculées manuellement.</w:t>
      </w:r>
    </w:p>
    <w:p>
      <w:pPr>
        <w:pStyle w:val="ListNumber"/>
        <w:spacing w:after="60" w:before="20"/>
        <w:ind w:left="340"/>
      </w:pPr>
      <w:r>
        <w:rPr>
          <w:rFonts w:ascii="Calibri" w:hAnsi="Calibri"/>
          <w:b/>
        </w:rPr>
        <w:t>L'analyse temporelle des communautés</w:t>
      </w:r>
      <w:r>
        <w:rPr>
          <w:rFonts w:ascii="Calibri" w:hAnsi="Calibri"/>
        </w:rPr>
        <w:t xml:space="preserve"> : comment les communautés évoluent-elles dans le temps ? Un hôtel en amélioration voit-il sa Communauté 2 "migrer" vers les communautés plus satisfaites ?</w:t>
      </w:r>
    </w:p>
    <w:p>
      <w:pPr>
        <w:pStyle w:val="ListNumber"/>
        <w:spacing w:after="60" w:before="20"/>
        <w:ind w:left="340"/>
      </w:pPr>
      <w:r>
        <w:rPr>
          <w:rFonts w:ascii="Calibri" w:hAnsi="Calibri"/>
          <w:b/>
        </w:rPr>
        <w:t>La généralisation cross-hôtels</w:t>
      </w:r>
      <w:r>
        <w:rPr>
          <w:rFonts w:ascii="Calibri" w:hAnsi="Calibri"/>
        </w:rPr>
        <w:t xml:space="preserve"> : est-ce que les mêmes types de communautés (canal × nationalité × segment) émergent dans des hôtels similaires ? Cela permettrait de construire une taxonomie universelle des profils clients hôteliers.</w:t>
      </w:r>
    </w:p>
    <w:p>
      <w:pPr>
        <w:pStyle w:val="ListNumber"/>
        <w:spacing w:after="60" w:before="20"/>
        <w:ind w:left="340"/>
      </w:pPr>
      <w:r>
        <w:rPr>
          <w:rFonts w:ascii="Calibri" w:hAnsi="Calibri"/>
          <w:b/>
        </w:rPr>
        <w:t>L'intégration des réseaux sociaux</w:t>
      </w:r>
      <w:r>
        <w:rPr>
          <w:rFonts w:ascii="Calibri" w:hAnsi="Calibri"/>
        </w:rPr>
        <w:t xml:space="preserve"> : des données TripAdvisor ou Instagram pourraient enrichir le graphe avec des liens de recommandation explicites entre clients.</w:t>
      </w:r>
    </w:p>
    <w:p>
      <w:pPr>
        <w:spacing w:before="80" w:after="80"/>
        <w:pBdr>
          <w:bottom w:val="single" w:sz="4" w:space="1" w:color="BFBFBF"/>
        </w:pBdr>
      </w:pPr>
    </w:p>
    <w:p>
      <w:pPr>
        <w:spacing w:after="120" w:before="0"/>
      </w:pPr>
      <w:r>
        <w:rPr>
          <w:rFonts w:ascii="Calibri" w:hAnsi="Calibri"/>
        </w:rPr>
        <w:t xml:space="preserve">En conclusion, ce mémoire démontre que </w:t>
      </w:r>
      <w:r>
        <w:rPr>
          <w:rFonts w:ascii="Calibri" w:hAnsi="Calibri"/>
          <w:b/>
        </w:rPr>
        <w:t>la théorie des graphes n'est pas réservée aux réseaux sociaux ou au web</w:t>
      </w:r>
      <w:r>
        <w:rPr>
          <w:rFonts w:ascii="Calibri" w:hAnsi="Calibri"/>
        </w:rPr>
        <w:t xml:space="preserve"> : appliquée avec rigueur aux données opérationnelles d'un hôtel, elle produit des segmentations actionnables et améliore la prédiction de la satisfaction client. L'enjeu est maintenant d'intégrer ces approches dans les systèmes d'information hôteliers de façon pérenne.</w:t>
      </w:r>
    </w:p>
    <w:p>
      <w:pPr>
        <w:spacing w:before="80" w:after="80"/>
        <w:pBdr>
          <w:bottom w:val="single" w:sz="4" w:space="1" w:color="BFBFBF"/>
        </w:pBdr>
      </w:pPr>
    </w:p>
    <w:p>
      <w:pPr>
        <w:pStyle w:val="Heading1"/>
      </w:pPr>
      <w:r>
        <w:rPr>
          <w:rFonts w:ascii="Calibri Light" w:hAnsi="Calibri Light"/>
          <w:b/>
          <w:color w:val="1F3964"/>
          <w:sz w:val="40"/>
        </w:rPr>
        <w:t>8. BIBLIOGRAPHIE</w:t>
      </w:r>
    </w:p>
    <w:p>
      <w:pPr>
        <w:pStyle w:val="Heading2"/>
      </w:pPr>
      <w:r>
        <w:rPr>
          <w:rFonts w:ascii="Calibri Light" w:hAnsi="Calibri Light"/>
          <w:b/>
          <w:color w:val="2E74B5"/>
          <w:sz w:val="30"/>
        </w:rPr>
        <w:t>Livres et ouvrages de référence</w:t>
      </w:r>
    </w:p>
    <w:p>
      <w:pPr>
        <w:spacing w:after="120" w:before="0"/>
      </w:pPr>
      <w:r>
        <w:rPr>
          <w:rFonts w:ascii="Calibri" w:hAnsi="Calibri"/>
          <w:b/>
        </w:rPr>
        <w:t>Barabási, A.-L.</w:t>
      </w:r>
      <w:r>
        <w:rPr>
          <w:rFonts w:ascii="Calibri" w:hAnsi="Calibri"/>
        </w:rPr>
        <w:t xml:space="preserve"> (2016). </w:t>
      </w:r>
      <w:r>
        <w:rPr>
          <w:rFonts w:ascii="Calibri" w:hAnsi="Calibri"/>
          <w:i/>
        </w:rPr>
        <w:t>Network Science</w:t>
      </w:r>
      <w:r>
        <w:rPr>
          <w:rFonts w:ascii="Calibri" w:hAnsi="Calibri"/>
        </w:rPr>
        <w:t>. Cambridge University Press. Disponible en libre accès : http://networksciencebook.com</w:t>
      </w:r>
    </w:p>
    <w:p>
      <w:pPr>
        <w:spacing w:after="120" w:before="0"/>
      </w:pPr>
      <w:r>
        <w:rPr>
          <w:rFonts w:ascii="Calibri" w:hAnsi="Calibri"/>
          <w:b/>
        </w:rPr>
        <w:t>Breiman, L.</w:t>
      </w:r>
      <w:r>
        <w:rPr>
          <w:rFonts w:ascii="Calibri" w:hAnsi="Calibri"/>
        </w:rPr>
        <w:t xml:space="preserve"> (2001). Random Forests. </w:t>
      </w:r>
      <w:r>
        <w:rPr>
          <w:rFonts w:ascii="Calibri" w:hAnsi="Calibri"/>
          <w:i/>
        </w:rPr>
        <w:t>Machine Learning</w:t>
      </w:r>
      <w:r>
        <w:rPr>
          <w:rFonts w:ascii="Calibri" w:hAnsi="Calibri"/>
        </w:rPr>
        <w:t>, 45(1), 5-32.</w:t>
      </w:r>
    </w:p>
    <w:p>
      <w:pPr>
        <w:spacing w:after="120" w:before="0"/>
      </w:pPr>
      <w:r>
        <w:rPr>
          <w:rFonts w:ascii="Calibri" w:hAnsi="Calibri"/>
          <w:b/>
        </w:rPr>
        <w:t>Chen, T., &amp; Guestrin, C.</w:t>
      </w:r>
      <w:r>
        <w:rPr>
          <w:rFonts w:ascii="Calibri" w:hAnsi="Calibri"/>
        </w:rPr>
        <w:t xml:space="preserve"> (2016). XGBoost: A Scalable Tree Boosting System. </w:t>
      </w:r>
      <w:r>
        <w:rPr>
          <w:rFonts w:ascii="Calibri" w:hAnsi="Calibri"/>
          <w:i/>
        </w:rPr>
        <w:t>Proceedings of the 22nd ACM SIGKDD International Conference on Knowledge Discovery and Data Mining</w:t>
      </w:r>
      <w:r>
        <w:rPr>
          <w:rFonts w:ascii="Calibri" w:hAnsi="Calibri"/>
        </w:rPr>
        <w:t>, 785-794.</w:t>
      </w:r>
    </w:p>
    <w:p>
      <w:pPr>
        <w:spacing w:after="120" w:before="0"/>
      </w:pPr>
      <w:r>
        <w:rPr>
          <w:rFonts w:ascii="Calibri" w:hAnsi="Calibri"/>
          <w:b/>
        </w:rPr>
        <w:t>Cross, R. G., Higbie, J. A., &amp; Cross, Z. N.</w:t>
      </w:r>
      <w:r>
        <w:rPr>
          <w:rFonts w:ascii="Calibri" w:hAnsi="Calibri"/>
        </w:rPr>
        <w:t xml:space="preserve"> (2009). Revenue Management's Renaissance. </w:t>
      </w:r>
      <w:r>
        <w:rPr>
          <w:rFonts w:ascii="Calibri" w:hAnsi="Calibri"/>
          <w:i/>
        </w:rPr>
        <w:t>Cornell Hospitality Quarterly</w:t>
      </w:r>
      <w:r>
        <w:rPr>
          <w:rFonts w:ascii="Calibri" w:hAnsi="Calibri"/>
        </w:rPr>
        <w:t>, 50(1), 56-81.</w:t>
      </w:r>
    </w:p>
    <w:p>
      <w:pPr>
        <w:spacing w:after="120" w:before="0"/>
      </w:pPr>
      <w:r>
        <w:rPr>
          <w:rFonts w:ascii="Calibri" w:hAnsi="Calibri"/>
          <w:b/>
        </w:rPr>
        <w:t>Friedman, J. H.</w:t>
      </w:r>
      <w:r>
        <w:rPr>
          <w:rFonts w:ascii="Calibri" w:hAnsi="Calibri"/>
        </w:rPr>
        <w:t xml:space="preserve"> (2001). Greedy Function Approximation: A Gradient Boosting Machine. </w:t>
      </w:r>
      <w:r>
        <w:rPr>
          <w:rFonts w:ascii="Calibri" w:hAnsi="Calibri"/>
          <w:i/>
        </w:rPr>
        <w:t>The Annals of Statistics</w:t>
      </w:r>
      <w:r>
        <w:rPr>
          <w:rFonts w:ascii="Calibri" w:hAnsi="Calibri"/>
        </w:rPr>
        <w:t>, 29(5), 1189-1232.</w:t>
      </w:r>
    </w:p>
    <w:p>
      <w:pPr>
        <w:spacing w:after="120" w:before="0"/>
      </w:pPr>
      <w:r>
        <w:rPr>
          <w:rFonts w:ascii="Calibri" w:hAnsi="Calibri"/>
          <w:b/>
        </w:rPr>
        <w:t>Hastie, T., Tibshirani, R., &amp; Friedman, J.</w:t>
      </w:r>
      <w:r>
        <w:rPr>
          <w:rFonts w:ascii="Calibri" w:hAnsi="Calibri"/>
        </w:rPr>
        <w:t xml:space="preserve"> (2009). </w:t>
      </w:r>
      <w:r>
        <w:rPr>
          <w:rFonts w:ascii="Calibri" w:hAnsi="Calibri"/>
          <w:i/>
        </w:rPr>
        <w:t>The Elements of Statistical Learning: Data Mining, Inference, and Prediction</w:t>
      </w:r>
      <w:r>
        <w:rPr>
          <w:rFonts w:ascii="Calibri" w:hAnsi="Calibri"/>
        </w:rPr>
        <w:t xml:space="preserve"> (2nd ed.). Springer.</w:t>
      </w:r>
    </w:p>
    <w:p>
      <w:pPr>
        <w:spacing w:after="120" w:before="0"/>
      </w:pPr>
      <w:r>
        <w:rPr>
          <w:rFonts w:ascii="Calibri" w:hAnsi="Calibri"/>
          <w:b/>
        </w:rPr>
        <w:t>Newman, M. E. J.</w:t>
      </w:r>
      <w:r>
        <w:rPr>
          <w:rFonts w:ascii="Calibri" w:hAnsi="Calibri"/>
        </w:rPr>
        <w:t xml:space="preserve"> (2010). </w:t>
      </w:r>
      <w:r>
        <w:rPr>
          <w:rFonts w:ascii="Calibri" w:hAnsi="Calibri"/>
          <w:i/>
        </w:rPr>
        <w:t>Networks: An Introduction</w:t>
      </w:r>
      <w:r>
        <w:rPr>
          <w:rFonts w:ascii="Calibri" w:hAnsi="Calibri"/>
        </w:rPr>
        <w:t>. Oxford University Press.</w:t>
      </w:r>
    </w:p>
    <w:p>
      <w:pPr>
        <w:pStyle w:val="Heading2"/>
      </w:pPr>
      <w:r>
        <w:rPr>
          <w:rFonts w:ascii="Calibri Light" w:hAnsi="Calibri Light"/>
          <w:b/>
          <w:color w:val="2E74B5"/>
          <w:sz w:val="30"/>
        </w:rPr>
        <w:t>Articles scientifiques</w:t>
      </w:r>
    </w:p>
    <w:p>
      <w:pPr>
        <w:spacing w:after="120" w:before="0"/>
      </w:pPr>
      <w:r>
        <w:rPr>
          <w:rFonts w:ascii="Calibri" w:hAnsi="Calibri"/>
          <w:b/>
        </w:rPr>
        <w:t>Anderson, C. K.</w:t>
      </w:r>
      <w:r>
        <w:rPr>
          <w:rFonts w:ascii="Calibri" w:hAnsi="Calibri"/>
        </w:rPr>
        <w:t xml:space="preserve"> (2012). The Impact of Social Media on Lodging Performance. </w:t>
      </w:r>
      <w:r>
        <w:rPr>
          <w:rFonts w:ascii="Calibri" w:hAnsi="Calibri"/>
          <w:i/>
        </w:rPr>
        <w:t>Cornell Hospitality Report</w:t>
      </w:r>
      <w:r>
        <w:rPr>
          <w:rFonts w:ascii="Calibri" w:hAnsi="Calibri"/>
        </w:rPr>
        <w:t>, 12(15), 6-11.</w:t>
      </w:r>
    </w:p>
    <w:p>
      <w:pPr>
        <w:spacing w:after="120" w:before="0"/>
      </w:pPr>
      <w:r>
        <w:rPr>
          <w:rFonts w:ascii="Calibri" w:hAnsi="Calibri"/>
          <w:b/>
        </w:rPr>
        <w:t>Anderson, C. K., &amp; Han, S.</w:t>
      </w:r>
      <w:r>
        <w:rPr>
          <w:rFonts w:ascii="Calibri" w:hAnsi="Calibri"/>
        </w:rPr>
        <w:t xml:space="preserve"> (2014). Hotel Performance Impact of Socially Engaging with Consumers. </w:t>
      </w:r>
      <w:r>
        <w:rPr>
          <w:rFonts w:ascii="Calibri" w:hAnsi="Calibri"/>
          <w:i/>
        </w:rPr>
        <w:t>Cornell Hospitality Report</w:t>
      </w:r>
      <w:r>
        <w:rPr>
          <w:rFonts w:ascii="Calibri" w:hAnsi="Calibri"/>
        </w:rPr>
        <w:t>, 14(15), 6-9.</w:t>
      </w:r>
    </w:p>
    <w:p>
      <w:pPr>
        <w:spacing w:after="120" w:before="0"/>
      </w:pPr>
      <w:r>
        <w:rPr>
          <w:rFonts w:ascii="Calibri" w:hAnsi="Calibri"/>
          <w:b/>
        </w:rPr>
        <w:t>Blondel, V. D., Guillaume, J.-L., Lambiotte, R., &amp; Lefebvre, E.</w:t>
      </w:r>
      <w:r>
        <w:rPr>
          <w:rFonts w:ascii="Calibri" w:hAnsi="Calibri"/>
        </w:rPr>
        <w:t xml:space="preserve"> (2008). Fast unfolding of communities in large networks. </w:t>
      </w:r>
      <w:r>
        <w:rPr>
          <w:rFonts w:ascii="Calibri" w:hAnsi="Calibri"/>
          <w:i/>
        </w:rPr>
        <w:t>Journal of Statistical Mechanics: Theory and Experiment</w:t>
      </w:r>
      <w:r>
        <w:rPr>
          <w:rFonts w:ascii="Calibri" w:hAnsi="Calibri"/>
        </w:rPr>
        <w:t>, 2008(10), P10008.</w:t>
      </w:r>
    </w:p>
    <w:p>
      <w:pPr>
        <w:spacing w:after="120" w:before="0"/>
      </w:pPr>
      <w:r>
        <w:rPr>
          <w:rFonts w:ascii="Calibri" w:hAnsi="Calibri"/>
          <w:b/>
        </w:rPr>
        <w:t>Bonacich, P.</w:t>
      </w:r>
      <w:r>
        <w:rPr>
          <w:rFonts w:ascii="Calibri" w:hAnsi="Calibri"/>
        </w:rPr>
        <w:t xml:space="preserve"> (1972). Factoring and weighting approaches to status scores and clique identification. </w:t>
      </w:r>
      <w:r>
        <w:rPr>
          <w:rFonts w:ascii="Calibri" w:hAnsi="Calibri"/>
          <w:i/>
        </w:rPr>
        <w:t>Journal of Mathematical Sociology</w:t>
      </w:r>
      <w:r>
        <w:rPr>
          <w:rFonts w:ascii="Calibri" w:hAnsi="Calibri"/>
        </w:rPr>
        <w:t>, 2(1), 113-120.</w:t>
      </w:r>
    </w:p>
    <w:p>
      <w:pPr>
        <w:spacing w:after="120" w:before="0"/>
      </w:pPr>
      <w:r>
        <w:rPr>
          <w:rFonts w:ascii="Calibri" w:hAnsi="Calibri"/>
          <w:b/>
        </w:rPr>
        <w:t>Brandes, U.</w:t>
      </w:r>
      <w:r>
        <w:rPr>
          <w:rFonts w:ascii="Calibri" w:hAnsi="Calibri"/>
        </w:rPr>
        <w:t xml:space="preserve"> (2001). A faster algorithm for betweenness centrality. </w:t>
      </w:r>
      <w:r>
        <w:rPr>
          <w:rFonts w:ascii="Calibri" w:hAnsi="Calibri"/>
          <w:i/>
        </w:rPr>
        <w:t>Journal of Mathematical Sociology</w:t>
      </w:r>
      <w:r>
        <w:rPr>
          <w:rFonts w:ascii="Calibri" w:hAnsi="Calibri"/>
        </w:rPr>
        <w:t>, 25(2), 163-177.</w:t>
      </w:r>
    </w:p>
    <w:p>
      <w:pPr>
        <w:spacing w:after="120" w:before="0"/>
      </w:pPr>
      <w:r>
        <w:rPr>
          <w:rFonts w:ascii="Calibri" w:hAnsi="Calibri"/>
          <w:b/>
        </w:rPr>
        <w:t>Brin, S., &amp; Page, L.</w:t>
      </w:r>
      <w:r>
        <w:rPr>
          <w:rFonts w:ascii="Calibri" w:hAnsi="Calibri"/>
        </w:rPr>
        <w:t xml:space="preserve"> (1998). The anatomy of a large-scale hypertextual web search engine. </w:t>
      </w:r>
      <w:r>
        <w:rPr>
          <w:rFonts w:ascii="Calibri" w:hAnsi="Calibri"/>
          <w:i/>
        </w:rPr>
        <w:t>Computer Networks and ISDN Systems</w:t>
      </w:r>
      <w:r>
        <w:rPr>
          <w:rFonts w:ascii="Calibri" w:hAnsi="Calibri"/>
        </w:rPr>
        <w:t>, 30(1-7), 107-117.</w:t>
      </w:r>
    </w:p>
    <w:p>
      <w:pPr>
        <w:spacing w:after="120" w:before="0"/>
      </w:pPr>
      <w:r>
        <w:rPr>
          <w:rFonts w:ascii="Calibri" w:hAnsi="Calibri"/>
          <w:b/>
        </w:rPr>
        <w:t>Buhalis, D., &amp; Law, R.</w:t>
      </w:r>
      <w:r>
        <w:rPr>
          <w:rFonts w:ascii="Calibri" w:hAnsi="Calibri"/>
        </w:rPr>
        <w:t xml:space="preserve"> (2008). Progress in information technology and tourism management: 20 years on and 10 years after the internet. </w:t>
      </w:r>
      <w:r>
        <w:rPr>
          <w:rFonts w:ascii="Calibri" w:hAnsi="Calibri"/>
          <w:i/>
        </w:rPr>
        <w:t>Tourism Management</w:t>
      </w:r>
      <w:r>
        <w:rPr>
          <w:rFonts w:ascii="Calibri" w:hAnsi="Calibri"/>
        </w:rPr>
        <w:t>, 29(4), 609-623.</w:t>
      </w:r>
    </w:p>
    <w:p>
      <w:pPr>
        <w:spacing w:after="120" w:before="0"/>
      </w:pPr>
      <w:r>
        <w:rPr>
          <w:rFonts w:ascii="Calibri" w:hAnsi="Calibri"/>
          <w:b/>
        </w:rPr>
        <w:t>Chu, R. K. S., &amp; Choi, T.</w:t>
      </w:r>
      <w:r>
        <w:rPr>
          <w:rFonts w:ascii="Calibri" w:hAnsi="Calibri"/>
        </w:rPr>
        <w:t xml:space="preserve"> (2000). An importance-performance analysis of hotel selection factors in the Hong Kong hotel industry. </w:t>
      </w:r>
      <w:r>
        <w:rPr>
          <w:rFonts w:ascii="Calibri" w:hAnsi="Calibri"/>
          <w:i/>
        </w:rPr>
        <w:t>Tourism Management</w:t>
      </w:r>
      <w:r>
        <w:rPr>
          <w:rFonts w:ascii="Calibri" w:hAnsi="Calibri"/>
        </w:rPr>
        <w:t>, 21(4), 363-377.</w:t>
      </w:r>
    </w:p>
    <w:p>
      <w:pPr>
        <w:spacing w:after="120" w:before="0"/>
      </w:pPr>
      <w:r>
        <w:rPr>
          <w:rFonts w:ascii="Calibri" w:hAnsi="Calibri"/>
          <w:b/>
        </w:rPr>
        <w:t>Clauset, A., Newman, M. E. J., &amp; Moore, C.</w:t>
      </w:r>
      <w:r>
        <w:rPr>
          <w:rFonts w:ascii="Calibri" w:hAnsi="Calibri"/>
        </w:rPr>
        <w:t xml:space="preserve"> (2004). Finding community structure in very large networks. </w:t>
      </w:r>
      <w:r>
        <w:rPr>
          <w:rFonts w:ascii="Calibri" w:hAnsi="Calibri"/>
          <w:i/>
        </w:rPr>
        <w:t>Physical Review E</w:t>
      </w:r>
      <w:r>
        <w:rPr>
          <w:rFonts w:ascii="Calibri" w:hAnsi="Calibri"/>
        </w:rPr>
        <w:t>, 70(6), 066111.</w:t>
      </w:r>
    </w:p>
    <w:p>
      <w:pPr>
        <w:spacing w:after="120" w:before="0"/>
      </w:pPr>
      <w:r>
        <w:rPr>
          <w:rFonts w:ascii="Calibri" w:hAnsi="Calibri"/>
          <w:b/>
        </w:rPr>
        <w:t>Filieri, R., &amp; McLeay, F.</w:t>
      </w:r>
      <w:r>
        <w:rPr>
          <w:rFonts w:ascii="Calibri" w:hAnsi="Calibri"/>
        </w:rPr>
        <w:t xml:space="preserve"> (2014). E-WOM and accommodation: An analysis of the factors that influence travelers' adoption of information from online reviews. </w:t>
      </w:r>
      <w:r>
        <w:rPr>
          <w:rFonts w:ascii="Calibri" w:hAnsi="Calibri"/>
          <w:i/>
        </w:rPr>
        <w:t>Journal of Travel Research</w:t>
      </w:r>
      <w:r>
        <w:rPr>
          <w:rFonts w:ascii="Calibri" w:hAnsi="Calibri"/>
        </w:rPr>
        <w:t>, 53(1), 44-57.</w:t>
      </w:r>
    </w:p>
    <w:p>
      <w:pPr>
        <w:spacing w:after="120" w:before="0"/>
      </w:pPr>
      <w:r>
        <w:rPr>
          <w:rFonts w:ascii="Calibri" w:hAnsi="Calibri"/>
          <w:b/>
        </w:rPr>
        <w:t>Freeman, L. C.</w:t>
      </w:r>
      <w:r>
        <w:rPr>
          <w:rFonts w:ascii="Calibri" w:hAnsi="Calibri"/>
        </w:rPr>
        <w:t xml:space="preserve"> (1977). A set of measures of centrality based on betweenness. </w:t>
      </w:r>
      <w:r>
        <w:rPr>
          <w:rFonts w:ascii="Calibri" w:hAnsi="Calibri"/>
          <w:i/>
        </w:rPr>
        <w:t>Sociometry</w:t>
      </w:r>
      <w:r>
        <w:rPr>
          <w:rFonts w:ascii="Calibri" w:hAnsi="Calibri"/>
        </w:rPr>
        <w:t>, 40(1), 35-41.</w:t>
      </w:r>
    </w:p>
    <w:p>
      <w:pPr>
        <w:spacing w:after="120" w:before="0"/>
      </w:pPr>
      <w:r>
        <w:rPr>
          <w:rFonts w:ascii="Calibri" w:hAnsi="Calibri"/>
          <w:b/>
        </w:rPr>
        <w:t>Freeman, L. C.</w:t>
      </w:r>
      <w:r>
        <w:rPr>
          <w:rFonts w:ascii="Calibri" w:hAnsi="Calibri"/>
        </w:rPr>
        <w:t xml:space="preserve"> (1978). Centrality in social networks: Conceptual clarification. </w:t>
      </w:r>
      <w:r>
        <w:rPr>
          <w:rFonts w:ascii="Calibri" w:hAnsi="Calibri"/>
          <w:i/>
        </w:rPr>
        <w:t>Social Networks</w:t>
      </w:r>
      <w:r>
        <w:rPr>
          <w:rFonts w:ascii="Calibri" w:hAnsi="Calibri"/>
        </w:rPr>
        <w:t>, 1(3), 215-239.</w:t>
      </w:r>
    </w:p>
    <w:p>
      <w:pPr>
        <w:spacing w:after="120" w:before="0"/>
      </w:pPr>
      <w:r>
        <w:rPr>
          <w:rFonts w:ascii="Calibri" w:hAnsi="Calibri"/>
          <w:b/>
        </w:rPr>
        <w:t>Gao, H., &amp; Ji, L.</w:t>
      </w:r>
      <w:r>
        <w:rPr>
          <w:rFonts w:ascii="Calibri" w:hAnsi="Calibri"/>
        </w:rPr>
        <w:t xml:space="preserve"> (2018). Graph-based recommendation system with attribute and structural features. </w:t>
      </w:r>
      <w:r>
        <w:rPr>
          <w:rFonts w:ascii="Calibri" w:hAnsi="Calibri"/>
          <w:i/>
        </w:rPr>
        <w:t>International Journal of Computer Applications</w:t>
      </w:r>
      <w:r>
        <w:rPr>
          <w:rFonts w:ascii="Calibri" w:hAnsi="Calibri"/>
        </w:rPr>
        <w:t>, 180(47), 1-7.</w:t>
      </w:r>
    </w:p>
    <w:p>
      <w:pPr>
        <w:spacing w:after="120" w:before="0"/>
      </w:pPr>
      <w:r>
        <w:rPr>
          <w:rFonts w:ascii="Calibri" w:hAnsi="Calibri"/>
          <w:b/>
        </w:rPr>
        <w:t>Newman, M. E. J., &amp; Girvan, M.</w:t>
      </w:r>
      <w:r>
        <w:rPr>
          <w:rFonts w:ascii="Calibri" w:hAnsi="Calibri"/>
        </w:rPr>
        <w:t xml:space="preserve"> (2004). Finding and evaluating community structure in networks. </w:t>
      </w:r>
      <w:r>
        <w:rPr>
          <w:rFonts w:ascii="Calibri" w:hAnsi="Calibri"/>
          <w:i/>
        </w:rPr>
        <w:t>Physical Review E</w:t>
      </w:r>
      <w:r>
        <w:rPr>
          <w:rFonts w:ascii="Calibri" w:hAnsi="Calibri"/>
        </w:rPr>
        <w:t>, 69(2), 026113.</w:t>
      </w:r>
    </w:p>
    <w:p>
      <w:pPr>
        <w:spacing w:after="120" w:before="0"/>
      </w:pPr>
      <w:r>
        <w:rPr>
          <w:rFonts w:ascii="Calibri" w:hAnsi="Calibri"/>
          <w:b/>
        </w:rPr>
        <w:t>Page, L., Brin, S., Motwani, R., &amp; Winograd, T.</w:t>
      </w:r>
      <w:r>
        <w:rPr>
          <w:rFonts w:ascii="Calibri" w:hAnsi="Calibri"/>
        </w:rPr>
        <w:t xml:space="preserve"> (1999). </w:t>
      </w:r>
      <w:r>
        <w:rPr>
          <w:rFonts w:ascii="Calibri" w:hAnsi="Calibri"/>
          <w:i/>
        </w:rPr>
        <w:t>The PageRank Citation Ranking: Bringing Order to the Web</w:t>
      </w:r>
      <w:r>
        <w:rPr>
          <w:rFonts w:ascii="Calibri" w:hAnsi="Calibri"/>
        </w:rPr>
        <w:t>. Stanford InfoLab Technical Report.</w:t>
      </w:r>
    </w:p>
    <w:p>
      <w:pPr>
        <w:spacing w:after="120" w:before="0"/>
      </w:pPr>
      <w:r>
        <w:rPr>
          <w:rFonts w:ascii="Calibri" w:hAnsi="Calibri"/>
          <w:b/>
        </w:rPr>
        <w:t>Raghavan, U. N., Albert, R., &amp; Kumara, S.</w:t>
      </w:r>
      <w:r>
        <w:rPr>
          <w:rFonts w:ascii="Calibri" w:hAnsi="Calibri"/>
        </w:rPr>
        <w:t xml:space="preserve"> (2007). Near linear time algorithm to detect community structures in large-scale networks. </w:t>
      </w:r>
      <w:r>
        <w:rPr>
          <w:rFonts w:ascii="Calibri" w:hAnsi="Calibri"/>
          <w:i/>
        </w:rPr>
        <w:t>Physical Review E</w:t>
      </w:r>
      <w:r>
        <w:rPr>
          <w:rFonts w:ascii="Calibri" w:hAnsi="Calibri"/>
        </w:rPr>
        <w:t>, 76(3), 036106.</w:t>
      </w:r>
    </w:p>
    <w:p>
      <w:pPr>
        <w:spacing w:after="120" w:before="0"/>
      </w:pPr>
      <w:r>
        <w:rPr>
          <w:rFonts w:ascii="Calibri" w:hAnsi="Calibri"/>
          <w:b/>
        </w:rPr>
        <w:t>Sánchez-Franco, M. J., Muñoz-Leiva, F., &amp; Liebana-Cabanillas, F.</w:t>
      </w:r>
      <w:r>
        <w:rPr>
          <w:rFonts w:ascii="Calibri" w:hAnsi="Calibri"/>
        </w:rPr>
        <w:t xml:space="preserve"> (2020). A comparison of machine learning approaches to detect fake reviews. </w:t>
      </w:r>
      <w:r>
        <w:rPr>
          <w:rFonts w:ascii="Calibri" w:hAnsi="Calibri"/>
          <w:i/>
        </w:rPr>
        <w:t>Expert Systems with Applications</w:t>
      </w:r>
      <w:r>
        <w:rPr>
          <w:rFonts w:ascii="Calibri" w:hAnsi="Calibri"/>
        </w:rPr>
        <w:t>, 149, 113312.</w:t>
      </w:r>
    </w:p>
    <w:p>
      <w:pPr>
        <w:spacing w:after="120" w:before="0"/>
      </w:pPr>
      <w:r>
        <w:rPr>
          <w:rFonts w:ascii="Calibri" w:hAnsi="Calibri"/>
          <w:b/>
        </w:rPr>
        <w:t>Tsaur, S. H., Chang, T. Y., &amp; Yen, C. H.</w:t>
      </w:r>
      <w:r>
        <w:rPr>
          <w:rFonts w:ascii="Calibri" w:hAnsi="Calibri"/>
        </w:rPr>
        <w:t xml:space="preserve"> (2019). The evaluation of airline service quality by fuzzy MCDM. </w:t>
      </w:r>
      <w:r>
        <w:rPr>
          <w:rFonts w:ascii="Calibri" w:hAnsi="Calibri"/>
          <w:i/>
        </w:rPr>
        <w:t>Tourism Management</w:t>
      </w:r>
      <w:r>
        <w:rPr>
          <w:rFonts w:ascii="Calibri" w:hAnsi="Calibri"/>
        </w:rPr>
        <w:t>, 23(2), 107-115.</w:t>
      </w:r>
    </w:p>
    <w:p>
      <w:pPr>
        <w:spacing w:after="120" w:before="0"/>
      </w:pPr>
      <w:r>
        <w:rPr>
          <w:rFonts w:ascii="Calibri" w:hAnsi="Calibri"/>
          <w:b/>
        </w:rPr>
        <w:t>Von Luxburg, U.</w:t>
      </w:r>
      <w:r>
        <w:rPr>
          <w:rFonts w:ascii="Calibri" w:hAnsi="Calibri"/>
        </w:rPr>
        <w:t xml:space="preserve"> (2007). A tutorial on spectral clustering. </w:t>
      </w:r>
      <w:r>
        <w:rPr>
          <w:rFonts w:ascii="Calibri" w:hAnsi="Calibri"/>
          <w:i/>
        </w:rPr>
        <w:t>Statistics and Computing</w:t>
      </w:r>
      <w:r>
        <w:rPr>
          <w:rFonts w:ascii="Calibri" w:hAnsi="Calibri"/>
        </w:rPr>
        <w:t>, 17(4), 395-416.</w:t>
      </w:r>
    </w:p>
    <w:p>
      <w:pPr>
        <w:spacing w:after="120" w:before="0"/>
      </w:pPr>
      <w:r>
        <w:rPr>
          <w:rFonts w:ascii="Calibri" w:hAnsi="Calibri"/>
          <w:b/>
        </w:rPr>
        <w:t>Watts, D. J., &amp; Strogatz, S. H.</w:t>
      </w:r>
      <w:r>
        <w:rPr>
          <w:rFonts w:ascii="Calibri" w:hAnsi="Calibri"/>
        </w:rPr>
        <w:t xml:space="preserve"> (1998). Collective dynamics of 'small-world' networks. </w:t>
      </w:r>
      <w:r>
        <w:rPr>
          <w:rFonts w:ascii="Calibri" w:hAnsi="Calibri"/>
          <w:i/>
        </w:rPr>
        <w:t>Nature</w:t>
      </w:r>
      <w:r>
        <w:rPr>
          <w:rFonts w:ascii="Calibri" w:hAnsi="Calibri"/>
        </w:rPr>
        <w:t>, 393(6684), 440-442.</w:t>
      </w:r>
    </w:p>
    <w:p>
      <w:pPr>
        <w:spacing w:after="120" w:before="0"/>
      </w:pPr>
      <w:r>
        <w:rPr>
          <w:rFonts w:ascii="Calibri" w:hAnsi="Calibri"/>
          <w:b/>
        </w:rPr>
        <w:t>Ye, Q., Law, R., &amp; Gu, B.</w:t>
      </w:r>
      <w:r>
        <w:rPr>
          <w:rFonts w:ascii="Calibri" w:hAnsi="Calibri"/>
        </w:rPr>
        <w:t xml:space="preserve"> (2009). The impact of online user reviews on hotel room sales. </w:t>
      </w:r>
      <w:r>
        <w:rPr>
          <w:rFonts w:ascii="Calibri" w:hAnsi="Calibri"/>
          <w:i/>
        </w:rPr>
        <w:t>International Journal of Hospitality Management</w:t>
      </w:r>
      <w:r>
        <w:rPr>
          <w:rFonts w:ascii="Calibri" w:hAnsi="Calibri"/>
        </w:rPr>
        <w:t>, 28(1), 180-182.</w:t>
      </w:r>
    </w:p>
    <w:p>
      <w:pPr>
        <w:pStyle w:val="Heading2"/>
      </w:pPr>
      <w:r>
        <w:rPr>
          <w:rFonts w:ascii="Calibri Light" w:hAnsi="Calibri Light"/>
          <w:b/>
          <w:color w:val="2E74B5"/>
          <w:sz w:val="30"/>
        </w:rPr>
        <w:t>Documentation technique</w:t>
      </w:r>
    </w:p>
    <w:p>
      <w:pPr>
        <w:spacing w:after="120" w:before="0"/>
      </w:pPr>
      <w:r>
        <w:rPr>
          <w:rFonts w:ascii="Calibri" w:hAnsi="Calibri"/>
          <w:b/>
        </w:rPr>
        <w:t>NetworkX Development Team</w:t>
      </w:r>
      <w:r>
        <w:rPr>
          <w:rFonts w:ascii="Calibri" w:hAnsi="Calibri"/>
        </w:rPr>
        <w:t xml:space="preserve"> (2024). </w:t>
      </w:r>
      <w:r>
        <w:rPr>
          <w:rFonts w:ascii="Calibri" w:hAnsi="Calibri"/>
          <w:i/>
        </w:rPr>
        <w:t>NetworkX — Network Analysis in Python</w:t>
      </w:r>
      <w:r>
        <w:rPr>
          <w:rFonts w:ascii="Calibri" w:hAnsi="Calibri"/>
        </w:rPr>
        <w:t>. https://networkx.org/documentation/stable/</w:t>
      </w:r>
    </w:p>
    <w:p>
      <w:pPr>
        <w:spacing w:after="120" w:before="0"/>
      </w:pPr>
      <w:r>
        <w:rPr>
          <w:rFonts w:ascii="Calibri" w:hAnsi="Calibri"/>
          <w:b/>
        </w:rPr>
        <w:t>Pedregosa, F., et al.</w:t>
      </w:r>
      <w:r>
        <w:rPr>
          <w:rFonts w:ascii="Calibri" w:hAnsi="Calibri"/>
        </w:rPr>
        <w:t xml:space="preserve"> (2011). Scikit-learn: Machine Learning in Python. </w:t>
      </w:r>
      <w:r>
        <w:rPr>
          <w:rFonts w:ascii="Calibri" w:hAnsi="Calibri"/>
          <w:i/>
        </w:rPr>
        <w:t>Journal of Machine Learning Research</w:t>
      </w:r>
      <w:r>
        <w:rPr>
          <w:rFonts w:ascii="Calibri" w:hAnsi="Calibri"/>
        </w:rPr>
        <w:t>, 12, 2825-2830.</w:t>
      </w:r>
    </w:p>
    <w:p>
      <w:pPr>
        <w:spacing w:after="120" w:before="0"/>
      </w:pPr>
      <w:r>
        <w:rPr>
          <w:rFonts w:ascii="Calibri" w:hAnsi="Calibri"/>
          <w:b/>
        </w:rPr>
        <w:t>McKinney, W.</w:t>
      </w:r>
      <w:r>
        <w:rPr>
          <w:rFonts w:ascii="Calibri" w:hAnsi="Calibri"/>
        </w:rPr>
        <w:t xml:space="preserve"> (2010). Data Structures for Statistical Computing in Python. </w:t>
      </w:r>
      <w:r>
        <w:rPr>
          <w:rFonts w:ascii="Calibri" w:hAnsi="Calibri"/>
          <w:i/>
        </w:rPr>
        <w:t>Proceedings of the 9th Python in Science Conference</w:t>
      </w:r>
      <w:r>
        <w:rPr>
          <w:rFonts w:ascii="Calibri" w:hAnsi="Calibri"/>
        </w:rPr>
        <w:t>, 51-56.</w:t>
      </w:r>
    </w:p>
    <w:p>
      <w:pPr>
        <w:spacing w:after="120" w:before="0"/>
      </w:pPr>
      <w:r>
        <w:rPr>
          <w:rFonts w:ascii="Calibri" w:hAnsi="Calibri"/>
          <w:b/>
        </w:rPr>
        <w:t>Streamlit Team</w:t>
      </w:r>
      <w:r>
        <w:rPr>
          <w:rFonts w:ascii="Calibri" w:hAnsi="Calibri"/>
        </w:rPr>
        <w:t xml:space="preserve"> (2024). </w:t>
      </w:r>
      <w:r>
        <w:rPr>
          <w:rFonts w:ascii="Calibri" w:hAnsi="Calibri"/>
          <w:i/>
        </w:rPr>
        <w:t>Streamlit — The fastest way to build data apps</w:t>
      </w:r>
      <w:r>
        <w:rPr>
          <w:rFonts w:ascii="Calibri" w:hAnsi="Calibri"/>
        </w:rPr>
        <w:t>. https://docs.streamlit.io/</w:t>
      </w:r>
    </w:p>
    <w:p>
      <w:pPr>
        <w:spacing w:before="80" w:after="80"/>
        <w:pBdr>
          <w:bottom w:val="single" w:sz="4" w:space="1" w:color="BFBFBF"/>
        </w:pBdr>
      </w:pPr>
    </w:p>
    <w:p>
      <w:pPr>
        <w:pStyle w:val="Heading1"/>
      </w:pPr>
      <w:r>
        <w:rPr>
          <w:rFonts w:ascii="Calibri Light" w:hAnsi="Calibri Light"/>
          <w:b/>
          <w:color w:val="1F3964"/>
          <w:sz w:val="40"/>
        </w:rPr>
        <w:t>9. ANNEXES</w:t>
      </w:r>
    </w:p>
    <w:p>
      <w:pPr>
        <w:pStyle w:val="Heading2"/>
      </w:pPr>
      <w:r>
        <w:rPr>
          <w:rFonts w:ascii="Calibri Light" w:hAnsi="Calibri Light"/>
          <w:b/>
          <w:color w:val="2E74B5"/>
          <w:sz w:val="30"/>
        </w:rPr>
        <w:t>Annexe A — Architecture du projet</w:t>
      </w:r>
    </w:p>
    <w:p>
      <w:pPr>
        <w:pStyle w:val="CodeBlock"/>
        <w:shd w:val="clear" w:color="auto" w:fill="F2F2F2"/>
        <w:pBdr>
          <w:left w:val="single" w:sz="12" w:space="4" w:color="2E74B5"/>
        </w:pBdr>
      </w:pPr>
      <w:r>
        <w:rPr>
          <w:rFonts w:ascii="Courier New" w:hAnsi="Courier New"/>
          <w:sz w:val="17"/>
        </w:rPr>
        <w:t>client-centrality-prediction-platform/</w:t>
        <w:br/>
        <w:t>│</w:t>
        <w:br/>
        <w:t>├── app.py                          # Application Streamlit (963 lignes)</w:t>
        <w:br/>
        <w:t>├── requirements.txt                # Dépendances Python</w:t>
        <w:br/>
        <w:t>├── config/</w:t>
        <w:br/>
        <w:t>│   └── config.yaml                 # Configuration générale</w:t>
        <w:br/>
        <w:t>│</w:t>
        <w:br/>
        <w:t>├── src/</w:t>
        <w:br/>
        <w:t>│   ├── __init__.py</w:t>
        <w:br/>
        <w:t>│   ├── data/</w:t>
        <w:br/>
        <w:t>│   │   └── data_loader.py          # Chargement + nettoyage (964 lignes)</w:t>
        <w:br/>
        <w:t>│   ├── network/</w:t>
        <w:br/>
        <w:t>│   │   └── network_analyzer.py     # Graphe + métriques (628 lignes)</w:t>
        <w:br/>
        <w:t>│   ├── models/</w:t>
        <w:br/>
        <w:t>│   │   └── predictor.py            # Modèle satisfaction (551 lignes)</w:t>
        <w:br/>
        <w:t>│   ├── visualization/</w:t>
        <w:br/>
        <w:t>│   │   └── visualizer.py           # 11 graphiques (784 lignes)</w:t>
        <w:br/>
        <w:t>│   └── utils/</w:t>
        <w:br/>
        <w:t>│</w:t>
        <w:br/>
        <w:t>├── data/</w:t>
        <w:br/>
        <w:t>│   ├── raw/                        # (vide — données non versionnées)</w:t>
        <w:br/>
        <w:t>│   └── processed/</w:t>
        <w:br/>
        <w:t>│       └── hotel_dataset_final.csv # Dataset final (6 474 lignes)</w:t>
        <w:br/>
        <w:t>│</w:t>
        <w:br/>
        <w:t>├── data-projet-sorbonne/           # Données réelles (non versionnées)</w:t>
        <w:br/>
        <w:t>│   ├── availpro_export.xlsx</w:t>
        <w:br/>
        <w:t>│   ├── données avis booking.csv    # Source unique avis Booking</w:t>
        <w:br/>
        <w:t>│   └── expediareviews_from_*.csv</w:t>
        <w:br/>
        <w:t>│</w:t>
        <w:br/>
        <w:t>├── models/                         # Modèles entraînés (.joblib)</w:t>
        <w:br/>
        <w:t>├── outputs/figures/                # Graphiques générés (.png)</w:t>
        <w:br/>
        <w:t>├── docs/                           # Documentation</w:t>
        <w:br/>
        <w:t>└── tests/                          # Tests unitaires</w:t>
      </w:r>
    </w:p>
    <w:p>
      <w:pPr>
        <w:spacing w:after="80"/>
      </w:pPr>
    </w:p>
    <w:p>
      <w:pPr>
        <w:pStyle w:val="Heading2"/>
      </w:pPr>
      <w:r>
        <w:rPr>
          <w:rFonts w:ascii="Calibri Light" w:hAnsi="Calibri Light"/>
          <w:b/>
          <w:color w:val="2E74B5"/>
          <w:sz w:val="30"/>
        </w:rPr>
        <w:t>Annexe B — Variables du dataset final</w:t>
      </w:r>
    </w:p>
    <w:p>
      <w:pPr>
        <w:spacing w:after="120" w:before="0"/>
      </w:pPr>
      <w:r>
        <w:rPr>
          <w:rFonts w:ascii="Calibri" w:hAnsi="Calibri"/>
        </w:rPr>
        <w:t xml:space="preserve">Le dataset </w:t>
      </w:r>
      <w:r>
        <w:rPr>
          <w:rFonts w:ascii="Courier New" w:hAnsi="Courier New"/>
          <w:sz w:val="18"/>
        </w:rPr>
        <w:t>hotel_dataset_final.csv</w:t>
      </w:r>
      <w:r>
        <w:rPr>
          <w:rFonts w:ascii="Calibri" w:hAnsi="Calibri"/>
        </w:rPr>
        <w:t xml:space="preserve"> contient les colonnes suivantes après traitement :</w:t>
      </w:r>
    </w:p>
    <w:p>
      <w:pPr>
        <w:spacing w:after="120" w:before="0"/>
      </w:pPr>
      <w:r>
        <w:rPr>
          <w:rFonts w:ascii="Calibri" w:hAnsi="Calibri"/>
          <w:b/>
        </w:rPr>
        <w:t>Colonnes AvailPro (brutes normalisées) :</w:t>
      </w:r>
    </w:p>
    <w:p>
      <w:pPr>
        <w:spacing w:after="120" w:before="0"/>
      </w:pPr>
      <w:r>
        <w:rPr>
          <w:rFonts w:ascii="Courier New" w:hAnsi="Courier New"/>
          <w:sz w:val="18"/>
        </w:rPr>
        <w:t>etat</w:t>
      </w:r>
      <w:r>
        <w:rPr>
          <w:rFonts w:ascii="Calibri" w:hAnsi="Calibri"/>
        </w:rPr>
        <w:t xml:space="preserve">, </w:t>
      </w:r>
      <w:r>
        <w:rPr>
          <w:rFonts w:ascii="Courier New" w:hAnsi="Courier New"/>
          <w:sz w:val="18"/>
        </w:rPr>
        <w:t>reference</w:t>
      </w:r>
      <w:r>
        <w:rPr>
          <w:rFonts w:ascii="Calibri" w:hAnsi="Calibri"/>
        </w:rPr>
        <w:t xml:space="preserve">, </w:t>
      </w:r>
      <w:r>
        <w:rPr>
          <w:rFonts w:ascii="Courier New" w:hAnsi="Courier New"/>
          <w:sz w:val="18"/>
        </w:rPr>
        <w:t>date_achat</w:t>
      </w:r>
      <w:r>
        <w:rPr>
          <w:rFonts w:ascii="Calibri" w:hAnsi="Calibri"/>
        </w:rPr>
        <w:t xml:space="preserve">, </w:t>
      </w:r>
      <w:r>
        <w:rPr>
          <w:rFonts w:ascii="Courier New" w:hAnsi="Courier New"/>
          <w:sz w:val="18"/>
        </w:rPr>
        <w:t>email</w:t>
      </w:r>
      <w:r>
        <w:rPr>
          <w:rFonts w:ascii="Calibri" w:hAnsi="Calibri"/>
        </w:rPr>
        <w:t xml:space="preserve"> (anonymisé → </w:t>
      </w:r>
      <w:r>
        <w:rPr>
          <w:rFonts w:ascii="Courier New" w:hAnsi="Courier New"/>
          <w:sz w:val="18"/>
        </w:rPr>
        <w:t>client_id</w:t>
      </w:r>
      <w:r>
        <w:rPr>
          <w:rFonts w:ascii="Calibri" w:hAnsi="Calibri"/>
        </w:rPr>
        <w:t xml:space="preserve">), </w:t>
      </w:r>
      <w:r>
        <w:rPr>
          <w:rFonts w:ascii="Courier New" w:hAnsi="Courier New"/>
          <w:sz w:val="18"/>
        </w:rPr>
        <w:t>date_arrivee</w:t>
      </w:r>
      <w:r>
        <w:rPr>
          <w:rFonts w:ascii="Calibri" w:hAnsi="Calibri"/>
        </w:rPr>
        <w:t xml:space="preserve">, </w:t>
      </w:r>
      <w:r>
        <w:rPr>
          <w:rFonts w:ascii="Courier New" w:hAnsi="Courier New"/>
          <w:sz w:val="18"/>
        </w:rPr>
        <w:t>date_depart</w:t>
      </w:r>
      <w:r>
        <w:rPr>
          <w:rFonts w:ascii="Calibri" w:hAnsi="Calibri"/>
        </w:rPr>
        <w:t xml:space="preserve">, </w:t>
      </w:r>
      <w:r>
        <w:rPr>
          <w:rFonts w:ascii="Courier New" w:hAnsi="Courier New"/>
          <w:sz w:val="18"/>
        </w:rPr>
        <w:t>nuits</w:t>
      </w:r>
      <w:r>
        <w:rPr>
          <w:rFonts w:ascii="Calibri" w:hAnsi="Calibri"/>
        </w:rPr>
        <w:t xml:space="preserve">, </w:t>
      </w:r>
      <w:r>
        <w:rPr>
          <w:rFonts w:ascii="Courier New" w:hAnsi="Courier New"/>
          <w:sz w:val="18"/>
        </w:rPr>
        <w:t>chambres</w:t>
      </w:r>
      <w:r>
        <w:rPr>
          <w:rFonts w:ascii="Calibri" w:hAnsi="Calibri"/>
        </w:rPr>
        <w:t xml:space="preserve">, </w:t>
      </w:r>
      <w:r>
        <w:rPr>
          <w:rFonts w:ascii="Courier New" w:hAnsi="Courier New"/>
          <w:sz w:val="18"/>
        </w:rPr>
        <w:t>adultes</w:t>
      </w:r>
      <w:r>
        <w:rPr>
          <w:rFonts w:ascii="Calibri" w:hAnsi="Calibri"/>
        </w:rPr>
        <w:t xml:space="preserve">, </w:t>
      </w:r>
      <w:r>
        <w:rPr>
          <w:rFonts w:ascii="Courier New" w:hAnsi="Courier New"/>
          <w:sz w:val="18"/>
        </w:rPr>
        <w:t>enfants</w:t>
      </w:r>
      <w:r>
        <w:rPr>
          <w:rFonts w:ascii="Calibri" w:hAnsi="Calibri"/>
        </w:rPr>
        <w:t xml:space="preserve">, </w:t>
      </w:r>
      <w:r>
        <w:rPr>
          <w:rFonts w:ascii="Courier New" w:hAnsi="Courier New"/>
          <w:sz w:val="18"/>
        </w:rPr>
        <w:t>type_chambre</w:t>
      </w:r>
      <w:r>
        <w:rPr>
          <w:rFonts w:ascii="Calibri" w:hAnsi="Calibri"/>
        </w:rPr>
        <w:t xml:space="preserve">, </w:t>
      </w:r>
      <w:r>
        <w:rPr>
          <w:rFonts w:ascii="Courier New" w:hAnsi="Courier New"/>
          <w:sz w:val="18"/>
        </w:rPr>
        <w:t>montant_total</w:t>
      </w:r>
      <w:r>
        <w:rPr>
          <w:rFonts w:ascii="Calibri" w:hAnsi="Calibri"/>
        </w:rPr>
        <w:t xml:space="preserve">, </w:t>
      </w:r>
      <w:r>
        <w:rPr>
          <w:rFonts w:ascii="Courier New" w:hAnsi="Courier New"/>
          <w:sz w:val="18"/>
        </w:rPr>
        <w:t>montant_panier</w:t>
      </w:r>
      <w:r>
        <w:rPr>
          <w:rFonts w:ascii="Calibri" w:hAnsi="Calibri"/>
        </w:rPr>
        <w:t xml:space="preserve">, </w:t>
      </w:r>
      <w:r>
        <w:rPr>
          <w:rFonts w:ascii="Courier New" w:hAnsi="Courier New"/>
          <w:sz w:val="18"/>
        </w:rPr>
        <w:t>monnaie</w:t>
      </w:r>
      <w:r>
        <w:rPr>
          <w:rFonts w:ascii="Calibri" w:hAnsi="Calibri"/>
        </w:rPr>
        <w:t xml:space="preserve">, </w:t>
      </w:r>
      <w:r>
        <w:rPr>
          <w:rFonts w:ascii="Courier New" w:hAnsi="Courier New"/>
          <w:sz w:val="18"/>
        </w:rPr>
        <w:t>mode_paiement</w:t>
      </w:r>
      <w:r>
        <w:rPr>
          <w:rFonts w:ascii="Calibri" w:hAnsi="Calibri"/>
        </w:rPr>
        <w:t xml:space="preserve">, </w:t>
      </w:r>
      <w:r>
        <w:rPr>
          <w:rFonts w:ascii="Courier New" w:hAnsi="Courier New"/>
          <w:sz w:val="18"/>
        </w:rPr>
        <w:t>partenaire</w:t>
      </w:r>
      <w:r>
        <w:rPr>
          <w:rFonts w:ascii="Calibri" w:hAnsi="Calibri"/>
        </w:rPr>
        <w:t xml:space="preserve">, </w:t>
      </w:r>
      <w:r>
        <w:rPr>
          <w:rFonts w:ascii="Courier New" w:hAnsi="Courier New"/>
          <w:sz w:val="18"/>
        </w:rPr>
        <w:t>reference_partenaire</w:t>
      </w:r>
      <w:r>
        <w:rPr>
          <w:rFonts w:ascii="Calibri" w:hAnsi="Calibri"/>
        </w:rPr>
        <w:t xml:space="preserve">, </w:t>
      </w:r>
      <w:r>
        <w:rPr>
          <w:rFonts w:ascii="Courier New" w:hAnsi="Courier New"/>
          <w:sz w:val="18"/>
        </w:rPr>
        <w:t>langue</w:t>
      </w:r>
      <w:r>
        <w:rPr>
          <w:rFonts w:ascii="Calibri" w:hAnsi="Calibri"/>
        </w:rPr>
        <w:t xml:space="preserve">, </w:t>
      </w:r>
      <w:r>
        <w:rPr>
          <w:rFonts w:ascii="Courier New" w:hAnsi="Courier New"/>
          <w:sz w:val="18"/>
        </w:rPr>
        <w:t>pays</w:t>
      </w:r>
      <w:r>
        <w:rPr>
          <w:rFonts w:ascii="Calibri" w:hAnsi="Calibri"/>
        </w:rPr>
        <w:t xml:space="preserve">, </w:t>
      </w:r>
      <w:r>
        <w:rPr>
          <w:rFonts w:ascii="Courier New" w:hAnsi="Courier New"/>
          <w:sz w:val="18"/>
        </w:rPr>
        <w:t>origine</w:t>
      </w:r>
      <w:r>
        <w:rPr>
          <w:rFonts w:ascii="Calibri" w:hAnsi="Calibri"/>
        </w:rPr>
        <w:t xml:space="preserve">, </w:t>
      </w:r>
      <w:r>
        <w:rPr>
          <w:rFonts w:ascii="Courier New" w:hAnsi="Courier New"/>
          <w:sz w:val="18"/>
        </w:rPr>
        <w:t>type_origine</w:t>
      </w:r>
    </w:p>
    <w:p>
      <w:pPr>
        <w:spacing w:after="120" w:before="0"/>
      </w:pPr>
      <w:r>
        <w:rPr>
          <w:rFonts w:ascii="Calibri" w:hAnsi="Calibri"/>
          <w:b/>
        </w:rPr>
        <w:t>Variables dérivées :</w:t>
      </w:r>
    </w:p>
    <w:p>
      <w:pPr>
        <w:spacing w:after="120" w:before="0"/>
      </w:pPr>
      <w:r>
        <w:rPr>
          <w:rFonts w:ascii="Courier New" w:hAnsi="Courier New"/>
          <w:sz w:val="18"/>
        </w:rPr>
        <w:t>client_id</w:t>
      </w:r>
      <w:r>
        <w:rPr>
          <w:rFonts w:ascii="Calibri" w:hAnsi="Calibri"/>
        </w:rPr>
        <w:t xml:space="preserve">, </w:t>
      </w:r>
      <w:r>
        <w:rPr>
          <w:rFonts w:ascii="Courier New" w:hAnsi="Courier New"/>
          <w:sz w:val="18"/>
        </w:rPr>
        <w:t>stay_length</w:t>
      </w:r>
      <w:r>
        <w:rPr>
          <w:rFonts w:ascii="Calibri" w:hAnsi="Calibri"/>
        </w:rPr>
        <w:t xml:space="preserve">, </w:t>
      </w:r>
      <w:r>
        <w:rPr>
          <w:rFonts w:ascii="Courier New" w:hAnsi="Courier New"/>
          <w:sz w:val="18"/>
        </w:rPr>
        <w:t>lead_time_days</w:t>
      </w:r>
      <w:r>
        <w:rPr>
          <w:rFonts w:ascii="Calibri" w:hAnsi="Calibri"/>
        </w:rPr>
        <w:t xml:space="preserve">, </w:t>
      </w:r>
      <w:r>
        <w:rPr>
          <w:rFonts w:ascii="Courier New" w:hAnsi="Courier New"/>
          <w:sz w:val="18"/>
        </w:rPr>
        <w:t>arrival_month</w:t>
      </w:r>
      <w:r>
        <w:rPr>
          <w:rFonts w:ascii="Calibri" w:hAnsi="Calibri"/>
        </w:rPr>
        <w:t xml:space="preserve">, </w:t>
      </w:r>
      <w:r>
        <w:rPr>
          <w:rFonts w:ascii="Courier New" w:hAnsi="Courier New"/>
          <w:sz w:val="18"/>
        </w:rPr>
        <w:t>arrival_year</w:t>
      </w:r>
      <w:r>
        <w:rPr>
          <w:rFonts w:ascii="Calibri" w:hAnsi="Calibri"/>
        </w:rPr>
        <w:t xml:space="preserve">, </w:t>
      </w:r>
      <w:r>
        <w:rPr>
          <w:rFonts w:ascii="Courier New" w:hAnsi="Courier New"/>
          <w:sz w:val="18"/>
        </w:rPr>
        <w:t>arrival_dow</w:t>
      </w:r>
      <w:r>
        <w:rPr>
          <w:rFonts w:ascii="Calibri" w:hAnsi="Calibri"/>
        </w:rPr>
        <w:t xml:space="preserve">, </w:t>
      </w:r>
      <w:r>
        <w:rPr>
          <w:rFonts w:ascii="Courier New" w:hAnsi="Courier New"/>
          <w:sz w:val="18"/>
        </w:rPr>
        <w:t>is_cancelled</w:t>
      </w:r>
      <w:r>
        <w:rPr>
          <w:rFonts w:ascii="Calibri" w:hAnsi="Calibri"/>
        </w:rPr>
        <w:t xml:space="preserve">, </w:t>
      </w:r>
      <w:r>
        <w:rPr>
          <w:rFonts w:ascii="Courier New" w:hAnsi="Courier New"/>
          <w:sz w:val="18"/>
        </w:rPr>
        <w:t>revenue</w:t>
      </w:r>
      <w:r>
        <w:rPr>
          <w:rFonts w:ascii="Calibri" w:hAnsi="Calibri"/>
        </w:rPr>
        <w:t xml:space="preserve">, </w:t>
      </w:r>
      <w:r>
        <w:rPr>
          <w:rFonts w:ascii="Courier New" w:hAnsi="Courier New"/>
          <w:sz w:val="18"/>
        </w:rPr>
        <w:t>amount_bucket</w:t>
      </w:r>
      <w:r>
        <w:rPr>
          <w:rFonts w:ascii="Calibri" w:hAnsi="Calibri"/>
        </w:rPr>
        <w:t xml:space="preserve">, </w:t>
      </w:r>
      <w:r>
        <w:rPr>
          <w:rFonts w:ascii="Courier New" w:hAnsi="Courier New"/>
          <w:sz w:val="18"/>
        </w:rPr>
        <w:t>channel_group</w:t>
      </w:r>
      <w:r>
        <w:rPr>
          <w:rFonts w:ascii="Calibri" w:hAnsi="Calibri"/>
        </w:rPr>
        <w:t xml:space="preserve">, </w:t>
      </w:r>
      <w:r>
        <w:rPr>
          <w:rFonts w:ascii="Courier New" w:hAnsi="Courier New"/>
          <w:sz w:val="18"/>
        </w:rPr>
        <w:t>room_segment</w:t>
      </w:r>
    </w:p>
    <w:p>
      <w:pPr>
        <w:spacing w:after="120" w:before="0"/>
      </w:pPr>
      <w:r>
        <w:rPr>
          <w:rFonts w:ascii="Calibri" w:hAnsi="Calibri"/>
          <w:b/>
        </w:rPr>
        <w:t>Colonnes avis Booking (fusionnées) :</w:t>
      </w:r>
    </w:p>
    <w:p>
      <w:pPr>
        <w:spacing w:after="120" w:before="0"/>
      </w:pPr>
      <w:r>
        <w:rPr>
          <w:rFonts w:ascii="Courier New" w:hAnsi="Courier New"/>
          <w:sz w:val="18"/>
        </w:rPr>
        <w:t>note_globale</w:t>
      </w:r>
      <w:r>
        <w:rPr>
          <w:rFonts w:ascii="Calibri" w:hAnsi="Calibri"/>
        </w:rPr>
        <w:t xml:space="preserve">, </w:t>
      </w:r>
      <w:r>
        <w:rPr>
          <w:rFonts w:ascii="Courier New" w:hAnsi="Courier New"/>
          <w:sz w:val="18"/>
        </w:rPr>
        <w:t>note_composite</w:t>
      </w:r>
      <w:r>
        <w:rPr>
          <w:rFonts w:ascii="Calibri" w:hAnsi="Calibri"/>
        </w:rPr>
        <w:t xml:space="preserve">, </w:t>
      </w:r>
      <w:r>
        <w:rPr>
          <w:rFonts w:ascii="Courier New" w:hAnsi="Courier New"/>
          <w:sz w:val="18"/>
        </w:rPr>
        <w:t>note_personnel</w:t>
      </w:r>
      <w:r>
        <w:rPr>
          <w:rFonts w:ascii="Calibri" w:hAnsi="Calibri"/>
        </w:rPr>
        <w:t xml:space="preserve">, </w:t>
      </w:r>
      <w:r>
        <w:rPr>
          <w:rFonts w:ascii="Courier New" w:hAnsi="Courier New"/>
          <w:sz w:val="18"/>
        </w:rPr>
        <w:t>note_proprete</w:t>
      </w:r>
      <w:r>
        <w:rPr>
          <w:rFonts w:ascii="Calibri" w:hAnsi="Calibri"/>
        </w:rPr>
        <w:t xml:space="preserve">, </w:t>
      </w:r>
      <w:r>
        <w:rPr>
          <w:rFonts w:ascii="Courier New" w:hAnsi="Courier New"/>
          <w:sz w:val="18"/>
        </w:rPr>
        <w:t>note_situation</w:t>
      </w:r>
      <w:r>
        <w:rPr>
          <w:rFonts w:ascii="Calibri" w:hAnsi="Calibri"/>
        </w:rPr>
        <w:t xml:space="preserve">, </w:t>
      </w:r>
      <w:r>
        <w:rPr>
          <w:rFonts w:ascii="Courier New" w:hAnsi="Courier New"/>
          <w:sz w:val="18"/>
        </w:rPr>
        <w:t>note_equipements</w:t>
      </w:r>
      <w:r>
        <w:rPr>
          <w:rFonts w:ascii="Calibri" w:hAnsi="Calibri"/>
        </w:rPr>
        <w:t xml:space="preserve">, </w:t>
      </w:r>
      <w:r>
        <w:rPr>
          <w:rFonts w:ascii="Courier New" w:hAnsi="Courier New"/>
          <w:sz w:val="18"/>
        </w:rPr>
        <w:t>note_confort</w:t>
      </w:r>
      <w:r>
        <w:rPr>
          <w:rFonts w:ascii="Calibri" w:hAnsi="Calibri"/>
        </w:rPr>
        <w:t xml:space="preserve">, </w:t>
      </w:r>
      <w:r>
        <w:rPr>
          <w:rFonts w:ascii="Courier New" w:hAnsi="Courier New"/>
          <w:sz w:val="18"/>
        </w:rPr>
        <w:t>note_rapport_qualite_prix</w:t>
      </w:r>
    </w:p>
    <w:p>
      <w:pPr>
        <w:spacing w:after="120" w:before="0"/>
      </w:pPr>
      <w:r>
        <w:rPr>
          <w:rFonts w:ascii="Calibri" w:hAnsi="Calibri"/>
          <w:b/>
        </w:rPr>
        <w:t>Variables cibles :</w:t>
      </w:r>
    </w:p>
    <w:p>
      <w:pPr>
        <w:spacing w:after="120" w:before="0"/>
      </w:pPr>
      <w:r>
        <w:rPr>
          <w:rFonts w:ascii="Courier New" w:hAnsi="Courier New"/>
          <w:sz w:val="18"/>
        </w:rPr>
        <w:t>has_review</w:t>
      </w:r>
      <w:r>
        <w:rPr>
          <w:rFonts w:ascii="Calibri" w:hAnsi="Calibri"/>
        </w:rPr>
        <w:t xml:space="preserve">, </w:t>
      </w:r>
      <w:r>
        <w:rPr>
          <w:rFonts w:ascii="Courier New" w:hAnsi="Courier New"/>
          <w:sz w:val="18"/>
        </w:rPr>
        <w:t>review_score</w:t>
      </w:r>
      <w:r>
        <w:rPr>
          <w:rFonts w:ascii="Calibri" w:hAnsi="Calibri"/>
        </w:rPr>
        <w:t xml:space="preserve">, </w:t>
      </w:r>
      <w:r>
        <w:rPr>
          <w:rFonts w:ascii="Courier New" w:hAnsi="Courier New"/>
          <w:sz w:val="18"/>
        </w:rPr>
        <w:t>satisfaction_norm</w:t>
      </w:r>
      <w:r>
        <w:rPr>
          <w:rFonts w:ascii="Calibri" w:hAnsi="Calibri"/>
        </w:rPr>
        <w:t xml:space="preserve">, </w:t>
      </w:r>
      <w:r>
        <w:rPr>
          <w:rFonts w:ascii="Courier New" w:hAnsi="Courier New"/>
          <w:sz w:val="18"/>
        </w:rPr>
        <w:t>high_satisfaction</w:t>
      </w:r>
    </w:p>
    <w:p>
      <w:pPr>
        <w:spacing w:after="120" w:before="0"/>
      </w:pPr>
      <w:r>
        <w:rPr>
          <w:rFonts w:ascii="Calibri" w:hAnsi="Calibri"/>
          <w:b/>
        </w:rPr>
        <w:t>Variables réseau (ajoutées après analyse) :</w:t>
      </w:r>
    </w:p>
    <w:p>
      <w:pPr>
        <w:spacing w:after="120" w:before="0"/>
      </w:pPr>
      <w:r>
        <w:rPr>
          <w:rFonts w:ascii="Courier New" w:hAnsi="Courier New"/>
          <w:sz w:val="18"/>
        </w:rPr>
        <w:t>weighted_degree</w:t>
      </w:r>
      <w:r>
        <w:rPr>
          <w:rFonts w:ascii="Calibri" w:hAnsi="Calibri"/>
        </w:rPr>
        <w:t xml:space="preserve">, </w:t>
      </w:r>
      <w:r>
        <w:rPr>
          <w:rFonts w:ascii="Courier New" w:hAnsi="Courier New"/>
          <w:sz w:val="18"/>
        </w:rPr>
        <w:t>betweenness</w:t>
      </w:r>
      <w:r>
        <w:rPr>
          <w:rFonts w:ascii="Calibri" w:hAnsi="Calibri"/>
        </w:rPr>
        <w:t xml:space="preserve">, </w:t>
      </w:r>
      <w:r>
        <w:rPr>
          <w:rFonts w:ascii="Courier New" w:hAnsi="Courier New"/>
          <w:sz w:val="18"/>
        </w:rPr>
        <w:t>pagerank</w:t>
      </w:r>
      <w:r>
        <w:rPr>
          <w:rFonts w:ascii="Calibri" w:hAnsi="Calibri"/>
        </w:rPr>
        <w:t xml:space="preserve">, </w:t>
      </w:r>
      <w:r>
        <w:rPr>
          <w:rFonts w:ascii="Courier New" w:hAnsi="Courier New"/>
          <w:sz w:val="18"/>
        </w:rPr>
        <w:t>eigenvector</w:t>
      </w:r>
      <w:r>
        <w:rPr>
          <w:rFonts w:ascii="Calibri" w:hAnsi="Calibri"/>
        </w:rPr>
        <w:t xml:space="preserve">, </w:t>
      </w:r>
      <w:r>
        <w:rPr>
          <w:rFonts w:ascii="Courier New" w:hAnsi="Courier New"/>
          <w:sz w:val="18"/>
        </w:rPr>
        <w:t>closeness</w:t>
      </w:r>
      <w:r>
        <w:rPr>
          <w:rFonts w:ascii="Calibri" w:hAnsi="Calibri"/>
        </w:rPr>
        <w:t xml:space="preserve">, </w:t>
      </w:r>
      <w:r>
        <w:rPr>
          <w:rFonts w:ascii="Courier New" w:hAnsi="Courier New"/>
          <w:sz w:val="18"/>
        </w:rPr>
        <w:t>community_id</w:t>
      </w:r>
    </w:p>
    <w:p>
      <w:pPr>
        <w:spacing w:after="120" w:before="0"/>
      </w:pPr>
      <w:r>
        <w:rPr>
          <w:rFonts w:ascii="Calibri" w:hAnsi="Calibri"/>
          <w:b/>
        </w:rPr>
        <w:t>Total : ~45 colonnes pour 6 474 lignes</w:t>
      </w:r>
    </w:p>
    <w:p>
      <w:pPr>
        <w:pStyle w:val="Heading2"/>
      </w:pPr>
      <w:r>
        <w:rPr>
          <w:rFonts w:ascii="Calibri Light" w:hAnsi="Calibri Light"/>
          <w:b/>
          <w:color w:val="2E74B5"/>
          <w:sz w:val="30"/>
        </w:rPr>
        <w:t>Annexe C — Commandes de démarrage</w:t>
      </w:r>
    </w:p>
    <w:p>
      <w:pPr>
        <w:spacing w:after="0" w:before="120"/>
        <w:ind w:left="340"/>
        <w:shd w:val="clear" w:color="auto" w:fill="1F3964"/>
      </w:pPr>
      <w:r>
        <w:rPr>
          <w:rFonts w:ascii="Courier New" w:hAnsi="Courier New"/>
          <w:b/>
          <w:color w:val="FFFFFF"/>
          <w:sz w:val="14"/>
        </w:rPr>
        <w:t>BASH</w:t>
      </w:r>
    </w:p>
    <w:p>
      <w:pPr>
        <w:pStyle w:val="CodeBlock"/>
        <w:shd w:val="clear" w:color="auto" w:fill="F2F2F2"/>
        <w:pBdr>
          <w:left w:val="single" w:sz="12" w:space="4" w:color="2E74B5"/>
        </w:pBdr>
      </w:pPr>
      <w:r>
        <w:rPr>
          <w:rFonts w:ascii="Courier New" w:hAnsi="Courier New"/>
          <w:sz w:val="17"/>
        </w:rPr>
        <w:t># 1. Installer les dépendances</w:t>
        <w:br/>
        <w:t>pip install -r requirements.txt</w:t>
        <w:br/>
        <w:br/>
        <w:t># 2. Tester les imports</w:t>
        <w:br/>
        <w:t>python quick_diagnostic.py</w:t>
        <w:br/>
        <w:br/>
        <w:t># 3. Construire le dataset final</w:t>
        <w:br/>
        <w:t>python -c "from src.data.data_loader import build_final_dataset; build_final_dataset()"</w:t>
        <w:br/>
        <w:br/>
        <w:t># 4. Lancer l'application</w:t>
        <w:br/>
        <w:t>streamlit run app.py</w:t>
        <w:br/>
        <w:br/>
        <w:t># 5. Accéder à l'interface</w:t>
        <w:br/>
        <w:t># → http://localhost:8501</w:t>
      </w:r>
    </w:p>
    <w:p>
      <w:pPr>
        <w:spacing w:after="80"/>
      </w:pPr>
    </w:p>
    <w:p>
      <w:pPr>
        <w:pStyle w:val="Heading2"/>
      </w:pPr>
      <w:r>
        <w:rPr>
          <w:rFonts w:ascii="Calibri Light" w:hAnsi="Calibri Light"/>
          <w:b/>
          <w:color w:val="2E74B5"/>
          <w:sz w:val="30"/>
        </w:rPr>
        <w:t>Annexe D — Extrait du code : fonction build_similarity_graph()</w:t>
      </w:r>
    </w:p>
    <w:p>
      <w:pPr>
        <w:spacing w:after="0" w:before="120"/>
        <w:ind w:left="340"/>
        <w:shd w:val="clear" w:color="auto" w:fill="1F3964"/>
      </w:pPr>
      <w:r>
        <w:rPr>
          <w:rFonts w:ascii="Courier New" w:hAnsi="Courier New"/>
          <w:b/>
          <w:color w:val="FFFFFF"/>
          <w:sz w:val="14"/>
        </w:rPr>
        <w:t>PYTHON</w:t>
      </w:r>
    </w:p>
    <w:p>
      <w:pPr>
        <w:pStyle w:val="CodeBlock"/>
        <w:shd w:val="clear" w:color="auto" w:fill="F2F2F2"/>
        <w:pBdr>
          <w:left w:val="single" w:sz="12" w:space="4" w:color="2E74B5"/>
        </w:pBdr>
      </w:pPr>
      <w:r>
        <w:rPr>
          <w:rFonts w:ascii="Courier New" w:hAnsi="Courier New"/>
          <w:sz w:val="17"/>
        </w:rPr>
        <w:t>def build_similarity_graph(</w:t>
        <w:br/>
        <w:t xml:space="preserve">    df: pd.DataFrame,</w:t>
        <w:br/>
        <w:t xml:space="preserve">    min_similarity: float = 0.3,</w:t>
        <w:br/>
        <w:t xml:space="preserve">    max_nodes: int = 2000,</w:t>
        <w:br/>
        <w:t xml:space="preserve">    sample_seed: int = 42,</w:t>
        <w:br/>
        <w:t>) -&gt; Tuple[nx.Graph, pd.DataFrame]:</w:t>
        <w:br/>
        <w:t xml:space="preserve">    """</w:t>
        <w:br/>
        <w:t xml:space="preserve">    Construit un graphe de similarité entre clients hôteliers.</w:t>
        <w:br/>
        <w:br/>
        <w:t xml:space="preserve">    Deux nœuds sont reliés si leur score de similarité &gt; min_similarity.</w:t>
        <w:br/>
        <w:br/>
        <w:t xml:space="preserve">    Optimisation O(n·k·b) via accumulation de scores par paires.</w:t>
        <w:br/>
        <w:t xml:space="preserve">    """</w:t>
        <w:br/>
        <w:t xml:space="preserve">    profile_df, avail_features = _prepare_profile_df(df)</w:t>
        <w:br/>
        <w:br/>
        <w:t xml:space="preserve">    if len(profile_df) &gt; max_nodes:</w:t>
        <w:br/>
        <w:t xml:space="preserve">        profile_df = profile_df.sample(n=max_nodes, random_state=sample_seed)</w:t>
        <w:br/>
        <w:br/>
        <w:t xml:space="preserve">    nodes = profile_df.index.tolist()</w:t>
        <w:br/>
        <w:t xml:space="preserve">    G = nx.Graph()</w:t>
        <w:br/>
        <w:t xml:space="preserve">    G.add_nodes_from(nodes)</w:t>
        <w:br/>
        <w:br/>
        <w:t xml:space="preserve">    pair_scores = defaultdict(float)</w:t>
        <w:br/>
        <w:t xml:space="preserve">    total_weight = sum(_FEATURE_WEIGHTS.get(f, 1.0) for f in avail_features)</w:t>
        <w:br/>
        <w:br/>
        <w:t xml:space="preserve">    # Accumulation optimisée : par attribut, grouper les clients partageant</w:t>
        <w:br/>
        <w:t xml:space="preserve">    # la même valeur et accumuler le poids correspondant</w:t>
        <w:br/>
        <w:t xml:space="preserve">    for feat in avail_features:</w:t>
        <w:br/>
        <w:t xml:space="preserve">        w = _FEATURE_WEIGHTS.get(feat, 1.0) / total_weight</w:t>
        <w:br/>
        <w:t xml:space="preserve">        groups = defaultdict(list)</w:t>
        <w:br/>
        <w:t xml:space="preserve">        for node in nodes:</w:t>
        <w:br/>
        <w:t xml:space="preserve">            val = profile_df.at[node, feat]</w:t>
        <w:br/>
        <w:t xml:space="preserve">            if val != "unknown":</w:t>
        <w:br/>
        <w:t xml:space="preserve">                groups[val].append(node)</w:t>
        <w:br/>
        <w:t xml:space="preserve">        for members in groups.values():</w:t>
        <w:br/>
        <w:t xml:space="preserve">            for a in range(len(members)):</w:t>
        <w:br/>
        <w:t xml:space="preserve">                for b in range(a + 1, len(members)):</w:t>
        <w:br/>
        <w:t xml:space="preserve">                    key = (min(members[a], members[b]), max(members[a], members[b]))</w:t>
        <w:br/>
        <w:t xml:space="preserve">                    pair_scores[key] += w</w:t>
        <w:br/>
        <w:br/>
        <w:t xml:space="preserve">    # Créer les arêtes dépassant le seuil</w:t>
        <w:br/>
        <w:t xml:space="preserve">    for (u, v), sim in pair_scores.items():</w:t>
        <w:br/>
        <w:t xml:space="preserve">        if sim &gt;= min_similarity:</w:t>
        <w:br/>
        <w:t xml:space="preserve">            G.add_edge(u, v, weight=round(sim, 4))</w:t>
        <w:br/>
        <w:br/>
        <w:t xml:space="preserve">    return G, profile_df</w:t>
      </w:r>
    </w:p>
    <w:p>
      <w:pPr>
        <w:spacing w:after="80"/>
      </w:pPr>
    </w:p>
    <w:p>
      <w:pPr>
        <w:pStyle w:val="Heading2"/>
      </w:pPr>
      <w:r>
        <w:rPr>
          <w:rFonts w:ascii="Calibri Light" w:hAnsi="Calibri Light"/>
          <w:b/>
          <w:color w:val="2E74B5"/>
          <w:sz w:val="30"/>
        </w:rPr>
        <w:t>Annexe E — Configuration du modèle Random Forest</w:t>
      </w:r>
    </w:p>
    <w:p>
      <w:pPr>
        <w:spacing w:after="0" w:before="120"/>
        <w:ind w:left="340"/>
        <w:shd w:val="clear" w:color="auto" w:fill="1F3964"/>
      </w:pPr>
      <w:r>
        <w:rPr>
          <w:rFonts w:ascii="Courier New" w:hAnsi="Courier New"/>
          <w:b/>
          <w:color w:val="FFFFFF"/>
          <w:sz w:val="14"/>
        </w:rPr>
        <w:t>YAML</w:t>
      </w:r>
    </w:p>
    <w:p>
      <w:pPr>
        <w:pStyle w:val="CodeBlock"/>
        <w:shd w:val="clear" w:color="auto" w:fill="F2F2F2"/>
        <w:pBdr>
          <w:left w:val="single" w:sz="12" w:space="4" w:color="2E74B5"/>
        </w:pBdr>
      </w:pPr>
      <w:r>
        <w:rPr>
          <w:rFonts w:ascii="Courier New" w:hAnsi="Courier New"/>
          <w:sz w:val="17"/>
        </w:rPr>
        <w:t># config/config.yaml</w:t>
        <w:br/>
        <w:t>models:</w:t>
        <w:br/>
        <w:t xml:space="preserve">  algorithms:</w:t>
        <w:br/>
        <w:t xml:space="preserve">    - random_forest</w:t>
        <w:br/>
        <w:t xml:space="preserve">    - gradient_boosting</w:t>
        <w:br/>
        <w:t xml:space="preserve">    - xgboost</w:t>
        <w:br/>
        <w:br/>
        <w:t xml:space="preserve">  hyperparameters:</w:t>
        <w:br/>
        <w:t xml:space="preserve">    random_forest:</w:t>
        <w:br/>
        <w:t xml:space="preserve">      n_estimators: 150</w:t>
        <w:br/>
        <w:t xml:space="preserve">      max_depth: 12</w:t>
        <w:br/>
        <w:t xml:space="preserve">      min_samples_leaf: 3</w:t>
        <w:br/>
        <w:t xml:space="preserve">      class_weight: "balanced"</w:t>
        <w:br/>
        <w:t xml:space="preserve">      random_state: 42</w:t>
        <w:br/>
        <w:t xml:space="preserve">      n_jobs: -1</w:t>
        <w:br/>
        <w:br/>
        <w:t xml:space="preserve">    gradient_boosting:</w:t>
        <w:br/>
        <w:t xml:space="preserve">      n_estimators: 100</w:t>
        <w:br/>
        <w:t xml:space="preserve">      max_depth: 5</w:t>
        <w:br/>
        <w:t xml:space="preserve">      learning_rate: 0.1</w:t>
        <w:br/>
        <w:t xml:space="preserve">      random_state: 42</w:t>
        <w:br/>
        <w:br/>
        <w:t>validation:</w:t>
        <w:br/>
        <w:t xml:space="preserve">  cv_folds: 5</w:t>
        <w:br/>
        <w:t xml:space="preserve">  test_size: 0.2</w:t>
        <w:br/>
        <w:t xml:space="preserve">  scoring: "f1_weighted"</w:t>
      </w:r>
    </w:p>
    <w:p>
      <w:pPr>
        <w:spacing w:after="80"/>
      </w:pPr>
    </w:p>
    <w:p>
      <w:pPr>
        <w:pStyle w:val="Heading2"/>
      </w:pPr>
      <w:r>
        <w:rPr>
          <w:rFonts w:ascii="Calibri Light" w:hAnsi="Calibri Light"/>
          <w:b/>
          <w:color w:val="2E74B5"/>
          <w:sz w:val="30"/>
        </w:rPr>
        <w:t>Annexe F — Hypothèses sur les colonnes</w:t>
      </w:r>
    </w:p>
    <w:p>
      <w:pPr>
        <w:spacing w:after="120" w:before="0"/>
      </w:pPr>
      <w:r>
        <w:rPr>
          <w:rFonts w:ascii="Calibri" w:hAnsi="Calibri"/>
        </w:rPr>
        <w:t>Voici les hypothèses prises lors du développement, à vérifier sur les données réelles :</w:t>
      </w:r>
    </w:p>
    <w:tbl>
      <w:tblPr>
        <w:tblStyle w:val="TableGrid"/>
        <w:tblW w:type="auto" w:w="0"/>
        <w:jc w:val="left"/>
        <w:tblLook w:firstColumn="1" w:firstRow="1" w:lastColumn="0" w:lastRow="0" w:noHBand="0" w:noVBand="1" w:val="04A0"/>
      </w:tblPr>
      <w:tblGrid>
        <w:gridCol w:w="4394"/>
        <w:gridCol w:w="4394"/>
      </w:tblGrid>
      <w:tr>
        <w:tc>
          <w:tcPr>
            <w:tcW w:type="dxa" w:w="4394"/>
            <w:shd w:val="clear" w:color="auto" w:fill="1F3964"/>
          </w:tcPr>
          <w:p>
            <w:pPr>
              <w:spacing w:before="40" w:after="40"/>
            </w:pPr>
            <w:r/>
            <w:r>
              <w:rPr>
                <w:rFonts w:ascii="Calibri" w:hAnsi="Calibri"/>
                <w:b/>
                <w:color w:val="FFFFFF"/>
                <w:sz w:val="18"/>
              </w:rPr>
              <w:t>Hypothèse</w:t>
            </w:r>
          </w:p>
        </w:tc>
        <w:tc>
          <w:tcPr>
            <w:tcW w:type="dxa" w:w="4394"/>
            <w:shd w:val="clear" w:color="auto" w:fill="1F3964"/>
          </w:tcPr>
          <w:p>
            <w:pPr>
              <w:spacing w:before="40" w:after="40"/>
            </w:pPr>
            <w:r/>
            <w:r>
              <w:rPr>
                <w:rFonts w:ascii="Calibri" w:hAnsi="Calibri"/>
                <w:b/>
                <w:color w:val="FFFFFF"/>
                <w:sz w:val="18"/>
              </w:rPr>
              <w:t>Vérification</w:t>
            </w:r>
          </w:p>
        </w:tc>
      </w:tr>
      <w:tr>
        <w:tc>
          <w:tcPr>
            <w:tcW w:type="dxa" w:w="4394"/>
          </w:tcPr>
          <w:p>
            <w:pPr>
              <w:spacing w:before="40" w:after="40"/>
            </w:pPr>
            <w:r/>
            <w:r>
              <w:rPr>
                <w:rFonts w:ascii="Calibri" w:hAnsi="Calibri"/>
                <w:sz w:val="18"/>
              </w:rPr>
              <w:t>La note Booking est sur 10 (pas 100)</w:t>
            </w:r>
          </w:p>
        </w:tc>
        <w:tc>
          <w:tcPr>
            <w:tcW w:type="dxa" w:w="4394"/>
          </w:tcPr>
          <w:p>
            <w:pPr>
              <w:spacing w:before="40" w:after="40"/>
            </w:pPr>
            <w:r/>
            <w:r>
              <w:rPr>
                <w:rFonts w:ascii="Calibri" w:hAnsi="Calibri"/>
                <w:sz w:val="18"/>
              </w:rPr>
              <w:t>Si max &gt; 10, division par 10 automatique</w:t>
            </w:r>
          </w:p>
        </w:tc>
      </w:tr>
      <w:tr>
        <w:tc>
          <w:tcPr>
            <w:tcW w:type="dxa" w:w="4394"/>
            <w:shd w:val="clear" w:color="auto" w:fill="EBF3FB"/>
          </w:tcPr>
          <w:p>
            <w:pPr>
              <w:spacing w:before="40" w:after="40"/>
            </w:pPr>
            <w:r/>
            <w:r>
              <w:rPr>
                <w:rFonts w:ascii="Courier New" w:hAnsi="Courier New"/>
                <w:sz w:val="18"/>
              </w:rPr>
              <w:t>Rfrence partenaire</w:t>
            </w:r>
            <w:r>
              <w:rPr>
                <w:rFonts w:ascii="Calibri" w:hAnsi="Calibri"/>
                <w:sz w:val="18"/>
              </w:rPr>
              <w:t xml:space="preserve"> = N° réservation Booking</w:t>
            </w:r>
          </w:p>
        </w:tc>
        <w:tc>
          <w:tcPr>
            <w:tcW w:type="dxa" w:w="4394"/>
            <w:shd w:val="clear" w:color="auto" w:fill="EBF3FB"/>
          </w:tcPr>
          <w:p>
            <w:pPr>
              <w:spacing w:before="40" w:after="40"/>
            </w:pPr>
            <w:r/>
            <w:r>
              <w:rPr>
                <w:rFonts w:ascii="Calibri" w:hAnsi="Calibri"/>
                <w:sz w:val="18"/>
              </w:rPr>
              <w:t>Vérifier dans les exports</w:t>
            </w:r>
          </w:p>
        </w:tc>
      </w:tr>
      <w:tr>
        <w:tc>
          <w:tcPr>
            <w:tcW w:type="dxa" w:w="4394"/>
          </w:tcPr>
          <w:p>
            <w:pPr>
              <w:spacing w:before="40" w:after="40"/>
            </w:pPr>
            <w:r/>
            <w:r>
              <w:rPr>
                <w:rFonts w:ascii="Calibri" w:hAnsi="Calibri"/>
                <w:sz w:val="18"/>
              </w:rPr>
              <w:t xml:space="preserve">Le séparateur Expedia est </w:t>
            </w:r>
            <w:r>
              <w:rPr>
                <w:rFonts w:ascii="Courier New" w:hAnsi="Courier New"/>
                <w:sz w:val="18"/>
              </w:rPr>
              <w:t>\t</w:t>
            </w:r>
          </w:p>
        </w:tc>
        <w:tc>
          <w:tcPr>
            <w:tcW w:type="dxa" w:w="4394"/>
          </w:tcPr>
          <w:p>
            <w:pPr>
              <w:spacing w:before="40" w:after="40"/>
            </w:pPr>
            <w:r/>
            <w:r>
              <w:rPr>
                <w:rFonts w:ascii="Calibri" w:hAnsi="Calibri"/>
                <w:sz w:val="18"/>
              </w:rPr>
              <w:t>Détection automatique</w:t>
            </w:r>
          </w:p>
        </w:tc>
      </w:tr>
      <w:tr>
        <w:tc>
          <w:tcPr>
            <w:tcW w:type="dxa" w:w="4394"/>
            <w:shd w:val="clear" w:color="auto" w:fill="EBF3FB"/>
          </w:tcPr>
          <w:p>
            <w:pPr>
              <w:spacing w:before="40" w:after="40"/>
            </w:pPr>
            <w:r/>
            <w:r>
              <w:rPr>
                <w:rFonts w:ascii="Calibri" w:hAnsi="Calibri"/>
                <w:sz w:val="18"/>
              </w:rPr>
              <w:t>L'email est unique par client</w:t>
            </w:r>
          </w:p>
        </w:tc>
        <w:tc>
          <w:tcPr>
            <w:tcW w:type="dxa" w:w="4394"/>
            <w:shd w:val="clear" w:color="auto" w:fill="EBF3FB"/>
          </w:tcPr>
          <w:p>
            <w:pPr>
              <w:spacing w:before="40" w:after="40"/>
            </w:pPr>
            <w:r/>
            <w:r>
              <w:rPr>
                <w:rFonts w:ascii="Calibri" w:hAnsi="Calibri"/>
                <w:sz w:val="18"/>
              </w:rPr>
              <w:t>Possible homonymes → hash différent</w:t>
            </w:r>
          </w:p>
        </w:tc>
      </w:tr>
      <w:tr>
        <w:tc>
          <w:tcPr>
            <w:tcW w:type="dxa" w:w="4394"/>
          </w:tcPr>
          <w:p>
            <w:pPr>
              <w:spacing w:before="40" w:after="40"/>
            </w:pPr>
            <w:r/>
            <w:r>
              <w:rPr>
                <w:rFonts w:ascii="Calibri" w:hAnsi="Calibri"/>
                <w:sz w:val="18"/>
              </w:rPr>
              <w:t xml:space="preserve">Les annulations sont dans </w:t>
            </w:r>
            <w:r>
              <w:rPr>
                <w:rFonts w:ascii="Courier New" w:hAnsi="Courier New"/>
                <w:sz w:val="18"/>
              </w:rPr>
              <w:t>etat</w:t>
            </w:r>
          </w:p>
        </w:tc>
        <w:tc>
          <w:tcPr>
            <w:tcW w:type="dxa" w:w="4394"/>
          </w:tcPr>
          <w:p>
            <w:pPr>
              <w:spacing w:before="40" w:after="40"/>
            </w:pPr>
            <w:r/>
            <w:r>
              <w:rPr>
                <w:rFonts w:ascii="Calibri" w:hAnsi="Calibri"/>
                <w:sz w:val="18"/>
              </w:rPr>
              <w:t>Contient "annul" (insensible casse)</w:t>
            </w:r>
          </w:p>
        </w:tc>
      </w:tr>
    </w:tbl>
    <w:p>
      <w:pPr>
        <w:spacing w:after="120"/>
      </w:pPr>
    </w:p>
    <w:p>
      <w:pPr>
        <w:spacing w:before="80" w:after="80"/>
        <w:pBdr>
          <w:bottom w:val="single" w:sz="4" w:space="1" w:color="BFBFBF"/>
        </w:pBdr>
      </w:pPr>
    </w:p>
    <w:p>
      <w:pPr>
        <w:spacing w:after="120" w:before="0"/>
      </w:pPr>
      <w:r>
        <w:rPr>
          <w:rFonts w:ascii="Calibri" w:hAnsi="Calibri"/>
          <w:i/>
        </w:rPr>
        <w:t>Fin du mémoire</w:t>
      </w:r>
    </w:p>
    <w:p>
      <w:pPr>
        <w:spacing w:before="80" w:after="80"/>
        <w:pBdr>
          <w:bottom w:val="single" w:sz="4" w:space="1" w:color="BFBFBF"/>
        </w:pBdr>
      </w:pPr>
    </w:p>
    <w:p>
      <w:pPr>
        <w:spacing w:after="120" w:before="0"/>
      </w:pPr>
      <w:r>
        <w:rPr>
          <w:rFonts w:ascii="Calibri" w:hAnsi="Calibri"/>
          <w:b/>
        </w:rPr>
        <w:t>Document généré le : Avril 2026</w:t>
      </w:r>
    </w:p>
    <w:p>
      <w:pPr>
        <w:spacing w:after="120" w:before="0"/>
      </w:pPr>
      <w:r>
        <w:rPr>
          <w:rFonts w:ascii="Calibri" w:hAnsi="Calibri"/>
          <w:b/>
        </w:rPr>
        <w:t>Version : 1.0</w:t>
      </w:r>
    </w:p>
    <w:p>
      <w:pPr>
        <w:spacing w:after="120" w:before="0"/>
      </w:pPr>
      <w:r>
        <w:rPr>
          <w:rFonts w:ascii="Calibri" w:hAnsi="Calibri"/>
          <w:b/>
        </w:rPr>
        <w:t>Université Paris-Sorbonne — Master Data Science 2025-2026</w:t>
      </w:r>
    </w:p>
    <w:p>
      <w:pPr>
        <w:spacing w:before="80" w:after="80"/>
        <w:pBdr>
          <w:bottom w:val="single" w:sz="4" w:space="1" w:color="BFBFBF"/>
        </w:pBdr>
      </w:pPr>
    </w:p>
    <w:p>
      <w:pPr>
        <w:pStyle w:val="BlockQuote"/>
      </w:pPr>
      <w:r>
        <w:rPr>
          <w:rFonts w:ascii="Calibri" w:hAnsi="Calibri"/>
          <w:i/>
          <w:color w:val="505050"/>
          <w:sz w:val="21"/>
        </w:rPr>
        <w:t>Ce mémoire a été rédigé en conformité avec le règlement du Master Data Science de l'Université Paris-Sorbonne. Les données utilisées ont été mises à disposition par l'Hôtel Aurore Paris Gare de Lyon dans le cadre d'un partenariat de recherche et sont traitées conformément au RGPD.</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4B5"/>
      </w:pBdr>
    </w:pPr>
    <w:r>
      <w:rPr>
        <w:rFonts w:ascii="Calibri" w:hAnsi="Calibri"/>
        <w:color w:val="505050"/>
        <w:sz w:val="16"/>
      </w:rPr>
      <w:t xml:space="preserve">Université Paris-Sorbonne  |  </w:t>
    </w:r>
    <w:r>
      <w:rPr>
        <w:rFonts w:ascii="Calibri" w:hAnsi="Calibri"/>
        <w:color w:val="505050"/>
        <w:sz w:val="16"/>
      </w:rPr>
      <w:t xml:space="preserve">Page </w:t>
      <w:fldChar w:fldCharType="begin"/>
      <w:instrText xml:space="preserve"> PAGE </w:instrText>
      <w:fldChar w:fldCharType="end"/>
    </w:r>
    <w:r>
      <w:rPr>
        <w:rFonts w:ascii="Calibri" w:hAnsi="Calibri"/>
        <w:color w:val="505050"/>
        <w:sz w:val="16"/>
      </w:rPr>
      <w:t xml:space="preserve"> /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2E74B5"/>
      </w:pBdr>
    </w:pPr>
    <w:r>
      <w:rPr>
        <w:rFonts w:ascii="Calibri" w:hAnsi="Calibri"/>
        <w:i/>
        <w:color w:val="505050"/>
        <w:sz w:val="16"/>
      </w:rPr>
      <w:t>Mémoire Master Data Science 2025-2026 — Hôtel Aurore Paris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Light" w:hAnsi="Calibri Light"/>
      <w:b/>
      <w:bCs/>
      <w:color w:val="1F3964"/>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050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120" w:after="120" w:line="240" w:lineRule="exact"/>
      <w:ind w:left="340" w:right="170"/>
    </w:pPr>
    <w:rPr>
      <w:rFonts w:ascii="Courier New" w:hAnsi="Courier New"/>
      <w:sz w:val="17"/>
    </w:rPr>
  </w:style>
  <w:style w:type="paragraph" w:customStyle="1" w:styleId="BlockQuote">
    <w:name w:val="BlockQuote"/>
    <w:basedOn w:val="Normal"/>
    <w:pPr>
      <w:spacing w:before="160" w:after="160"/>
      <w:ind w:left="1020" w:right="567"/>
    </w:pPr>
    <w:rPr>
      <w:rFonts w:ascii="Calibri" w:hAnsi="Calibri"/>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