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ИАиВД: самостоятельная работа к занятию 3.2</w:t>
      </w:r>
    </w:p>
    <w:p>
      <w:r>
        <w:rPr>
          <w:b w:val="0"/>
        </w:rPr>
        <w:t>Трек «ML-инжиниринг». Источник задания: опорный конспект 3.1 «Метрики качества классификации», раздел 8.</w:t>
      </w:r>
    </w:p>
    <w:p>
      <w:pPr>
        <w:pStyle w:val="Heading2"/>
      </w:pPr>
      <w:r>
        <w:t>Задание 1. Мини-расчет нашего проекта</w:t>
      </w:r>
    </w:p>
    <w:p>
      <w:pPr>
        <w:pStyle w:val="Heading3"/>
      </w:pPr>
      <w:r>
        <w:t>Постановка</w:t>
      </w:r>
    </w:p>
    <w:p>
      <w:r>
        <w:rPr>
          <w:b w:val="0"/>
        </w:rPr>
        <w:t>Модель-советчик получает новую карточку SIEM и оценивает, является ли она реальным инцидентом. Итоговый вердикт выносит аналитик (Human-in-the-loop); модель только ранжирует очередь и подсвечивает карточки, которые нельзя закрыть как ложное срабатывание.</w:t>
      </w:r>
    </w:p>
    <w:p>
      <w:pPr>
        <w:pStyle w:val="Heading3"/>
      </w:pPr>
      <w:r>
        <w:t>Положительный класс</w:t>
      </w:r>
    </w:p>
    <w:p>
      <w:r>
        <w:rPr>
          <w:b/>
        </w:rPr>
        <w:t>Класс 1 — реальный инцидент:</w:t>
      </w:r>
      <w:r>
        <w:rPr>
          <w:b w:val="0"/>
        </w:rPr>
        <w:t xml:space="preserve"> вердикт аналитика «Решён», «Не решён», «Закрыт по совокупности инцидентов» или «Закрыт из родительской атаки».</w:t>
      </w:r>
    </w:p>
    <w:p>
      <w:r>
        <w:rPr>
          <w:b/>
        </w:rPr>
        <w:t>Класс 0 — ложное срабатывание:</w:t>
      </w:r>
      <w:r>
        <w:rPr>
          <w:b w:val="0"/>
        </w:rPr>
        <w:t xml:space="preserve"> вердикт «False Positive».</w:t>
      </w:r>
    </w:p>
    <w:p>
      <w:r>
        <w:rPr>
          <w:b w:val="0"/>
        </w:rPr>
        <w:t>Карточки с вердиктами «Не указан» (54 870) и «Дубликат» (5 819) в разметку не входят: для них нет эталонного факта 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Класс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Карточек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Доля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1 — реальный инцидент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28 931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16,1 %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0 — ложное срабатывание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150 675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83,9 %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Всего размечено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179 606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100 %</w:t>
            </w:r>
          </w:p>
        </w:tc>
      </w:tr>
    </w:tbl>
    <w:p>
      <w:r>
        <w:rPr>
          <w:b w:val="0"/>
        </w:rPr>
        <w:t>Положительным выбран именно инцидент, а не ложное срабатывание, хотя FP в потоке больше и «по умолчанию» напрашивается частый класс. Цель SOC — не пропустить атаку, поэтому метрики должны считаться по редкому классу, ошибка на котором стоит дороже всего. Из таблицы видна и ловушка доли правильных ответов: правило «всегда False Positive» наберет 83,9 % при нулевой полноте.</w:t>
      </w:r>
    </w:p>
    <w:p>
      <w:pPr>
        <w:pStyle w:val="Heading3"/>
      </w:pPr>
      <w:r>
        <w:t>Две главные метрики</w:t>
      </w:r>
    </w:p>
    <w:p>
      <w:pPr>
        <w:pStyle w:val="ListNumber"/>
      </w:pPr>
      <w:r>
        <w:rPr>
          <w:b/>
        </w:rPr>
        <w:t>Полнота (Recall) по классу «инцидент»:</w:t>
      </w:r>
      <w:r>
        <w:rPr>
          <w:b w:val="0"/>
        </w:rPr>
        <w:t xml:space="preserve"> TP / (TP + FN), доля реальных атак, которые модель отметила.</w:t>
      </w:r>
    </w:p>
    <w:p>
      <w:pPr>
        <w:pStyle w:val="ListNumber"/>
      </w:pPr>
      <w:r>
        <w:rPr>
          <w:b/>
        </w:rPr>
        <w:t>Точность (Precision) по классу «инцидент»:</w:t>
      </w:r>
      <w:r>
        <w:rPr>
          <w:b w:val="0"/>
        </w:rPr>
        <w:t xml:space="preserve"> TP / (TP + FP), доля отмеченных карточек, которые действительно оказались инцидентами.</w:t>
      </w:r>
    </w:p>
    <w:p>
      <w:r>
        <w:rPr>
          <w:b/>
        </w:rPr>
        <w:t>Обоснование.</w:t>
      </w:r>
      <w:r>
        <w:rPr>
          <w:b w:val="0"/>
        </w:rPr>
        <w:t xml:space="preserve"> Непростительная ошибка для нас — FN: пропущенный инцидент, который модель пометила как ложное срабатывание и который ушел вниз очереди или был закрыт без разбора. Его цена — ущерб от атаки, поэтому полнота стоит первой и задает нижнюю границу порога (например, не ниже 90 %). Точность — вторая метрика: она переводит ложные тревоги (FP) во время аналитиков L1, которые и сейчас разбирают почти 84 % пустых карточек. Среди режимов, где полнота не ниже заданной границы, выбираем порог с максимальной точностью. Долю правильных ответов и ROC-AUC как главные метрики не берем: при доле инцидентов 16 % первая обманчива, а вторая не видит цену FP и не выбирает порог.</w:t>
      </w:r>
    </w:p>
    <w:p>
      <w:pPr>
        <w:pStyle w:val="Heading3"/>
      </w:pPr>
      <w:r>
        <w:t>Наблюдение из данных, важное для матрицы стоимости</w:t>
      </w:r>
    </w:p>
    <w:p>
      <w:r>
        <w:rPr>
          <w:b w:val="0"/>
        </w:rPr>
        <w:t>Доля реальных инцидентов заметно различается по срезам: в группе L1 — 15,4 %, в L2 — 59,7 %, в ГИБ — 96,9 %. У карточек с критичностью «Критическая» она всего 3,6 % (38 из 1 057) — ниже, чем у «Средней» (16,3 %). Поле «Критичность» из правила корреляции не заменяет оценку модели, и метрики стоит проверять отдельно по срезам, а не только в среднем по потоку.</w:t>
      </w:r>
    </w:p>
    <w:p>
      <w:pPr>
        <w:pStyle w:val="Heading2"/>
      </w:pPr>
      <w:r>
        <w:t>Задание 2. F-мера с параметром β</w:t>
      </w:r>
    </w:p>
    <w:p>
      <w:r>
        <w:rPr>
          <w:b w:val="0"/>
        </w:rPr>
        <w:t>Формула:</w:t>
      </w:r>
    </w:p>
    <w:p>
      <w:r>
        <w:rPr>
          <w:b w:val="0"/>
        </w:rPr>
        <w:t>Fβ = (1 + β²) · P · R / (β² · P + R)</w:t>
      </w:r>
    </w:p>
    <w:p>
      <w:r>
        <w:rPr>
          <w:b w:val="0"/>
        </w:rPr>
        <w:t>β показывает, во сколько раз полнота важнее точности: при β = 1 это обычная F1, при β &gt; 1 акцент на безопасности (полноте), при β &lt; 1 — на экономии времени аналитиков (точности).</w:t>
      </w:r>
    </w:p>
    <w:p>
      <w:r>
        <w:rPr>
          <w:b w:val="0"/>
        </w:rPr>
        <w:t>Пересчет примера из конспекта (рабочая точка τ = 0,18: P = 34,2 %, R = 79,9 %):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Метрика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Расчет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F1 (β = 1)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2 · 0,342 · 0,799 / (0,342 + 0,799) = 0,5465 / 1,141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≈ 47,9 %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F2 (β = 2)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5 · 0,342 · 0,799 / (4 · 0,342 + 0,799) = 1,3663 / 2,167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≈ 63,0 %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F0,5 (β = 0,5)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1,25 · 0,342 · 0,799 / (0,25 · 0,342 + 0,799) = 0,3416 / 0,8845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≈ 38,6 %</w:t>
            </w:r>
          </w:p>
        </w:tc>
      </w:tr>
    </w:tbl>
    <w:p>
      <w:r>
        <w:rPr>
          <w:b/>
        </w:rPr>
        <w:t>Как β смещает баланс (ответ для устного разбора).</w:t>
      </w:r>
    </w:p>
    <w:p>
      <w:pPr>
        <w:pStyle w:val="ListBullet"/>
      </w:pPr>
      <w:r>
        <w:rPr>
          <w:b w:val="0"/>
        </w:rPr>
        <w:t>β² стоит множителем при точности в знаменателе. При β &gt; 1 вклад точности в знаменатель растет, и метрика определяется в основном полнотой. Поэтому F2 «прощает» низкую точность 34,2 % и поднимается до 63 %, ближе к полноте 79,9 %.</w:t>
      </w:r>
    </w:p>
    <w:p>
      <w:pPr>
        <w:pStyle w:val="ListBullet"/>
      </w:pPr>
      <w:r>
        <w:rPr>
          <w:b w:val="0"/>
        </w:rPr>
        <w:t>При β &lt; 1 вес точности в знаменателе мал, и метрика тянется к точности. Поэтому F0,5 = 38,6 % — ближе к 34,2 %.</w:t>
      </w:r>
    </w:p>
    <w:p>
      <w:pPr>
        <w:pStyle w:val="ListBullet"/>
      </w:pPr>
      <w:r>
        <w:rPr>
          <w:b w:val="0"/>
        </w:rPr>
        <w:t>При β = 1 веса равны; гармоническое среднее тянется к меньшей из двух метрик (47,9 % — ближе к точности, чем среднее арифметическое 57 %).</w:t>
      </w:r>
    </w:p>
    <w:p>
      <w:pPr>
        <w:pStyle w:val="ListBullet"/>
      </w:pPr>
      <w:r>
        <w:rPr>
          <w:b w:val="0"/>
        </w:rPr>
        <w:t>Предельные случаи: при β → ∞ Fβ → R, при β → 0 Fβ → P.</w:t>
      </w:r>
    </w:p>
    <w:p>
      <w:pPr>
        <w:pStyle w:val="ListBullet"/>
      </w:pPr>
      <w:r>
        <w:rPr>
          <w:b w:val="0"/>
        </w:rPr>
        <w:t>Один и тот же режим получает три разные оценки: метрика не «правильная» сама по себе, β выбирает заказчик. Связь со стоимостью ошибок: β = √(цена FN / цена FP). Например, если пропуск в 4 раза дороже ложной тревоги, то β = 2.</w:t>
      </w:r>
    </w:p>
    <w:p>
      <w:r>
        <w:rPr>
          <w:b/>
        </w:rPr>
        <w:t>Для нашего проекта</w:t>
      </w:r>
      <w:r>
        <w:rPr>
          <w:b w:val="0"/>
        </w:rPr>
        <w:t xml:space="preserve"> ориентир — F2 или выше: пропуск инцидента дороже ложной тревоги, что соответствует выбору полноты первой метрикой в задании 1. Точное значение β получим из матрицы стоимости ошибок на занятии 3.2.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