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930AC">
      <w:pPr>
        <w:rPr>
          <w:rFonts w:hint="default"/>
          <w:lang w:val="ru-RU"/>
        </w:rPr>
      </w:pPr>
      <w:r>
        <w:rPr>
          <w:rFonts w:hint="default"/>
          <w:lang w:val="ru-RU"/>
        </w:rPr>
        <w:t>Лабораторная 1</w:t>
      </w:r>
    </w:p>
    <w:p w14:paraId="38800A9D">
      <w:pPr>
        <w:rPr>
          <w:rFonts w:hint="default"/>
          <w:lang w:val="ru-RU"/>
        </w:rPr>
      </w:pPr>
    </w:p>
    <w:p w14:paraId="3801C7D8">
      <w:pPr>
        <w:rPr>
          <w:rFonts w:hint="default"/>
          <w:lang w:val="ru-RU"/>
        </w:rPr>
      </w:pPr>
      <w:r>
        <w:rPr>
          <w:rFonts w:hint="default"/>
          <w:lang w:val="ru-RU"/>
        </w:rPr>
        <w:t>В базе данных создать таблицу «students»</w:t>
      </w:r>
    </w:p>
    <w:p w14:paraId="79CEBF8C">
      <w:r>
        <w:drawing>
          <wp:inline distT="0" distB="0" distL="114300" distR="114300">
            <wp:extent cx="5264785" cy="2520315"/>
            <wp:effectExtent l="0" t="0" r="12065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8E73"/>
    <w:p w14:paraId="1077E7F6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Заполнить таблицу «students» произвольными записями</w:t>
      </w:r>
    </w:p>
    <w:p w14:paraId="360D7646">
      <w:r>
        <w:drawing>
          <wp:inline distT="0" distB="0" distL="114300" distR="114300">
            <wp:extent cx="5267325" cy="1518285"/>
            <wp:effectExtent l="0" t="0" r="952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9C38">
      <w:pPr>
        <w:rPr>
          <w:rFonts w:hint="default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823E6"/>
    <w:rsid w:val="0E1A28BF"/>
    <w:rsid w:val="27FF4FD4"/>
    <w:rsid w:val="2A736304"/>
    <w:rsid w:val="4458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2024-10-30T10:05:00Z</dcterms:created>
  <dc:creator>alyona</dc:creator>
  <cp:lastModifiedBy>alyona</cp:lastModifiedBy>
  <dcterms:modified xsi:type="dcterms:W3CDTF">2024-10-30T10:36:36Z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718DC278DD0E4583B75AEEC2A1E46877_11</vt:lpwstr>
  </property>
</Properties>
</file>