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5EB65F">
      <w:pPr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2"/>
          <w:szCs w:val="22"/>
        </w:rPr>
        <w:t>МИНИСТЕРСТВО ЦИФРОВОГО РАЗВИТИЯ, СВЯЗИ И МАССОВЫХ КОММУНИКАЦИЙ РОССИЙСКОЙ ФЕДЕРАЦИИ</w:t>
      </w:r>
    </w:p>
    <w:p w14:paraId="6A872FED">
      <w:pPr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sz w:val="22"/>
          <w:szCs w:val="22"/>
        </w:rPr>
        <w:t>ФЕДЕРАЛЬНОЕ ГОСУДАРСТВЕННОЕ БЮДЖЕТНОЕ ОБРАЗОВАТЕЛЬНОЕ УЧРЕЖДЕНИЕ ВЫСШЕГО ОБРАЗОВАНИЯ</w:t>
      </w:r>
    </w:p>
    <w:p w14:paraId="5F4699FF">
      <w:pPr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2"/>
          <w:szCs w:val="22"/>
        </w:rPr>
        <w:t>«САНКТ-ПЕТЕРБУРГСКИЙ ГОСУДАРСТВЕННЫЙ УНИВЕРСИТЕТ ТЕЛЕКОММУНИКАЦИЙ ИМ. ПРОФ. М.А. БОНЧ-БРУЕВИЧА»</w:t>
      </w:r>
    </w:p>
    <w:p w14:paraId="328EB1FD">
      <w:pPr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sz w:val="22"/>
          <w:szCs w:val="22"/>
        </w:rPr>
        <w:t>(СПбГУТ)</w:t>
      </w:r>
    </w:p>
    <w:p w14:paraId="3026D542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center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color w:val="000000"/>
          <w:sz w:val="22"/>
          <w:szCs w:val="22"/>
        </w:rPr>
        <w:t xml:space="preserve">ФАКУЛЬТЕТ ИНФОРМАЦИОНЫХ ТЕХНОЛОГИЙ И ПРОГРАММНОЙ ИНЖЕНЕРИИ </w:t>
      </w:r>
      <w:r>
        <w:rPr>
          <w:rFonts w:ascii="Times New Roman" w:hAnsi="Times New Roman" w:eastAsia="Times New Roman" w:cs="Times New Roman"/>
          <w:b/>
          <w:color w:val="000000"/>
          <w:sz w:val="22"/>
          <w:szCs w:val="22"/>
        </w:rPr>
        <w:t>(ИТПИ)</w:t>
      </w:r>
    </w:p>
    <w:p w14:paraId="1FF49F6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center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Кафедра программной инженерии и вычислительной техники </w:t>
      </w:r>
      <w:r>
        <w:rPr>
          <w:rFonts w:ascii="Times New Roman" w:hAnsi="Times New Roman" w:eastAsia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2"/>
          <w:szCs w:val="22"/>
        </w:rPr>
        <w:t>(</w:t>
      </w:r>
      <w:r>
        <w:rPr>
          <w:rFonts w:ascii="Times New Roman" w:hAnsi="Times New Roman" w:eastAsia="Times New Roman" w:cs="Times New Roman"/>
          <w:b/>
        </w:rPr>
        <w:t>ПИиВТ</w:t>
      </w:r>
      <w:r>
        <w:rPr>
          <w:rFonts w:ascii="Times New Roman" w:hAnsi="Times New Roman" w:eastAsia="Times New Roman" w:cs="Times New Roman"/>
          <w:b/>
          <w:color w:val="000000"/>
          <w:sz w:val="22"/>
          <w:szCs w:val="22"/>
        </w:rPr>
        <w:t>)</w:t>
      </w:r>
      <w:r>
        <w:rPr>
          <w:rFonts w:ascii="Times New Roman" w:hAnsi="Times New Roman" w:eastAsia="Times New Roman" w:cs="Times New Roman"/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br w:type="textWrapping"/>
      </w:r>
    </w:p>
    <w:p w14:paraId="069418D9">
      <w:pPr>
        <w:spacing w:after="240"/>
        <w:rPr>
          <w:rFonts w:ascii="Times New Roman" w:hAnsi="Times New Roman" w:eastAsia="Times New Roman" w:cs="Times New Roman"/>
          <w:color w:val="000000"/>
        </w:rPr>
      </w:pPr>
    </w:p>
    <w:p w14:paraId="7A89FBEB">
      <w:pPr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Дисциплина: «</w:t>
      </w:r>
      <w:r>
        <w:rPr>
          <w:rFonts w:ascii="Times New Roman" w:hAnsi="Times New Roman" w:eastAsia="Times New Roman" w:cs="Times New Roman"/>
          <w:color w:val="000000"/>
          <w:lang w:val="en-US"/>
        </w:rPr>
        <w:t>Web</w:t>
      </w:r>
      <w:r>
        <w:rPr>
          <w:rFonts w:ascii="Times New Roman" w:hAnsi="Times New Roman" w:eastAsia="Times New Roman" w:cs="Times New Roman"/>
          <w:color w:val="000000"/>
        </w:rPr>
        <w:t>-технологии»</w:t>
      </w:r>
    </w:p>
    <w:p w14:paraId="1A926454">
      <w:pPr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Практическая работа №3.</w:t>
      </w:r>
    </w:p>
    <w:p w14:paraId="7D1FAB07">
      <w:pPr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40"/>
          <w:szCs w:val="40"/>
        </w:rPr>
        <w:t xml:space="preserve">Тема: «Блочная </w:t>
      </w:r>
      <w:r>
        <w:rPr>
          <w:rFonts w:ascii="Times New Roman" w:hAnsi="Times New Roman" w:eastAsia="Times New Roman" w:cs="Times New Roman"/>
          <w:b/>
          <w:bCs/>
          <w:color w:val="000000"/>
          <w:sz w:val="40"/>
          <w:szCs w:val="40"/>
          <w:lang w:val="en-US"/>
        </w:rPr>
        <w:t>вёрстка</w:t>
      </w:r>
      <w:r>
        <w:rPr>
          <w:rFonts w:ascii="Times New Roman" w:hAnsi="Times New Roman" w:eastAsia="Times New Roman" w:cs="Times New Roman"/>
          <w:b/>
          <w:bCs/>
          <w:color w:val="000000"/>
          <w:sz w:val="40"/>
          <w:szCs w:val="40"/>
        </w:rPr>
        <w:t xml:space="preserve"> с использованием </w:t>
      </w:r>
      <w:r>
        <w:rPr>
          <w:rFonts w:ascii="Times New Roman" w:hAnsi="Times New Roman" w:eastAsia="Times New Roman" w:cs="Times New Roman"/>
          <w:b/>
          <w:bCs/>
          <w:color w:val="000000"/>
          <w:sz w:val="40"/>
          <w:szCs w:val="40"/>
          <w:lang w:val="en-US"/>
        </w:rPr>
        <w:t>CSS</w:t>
      </w:r>
      <w:r>
        <w:rPr>
          <w:rFonts w:ascii="Times New Roman" w:hAnsi="Times New Roman" w:eastAsia="Times New Roman" w:cs="Times New Roman"/>
          <w:b/>
          <w:bCs/>
          <w:color w:val="000000"/>
          <w:sz w:val="40"/>
          <w:szCs w:val="40"/>
        </w:rPr>
        <w:t>»</w:t>
      </w:r>
    </w:p>
    <w:p w14:paraId="42F11471">
      <w:pPr>
        <w:spacing w:after="24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br w:type="textWrapping"/>
      </w:r>
    </w:p>
    <w:p w14:paraId="35AA1848">
      <w:pPr>
        <w:spacing w:after="24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br w:type="textWrapping"/>
      </w:r>
    </w:p>
    <w:p w14:paraId="597244D7">
      <w:pPr>
        <w:spacing w:after="160"/>
        <w:jc w:val="righ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Выполнил:</w:t>
      </w:r>
    </w:p>
    <w:p w14:paraId="0FC7DF46">
      <w:pPr>
        <w:spacing w:after="160"/>
        <w:jc w:val="right"/>
        <w:rPr>
          <w:rFonts w:hint="default" w:ascii="Times New Roman" w:hAnsi="Times New Roman" w:eastAsia="Times New Roman" w:cs="Times New Roman"/>
          <w:color w:val="000000"/>
          <w:lang w:val="en-US"/>
        </w:rPr>
      </w:pP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>  Студент группы ИКПИ-2</w:t>
      </w:r>
      <w:r>
        <w:rPr>
          <w:rFonts w:hint="default" w:ascii="Times New Roman" w:hAnsi="Times New Roman" w:eastAsia="Times New Roman" w:cs="Times New Roman"/>
          <w:color w:val="000000"/>
          <w:lang w:val="en-US"/>
        </w:rPr>
        <w:t>3</w:t>
      </w:r>
    </w:p>
    <w:p w14:paraId="01CD3AE1">
      <w:pPr>
        <w:jc w:val="righ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lang w:val="ru-RU"/>
        </w:rPr>
        <w:t>Харлова</w:t>
      </w:r>
      <w:r>
        <w:rPr>
          <w:rFonts w:hint="default" w:ascii="Times New Roman" w:hAnsi="Times New Roman" w:eastAsia="Times New Roman" w:cs="Times New Roman"/>
          <w:color w:val="000000"/>
          <w:lang w:val="ru-RU"/>
        </w:rPr>
        <w:t xml:space="preserve"> А</w:t>
      </w:r>
      <w:r>
        <w:rPr>
          <w:rFonts w:ascii="Times New Roman" w:hAnsi="Times New Roman" w:eastAsia="Times New Roman" w:cs="Times New Roman"/>
          <w:color w:val="000000"/>
        </w:rPr>
        <w:t>.А.</w:t>
      </w:r>
    </w:p>
    <w:p w14:paraId="395870ED">
      <w:pPr>
        <w:spacing w:after="160"/>
        <w:jc w:val="righ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Подпись ______________</w:t>
      </w:r>
    </w:p>
    <w:p w14:paraId="10F10DDE">
      <w:pPr>
        <w:rPr>
          <w:rFonts w:ascii="Times New Roman" w:hAnsi="Times New Roman" w:eastAsia="Times New Roman" w:cs="Times New Roman"/>
          <w:color w:val="000000"/>
        </w:rPr>
      </w:pPr>
    </w:p>
    <w:p w14:paraId="0AADB8FF">
      <w:pPr>
        <w:spacing w:after="160"/>
        <w:jc w:val="righ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Принял:</w:t>
      </w:r>
    </w:p>
    <w:p w14:paraId="459EBCB8">
      <w:pPr>
        <w:spacing w:after="160"/>
        <w:jc w:val="righ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Краева Е.В.</w:t>
      </w:r>
    </w:p>
    <w:p w14:paraId="75BAAD84">
      <w:pPr>
        <w:spacing w:after="160"/>
        <w:jc w:val="righ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Подпись ______________</w:t>
      </w:r>
    </w:p>
    <w:p w14:paraId="159F9685">
      <w:pPr>
        <w:spacing w:after="24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br w:type="textWrapping"/>
      </w:r>
    </w:p>
    <w:p w14:paraId="265E1FA5">
      <w:pPr>
        <w:spacing w:after="24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br w:type="textWrapping"/>
      </w:r>
    </w:p>
    <w:p w14:paraId="03F0C0AE">
      <w:pPr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2024 г.</w:t>
      </w:r>
    </w:p>
    <w:p w14:paraId="461C8E7B">
      <w:pPr>
        <w:spacing w:after="240"/>
        <w:jc w:val="both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Цель работы:</w:t>
      </w:r>
    </w:p>
    <w:p w14:paraId="0172491E">
      <w:pPr>
        <w:spacing w:after="240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Изучить возможность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вёрстки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веб-страницы с помощью тегов HTML и CSS.</w:t>
      </w:r>
    </w:p>
    <w:p w14:paraId="569C2C1F">
      <w:pPr>
        <w:spacing w:after="240"/>
        <w:jc w:val="both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Ход работы:</w:t>
      </w:r>
    </w:p>
    <w:p w14:paraId="691450BD">
      <w:pPr>
        <w:spacing w:after="240"/>
        <w:jc w:val="both"/>
        <w:rPr>
          <w:rFonts w:ascii="Times New Roman" w:hAnsi="Times New Roman" w:eastAsia="Times New Roman" w:cs="Times New Roman"/>
          <w:sz w:val="28"/>
          <w:szCs w:val="32"/>
        </w:rPr>
      </w:pPr>
      <w:r>
        <w:rPr>
          <w:rFonts w:ascii="Times New Roman" w:hAnsi="Times New Roman" w:eastAsia="Times New Roman" w:cs="Times New Roman"/>
          <w:sz w:val="28"/>
          <w:szCs w:val="32"/>
        </w:rPr>
        <w:tab/>
      </w:r>
      <w:r>
        <w:rPr>
          <w:rFonts w:ascii="Times New Roman" w:hAnsi="Times New Roman" w:eastAsia="Times New Roman" w:cs="Times New Roman"/>
          <w:sz w:val="28"/>
          <w:szCs w:val="32"/>
        </w:rPr>
        <w:t xml:space="preserve">В начале практической работы создаём новый файл </w:t>
      </w:r>
      <w:r>
        <w:rPr>
          <w:rFonts w:hint="default" w:ascii="Times New Roman" w:hAnsi="Times New Roman" w:eastAsia="Times New Roman" w:cs="Times New Roman"/>
          <w:sz w:val="28"/>
          <w:szCs w:val="32"/>
          <w:lang w:val="en-US"/>
        </w:rPr>
        <w:t>"</w:t>
      </w:r>
      <w:r>
        <w:rPr>
          <w:rFonts w:ascii="Times New Roman" w:hAnsi="Times New Roman" w:eastAsia="Times New Roman" w:cs="Times New Roman"/>
          <w:sz w:val="28"/>
          <w:szCs w:val="32"/>
          <w:lang w:val="en-US"/>
        </w:rPr>
        <w:t>index</w:t>
      </w:r>
      <w:r>
        <w:rPr>
          <w:rFonts w:ascii="Times New Roman" w:hAnsi="Times New Roman" w:eastAsia="Times New Roman" w:cs="Times New Roman"/>
          <w:sz w:val="28"/>
          <w:szCs w:val="32"/>
        </w:rPr>
        <w:t>3.</w:t>
      </w:r>
      <w:r>
        <w:rPr>
          <w:rFonts w:ascii="Times New Roman" w:hAnsi="Times New Roman" w:eastAsia="Times New Roman" w:cs="Times New Roman"/>
          <w:sz w:val="28"/>
          <w:szCs w:val="32"/>
          <w:lang w:val="en-US"/>
        </w:rPr>
        <w:t>html</w:t>
      </w:r>
      <w:r>
        <w:rPr>
          <w:rFonts w:hint="default" w:ascii="Times New Roman" w:hAnsi="Times New Roman" w:eastAsia="Times New Roman" w:cs="Times New Roman"/>
          <w:sz w:val="28"/>
          <w:szCs w:val="32"/>
          <w:lang w:val="en-US"/>
        </w:rPr>
        <w:t>"</w:t>
      </w:r>
      <w:r>
        <w:rPr>
          <w:rFonts w:ascii="Times New Roman" w:hAnsi="Times New Roman" w:eastAsia="Times New Roman" w:cs="Times New Roman"/>
          <w:sz w:val="28"/>
          <w:szCs w:val="32"/>
        </w:rPr>
        <w:t xml:space="preserve"> и  добавляем теги, которые будут использоваться для создания структуры страницы.</w:t>
      </w:r>
    </w:p>
    <w:p w14:paraId="1141927B">
      <w:pPr>
        <w:keepNext w:val="0"/>
        <w:keepLines w:val="0"/>
        <w:widowControl/>
        <w:suppressLineNumbers w:val="0"/>
        <w:shd w:val="clear" w:fill="FFFFFF"/>
        <w:jc w:val="left"/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&lt;!DOCTYPE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html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html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lang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="en"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head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meta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charset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="UTF-8"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/&gt;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meta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http-equiv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 xml:space="preserve">="X-UA-Compatible"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content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="IE=edge"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/&gt;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meta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name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 xml:space="preserve">="viewport"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content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="width=device-width, initial-scale=1.0"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/&gt;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title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&gt;Практическая работа №3&lt;/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title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head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body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header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&gt;Шапка сайта&lt;/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header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nav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&gt;Меню навигации горизонтальное&lt;/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nav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aside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&gt;Левый сайдбар&lt;/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aside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div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id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="content"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&gt;Основная часть&lt;/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div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div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id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="clear"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div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footer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&gt;Подвал&lt;/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footer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body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html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</w:p>
    <w:p w14:paraId="7122A784">
      <w:pPr>
        <w:keepNext w:val="0"/>
        <w:keepLines w:val="0"/>
        <w:widowControl/>
        <w:suppressLineNumbers w:val="0"/>
        <w:shd w:val="clear" w:fill="FFFFFF"/>
        <w:jc w:val="left"/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</w:pPr>
    </w:p>
    <w:p w14:paraId="64160C13">
      <w:pPr>
        <w:spacing w:after="240"/>
        <w:jc w:val="both"/>
        <w:rPr>
          <w:rFonts w:ascii="Times New Roman" w:hAnsi="Times New Roman" w:eastAsia="Times New Roman" w:cs="Times New Roman"/>
          <w:sz w:val="32"/>
          <w:szCs w:val="32"/>
        </w:rPr>
      </w:pPr>
      <w:r>
        <w:drawing>
          <wp:inline distT="0" distB="0" distL="114300" distR="114300">
            <wp:extent cx="6146165" cy="1711325"/>
            <wp:effectExtent l="0" t="0" r="6985" b="3175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46165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575D1">
      <w:pPr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14:paraId="47A9C041">
      <w:pPr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Далее добавляем между тегами &lt;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style</w:t>
      </w:r>
      <w:r>
        <w:rPr>
          <w:rFonts w:ascii="Times New Roman" w:hAnsi="Times New Roman" w:eastAsia="Times New Roman" w:cs="Times New Roman"/>
          <w:sz w:val="28"/>
          <w:szCs w:val="28"/>
        </w:rPr>
        <w:t>&gt;&lt;/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style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eastAsia="Times New Roman" w:cs="Times New Roman"/>
          <w:sz w:val="28"/>
          <w:szCs w:val="28"/>
        </w:rPr>
        <w:t>-код, при помощи которого определяем размер и положение блоков на странице.</w:t>
      </w:r>
    </w:p>
    <w:p w14:paraId="54DD715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A87EA4">
      <w:pPr>
        <w:keepNext w:val="0"/>
        <w:keepLines w:val="0"/>
        <w:widowControl/>
        <w:suppressLineNumbers w:val="0"/>
        <w:shd w:val="clear" w:fill="FFFFFF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 xml:space="preserve">body 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background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>#f5f5f5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color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>#000000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font-family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>Arial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 xml:space="preserve">Times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New Roman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font-size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16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px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 xml:space="preserve">header 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background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yellow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height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100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px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width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100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%;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 xml:space="preserve">nav 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background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>#330044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color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white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width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100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%;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height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50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px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 xml:space="preserve">aside 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background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>#1baf5d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float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left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width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10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%;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height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400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px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 xml:space="preserve">#content 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background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gray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float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left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width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90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%;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 xml:space="preserve">#clear 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clear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both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 xml:space="preserve">footer 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background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>#ff0404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color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white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height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80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px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width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100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%;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}</w:t>
      </w:r>
    </w:p>
    <w:p w14:paraId="59909A59">
      <w:pPr>
        <w:jc w:val="both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6144895" cy="5695315"/>
            <wp:effectExtent l="0" t="0" r="8255" b="635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44895" cy="569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F6A66">
      <w:pPr>
        <w:rPr>
          <w:rFonts w:ascii="Times New Roman" w:hAnsi="Times New Roman" w:cs="Times New Roman"/>
          <w:sz w:val="32"/>
          <w:szCs w:val="32"/>
        </w:rPr>
      </w:pPr>
    </w:p>
    <w:p w14:paraId="3A7B190D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28"/>
          <w:szCs w:val="32"/>
        </w:rPr>
        <w:t>Таким образом, мы установили такие стили для элементов:</w:t>
      </w:r>
    </w:p>
    <w:p w14:paraId="1EBB55AE">
      <w:pPr>
        <w:pStyle w:val="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header</w:t>
      </w:r>
      <w:r>
        <w:rPr>
          <w:rFonts w:ascii="Times New Roman" w:hAnsi="Times New Roman" w:cs="Times New Roman"/>
          <w:sz w:val="28"/>
          <w:szCs w:val="32"/>
        </w:rPr>
        <w:t xml:space="preserve"> (шапка сайта) – желтый фон, высота 100 пикселей и ширина 100%.</w:t>
      </w:r>
    </w:p>
    <w:p w14:paraId="7FF31B4B">
      <w:pPr>
        <w:pStyle w:val="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nav</w:t>
      </w:r>
      <w:r>
        <w:rPr>
          <w:rFonts w:ascii="Times New Roman" w:hAnsi="Times New Roman" w:cs="Times New Roman"/>
          <w:sz w:val="28"/>
          <w:szCs w:val="32"/>
        </w:rPr>
        <w:t xml:space="preserve"> (меню навигации горизонтальное) – белый текст на фиолетовом фоне, высота 50 пикселей и ширина 100%.</w:t>
      </w:r>
    </w:p>
    <w:p w14:paraId="167F8405">
      <w:pPr>
        <w:pStyle w:val="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aside</w:t>
      </w:r>
      <w:r>
        <w:rPr>
          <w:rFonts w:ascii="Times New Roman" w:hAnsi="Times New Roman" w:cs="Times New Roman"/>
          <w:sz w:val="28"/>
          <w:szCs w:val="32"/>
        </w:rPr>
        <w:t xml:space="preserve"> (левый сайдбар) – зеленый фон, позиционирование по левому краю, высота 400 пикселей и ширина 10%.</w:t>
      </w:r>
    </w:p>
    <w:p w14:paraId="008E938D">
      <w:pPr>
        <w:pStyle w:val="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#</w:t>
      </w:r>
      <w:r>
        <w:rPr>
          <w:rFonts w:ascii="Times New Roman" w:hAnsi="Times New Roman" w:cs="Times New Roman"/>
          <w:sz w:val="28"/>
          <w:szCs w:val="32"/>
          <w:lang w:val="en-US"/>
        </w:rPr>
        <w:t>content</w:t>
      </w:r>
      <w:r>
        <w:rPr>
          <w:rFonts w:ascii="Times New Roman" w:hAnsi="Times New Roman" w:cs="Times New Roman"/>
          <w:sz w:val="28"/>
          <w:szCs w:val="32"/>
        </w:rPr>
        <w:t xml:space="preserve"> (основная часть) – серый фон, позиционирование по левому краю и ширина 90%.</w:t>
      </w:r>
    </w:p>
    <w:p w14:paraId="055E306C">
      <w:pPr>
        <w:pStyle w:val="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#</w:t>
      </w:r>
      <w:r>
        <w:rPr>
          <w:rFonts w:ascii="Times New Roman" w:hAnsi="Times New Roman" w:cs="Times New Roman"/>
          <w:sz w:val="28"/>
          <w:szCs w:val="32"/>
          <w:lang w:val="en-US"/>
        </w:rPr>
        <w:t>clear</w:t>
      </w:r>
      <w:r>
        <w:rPr>
          <w:rFonts w:ascii="Times New Roman" w:hAnsi="Times New Roman" w:cs="Times New Roman"/>
          <w:sz w:val="28"/>
          <w:szCs w:val="32"/>
        </w:rPr>
        <w:t xml:space="preserve"> – дополнительный элемент, запрещающий его обтекание, не даёт подвалу обтекать сайдбар.</w:t>
      </w:r>
    </w:p>
    <w:p w14:paraId="2D07AA78">
      <w:pPr>
        <w:pStyle w:val="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footer</w:t>
      </w:r>
      <w:r>
        <w:rPr>
          <w:rFonts w:ascii="Times New Roman" w:hAnsi="Times New Roman" w:cs="Times New Roman"/>
          <w:sz w:val="28"/>
          <w:szCs w:val="32"/>
        </w:rPr>
        <w:t xml:space="preserve"> (подвал) – белый текст на красном фоне, высота 80 пикселей и ширина 100%.</w:t>
      </w:r>
    </w:p>
    <w:p w14:paraId="011EDE6F">
      <w:pPr>
        <w:pStyle w:val="4"/>
        <w:jc w:val="both"/>
        <w:rPr>
          <w:rFonts w:ascii="Times New Roman" w:hAnsi="Times New Roman" w:cs="Times New Roman"/>
          <w:sz w:val="28"/>
          <w:szCs w:val="32"/>
        </w:rPr>
      </w:pPr>
    </w:p>
    <w:p w14:paraId="0D46A398">
      <w:pPr>
        <w:pStyle w:val="4"/>
        <w:ind w:left="0" w:leftChars="0" w:firstLine="708" w:firstLineChars="0"/>
        <w:jc w:val="both"/>
        <w:rPr>
          <w:rFonts w:ascii="Times New Roman" w:hAnsi="Times New Roman" w:cs="Times New Roman"/>
          <w:sz w:val="28"/>
          <w:szCs w:val="32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32"/>
        </w:rPr>
        <w:t xml:space="preserve">Далее дополним страницу контентом, применяя фреймы, градиент, переходы для подсвечивания, анимацию. </w:t>
      </w:r>
    </w:p>
    <w:p w14:paraId="68FACC15">
      <w:pPr>
        <w:pStyle w:val="4"/>
        <w:ind w:left="0" w:leftChars="0" w:firstLine="0" w:firstLineChars="0"/>
        <w:jc w:val="both"/>
        <w:rPr>
          <w:rFonts w:ascii="Times New Roman" w:hAnsi="Times New Roman" w:cs="Times New Roman"/>
          <w:sz w:val="28"/>
          <w:szCs w:val="32"/>
        </w:rPr>
      </w:pPr>
    </w:p>
    <w:p w14:paraId="18AFA365">
      <w:pPr>
        <w:pStyle w:val="4"/>
        <w:ind w:left="0" w:leftChars="0" w:firstLine="708" w:firstLineChars="0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Шапка сайта с радиальным градиентом на фоне:</w:t>
      </w:r>
    </w:p>
    <w:p w14:paraId="0CB4B9CF">
      <w:pPr>
        <w:keepNext w:val="0"/>
        <w:keepLines w:val="0"/>
        <w:widowControl/>
        <w:suppressLineNumbers w:val="0"/>
        <w:shd w:val="clear" w:fill="FFFFFF"/>
        <w:jc w:val="left"/>
        <w:rPr>
          <w:rFonts w:ascii="Times New Roman" w:hAnsi="Times New Roman" w:cs="Times New Roman"/>
          <w:sz w:val="28"/>
          <w:szCs w:val="32"/>
        </w:rPr>
      </w:pP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 xml:space="preserve">header 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background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>#ffb60f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background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>radial-gradient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 xml:space="preserve">circle at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80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 xml:space="preserve">px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40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px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>#f9eec7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>#ffb60f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>#ffb60f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);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padding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20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px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height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40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px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width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100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%;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font-weight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bold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font-style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italic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text-align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center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font-size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40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px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}</w:t>
      </w:r>
    </w:p>
    <w:p w14:paraId="27E29A4B">
      <w:pPr>
        <w:pStyle w:val="4"/>
        <w:jc w:val="both"/>
        <w:rPr>
          <w:rFonts w:ascii="Times New Roman" w:hAnsi="Times New Roman" w:cs="Times New Roman"/>
          <w:sz w:val="28"/>
          <w:szCs w:val="32"/>
        </w:rPr>
      </w:pPr>
    </w:p>
    <w:p w14:paraId="4F758DE7">
      <w:pPr>
        <w:pStyle w:val="4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Подвал с изображением на фоне:</w:t>
      </w:r>
    </w:p>
    <w:p w14:paraId="4B3E47FA">
      <w:pPr>
        <w:keepNext w:val="0"/>
        <w:keepLines w:val="0"/>
        <w:widowControl/>
        <w:suppressLineNumbers w:val="0"/>
        <w:shd w:val="clear" w:fill="FFFFFF"/>
        <w:jc w:val="left"/>
        <w:rPr>
          <w:rFonts w:hint="default" w:ascii="Cascadia Mono" w:hAnsi="Cascadia Mono" w:eastAsia="monospace" w:cs="Cascadia Mono"/>
          <w:color w:val="000000"/>
        </w:rPr>
      </w:pP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 xml:space="preserve">footer 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background-image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>url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images/img_8.png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);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color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white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height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60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px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width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100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%;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}</w:t>
      </w:r>
    </w:p>
    <w:p w14:paraId="4C10A90B">
      <w:pPr>
        <w:pStyle w:val="4"/>
        <w:ind w:left="0" w:leftChars="0" w:firstLine="0" w:firstLineChars="0"/>
        <w:jc w:val="both"/>
        <w:rPr>
          <w:rFonts w:ascii="Times New Roman" w:hAnsi="Times New Roman" w:cs="Times New Roman"/>
          <w:sz w:val="28"/>
          <w:szCs w:val="32"/>
        </w:rPr>
      </w:pPr>
    </w:p>
    <w:p w14:paraId="0E947388">
      <w:pPr>
        <w:pStyle w:val="4"/>
        <w:jc w:val="both"/>
        <w:rPr>
          <w:rFonts w:hint="default"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Анимация появления текста в подвале</w:t>
      </w:r>
      <w:r>
        <w:rPr>
          <w:rFonts w:hint="default" w:ascii="Times New Roman" w:hAnsi="Times New Roman" w:cs="Times New Roman"/>
          <w:sz w:val="28"/>
          <w:szCs w:val="32"/>
          <w:lang w:val="en-US"/>
        </w:rPr>
        <w:t>:</w:t>
      </w:r>
    </w:p>
    <w:p w14:paraId="24816C7D">
      <w:pPr>
        <w:keepNext w:val="0"/>
        <w:keepLines w:val="0"/>
        <w:widowControl/>
        <w:suppressLineNumbers w:val="0"/>
        <w:shd w:val="clear" w:fill="FFFFFF"/>
        <w:jc w:val="left"/>
        <w:rPr>
          <w:rFonts w:hint="default" w:ascii="Cascadia Mono" w:hAnsi="Cascadia Mono" w:eastAsia="monospace" w:cs="Cascadia Mono"/>
          <w:color w:val="000000"/>
        </w:rPr>
      </w:pP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 xml:space="preserve">p 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animation-duration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3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s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animation-name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>slidein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 xml:space="preserve">@keyframes slidein 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 xml:space="preserve">from 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 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margin-left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100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%;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 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width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300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%;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}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 xml:space="preserve">to 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 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margin-left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%;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 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width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100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%;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}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}</w:t>
      </w:r>
    </w:p>
    <w:p w14:paraId="30637DF2">
      <w:pPr>
        <w:pStyle w:val="4"/>
        <w:ind w:left="0" w:leftChars="0" w:firstLine="0" w:firstLineChars="0"/>
        <w:jc w:val="both"/>
        <w:rPr>
          <w:rFonts w:ascii="Times New Roman" w:hAnsi="Times New Roman" w:cs="Times New Roman"/>
          <w:sz w:val="28"/>
          <w:szCs w:val="32"/>
        </w:rPr>
      </w:pPr>
    </w:p>
    <w:p w14:paraId="27D73A39">
      <w:pPr>
        <w:pStyle w:val="4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Объёмная кнопка меню, плавно изменяющая цвет при наведении:</w:t>
      </w:r>
    </w:p>
    <w:p w14:paraId="5FC12475">
      <w:pPr>
        <w:keepNext w:val="0"/>
        <w:keepLines w:val="0"/>
        <w:widowControl/>
        <w:suppressLineNumbers w:val="0"/>
        <w:shd w:val="clear" w:fill="FFFFFF"/>
        <w:jc w:val="left"/>
        <w:rPr>
          <w:rFonts w:hint="default" w:ascii="Cascadia Mono" w:hAnsi="Cascadia Mono" w:eastAsia="monospace" w:cs="Cascadia Mono"/>
          <w:color w:val="000000"/>
        </w:rPr>
      </w:pP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 xml:space="preserve">menuButton 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position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relative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transition-property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background-color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color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transition-duration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s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transition-timing-function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ease-out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text-align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left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background-color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grey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left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5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px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top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5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px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height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26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px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color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white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border-color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black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font-family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sans-serif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font-size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20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px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text-decoration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none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box-shadow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2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 xml:space="preserve">px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2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 xml:space="preserve">px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px black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padding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2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 xml:space="preserve">px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4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px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border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 xml:space="preserve">solid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px black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>menuButton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: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 xml:space="preserve">hover 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position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relative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transition-property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background-color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color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transition-duration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s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transition-timing-function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ease-out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background-color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white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color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black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box-shadow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2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 xml:space="preserve">px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2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 xml:space="preserve">px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px black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}</w:t>
      </w:r>
    </w:p>
    <w:p w14:paraId="4F236139">
      <w:pPr>
        <w:pStyle w:val="4"/>
        <w:ind w:left="0" w:leftChars="0" w:firstLine="0" w:firstLineChars="0"/>
        <w:jc w:val="both"/>
        <w:rPr>
          <w:rFonts w:hint="default" w:ascii="Times New Roman" w:hAnsi="Times New Roman" w:cs="Times New Roman"/>
          <w:sz w:val="28"/>
          <w:szCs w:val="32"/>
          <w:lang w:val="en-US"/>
        </w:rPr>
      </w:pPr>
    </w:p>
    <w:p w14:paraId="4E8D61D9">
      <w:pPr>
        <w:pStyle w:val="4"/>
        <w:ind w:left="0" w:leftChars="0" w:firstLine="708" w:firstLineChars="0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Также используется тег &lt;</w:t>
      </w:r>
      <w:r>
        <w:rPr>
          <w:rFonts w:ascii="Times New Roman" w:hAnsi="Times New Roman" w:cs="Times New Roman"/>
          <w:sz w:val="28"/>
          <w:szCs w:val="32"/>
          <w:lang w:val="en-US"/>
        </w:rPr>
        <w:t>iframe</w:t>
      </w:r>
      <w:r>
        <w:rPr>
          <w:rFonts w:ascii="Times New Roman" w:hAnsi="Times New Roman" w:cs="Times New Roman"/>
          <w:sz w:val="28"/>
          <w:szCs w:val="32"/>
        </w:rPr>
        <w:t>&gt;, позволяющий встроить другую страницу:</w:t>
      </w:r>
    </w:p>
    <w:p w14:paraId="4E5D34E1">
      <w:pPr>
        <w:pStyle w:val="4"/>
        <w:ind w:left="0" w:leftChars="0" w:firstLine="0" w:firstLineChars="0"/>
        <w:jc w:val="both"/>
        <w:rPr>
          <w:rFonts w:ascii="Times New Roman" w:hAnsi="Times New Roman" w:cs="Times New Roman"/>
          <w:sz w:val="28"/>
          <w:szCs w:val="32"/>
          <w:lang w:val="en-US"/>
        </w:rPr>
      </w:pPr>
    </w:p>
    <w:p w14:paraId="1F82E157">
      <w:pPr>
        <w:keepNext w:val="0"/>
        <w:keepLines w:val="0"/>
        <w:widowControl/>
        <w:suppressLineNumbers w:val="0"/>
        <w:shd w:val="clear" w:fill="FFFFFF"/>
        <w:jc w:val="left"/>
        <w:rPr>
          <w:rFonts w:hint="default" w:ascii="Cascadia Mono" w:hAnsi="Cascadia Mono" w:eastAsia="monospace" w:cs="Cascadia Mono"/>
          <w:color w:val="000000"/>
          <w:shd w:val="clear" w:color="auto" w:fill="auto"/>
        </w:rPr>
      </w:pP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iframe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src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 xml:space="preserve">="https://elite-british.by/zolotaya-shinshilla/"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height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="590px"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width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="1270px"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iframe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</w:p>
    <w:p w14:paraId="7BA87DCF">
      <w:pPr>
        <w:rPr>
          <w:rFonts w:ascii="Times New Roman" w:hAnsi="Times New Roman" w:cs="Times New Roman"/>
          <w:sz w:val="28"/>
          <w:szCs w:val="28"/>
        </w:rPr>
      </w:pPr>
    </w:p>
    <w:p w14:paraId="12E7ED34">
      <w:pPr>
        <w:ind w:firstLine="708"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вид получившейся страницы:</w:t>
      </w:r>
    </w:p>
    <w:p w14:paraId="35A19543">
      <w:pPr>
        <w:pStyle w:val="4"/>
        <w:jc w:val="both"/>
        <w:rPr>
          <w:rFonts w:ascii="Times New Roman" w:hAnsi="Times New Roman" w:cs="Times New Roman"/>
          <w:sz w:val="28"/>
          <w:szCs w:val="32"/>
          <w:lang w:val="en-US"/>
        </w:rPr>
      </w:pPr>
    </w:p>
    <w:p w14:paraId="184BE76F">
      <w:pPr>
        <w:jc w:val="both"/>
      </w:pPr>
      <w:r>
        <w:drawing>
          <wp:inline distT="0" distB="0" distL="114300" distR="114300">
            <wp:extent cx="6086475" cy="3213100"/>
            <wp:effectExtent l="0" t="0" r="0" b="0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rcRect r="1022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28890">
      <w:pPr>
        <w:jc w:val="both"/>
        <w:rPr>
          <w:lang w:val="en-US"/>
        </w:rPr>
      </w:pPr>
    </w:p>
    <w:p w14:paraId="3C749A06">
      <w:pPr>
        <w:jc w:val="both"/>
        <w:rPr>
          <w:lang w:val="en-US"/>
        </w:rPr>
      </w:pPr>
    </w:p>
    <w:p w14:paraId="381B672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Вывод:</w:t>
      </w:r>
    </w:p>
    <w:p w14:paraId="739327A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итогу выполнения данной работы мы рассмотрели различные стили CSS, а также блочную </w:t>
      </w:r>
      <w:r>
        <w:rPr>
          <w:rFonts w:ascii="Times New Roman" w:hAnsi="Times New Roman" w:cs="Times New Roman"/>
          <w:sz w:val="28"/>
          <w:szCs w:val="28"/>
          <w:lang w:val="en-US"/>
        </w:rPr>
        <w:t>вёрстку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>
      <w:pgSz w:w="12240" w:h="15840"/>
      <w:pgMar w:top="1134" w:right="850" w:bottom="1134" w:left="1701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D215A2"/>
    <w:multiLevelType w:val="multilevel"/>
    <w:tmpl w:val="13D215A2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2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20D3"/>
    <w:rsid w:val="00010ADE"/>
    <w:rsid w:val="000201ED"/>
    <w:rsid w:val="000745E9"/>
    <w:rsid w:val="00082ECE"/>
    <w:rsid w:val="00082F4C"/>
    <w:rsid w:val="00091FFD"/>
    <w:rsid w:val="000A534E"/>
    <w:rsid w:val="00110608"/>
    <w:rsid w:val="00141E43"/>
    <w:rsid w:val="0018566B"/>
    <w:rsid w:val="001D480C"/>
    <w:rsid w:val="001E5F8F"/>
    <w:rsid w:val="001F0B14"/>
    <w:rsid w:val="001F1FD1"/>
    <w:rsid w:val="0020732A"/>
    <w:rsid w:val="00211246"/>
    <w:rsid w:val="002243B2"/>
    <w:rsid w:val="002251C4"/>
    <w:rsid w:val="00367E52"/>
    <w:rsid w:val="00381E46"/>
    <w:rsid w:val="00392717"/>
    <w:rsid w:val="003952CF"/>
    <w:rsid w:val="003D51DA"/>
    <w:rsid w:val="003D5BD2"/>
    <w:rsid w:val="003E5FCC"/>
    <w:rsid w:val="0040044F"/>
    <w:rsid w:val="00452317"/>
    <w:rsid w:val="004663E2"/>
    <w:rsid w:val="00470EC7"/>
    <w:rsid w:val="00477D52"/>
    <w:rsid w:val="004B6C13"/>
    <w:rsid w:val="004C34A4"/>
    <w:rsid w:val="004F2AF1"/>
    <w:rsid w:val="00543E0C"/>
    <w:rsid w:val="00546BAE"/>
    <w:rsid w:val="005474B0"/>
    <w:rsid w:val="00597494"/>
    <w:rsid w:val="005A394F"/>
    <w:rsid w:val="006212B5"/>
    <w:rsid w:val="0063286A"/>
    <w:rsid w:val="006558D8"/>
    <w:rsid w:val="00660140"/>
    <w:rsid w:val="006A0135"/>
    <w:rsid w:val="006B4FAC"/>
    <w:rsid w:val="006D0C90"/>
    <w:rsid w:val="007020D3"/>
    <w:rsid w:val="00726FCC"/>
    <w:rsid w:val="007270B4"/>
    <w:rsid w:val="0073522D"/>
    <w:rsid w:val="00791421"/>
    <w:rsid w:val="007C4D1D"/>
    <w:rsid w:val="007F7468"/>
    <w:rsid w:val="0084045D"/>
    <w:rsid w:val="00885B69"/>
    <w:rsid w:val="00887708"/>
    <w:rsid w:val="00891C88"/>
    <w:rsid w:val="008A26CC"/>
    <w:rsid w:val="008E1986"/>
    <w:rsid w:val="009050C8"/>
    <w:rsid w:val="00931FE9"/>
    <w:rsid w:val="009475EA"/>
    <w:rsid w:val="00987ABA"/>
    <w:rsid w:val="00994F0B"/>
    <w:rsid w:val="009A6F9F"/>
    <w:rsid w:val="00A63190"/>
    <w:rsid w:val="00AB7C64"/>
    <w:rsid w:val="00AE19F2"/>
    <w:rsid w:val="00B326F8"/>
    <w:rsid w:val="00B56928"/>
    <w:rsid w:val="00BC304D"/>
    <w:rsid w:val="00D40E2E"/>
    <w:rsid w:val="00D71F07"/>
    <w:rsid w:val="00D9199C"/>
    <w:rsid w:val="00E13C65"/>
    <w:rsid w:val="00E2022E"/>
    <w:rsid w:val="00E60AAC"/>
    <w:rsid w:val="00E66592"/>
    <w:rsid w:val="00E83F8A"/>
    <w:rsid w:val="00EF1F71"/>
    <w:rsid w:val="00EF3395"/>
    <w:rsid w:val="00F33081"/>
    <w:rsid w:val="00F42262"/>
    <w:rsid w:val="00FA4AF1"/>
    <w:rsid w:val="00FC3280"/>
    <w:rsid w:val="00FF6727"/>
    <w:rsid w:val="016A1EAC"/>
    <w:rsid w:val="064C13E1"/>
    <w:rsid w:val="0E4F4C06"/>
    <w:rsid w:val="0FC4616A"/>
    <w:rsid w:val="11654EBE"/>
    <w:rsid w:val="25207D76"/>
    <w:rsid w:val="28216165"/>
    <w:rsid w:val="2C5E5C4E"/>
    <w:rsid w:val="32207F1E"/>
    <w:rsid w:val="3CCC04A1"/>
    <w:rsid w:val="40ED1D02"/>
    <w:rsid w:val="43BF6DCD"/>
    <w:rsid w:val="462E3EB6"/>
    <w:rsid w:val="48656AAF"/>
    <w:rsid w:val="518D60D8"/>
    <w:rsid w:val="576378C6"/>
    <w:rsid w:val="671E2637"/>
    <w:rsid w:val="6E2B5F27"/>
    <w:rsid w:val="727B0761"/>
    <w:rsid w:val="7B0B2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4"/>
      <w:szCs w:val="24"/>
      <w:lang w:val="ru-RU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753</Words>
  <Characters>4298</Characters>
  <Lines>35</Lines>
  <Paragraphs>10</Paragraphs>
  <TotalTime>76</TotalTime>
  <ScaleCrop>false</ScaleCrop>
  <LinksUpToDate>false</LinksUpToDate>
  <CharactersWithSpaces>5041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2024-10-13T13:29:00Z</dcterms:created>
  <dc:creator>11</dc:creator>
  <cp:lastModifiedBy>khrll</cp:lastModifiedBy>
  <dcterms:modified xsi:type="dcterms:W3CDTF">2024-10-29T02:07:16Z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2024-09-16T17:07:55Z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2e64151a-5458-4dfb-925a-39e908848379</vt:lpwstr>
  </property>
  <property fmtid="{D5CDD505-2E9C-101B-9397-08002B2CF9AE}" pid="7" name="MSIP_Label_defa4170-0d19-0005-0004-bc88714345d2_ActionId">
    <vt:lpwstr>ce93b717-e6c8-42e0-9276-7092362f05a3</vt:lpwstr>
  </property>
  <property fmtid="{D5CDD505-2E9C-101B-9397-08002B2CF9AE}" pid="8" name="MSIP_Label_defa4170-0d19-0005-0004-bc88714345d2_ContentBits">
    <vt:lpwstr>0</vt:lpwstr>
  </property>
  <property fmtid="{D5CDD505-2E9C-101B-9397-08002B2CF9AE}" pid="9" name="KSOProductBuildVer">
    <vt:lpwstr>1049-12.2.0.18607</vt:lpwstr>
  </property>
  <property fmtid="{D5CDD505-2E9C-101B-9397-08002B2CF9AE}" pid="10" name="ICV">
    <vt:lpwstr>D5D0F761DA084EE3BCB3F9E172150924_12</vt:lpwstr>
  </property>
</Properties>
</file>