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Даненко, Мощонский, Харлова ИКПИ-23</w:t>
      </w:r>
    </w:p>
    <w:p>
      <w:pPr>
        <w:jc w:val="right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bookmarkStart w:id="0" w:name="_GoBack"/>
      <w:bookmarkEnd w:id="0"/>
    </w:p>
    <w:p>
      <w:pPr>
        <w:jc w:val="center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Отчёт к лабораторной работе №1</w:t>
      </w:r>
    </w:p>
    <w:p>
      <w:pPr>
        <w:jc w:val="center"/>
        <w:rPr>
          <w:rFonts w:hint="default" w:ascii="Cascadia Mono" w:hAnsi="Cascadia Mono" w:cs="Cascadia Mono"/>
          <w:b/>
          <w:bCs/>
          <w:sz w:val="24"/>
          <w:szCs w:val="24"/>
          <w:lang w:val="ru-RU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ru-RU"/>
        </w:rPr>
        <w:t>«Изучение работы команд прямой и обратной загрузки»</w:t>
      </w:r>
    </w:p>
    <w:p>
      <w:pPr>
        <w:jc w:val="center"/>
        <w:rPr>
          <w:rFonts w:hint="default" w:ascii="Cascadia Code SemiLight" w:hAnsi="Cascadia Code SemiLight" w:cs="Cascadia Code SemiLight"/>
          <w:b/>
          <w:bCs/>
          <w:color w:val="548235" w:themeColor="accent6" w:themeShade="BF"/>
          <w:sz w:val="28"/>
          <w:szCs w:val="28"/>
          <w:lang w:val="ru-RU"/>
        </w:rPr>
      </w:pPr>
    </w:p>
    <w:p>
      <w:pP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>Программа 1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.text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ADR1: .word 20, 36, 52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ADR2: .word 0, 0, 0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ADR3: .word 100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.global  _start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_start: 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LDR R0, =ADR1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LDR R1, [R0]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LDR R2, [R0, #4]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LDR R3, [R0, #8]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LDR R4, =ADR2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STMIA R4!, {R1-R3}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LDMDB R4!, {R5-R7}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LDR R8, ADR3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STR R8, [R0]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Stop: B Stop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.end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jc w:val="center"/>
        <w:rPr>
          <w:rFonts w:hint="default" w:ascii="Cascadia Mono" w:hAnsi="Cascadia Mono" w:cs="Cascadia Mono"/>
          <w:b/>
          <w:bCs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Вопросы</w:t>
      </w:r>
    </w:p>
    <w:p>
      <w:pPr>
        <w:jc w:val="center"/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>по программе 1</w:t>
      </w:r>
    </w:p>
    <w:p>
      <w:pPr>
        <w:numPr>
          <w:ilvl w:val="0"/>
          <w:numId w:val="1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Каким образом производится адресация памяти, относительно состояния базы, при внесении элементов массива в регистры?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При использовании инструкций </w:t>
      </w:r>
      <w:r>
        <w:rPr>
          <w:rFonts w:hint="default" w:ascii="Cascadia Mono" w:hAnsi="Cascadia Mono" w:cs="Cascadia Mono"/>
          <w:b/>
          <w:bCs/>
          <w:sz w:val="28"/>
          <w:szCs w:val="28"/>
          <w:lang w:val="en-US"/>
        </w:rPr>
        <w:t xml:space="preserve">STMIA </w:t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(Store Multiple Increment After) и </w:t>
      </w:r>
      <w:r>
        <w:rPr>
          <w:rFonts w:hint="default" w:ascii="Cascadia Mono" w:hAnsi="Cascadia Mono" w:cs="Cascadia Mono"/>
          <w:b/>
          <w:bCs/>
          <w:sz w:val="28"/>
          <w:szCs w:val="28"/>
          <w:lang w:val="en-US"/>
        </w:rPr>
        <w:t xml:space="preserve">LDMDB </w:t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(Load Multiple Decrement Before) в ассемблере ARM происходит адресация памяти </w:t>
      </w:r>
      <w:r>
        <w:rPr>
          <w:rFonts w:hint="default" w:ascii="Cascadia Code SemiLight" w:hAnsi="Cascadia Code SemiLight"/>
          <w:sz w:val="28"/>
          <w:szCs w:val="28"/>
          <w:lang w:val="ru-RU"/>
        </w:rPr>
        <w:t>благодаря смещению</w:t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 состояния базы</w:t>
      </w:r>
      <w:r>
        <w:rPr>
          <w:rFonts w:hint="default" w:ascii="Cascadia Code SemiLight" w:hAnsi="Cascadia Code SemiLight"/>
          <w:sz w:val="28"/>
          <w:szCs w:val="28"/>
          <w:lang w:val="ru-RU"/>
        </w:rPr>
        <w:t>.</w:t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ab/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Как меняется состояние базы при выполнении команд STMIA и LDMDB?</w:t>
      </w: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ab/>
      </w:r>
      <w:r>
        <w:rPr>
          <w:rFonts w:hint="default" w:ascii="Cascadia Mono" w:hAnsi="Cascadia Mono" w:cs="Cascadia Mono"/>
          <w:b/>
          <w:bCs/>
          <w:sz w:val="28"/>
          <w:szCs w:val="28"/>
          <w:lang w:val="en-US"/>
        </w:rPr>
        <w:t>STMIA: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 </w:t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Инструкция сохраняет несколько регистров последовательно в памяти, </w:t>
      </w: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увеличивая значение регистра базы после каждого сохранения</w:t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. 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В нашем коде 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“</w:t>
      </w:r>
      <w:r>
        <w:rPr>
          <w:rFonts w:hint="default" w:ascii="Cascadia Code SemiLight" w:hAnsi="Cascadia Code SemiLight" w:cs="Cascadia Code SemiLight"/>
          <w:color w:val="00B050"/>
          <w:sz w:val="28"/>
          <w:szCs w:val="28"/>
          <w:lang w:val="ru-RU"/>
        </w:rPr>
        <w:t>STMIA R4!, {R1-R3}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”</w:t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 сохраняет значения R1, R2 и R3 по адресам, начиная с адреса в регистре R4, и увеличивает значение R4 на 4 байта после сохранения каждого регистра.</w:t>
      </w: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ab/>
      </w:r>
      <w:r>
        <w:rPr>
          <w:rFonts w:hint="default" w:ascii="Cascadia Mono" w:hAnsi="Cascadia Mono" w:cs="Cascadia Mono"/>
          <w:b/>
          <w:bCs/>
          <w:sz w:val="28"/>
          <w:szCs w:val="28"/>
          <w:lang w:val="en-US"/>
        </w:rPr>
        <w:t>LDMDB: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 Эта инструкция загружает несколько значений из памяти по адресу, хранящемуся в регистре базы, и затем </w:t>
      </w:r>
      <w:r>
        <w:rPr>
          <w:rFonts w:hint="default" w:ascii="Cascadia Mono" w:hAnsi="Cascadia Mono" w:cs="Cascadia Mono"/>
          <w:b/>
          <w:bCs/>
          <w:sz w:val="28"/>
          <w:szCs w:val="28"/>
          <w:lang w:val="en-US"/>
        </w:rPr>
        <w:t>уменьшает значение регистра базы</w:t>
      </w:r>
      <w:r>
        <w:rPr>
          <w:rFonts w:hint="default" w:ascii="Cascadia Code SemiLight" w:hAnsi="Cascadia Code SemiLight" w:cs="Cascadia Code SemiLight"/>
          <w:b/>
          <w:bCs/>
          <w:sz w:val="28"/>
          <w:szCs w:val="28"/>
          <w:lang w:val="en-US"/>
        </w:rPr>
        <w:t>.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Строка 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“</w:t>
      </w:r>
      <w:r>
        <w:rPr>
          <w:rFonts w:hint="default" w:ascii="Cascadia Code SemiLight" w:hAnsi="Cascadia Code SemiLight" w:cs="Cascadia Code SemiLight"/>
          <w:color w:val="00B050"/>
          <w:sz w:val="28"/>
          <w:szCs w:val="28"/>
          <w:lang w:val="en-US"/>
        </w:rPr>
        <w:t>LDMDB R4!, {R5-R7}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” загружает значения из адреса R4 в регистры R5, R6 и R7 и уменьшает значение R4 на 4 байта после каждой загрузки.</w:t>
      </w: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Чему соответствуют переменные, загружаемые в R0, R4 и R8?</w:t>
      </w: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ab/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R0 = Ссылка на начало массива 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“word”</w:t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-ов ADR1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R4 = Ссылка на начало массива “word”-ов ADR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2</w:t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R8 = </w:t>
      </w:r>
      <w:r>
        <w:rPr>
          <w:rFonts w:hint="default" w:ascii="Cascadia Code SemiLight" w:hAnsi="Cascadia Code SemiLight"/>
          <w:sz w:val="28"/>
          <w:szCs w:val="28"/>
          <w:lang w:val="ru-RU"/>
        </w:rPr>
        <w:t>Ссылка на начало массива “word”-ов ADR3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ru-RU"/>
        </w:rPr>
        <w:t xml:space="preserve">Программа </w:t>
      </w: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  <w:t>2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.text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ADR</w:t>
      </w: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1</w:t>
      </w: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: .word 0, 0, 0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ADR2: .word 0xFF200040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.global  _start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 xml:space="preserve">_start: 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R0, ADR2 // (LDR R0, =0Xff200040) С</w:t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 </w:t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>//</w:t>
      </w:r>
      <w:r>
        <w:rPr>
          <w:rFonts w:hint="default" w:ascii="Cascadia Code SemiLight" w:hAnsi="Cascadia Code SemiLight"/>
          <w:sz w:val="28"/>
          <w:szCs w:val="28"/>
          <w:lang w:val="ru-RU"/>
        </w:rPr>
        <w:t>тумблера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R1, =ADR1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MOV R3, #3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M1: 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LDR R2, [R</w:t>
      </w:r>
      <w:r>
        <w:rPr>
          <w:rFonts w:hint="default" w:ascii="Cascadia Code SemiLight" w:hAnsi="Cascadia Code SemiLight"/>
          <w:sz w:val="28"/>
          <w:szCs w:val="28"/>
          <w:lang w:val="en-US"/>
        </w:rPr>
        <w:t>0</w:t>
      </w:r>
      <w:r>
        <w:rPr>
          <w:rFonts w:hint="default" w:ascii="Cascadia Code SemiLight" w:hAnsi="Cascadia Code SemiLight"/>
          <w:sz w:val="28"/>
          <w:szCs w:val="28"/>
          <w:lang w:val="ru-RU"/>
        </w:rPr>
        <w:t>]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STR R2, [R</w:t>
      </w:r>
      <w:r>
        <w:rPr>
          <w:rFonts w:hint="default" w:ascii="Cascadia Code SemiLight" w:hAnsi="Cascadia Code SemiLight"/>
          <w:sz w:val="28"/>
          <w:szCs w:val="28"/>
          <w:lang w:val="en-US"/>
        </w:rPr>
        <w:t>1</w:t>
      </w:r>
      <w:r>
        <w:rPr>
          <w:rFonts w:hint="default" w:ascii="Cascadia Code SemiLight" w:hAnsi="Cascadia Code SemiLight"/>
          <w:sz w:val="28"/>
          <w:szCs w:val="28"/>
          <w:lang w:val="ru-RU"/>
        </w:rPr>
        <w:t>], #4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SUBS R3, #1</w:t>
      </w:r>
    </w:p>
    <w:p>
      <w:pPr>
        <w:ind w:firstLine="708" w:firstLineChars="0"/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BNE M1</w:t>
      </w:r>
    </w:p>
    <w:p>
      <w:pPr>
        <w:rPr>
          <w:rFonts w:hint="default" w:ascii="Cascadia Code SemiLight" w:hAnsi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 xml:space="preserve">Stop: </w:t>
      </w:r>
    </w:p>
    <w:p>
      <w:p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ru-RU"/>
        </w:rPr>
      </w:pPr>
      <w:r>
        <w:rPr>
          <w:rFonts w:hint="default" w:ascii="Cascadia Code SemiLight" w:hAnsi="Cascadia Code SemiLight"/>
          <w:sz w:val="28"/>
          <w:szCs w:val="28"/>
          <w:lang w:val="ru-RU"/>
        </w:rPr>
        <w:t>B Stop</w:t>
      </w:r>
    </w:p>
    <w:p>
      <w:p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.end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jc w:val="center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sz w:val="28"/>
          <w:szCs w:val="28"/>
          <w:lang w:val="ru-RU"/>
        </w:rPr>
        <w:t>Вопросы</w:t>
      </w:r>
    </w:p>
    <w:p>
      <w:pPr>
        <w:numPr>
          <w:ilvl w:val="0"/>
          <w:numId w:val="0"/>
        </w:numPr>
        <w:jc w:val="center"/>
        <w:rPr>
          <w:rFonts w:hint="default" w:ascii="Cascadia Mono" w:hAnsi="Cascadia Mono" w:cs="Cascadia Mono"/>
          <w:color w:val="00B050"/>
          <w:sz w:val="28"/>
          <w:szCs w:val="28"/>
          <w:lang w:val="en-US"/>
        </w:rPr>
      </w:pPr>
      <w:r>
        <w:rPr>
          <w:rFonts w:hint="default" w:ascii="Cascadia Mono" w:hAnsi="Cascadia Mono" w:cs="Cascadia Mono"/>
          <w:b/>
          <w:bCs/>
          <w:color w:val="00B050"/>
          <w:sz w:val="28"/>
          <w:szCs w:val="28"/>
          <w:lang w:val="en-US"/>
        </w:rPr>
        <w:t>По программе 2</w:t>
      </w:r>
    </w:p>
    <w:p>
      <w:pPr>
        <w:numPr>
          <w:ilvl w:val="0"/>
          <w:numId w:val="2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Какой тип адресации, относительно состояния базы, Вы используете для занесения массива с внешнего устройства в память?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ab/>
      </w:r>
      <w:r>
        <w:rPr>
          <w:rFonts w:hint="default" w:ascii="Cascadia Code SemiLight" w:hAnsi="Cascadia Code SemiLight"/>
          <w:sz w:val="28"/>
          <w:szCs w:val="28"/>
          <w:lang w:val="en-US"/>
        </w:rPr>
        <w:t xml:space="preserve">Для занесения массива с внешнего устройства в память используется относительная адресация по базе с использованием инструкций STMIA и LDMDB. </w:t>
      </w:r>
    </w:p>
    <w:p>
      <w:pPr>
        <w:numPr>
          <w:ilvl w:val="0"/>
          <w:numId w:val="0"/>
        </w:numPr>
        <w:ind w:firstLine="708" w:firstLine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В данной программе базовый регистр R4 используется для адресации памяти, где хранится массив, и при этом адреса для сохранения данных в памяти и их загрузки задаются относительно значения в базовом регистре.</w:t>
      </w:r>
    </w:p>
    <w:p>
      <w:pPr>
        <w:numPr>
          <w:ilvl w:val="0"/>
          <w:numId w:val="0"/>
        </w:numPr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ab/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>Каким образом Вы формируете базу для работы с массивом в этой программе?</w:t>
      </w: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 w:firstLine="708" w:firstLineChars="0"/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 w:cs="Cascadia Code SemiLight"/>
          <w:sz w:val="28"/>
          <w:szCs w:val="28"/>
          <w:lang w:val="ru-RU"/>
        </w:rPr>
        <w:t>Б</w:t>
      </w:r>
      <w:r>
        <w:rPr>
          <w:rFonts w:hint="default" w:ascii="Cascadia Code SemiLight" w:hAnsi="Cascadia Code SemiLight"/>
          <w:sz w:val="28"/>
          <w:szCs w:val="28"/>
          <w:lang w:val="en-US"/>
        </w:rPr>
        <w:t>аза для работы с массивом формируется следующим образом: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Сначала загружается адрес метки ADR2 в регистр R4 с помощью инструкции LDR R4, =ADR2.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Затем с помощью инструкции STMIA R4!, {R1-R3} данные из регистров R1-R3 сохраняются в памяти, начиная с адреса в регистре R4.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Cascadia Code SemiLight" w:hAnsi="Cascadia Code SemiLight"/>
          <w:sz w:val="28"/>
          <w:szCs w:val="28"/>
          <w:lang w:val="en-US"/>
        </w:rPr>
      </w:pPr>
      <w:r>
        <w:rPr>
          <w:rFonts w:hint="default" w:ascii="Cascadia Code SemiLight" w:hAnsi="Cascadia Code SemiLight"/>
          <w:sz w:val="28"/>
          <w:szCs w:val="28"/>
          <w:lang w:val="en-US"/>
        </w:rPr>
        <w:t>Для работы с данными из этой области памяти далее используется базовый адрес в регистре R4 при выполнении операции загрузки с использованием инструкции LDMDB R4!, {R5-R7}.</w:t>
      </w:r>
    </w:p>
    <w:p>
      <w:pPr>
        <w:numPr>
          <w:ilvl w:val="0"/>
          <w:numId w:val="0"/>
        </w:numPr>
        <w:ind w:leftChars="0"/>
        <w:rPr>
          <w:rFonts w:hint="default" w:ascii="Cascadia Code SemiLight" w:hAnsi="Cascadia Code SemiLight" w:cs="Cascadia Code SemiLigh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856185"/>
    <w:multiLevelType w:val="singleLevel"/>
    <w:tmpl w:val="F68561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8BAC04"/>
    <w:multiLevelType w:val="singleLevel"/>
    <w:tmpl w:val="FB8BA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D86988C"/>
    <w:multiLevelType w:val="singleLevel"/>
    <w:tmpl w:val="4D8698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654BDD"/>
    <w:rsid w:val="046B70DB"/>
    <w:rsid w:val="12FD254C"/>
    <w:rsid w:val="1FC80539"/>
    <w:rsid w:val="2D647B16"/>
    <w:rsid w:val="3222745D"/>
    <w:rsid w:val="3CC55641"/>
    <w:rsid w:val="4AF07359"/>
    <w:rsid w:val="58823EE1"/>
    <w:rsid w:val="602B296F"/>
    <w:rsid w:val="6B8C5AC3"/>
    <w:rsid w:val="6F654BDD"/>
    <w:rsid w:val="7013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2024-03-22T08:00:00Z</dcterms:created>
  <dc:creator>khrll</dc:creator>
  <cp:lastModifiedBy>khrll</cp:lastModifiedBy>
  <dcterms:modified xsi:type="dcterms:W3CDTF">2024-03-29T08:14:00Z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DCDDD9BEDA1E4609A8EA159E805B4478_11</vt:lpwstr>
  </property>
</Properties>
</file>