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1FD4" w14:textId="77777777" w:rsidR="00DA2A69" w:rsidRDefault="00DA2A69" w:rsidP="00DA2A69">
      <w:pPr>
        <w:spacing w:line="276" w:lineRule="auto"/>
        <w:jc w:val="center"/>
      </w:pPr>
      <w:r>
        <w:t>Министерство науки и высшего образования Российской Федерации</w:t>
      </w:r>
    </w:p>
    <w:p w14:paraId="1194F06A" w14:textId="77777777" w:rsidR="00DA2A69" w:rsidRDefault="00DA2A69" w:rsidP="00DA2A69">
      <w:pPr>
        <w:spacing w:line="276" w:lineRule="auto"/>
        <w:jc w:val="center"/>
      </w:pPr>
      <w:r>
        <w:t>Федеральное государственное автономное образовательное</w:t>
      </w:r>
    </w:p>
    <w:p w14:paraId="09B303CE" w14:textId="3189E14C" w:rsidR="00DA2A69" w:rsidRDefault="00DA2A69" w:rsidP="00DA2A69">
      <w:pPr>
        <w:spacing w:line="276" w:lineRule="auto"/>
        <w:jc w:val="center"/>
      </w:pPr>
      <w:r>
        <w:t>учреждение высшего образования</w:t>
      </w:r>
    </w:p>
    <w:p w14:paraId="12F5C20D" w14:textId="19D7C7C9" w:rsidR="00DA2A69" w:rsidRDefault="00DA2A69" w:rsidP="00DA2A69">
      <w:pPr>
        <w:spacing w:line="276" w:lineRule="auto"/>
        <w:jc w:val="center"/>
      </w:pPr>
      <w:r>
        <w:t>«Севастопольский государственный университет»</w:t>
      </w:r>
    </w:p>
    <w:p w14:paraId="6DAC28E3" w14:textId="7EBAE503" w:rsidR="00DA2A69" w:rsidRDefault="00DA2A69" w:rsidP="00DA2A69">
      <w:pPr>
        <w:spacing w:line="276" w:lineRule="auto"/>
        <w:jc w:val="center"/>
      </w:pPr>
      <w:r>
        <w:t>Институт информационных технологий и управления в технических системах</w:t>
      </w:r>
    </w:p>
    <w:p w14:paraId="48AC64D3" w14:textId="18A4DD6E" w:rsidR="00DA2A69" w:rsidRDefault="00DA2A69" w:rsidP="00DA2A69">
      <w:pPr>
        <w:spacing w:line="276" w:lineRule="auto"/>
        <w:jc w:val="center"/>
      </w:pPr>
    </w:p>
    <w:p w14:paraId="07CF7239" w14:textId="3C5D9D18" w:rsidR="00DA2A69" w:rsidRDefault="00DA2A69" w:rsidP="00DA2A69">
      <w:pPr>
        <w:spacing w:line="276" w:lineRule="auto"/>
        <w:jc w:val="center"/>
      </w:pPr>
    </w:p>
    <w:p w14:paraId="5998D4B9" w14:textId="1E625145" w:rsidR="00DA2A69" w:rsidRDefault="00DA2A69" w:rsidP="00DA2A69">
      <w:pPr>
        <w:spacing w:line="276" w:lineRule="auto"/>
        <w:jc w:val="right"/>
      </w:pPr>
      <w:r>
        <w:t>Кафедра ИС</w:t>
      </w:r>
    </w:p>
    <w:p w14:paraId="3CD48BEC" w14:textId="4108BDFE" w:rsidR="00DA2A69" w:rsidRDefault="00DA2A69" w:rsidP="00DA2A69">
      <w:pPr>
        <w:spacing w:line="276" w:lineRule="auto"/>
        <w:jc w:val="right"/>
      </w:pPr>
    </w:p>
    <w:p w14:paraId="076D8A46" w14:textId="793C9B79" w:rsidR="00DA2A69" w:rsidRDefault="00DA2A69" w:rsidP="00DA2A69">
      <w:pPr>
        <w:spacing w:line="276" w:lineRule="auto"/>
        <w:jc w:val="right"/>
      </w:pPr>
    </w:p>
    <w:p w14:paraId="25256985" w14:textId="77777777" w:rsidR="00164846" w:rsidRDefault="00164846" w:rsidP="00DA2A69">
      <w:pPr>
        <w:spacing w:line="276" w:lineRule="auto"/>
        <w:jc w:val="right"/>
      </w:pPr>
    </w:p>
    <w:p w14:paraId="0FA7A88C" w14:textId="7B57D584" w:rsidR="00DA2A69" w:rsidRDefault="00DA2A69" w:rsidP="00DA2A69">
      <w:pPr>
        <w:spacing w:line="276" w:lineRule="auto"/>
        <w:jc w:val="center"/>
      </w:pPr>
      <w:r>
        <w:t>ОТЧЁТ</w:t>
      </w:r>
    </w:p>
    <w:p w14:paraId="73A721BC" w14:textId="612CF7B5" w:rsidR="00DA2A69" w:rsidRDefault="00DA2A69" w:rsidP="00DA2A69">
      <w:pPr>
        <w:spacing w:line="276" w:lineRule="auto"/>
        <w:jc w:val="center"/>
      </w:pPr>
      <w:r>
        <w:t>По лабораторной работе №</w:t>
      </w:r>
      <w:r w:rsidR="009C4CFB">
        <w:t>4</w:t>
      </w:r>
    </w:p>
    <w:p w14:paraId="14DB7371" w14:textId="7D584331" w:rsidR="00DA2A69" w:rsidRDefault="00DA2A69" w:rsidP="00DA2A69">
      <w:pPr>
        <w:spacing w:line="276" w:lineRule="auto"/>
        <w:jc w:val="center"/>
      </w:pPr>
      <w:r>
        <w:t>«</w:t>
      </w:r>
      <w:r w:rsidR="009C4CFB">
        <w:t>Исследование подходов к моделированию вычислительных систем</w:t>
      </w:r>
      <w:r>
        <w:t>»</w:t>
      </w:r>
    </w:p>
    <w:p w14:paraId="7261190F" w14:textId="3FB2DB59" w:rsidR="00DA2A69" w:rsidRDefault="00DA2A69" w:rsidP="00DA2A69">
      <w:pPr>
        <w:spacing w:line="276" w:lineRule="auto"/>
        <w:jc w:val="center"/>
      </w:pPr>
    </w:p>
    <w:p w14:paraId="4B95AE03" w14:textId="48418A46" w:rsidR="00164846" w:rsidRDefault="00164846" w:rsidP="00DA2A69">
      <w:pPr>
        <w:spacing w:line="276" w:lineRule="auto"/>
        <w:jc w:val="center"/>
      </w:pPr>
    </w:p>
    <w:p w14:paraId="431F6E1F" w14:textId="77777777" w:rsidR="00164846" w:rsidRDefault="00164846" w:rsidP="00DA2A69">
      <w:pPr>
        <w:spacing w:line="276" w:lineRule="auto"/>
        <w:jc w:val="center"/>
      </w:pPr>
    </w:p>
    <w:p w14:paraId="55AA7436" w14:textId="073912FD" w:rsidR="00DA2A69" w:rsidRDefault="00DA2A69" w:rsidP="00DA2A69">
      <w:pPr>
        <w:spacing w:line="276" w:lineRule="auto"/>
        <w:jc w:val="center"/>
      </w:pPr>
    </w:p>
    <w:p w14:paraId="339A1F72" w14:textId="5D469E87" w:rsidR="00DA2A69" w:rsidRDefault="00DA2A69" w:rsidP="00164846">
      <w:pPr>
        <w:spacing w:line="276" w:lineRule="auto"/>
        <w:ind w:left="7080" w:firstLine="708"/>
      </w:pPr>
      <w:r>
        <w:t>Выполнил</w:t>
      </w:r>
      <w:r w:rsidR="00164846">
        <w:t>:</w:t>
      </w:r>
    </w:p>
    <w:p w14:paraId="09766165" w14:textId="64167B48" w:rsidR="00DA2A69" w:rsidRDefault="00DA2A69" w:rsidP="00164846">
      <w:pPr>
        <w:spacing w:line="276" w:lineRule="auto"/>
        <w:ind w:left="7080" w:firstLine="708"/>
      </w:pPr>
      <w:r>
        <w:t>Ст.</w:t>
      </w:r>
      <w:r w:rsidR="00164846">
        <w:t xml:space="preserve"> </w:t>
      </w:r>
      <w:r>
        <w:t>гр</w:t>
      </w:r>
      <w:r w:rsidR="00164846">
        <w:t>.</w:t>
      </w:r>
      <w:r>
        <w:t xml:space="preserve"> ИС</w:t>
      </w:r>
      <w:r w:rsidRPr="00164846">
        <w:t>/</w:t>
      </w:r>
      <w:r>
        <w:t>б-20-1-о</w:t>
      </w:r>
    </w:p>
    <w:p w14:paraId="716F034F" w14:textId="4D846D5F" w:rsidR="00DA2A69" w:rsidRDefault="00DA2A69" w:rsidP="00164846">
      <w:pPr>
        <w:spacing w:line="276" w:lineRule="auto"/>
        <w:ind w:left="7080" w:firstLine="708"/>
      </w:pPr>
      <w:proofErr w:type="spellStart"/>
      <w:r>
        <w:t>Хроменко</w:t>
      </w:r>
      <w:proofErr w:type="spellEnd"/>
      <w:r>
        <w:t xml:space="preserve"> Д.А.</w:t>
      </w:r>
    </w:p>
    <w:p w14:paraId="6C64A4C9" w14:textId="5AD0D657" w:rsidR="00164846" w:rsidRDefault="00164846" w:rsidP="00164846">
      <w:pPr>
        <w:spacing w:line="276" w:lineRule="auto"/>
        <w:ind w:left="7080" w:firstLine="708"/>
      </w:pPr>
      <w:r>
        <w:t>Проверил:</w:t>
      </w:r>
    </w:p>
    <w:p w14:paraId="18BBA9D7" w14:textId="10D8E13D" w:rsidR="00164846" w:rsidRDefault="00164846" w:rsidP="00164846">
      <w:pPr>
        <w:spacing w:line="276" w:lineRule="auto"/>
        <w:ind w:left="7080" w:firstLine="708"/>
      </w:pPr>
      <w:r>
        <w:t>Хохлов В.В.</w:t>
      </w:r>
    </w:p>
    <w:p w14:paraId="0BC527F8" w14:textId="77777777" w:rsidR="00164846" w:rsidRDefault="00164846" w:rsidP="00164846">
      <w:pPr>
        <w:spacing w:line="276" w:lineRule="auto"/>
      </w:pPr>
    </w:p>
    <w:p w14:paraId="47290046" w14:textId="77777777" w:rsidR="00164846" w:rsidRDefault="00164846" w:rsidP="00164846">
      <w:pPr>
        <w:spacing w:line="276" w:lineRule="auto"/>
      </w:pPr>
    </w:p>
    <w:p w14:paraId="443CDF31" w14:textId="3E169F7E" w:rsidR="00164846" w:rsidRDefault="00164846" w:rsidP="00164846">
      <w:pPr>
        <w:spacing w:line="276" w:lineRule="auto"/>
      </w:pPr>
    </w:p>
    <w:p w14:paraId="04F185CF" w14:textId="77777777" w:rsidR="009C4CFB" w:rsidRDefault="009C4CFB" w:rsidP="00164846">
      <w:pPr>
        <w:spacing w:line="276" w:lineRule="auto"/>
      </w:pPr>
    </w:p>
    <w:p w14:paraId="56AAE3B0" w14:textId="77777777" w:rsidR="00164846" w:rsidRDefault="00164846" w:rsidP="00164846">
      <w:pPr>
        <w:spacing w:line="276" w:lineRule="auto"/>
        <w:jc w:val="center"/>
      </w:pPr>
    </w:p>
    <w:p w14:paraId="6B45AE1C" w14:textId="74EDBF03" w:rsidR="00164846" w:rsidRDefault="00164846" w:rsidP="00164846">
      <w:pPr>
        <w:spacing w:line="276" w:lineRule="auto"/>
        <w:jc w:val="center"/>
      </w:pPr>
      <w:r>
        <w:t>Севастополь</w:t>
      </w:r>
    </w:p>
    <w:p w14:paraId="1B8E0197" w14:textId="274DD0D6" w:rsidR="00D86E8C" w:rsidRDefault="00164846" w:rsidP="00164846">
      <w:pPr>
        <w:spacing w:line="276" w:lineRule="auto"/>
        <w:jc w:val="center"/>
      </w:pPr>
      <w:r>
        <w:t>2022</w:t>
      </w:r>
    </w:p>
    <w:p w14:paraId="1EF9EE9D" w14:textId="77777777" w:rsidR="00164846" w:rsidRDefault="00164846" w:rsidP="00D86E8C">
      <w:pPr>
        <w:spacing w:line="360" w:lineRule="auto"/>
        <w:ind w:firstLine="708"/>
        <w:jc w:val="both"/>
        <w:rPr>
          <w:b/>
          <w:bCs/>
        </w:rPr>
      </w:pPr>
    </w:p>
    <w:p w14:paraId="47D05DC7" w14:textId="3C0D6985" w:rsidR="00D86E8C" w:rsidRPr="00B74AB9" w:rsidRDefault="007E6A54" w:rsidP="00D86E8C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4</w:t>
      </w:r>
      <w:r w:rsidR="00D86E8C" w:rsidRPr="00B74AB9">
        <w:rPr>
          <w:b/>
          <w:bCs/>
        </w:rPr>
        <w:t>.1 Цель работы</w:t>
      </w:r>
    </w:p>
    <w:p w14:paraId="17316307" w14:textId="3A58A0F9" w:rsidR="00D86E8C" w:rsidRPr="00DA2A69" w:rsidRDefault="00D86E8C" w:rsidP="00D86E8C">
      <w:pPr>
        <w:spacing w:line="360" w:lineRule="auto"/>
        <w:jc w:val="both"/>
      </w:pPr>
      <w:r>
        <w:tab/>
      </w:r>
      <w:r w:rsidR="009C4CFB">
        <w:t>Исследование технологий моделирования вычислительных систем на примере имитационного моделирования алгоритмов.</w:t>
      </w:r>
    </w:p>
    <w:p w14:paraId="05761D13" w14:textId="19E69157" w:rsidR="00D86E8C" w:rsidRPr="00DA2A69" w:rsidRDefault="00D86E8C" w:rsidP="00D86E8C">
      <w:pPr>
        <w:spacing w:line="360" w:lineRule="auto"/>
        <w:jc w:val="both"/>
      </w:pPr>
    </w:p>
    <w:p w14:paraId="3D628521" w14:textId="383C2341" w:rsidR="00D86E8C" w:rsidRPr="00B74AB9" w:rsidRDefault="00D86E8C" w:rsidP="00D86E8C">
      <w:pPr>
        <w:spacing w:line="360" w:lineRule="auto"/>
        <w:jc w:val="both"/>
        <w:rPr>
          <w:b/>
          <w:bCs/>
        </w:rPr>
      </w:pPr>
      <w:r w:rsidRPr="00DA2A69">
        <w:tab/>
      </w:r>
      <w:r w:rsidR="007E6A54">
        <w:rPr>
          <w:b/>
          <w:bCs/>
        </w:rPr>
        <w:t>4</w:t>
      </w:r>
      <w:r w:rsidRPr="00DA2A69">
        <w:rPr>
          <w:b/>
          <w:bCs/>
        </w:rPr>
        <w:t xml:space="preserve">.2 </w:t>
      </w:r>
      <w:r w:rsidRPr="00B74AB9">
        <w:rPr>
          <w:b/>
          <w:bCs/>
        </w:rPr>
        <w:t>Ход работы</w:t>
      </w:r>
    </w:p>
    <w:p w14:paraId="020B9A93" w14:textId="77777777" w:rsidR="009C4CFB" w:rsidRDefault="009C4CFB" w:rsidP="009C4CFB">
      <w:pPr>
        <w:pStyle w:val="Textbody"/>
      </w:pPr>
      <w:r>
        <w:tab/>
        <w:t xml:space="preserve">Была создана аналитическая модель процесса сортировки пузырьком в форме сети Петри. Была создана имитационная модель процесса сортировки пузырьком в среде </w:t>
      </w:r>
      <w:proofErr w:type="spellStart"/>
      <w:r>
        <w:t>AnyLogic</w:t>
      </w:r>
      <w:proofErr w:type="spellEnd"/>
      <w:r>
        <w:t xml:space="preserve"> на основе сети Петри. Была создана имитационная модель процесса.</w:t>
      </w:r>
    </w:p>
    <w:p w14:paraId="1235A646" w14:textId="06730AEA" w:rsidR="009C4CFB" w:rsidRDefault="009C4CFB" w:rsidP="009C4CFB">
      <w:pPr>
        <w:pStyle w:val="Textbody"/>
      </w:pPr>
      <w:r>
        <w:t xml:space="preserve">Создана имитационная модель заданного по варианту процесса в среде </w:t>
      </w:r>
      <w:proofErr w:type="spellStart"/>
      <w:r>
        <w:t>Anylogic</w:t>
      </w:r>
      <w:proofErr w:type="spellEnd"/>
      <w:r>
        <w:t xml:space="preserve"> с использованием диаграммы действий на основе схемы алгоритма. Также, была организована визуализация работы алгоритма. Полученная имитационная модель представлена на рисунке 1.</w:t>
      </w:r>
    </w:p>
    <w:p w14:paraId="4D396CDB" w14:textId="7EC7F114" w:rsidR="009C4CFB" w:rsidRDefault="009C4CFB" w:rsidP="009C4CFB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57787AEF" wp14:editId="4411079A">
            <wp:extent cx="6296660" cy="4981575"/>
            <wp:effectExtent l="0" t="0" r="889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981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96C357" w14:textId="5C5D848C" w:rsidR="009C4CFB" w:rsidRDefault="009C4CFB" w:rsidP="009C4CFB">
      <w:pPr>
        <w:pStyle w:val="Textbody"/>
        <w:ind w:firstLine="0"/>
        <w:jc w:val="center"/>
        <w:rPr>
          <w:szCs w:val="28"/>
        </w:rPr>
      </w:pPr>
      <w:r>
        <w:t xml:space="preserve">Рисунок 1 </w:t>
      </w:r>
      <w:r w:rsidRPr="00437DA6">
        <w:rPr>
          <w:szCs w:val="28"/>
        </w:rPr>
        <w:t>–</w:t>
      </w:r>
      <w:r>
        <w:rPr>
          <w:szCs w:val="28"/>
        </w:rPr>
        <w:t xml:space="preserve"> </w:t>
      </w:r>
      <w:r>
        <w:t>Имитационная модель с помощью диаграммы действий</w:t>
      </w:r>
    </w:p>
    <w:p w14:paraId="4C5F8536" w14:textId="0786417C" w:rsidR="00B74AB9" w:rsidRPr="00B74AB9" w:rsidRDefault="00B74AB9" w:rsidP="00B74AB9">
      <w:pPr>
        <w:pStyle w:val="Textbody"/>
        <w:ind w:firstLine="0"/>
        <w:rPr>
          <w:b/>
          <w:bCs/>
          <w:szCs w:val="28"/>
        </w:rPr>
      </w:pPr>
      <w:r>
        <w:rPr>
          <w:szCs w:val="28"/>
        </w:rPr>
        <w:lastRenderedPageBreak/>
        <w:tab/>
      </w:r>
      <w:r w:rsidRPr="00B74AB9">
        <w:rPr>
          <w:b/>
          <w:bCs/>
          <w:szCs w:val="28"/>
        </w:rPr>
        <w:t>Выводы</w:t>
      </w:r>
    </w:p>
    <w:p w14:paraId="215EE35A" w14:textId="4108AF27" w:rsidR="00B74AB9" w:rsidRDefault="00B74AB9" w:rsidP="00B74AB9">
      <w:pPr>
        <w:pStyle w:val="Textbody"/>
        <w:ind w:firstLine="0"/>
        <w:rPr>
          <w:szCs w:val="28"/>
        </w:rPr>
      </w:pPr>
      <w:r>
        <w:rPr>
          <w:szCs w:val="28"/>
        </w:rPr>
        <w:tab/>
      </w:r>
      <w:r w:rsidRPr="00B74AB9">
        <w:rPr>
          <w:szCs w:val="28"/>
        </w:rPr>
        <w:t xml:space="preserve">В ходе </w:t>
      </w:r>
      <w:r w:rsidR="007935E0">
        <w:rPr>
          <w:szCs w:val="28"/>
        </w:rPr>
        <w:t xml:space="preserve">выполнения </w:t>
      </w:r>
      <w:r w:rsidRPr="00B74AB9">
        <w:rPr>
          <w:szCs w:val="28"/>
        </w:rPr>
        <w:t xml:space="preserve">данной </w:t>
      </w:r>
      <w:r w:rsidR="007935E0">
        <w:rPr>
          <w:szCs w:val="28"/>
        </w:rPr>
        <w:t xml:space="preserve">лабораторной </w:t>
      </w:r>
      <w:r w:rsidRPr="00B74AB9">
        <w:rPr>
          <w:szCs w:val="28"/>
        </w:rPr>
        <w:t xml:space="preserve">работы </w:t>
      </w:r>
      <w:r w:rsidR="009C4CFB">
        <w:t xml:space="preserve">были исследованы характеристики одноканальной системы массового обслуживания, использовав аналитический и имитационный методы моделирования; изучены особенности работы, отладки с помощью пакета моделирования </w:t>
      </w:r>
      <w:proofErr w:type="spellStart"/>
      <w:r w:rsidR="009C4CFB">
        <w:t>Anylogic</w:t>
      </w:r>
      <w:proofErr w:type="spellEnd"/>
      <w:r w:rsidR="009C4CFB">
        <w:t>.</w:t>
      </w:r>
    </w:p>
    <w:p w14:paraId="2206BB29" w14:textId="7746DD3F" w:rsidR="00B74AB9" w:rsidRDefault="00B74AB9" w:rsidP="00B74AB9">
      <w:pPr>
        <w:pStyle w:val="Textbody"/>
        <w:ind w:firstLine="0"/>
        <w:rPr>
          <w:szCs w:val="28"/>
        </w:rPr>
      </w:pPr>
    </w:p>
    <w:p w14:paraId="74A2B36B" w14:textId="088C8349" w:rsidR="00B74AB9" w:rsidRDefault="00B74AB9" w:rsidP="00B74AB9">
      <w:pPr>
        <w:pStyle w:val="Textbody"/>
        <w:ind w:firstLine="0"/>
        <w:rPr>
          <w:szCs w:val="28"/>
        </w:rPr>
      </w:pPr>
    </w:p>
    <w:p w14:paraId="11952EB6" w14:textId="0AB2D464" w:rsidR="007935E0" w:rsidRDefault="007935E0" w:rsidP="00B74AB9">
      <w:pPr>
        <w:pStyle w:val="Textbody"/>
        <w:ind w:firstLine="0"/>
        <w:rPr>
          <w:szCs w:val="28"/>
        </w:rPr>
      </w:pPr>
    </w:p>
    <w:p w14:paraId="098AB887" w14:textId="29D5CF5D" w:rsidR="009C4CFB" w:rsidRDefault="009C4CFB" w:rsidP="00B74AB9">
      <w:pPr>
        <w:pStyle w:val="Textbody"/>
        <w:ind w:firstLine="0"/>
        <w:rPr>
          <w:szCs w:val="28"/>
        </w:rPr>
      </w:pPr>
    </w:p>
    <w:p w14:paraId="0A80DEBB" w14:textId="0CED6B67" w:rsidR="009C4CFB" w:rsidRDefault="009C4CFB" w:rsidP="00B74AB9">
      <w:pPr>
        <w:pStyle w:val="Textbody"/>
        <w:ind w:firstLine="0"/>
        <w:rPr>
          <w:szCs w:val="28"/>
        </w:rPr>
      </w:pPr>
    </w:p>
    <w:p w14:paraId="0B3DFC21" w14:textId="63FE29D2" w:rsidR="009C4CFB" w:rsidRDefault="009C4CFB" w:rsidP="00B74AB9">
      <w:pPr>
        <w:pStyle w:val="Textbody"/>
        <w:ind w:firstLine="0"/>
        <w:rPr>
          <w:szCs w:val="28"/>
        </w:rPr>
      </w:pPr>
    </w:p>
    <w:p w14:paraId="28974118" w14:textId="4DA90D76" w:rsidR="009C4CFB" w:rsidRDefault="009C4CFB" w:rsidP="00B74AB9">
      <w:pPr>
        <w:pStyle w:val="Textbody"/>
        <w:ind w:firstLine="0"/>
        <w:rPr>
          <w:szCs w:val="28"/>
        </w:rPr>
      </w:pPr>
    </w:p>
    <w:p w14:paraId="6976363D" w14:textId="770BC236" w:rsidR="009C4CFB" w:rsidRDefault="009C4CFB" w:rsidP="00B74AB9">
      <w:pPr>
        <w:pStyle w:val="Textbody"/>
        <w:ind w:firstLine="0"/>
        <w:rPr>
          <w:szCs w:val="28"/>
        </w:rPr>
      </w:pPr>
    </w:p>
    <w:p w14:paraId="19267BB8" w14:textId="7464FD1C" w:rsidR="009C4CFB" w:rsidRDefault="009C4CFB" w:rsidP="00B74AB9">
      <w:pPr>
        <w:pStyle w:val="Textbody"/>
        <w:ind w:firstLine="0"/>
        <w:rPr>
          <w:szCs w:val="28"/>
        </w:rPr>
      </w:pPr>
    </w:p>
    <w:p w14:paraId="614F0F02" w14:textId="30FFB909" w:rsidR="009C4CFB" w:rsidRDefault="009C4CFB" w:rsidP="00B74AB9">
      <w:pPr>
        <w:pStyle w:val="Textbody"/>
        <w:ind w:firstLine="0"/>
        <w:rPr>
          <w:szCs w:val="28"/>
        </w:rPr>
      </w:pPr>
    </w:p>
    <w:p w14:paraId="5D6A6B07" w14:textId="5698E6CD" w:rsidR="009C4CFB" w:rsidRDefault="009C4CFB" w:rsidP="00B74AB9">
      <w:pPr>
        <w:pStyle w:val="Textbody"/>
        <w:ind w:firstLine="0"/>
        <w:rPr>
          <w:szCs w:val="28"/>
        </w:rPr>
      </w:pPr>
    </w:p>
    <w:p w14:paraId="42DB1898" w14:textId="6A4B5C0D" w:rsidR="009C4CFB" w:rsidRDefault="009C4CFB" w:rsidP="00B74AB9">
      <w:pPr>
        <w:pStyle w:val="Textbody"/>
        <w:ind w:firstLine="0"/>
        <w:rPr>
          <w:szCs w:val="28"/>
        </w:rPr>
      </w:pPr>
    </w:p>
    <w:p w14:paraId="681760F2" w14:textId="63EF1847" w:rsidR="009C4CFB" w:rsidRDefault="009C4CFB" w:rsidP="00B74AB9">
      <w:pPr>
        <w:pStyle w:val="Textbody"/>
        <w:ind w:firstLine="0"/>
        <w:rPr>
          <w:szCs w:val="28"/>
        </w:rPr>
      </w:pPr>
    </w:p>
    <w:p w14:paraId="66833900" w14:textId="532EB3B4" w:rsidR="009C4CFB" w:rsidRDefault="009C4CFB" w:rsidP="00B74AB9">
      <w:pPr>
        <w:pStyle w:val="Textbody"/>
        <w:ind w:firstLine="0"/>
        <w:rPr>
          <w:szCs w:val="28"/>
        </w:rPr>
      </w:pPr>
    </w:p>
    <w:p w14:paraId="41B0E026" w14:textId="3993F0E4" w:rsidR="009C4CFB" w:rsidRDefault="009C4CFB" w:rsidP="00B74AB9">
      <w:pPr>
        <w:pStyle w:val="Textbody"/>
        <w:ind w:firstLine="0"/>
        <w:rPr>
          <w:szCs w:val="28"/>
        </w:rPr>
      </w:pPr>
    </w:p>
    <w:p w14:paraId="7B8D218F" w14:textId="704D56C5" w:rsidR="009C4CFB" w:rsidRDefault="009C4CFB" w:rsidP="00B74AB9">
      <w:pPr>
        <w:pStyle w:val="Textbody"/>
        <w:ind w:firstLine="0"/>
        <w:rPr>
          <w:szCs w:val="28"/>
        </w:rPr>
      </w:pPr>
    </w:p>
    <w:p w14:paraId="6206AC17" w14:textId="3504D72E" w:rsidR="009C4CFB" w:rsidRDefault="009C4CFB" w:rsidP="00B74AB9">
      <w:pPr>
        <w:pStyle w:val="Textbody"/>
        <w:ind w:firstLine="0"/>
        <w:rPr>
          <w:szCs w:val="28"/>
        </w:rPr>
      </w:pPr>
    </w:p>
    <w:p w14:paraId="15BFDDF9" w14:textId="7CB36043" w:rsidR="009C4CFB" w:rsidRDefault="009C4CFB" w:rsidP="00B74AB9">
      <w:pPr>
        <w:pStyle w:val="Textbody"/>
        <w:ind w:firstLine="0"/>
        <w:rPr>
          <w:szCs w:val="28"/>
        </w:rPr>
      </w:pPr>
    </w:p>
    <w:p w14:paraId="0880DD22" w14:textId="52B01F51" w:rsidR="009C4CFB" w:rsidRDefault="009C4CFB" w:rsidP="00B74AB9">
      <w:pPr>
        <w:pStyle w:val="Textbody"/>
        <w:ind w:firstLine="0"/>
        <w:rPr>
          <w:szCs w:val="28"/>
        </w:rPr>
      </w:pPr>
    </w:p>
    <w:p w14:paraId="49AE4895" w14:textId="3E235405" w:rsidR="009C4CFB" w:rsidRDefault="009C4CFB" w:rsidP="00B74AB9">
      <w:pPr>
        <w:pStyle w:val="Textbody"/>
        <w:ind w:firstLine="0"/>
        <w:rPr>
          <w:szCs w:val="28"/>
        </w:rPr>
      </w:pPr>
    </w:p>
    <w:p w14:paraId="6C5B2020" w14:textId="7EEC636F" w:rsidR="009C4CFB" w:rsidRDefault="009C4CFB" w:rsidP="00B74AB9">
      <w:pPr>
        <w:pStyle w:val="Textbody"/>
        <w:ind w:firstLine="0"/>
        <w:rPr>
          <w:szCs w:val="28"/>
        </w:rPr>
      </w:pPr>
    </w:p>
    <w:p w14:paraId="4DAF843F" w14:textId="61714684" w:rsidR="009C4CFB" w:rsidRDefault="009C4CFB" w:rsidP="00B74AB9">
      <w:pPr>
        <w:pStyle w:val="Textbody"/>
        <w:ind w:firstLine="0"/>
        <w:rPr>
          <w:szCs w:val="28"/>
        </w:rPr>
      </w:pPr>
    </w:p>
    <w:p w14:paraId="51AB29CB" w14:textId="2E6F238B" w:rsidR="009C4CFB" w:rsidRDefault="009C4CFB" w:rsidP="00B74AB9">
      <w:pPr>
        <w:pStyle w:val="Textbody"/>
        <w:ind w:firstLine="0"/>
        <w:rPr>
          <w:szCs w:val="28"/>
        </w:rPr>
      </w:pPr>
    </w:p>
    <w:p w14:paraId="78B35A51" w14:textId="139CD8EE" w:rsidR="009C4CFB" w:rsidRDefault="009C4CFB" w:rsidP="00B74AB9">
      <w:pPr>
        <w:pStyle w:val="Textbody"/>
        <w:ind w:firstLine="0"/>
        <w:rPr>
          <w:szCs w:val="28"/>
        </w:rPr>
      </w:pPr>
    </w:p>
    <w:p w14:paraId="5E3A628F" w14:textId="00E3E995" w:rsidR="009C4CFB" w:rsidRDefault="009C4CFB" w:rsidP="00B74AB9">
      <w:pPr>
        <w:pStyle w:val="Textbody"/>
        <w:ind w:firstLine="0"/>
        <w:rPr>
          <w:szCs w:val="28"/>
        </w:rPr>
      </w:pPr>
    </w:p>
    <w:p w14:paraId="42849899" w14:textId="77777777" w:rsidR="009C4CFB" w:rsidRDefault="009C4CFB" w:rsidP="00B74AB9">
      <w:pPr>
        <w:pStyle w:val="Textbody"/>
        <w:ind w:firstLine="0"/>
        <w:rPr>
          <w:szCs w:val="28"/>
        </w:rPr>
      </w:pPr>
    </w:p>
    <w:p w14:paraId="2E256858" w14:textId="6C20C481" w:rsidR="007935E0" w:rsidRDefault="007935E0" w:rsidP="00B74AB9">
      <w:pPr>
        <w:pStyle w:val="Textbody"/>
        <w:ind w:firstLine="0"/>
        <w:rPr>
          <w:szCs w:val="28"/>
        </w:rPr>
      </w:pPr>
    </w:p>
    <w:p w14:paraId="33D152BC" w14:textId="4EA31C3B" w:rsidR="00C20EE1" w:rsidRDefault="007935E0" w:rsidP="009C4CFB">
      <w:pPr>
        <w:pStyle w:val="Textbody"/>
        <w:ind w:firstLine="0"/>
        <w:jc w:val="center"/>
        <w:rPr>
          <w:b/>
          <w:bCs/>
          <w:szCs w:val="28"/>
        </w:rPr>
      </w:pPr>
      <w:r w:rsidRPr="007935E0">
        <w:rPr>
          <w:b/>
          <w:bCs/>
          <w:szCs w:val="28"/>
        </w:rPr>
        <w:lastRenderedPageBreak/>
        <w:t>Ответы на контрольные вопросы</w:t>
      </w:r>
    </w:p>
    <w:p w14:paraId="71862564" w14:textId="55F466D6" w:rsidR="009C4CFB" w:rsidRDefault="009C4CFB" w:rsidP="009C4CFB">
      <w:pPr>
        <w:pStyle w:val="Textbody"/>
        <w:ind w:firstLine="0"/>
        <w:rPr>
          <w:szCs w:val="28"/>
        </w:rPr>
      </w:pPr>
    </w:p>
    <w:p w14:paraId="1CC683BE" w14:textId="77777777" w:rsidR="009C4CFB" w:rsidRDefault="009C4CFB" w:rsidP="009C4CFB">
      <w:pPr>
        <w:pStyle w:val="Textbody"/>
        <w:ind w:firstLine="0"/>
      </w:pPr>
      <w:r>
        <w:rPr>
          <w:szCs w:val="28"/>
        </w:rPr>
        <w:tab/>
        <w:t xml:space="preserve">1. </w:t>
      </w:r>
      <w:r>
        <w:t>Основные достоинства:</w:t>
      </w:r>
    </w:p>
    <w:p w14:paraId="06B8D94F" w14:textId="77777777" w:rsidR="009C4CFB" w:rsidRDefault="009C4CFB" w:rsidP="009C4CFB">
      <w:pPr>
        <w:pStyle w:val="Textbody"/>
        <w:ind w:firstLine="0"/>
      </w:pPr>
      <w:r>
        <w:tab/>
        <w:t>• имитационная модель позволяет описать моделируемый процесс с большей наглядностью, чем другие;</w:t>
      </w:r>
    </w:p>
    <w:p w14:paraId="7C755189" w14:textId="77777777" w:rsidR="009C4CFB" w:rsidRDefault="009C4CFB" w:rsidP="009C4CFB">
      <w:pPr>
        <w:pStyle w:val="Textbody"/>
        <w:ind w:firstLine="0"/>
      </w:pPr>
      <w:r>
        <w:tab/>
        <w:t>• имитационная модель обладает гибкостью варьирования структуры, алгоритмов и параметров системы;</w:t>
      </w:r>
    </w:p>
    <w:p w14:paraId="3BC5EA8F" w14:textId="77777777" w:rsidR="009C4CFB" w:rsidRDefault="009C4CFB" w:rsidP="009C4CFB">
      <w:pPr>
        <w:pStyle w:val="Textbody"/>
        <w:ind w:firstLine="0"/>
      </w:pPr>
      <w:r>
        <w:tab/>
        <w:t>• применение ЭВМ существенно сокращает продолжительность испытаний по сравнению с натурным экспериментом (если он возможен), а также их стоимость.</w:t>
      </w:r>
    </w:p>
    <w:p w14:paraId="32C4381B" w14:textId="77777777" w:rsidR="009C4CFB" w:rsidRDefault="009C4CFB" w:rsidP="009C4CFB">
      <w:pPr>
        <w:pStyle w:val="Textbody"/>
        <w:ind w:firstLine="0"/>
      </w:pPr>
      <w:r>
        <w:t>Основные недостатки:</w:t>
      </w:r>
    </w:p>
    <w:p w14:paraId="2CA93A94" w14:textId="77777777" w:rsidR="009C4CFB" w:rsidRDefault="009C4CFB" w:rsidP="009C4CFB">
      <w:pPr>
        <w:pStyle w:val="Textbody"/>
        <w:ind w:firstLine="0"/>
      </w:pPr>
      <w:r>
        <w:tab/>
        <w:t>• решение, полученное на имитационной модели, всегда носит частный характер, так как оно соответствует фиксированным элементам структуры, алгоритмам поведения и значениям параметров системы;</w:t>
      </w:r>
    </w:p>
    <w:p w14:paraId="73390047" w14:textId="77777777" w:rsidR="009C4CFB" w:rsidRDefault="009C4CFB" w:rsidP="009C4CFB">
      <w:pPr>
        <w:pStyle w:val="Textbody"/>
        <w:ind w:firstLine="0"/>
      </w:pPr>
      <w:r>
        <w:tab/>
        <w:t>• большие трудозатраты на создание модели и проведение экспериментов, а также обработку их результатов;</w:t>
      </w:r>
    </w:p>
    <w:p w14:paraId="1C1A0174" w14:textId="73C61877" w:rsidR="009C4CFB" w:rsidRDefault="009C4CFB" w:rsidP="009C4CFB">
      <w:pPr>
        <w:pStyle w:val="Textbody"/>
        <w:ind w:firstLine="0"/>
      </w:pPr>
      <w:r>
        <w:tab/>
        <w:t xml:space="preserve">• если использование системы предполагает участие людей при проведении машинного эксперимента, на результаты может оказать влияние так называемый </w:t>
      </w:r>
      <w:proofErr w:type="spellStart"/>
      <w:r>
        <w:t>хоторнский</w:t>
      </w:r>
      <w:proofErr w:type="spellEnd"/>
      <w:r>
        <w:t xml:space="preserve"> эффект (заключающийся в том, что люди, зная (чувствуя), что за ними наблюдают, могут изменить свое обычное поведение).</w:t>
      </w:r>
    </w:p>
    <w:p w14:paraId="11A570E3" w14:textId="2BDEDD50" w:rsidR="009C4CFB" w:rsidRDefault="009C4CFB" w:rsidP="009C4CFB">
      <w:pPr>
        <w:pStyle w:val="Textbody"/>
        <w:ind w:firstLine="0"/>
      </w:pPr>
      <w:r>
        <w:tab/>
        <w:t>2. Классические сети Петри ввел Карл Адам Петри в 60-х гг. XX в. С тех пор их использовали для моделирования и анализа самых разных систем с приложениями от протоколов, аппаратных средств и внедренных систем до гибких производственных систем, пользовательского взаимодействия и бизнес-процессов. Сети Петри предназначены для моделирования систем, которые состоят из множества взаимодействующих друг с другом компонент. При этом компонента сама может быть системой. Примерами таких систем могут служить вычислительные системы, в том числе и параллельные, компьютерные сети, программные системы, обеспечивающие их функционирование, а также экономические системы, системы управления дорожным движением, химические системы, и т. д.</w:t>
      </w:r>
    </w:p>
    <w:p w14:paraId="0EC4F88C" w14:textId="00F918AA" w:rsidR="009C4CFB" w:rsidRDefault="009C4CFB" w:rsidP="009C4CFB">
      <w:pPr>
        <w:pStyle w:val="Textbody"/>
      </w:pPr>
      <w:r>
        <w:tab/>
        <w:t xml:space="preserve">3. Наиболее наглядным представлением сети Петри является ее графическое изображение в виде (рисунок 1) двудольного, ориентированного </w:t>
      </w:r>
      <w:proofErr w:type="spellStart"/>
      <w:r>
        <w:t>мультиграфа</w:t>
      </w:r>
      <w:proofErr w:type="spellEnd"/>
      <w:r>
        <w:t xml:space="preserve">. Двудольный граф – это такой граф, множество вершин которого разбивается на два </w:t>
      </w:r>
      <w:r>
        <w:lastRenderedPageBreak/>
        <w:t xml:space="preserve">подмножества и не существует дуги, соединяющей две вершины из одного подмножества. </w:t>
      </w:r>
      <w:proofErr w:type="spellStart"/>
      <w:r>
        <w:t>Мультиграф</w:t>
      </w:r>
      <w:proofErr w:type="spellEnd"/>
      <w:r>
        <w:t xml:space="preserve"> – граф, в котором может существовать пара вершин, которая соединена более чем двумя дугами.</w:t>
      </w:r>
    </w:p>
    <w:p w14:paraId="1FDD1052" w14:textId="73E2A726" w:rsidR="009C4CFB" w:rsidRDefault="009C4CFB" w:rsidP="009C4CFB">
      <w:pPr>
        <w:pStyle w:val="Textbody"/>
        <w:ind w:firstLine="0"/>
        <w:jc w:val="center"/>
        <w:rPr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DB7F454" wp14:editId="747DFB69">
            <wp:extent cx="1405255" cy="1515745"/>
            <wp:effectExtent l="0" t="0" r="4445" b="8255"/>
            <wp:docPr id="2" name="Рисунок 2" descr="Графическое представление сети Петри примера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Графическое представление сети Петри примера 4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F29B" w14:textId="77777777" w:rsidR="009C4CFB" w:rsidRDefault="009C4CFB" w:rsidP="009C4CFB">
      <w:pPr>
        <w:pStyle w:val="Textbody"/>
        <w:ind w:firstLine="0"/>
        <w:jc w:val="center"/>
      </w:pPr>
      <w:r>
        <w:t>Рисунок 1 — Графическое отображение сети Петри</w:t>
      </w:r>
    </w:p>
    <w:p w14:paraId="58468FD1" w14:textId="77777777" w:rsidR="009C4CFB" w:rsidRDefault="009C4CFB" w:rsidP="009C4CFB">
      <w:pPr>
        <w:pStyle w:val="Textbody"/>
      </w:pPr>
      <w:r>
        <w:t>Граф сети Петри обладает двумя типами узлов: кружок, представляющий позицию сети Петри, и планка, представляющая переход сети Петри.</w:t>
      </w:r>
    </w:p>
    <w:p w14:paraId="26082CA1" w14:textId="77777777" w:rsidR="009C4CFB" w:rsidRDefault="009C4CFB" w:rsidP="009C4CFB">
      <w:pPr>
        <w:pStyle w:val="Textbody"/>
      </w:pPr>
      <w:r>
        <w:t>Ориентированные дуги этого графа (стрелки) соединяют переход с его входными и выходными позициями. При этом дуги направлены от входных позиций к переходу и от перехода к выходным позициям. Кратным входным и выходным позициям перехода соответствуют кратные входные и выходные дуги.</w:t>
      </w:r>
    </w:p>
    <w:p w14:paraId="03E956C4" w14:textId="77777777" w:rsidR="009C4CFB" w:rsidRDefault="009C4CFB" w:rsidP="009C4CFB">
      <w:pPr>
        <w:pStyle w:val="Textbody"/>
      </w:pPr>
      <w:r>
        <w:rPr>
          <w:szCs w:val="28"/>
        </w:rPr>
        <w:tab/>
        <w:t xml:space="preserve">4. </w:t>
      </w:r>
      <w:r>
        <w:t>Сеть Петри формально определяется как четверка вида:</w:t>
      </w:r>
    </w:p>
    <w:p w14:paraId="29B24EA8" w14:textId="77777777" w:rsidR="009C4CFB" w:rsidRDefault="009C4CFB" w:rsidP="009C4CFB">
      <w:pPr>
        <w:pStyle w:val="Textbody"/>
      </w:pPr>
      <w:r>
        <w:t>S = &lt;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M</w:t>
      </w:r>
      <w:r>
        <w:rPr>
          <w:vertAlign w:val="subscript"/>
        </w:rPr>
        <w:t>0</w:t>
      </w:r>
      <w:r>
        <w:t>&gt;,</w:t>
      </w:r>
    </w:p>
    <w:p w14:paraId="38805860" w14:textId="77777777" w:rsidR="009C4CFB" w:rsidRDefault="009C4CFB" w:rsidP="009C4CFB">
      <w:pPr>
        <w:pStyle w:val="Textbody"/>
      </w:pPr>
      <w:r>
        <w:t>где Р – конечное множество позиций (иначе—мест или условий);</w:t>
      </w:r>
    </w:p>
    <w:p w14:paraId="2ECB3072" w14:textId="77777777" w:rsidR="009C4CFB" w:rsidRDefault="009C4CFB" w:rsidP="009C4CFB">
      <w:pPr>
        <w:pStyle w:val="Textbody"/>
      </w:pPr>
      <w:r>
        <w:t>T – конечное множество переходов (событий);</w:t>
      </w:r>
    </w:p>
    <w:p w14:paraId="440E4986" w14:textId="77777777" w:rsidR="009C4CFB" w:rsidRDefault="009C4CFB" w:rsidP="009C4CFB">
      <w:pPr>
        <w:pStyle w:val="Textbody"/>
      </w:pPr>
      <w:r>
        <w:t xml:space="preserve">Е – конечное множество дуг, E </w:t>
      </w:r>
      <w:r>
        <w:rPr>
          <w:rFonts w:ascii="Symbol" w:eastAsia="Symbol" w:hAnsi="Symbol" w:cs="Symbol"/>
        </w:rPr>
        <w:t>Í</w:t>
      </w:r>
      <w:r>
        <w:t xml:space="preserve"> (P </w:t>
      </w:r>
      <w:r>
        <w:rPr>
          <w:rFonts w:ascii="Symbol" w:eastAsia="Symbol" w:hAnsi="Symbol" w:cs="Symbol"/>
        </w:rPr>
        <w:t>´</w:t>
      </w:r>
      <w:r>
        <w:t xml:space="preserve"> T) </w:t>
      </w:r>
      <w:r>
        <w:rPr>
          <w:rFonts w:ascii="Symbol" w:eastAsia="Symbol" w:hAnsi="Symbol" w:cs="Symbol"/>
        </w:rPr>
        <w:t>È</w:t>
      </w:r>
      <w:r>
        <w:t xml:space="preserve"> (Т </w:t>
      </w:r>
      <w:r>
        <w:rPr>
          <w:rFonts w:ascii="Symbol" w:eastAsia="Symbol" w:hAnsi="Symbol" w:cs="Symbol"/>
        </w:rPr>
        <w:t>´</w:t>
      </w:r>
      <w:r>
        <w:t xml:space="preserve"> Р);</w:t>
      </w:r>
    </w:p>
    <w:p w14:paraId="732777C9" w14:textId="77777777" w:rsidR="009C4CFB" w:rsidRDefault="009C4CFB" w:rsidP="009C4CFB">
      <w:pPr>
        <w:pStyle w:val="Textbody"/>
      </w:pPr>
      <w:r>
        <w:t xml:space="preserve">M0 – начальная маркировка (разметка), M0: P </w:t>
      </w:r>
      <w:r>
        <w:rPr>
          <w:rFonts w:ascii="Symbol" w:eastAsia="Symbol" w:hAnsi="Symbol" w:cs="Symbol"/>
        </w:rPr>
        <w:t>®</w:t>
      </w:r>
      <w:r>
        <w:t xml:space="preserve"> N, N = {0, 1, 2, ...}- множество натуральных чисел.</w:t>
      </w:r>
    </w:p>
    <w:p w14:paraId="593355BD" w14:textId="4F538DB3" w:rsidR="009C4CFB" w:rsidRDefault="009C4CFB" w:rsidP="009C4CFB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5. </w:t>
      </w:r>
    </w:p>
    <w:p w14:paraId="105188C6" w14:textId="77777777" w:rsidR="009C4CFB" w:rsidRDefault="009C4CFB" w:rsidP="009C4CFB">
      <w:pPr>
        <w:pStyle w:val="Textbody"/>
      </w:pPr>
      <w:r>
        <w:rPr>
          <w:szCs w:val="28"/>
        </w:rPr>
        <w:tab/>
      </w:r>
      <w:r>
        <w:t>Таблица 1 – Элементы сетей Петри</w:t>
      </w:r>
    </w:p>
    <w:tbl>
      <w:tblPr>
        <w:tblW w:w="991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7"/>
        <w:gridCol w:w="4958"/>
      </w:tblGrid>
      <w:tr w:rsidR="009C4CFB" w14:paraId="13D0013A" w14:textId="77777777" w:rsidTr="009C4CFB">
        <w:trPr>
          <w:trHeight w:val="70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AD1F9" w14:textId="77777777" w:rsidR="009C4CFB" w:rsidRDefault="009C4CFB">
            <w:pPr>
              <w:pStyle w:val="Textbody"/>
            </w:pPr>
            <w:r>
              <w:t>Название элемента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60D7B" w14:textId="77777777" w:rsidR="009C4CFB" w:rsidRDefault="009C4CFB">
            <w:pPr>
              <w:pStyle w:val="Textbody"/>
            </w:pPr>
            <w:r>
              <w:t>Изображение элемента</w:t>
            </w:r>
          </w:p>
        </w:tc>
      </w:tr>
      <w:tr w:rsidR="009C4CFB" w14:paraId="36AEB268" w14:textId="77777777" w:rsidTr="009C4CFB">
        <w:trPr>
          <w:trHeight w:val="826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BC3DF" w14:textId="77777777" w:rsidR="009C4CFB" w:rsidRDefault="009C4CFB">
            <w:pPr>
              <w:pStyle w:val="Textbody"/>
            </w:pPr>
            <w:r>
              <w:t>Позиция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P</w:t>
            </w:r>
            <w:r>
              <w:t>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60585" w14:textId="77777777" w:rsidR="009C4CFB" w:rsidRDefault="009C4CFB">
            <w:pPr>
              <w:pStyle w:val="Textbody"/>
            </w:pPr>
          </w:p>
        </w:tc>
      </w:tr>
      <w:tr w:rsidR="009C4CFB" w14:paraId="42AB0DB7" w14:textId="77777777" w:rsidTr="009C4CFB">
        <w:trPr>
          <w:trHeight w:val="992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F199E" w14:textId="77777777" w:rsidR="009C4CFB" w:rsidRDefault="009C4CFB">
            <w:pPr>
              <w:pStyle w:val="Textbody"/>
            </w:pPr>
            <w:r>
              <w:t>Переход (</w:t>
            </w:r>
            <w:r>
              <w:rPr>
                <w:lang w:val="en-US"/>
              </w:rPr>
              <w:t>T)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6BA6F" w14:textId="77777777" w:rsidR="009C4CFB" w:rsidRDefault="009C4CFB">
            <w:pPr>
              <w:pStyle w:val="Textbody"/>
            </w:pPr>
          </w:p>
        </w:tc>
      </w:tr>
      <w:tr w:rsidR="009C4CFB" w14:paraId="57697134" w14:textId="77777777" w:rsidTr="009C4CFB">
        <w:trPr>
          <w:trHeight w:val="839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9F3B5" w14:textId="77777777" w:rsidR="009C4CFB" w:rsidRDefault="009C4CFB">
            <w:pPr>
              <w:pStyle w:val="Textbody"/>
            </w:pPr>
            <w:r>
              <w:t>Дуга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3282" w14:textId="48A560C4" w:rsidR="009C4CFB" w:rsidRDefault="007E6A54">
            <w:pPr>
              <w:pStyle w:val="Textbody"/>
            </w:pPr>
            <w:r>
              <w:pict w14:anchorId="3AAB3E5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6" type="#_x0000_t32" style="position:absolute;left:0;text-align:left;margin-left:109.15pt;margin-top:12.7pt;width:22.55pt;height:.1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HCygIAAM4FAAAOAAAAZHJzL2Uyb0RvYy54bWysVN1u0zAUvkfiHSzfszRdKaNaOiHGENIE&#10;kzYewHWcJpJjG9ttUq4GL7BH4BW44YIf7RnSN+IcJ00z2G4QvUjtnC+fv/Od43N8UpeSrIV1hVYJ&#10;jQ9GlAjFdVqoZULfX509OaLEeaZSJrUSCd0IR0/mjx8dV2YmxjrXMhWWAIlys8okNPfezKLI8VyU&#10;zB1oIxQEM21L5mFrl1FqWQXspYzGo9E0qrRNjdVcOAdvT9sgnQf+LBPcv8syJzyRCQVtPjxteC7w&#10;Gc2P2WxpmckL3slg/6CiZIWCQ3uqU+YZWdniL6qy4FY7nfkDrstIZ1nBRcgBsolHf2RzmTMjQi5g&#10;jjO9Te7/0fK36wtLijShE0oUK6FEzZft9fam+dV83d6Q7afmFh7bz9vr5lvzs/nR3DbfSfwMjauM&#10;m8H3l+bCdjsHS3ShzmyJ/5AfqYPZm95sUXvC4eX4aAoFpIRDKB4dhVJE+0/5yvnXQgcatj53vq1U&#10;Cqvgc9qpzYAiKyUUbc0k2RW0j8bD6DiewolABOcsd0ws35HzWnXssCIMO/iQp5NQV6MdZpJzSkCv&#10;70gAh2J6+GiItQG65g9g72dePIgeD7nlPdyQ1D4DC52PPQ9A6HlPCfQ8CIKeDyewmWEeE0f5uCQV&#10;VCTYQ/LdCmOlXosrHVAeDUC7wQD4a23cx6W6gwPjERd3uDYKEvGwUIBeAOoeFFvps0LKUG2pUNZ0&#10;As1BOIPpkEnmgw1OyyJFHCpzdrl4KS2BBoAuC7/u1DswY50/ZS5vcSGEMMix8MKGlWeFfKVS4jcG&#10;LgKzVle9fhCNDd+2OK58vajDzTlEDL5Z6HQDtwnGIXiea/uRkgpGS0LdhxWzghL5RsHdfY4SoS5h&#10;M3kaNnYYWQwjTHGgCjWEkQGunatLw/E6oXalX6y8zgq8HkFfq6HbwNAIXncDDqfScB9Q+zE8/w0A&#10;AP//AwBQSwMEFAAGAAgAAAAhALhClDzcAAAACQEAAA8AAABkcnMvZG93bnJldi54bWxMj0FvwjAM&#10;he+T+A+RkXYbKWWrqq4pmibtwJEOIY6hMW21xKmaQMu/nzltt2e/p+fP5XZ2VtxwDL0nBetVAgKp&#10;8aanVsHh++slBxGiJqOtJ1RwxwDbavFU6sL4ifZ4q2MruIRCoRV0MQ6FlKHp0Omw8gMSexc/Oh15&#10;HFtpRj1xubMyTZJMOt0TX+j0gJ8dNj/11Skwtq3T42U/HPJ6uu/k7pRN+Ump5+X88Q4i4hz/wvDA&#10;Z3SomOnsr2SCsArSdb7hKIu3VxAcSLMNi/NjkYGsSvn/g+oXAAD//wMAUEsBAi0AFAAGAAgAAAAh&#10;ALaDOJL+AAAA4QEAABMAAAAAAAAAAAAAAAAAAAAAAFtDb250ZW50X1R5cGVzXS54bWxQSwECLQAU&#10;AAYACAAAACEAOP0h/9YAAACUAQAACwAAAAAAAAAAAAAAAAAvAQAAX3JlbHMvLnJlbHNQSwECLQAU&#10;AAYACAAAACEAfpBBwsoCAADOBQAADgAAAAAAAAAAAAAAAAAuAgAAZHJzL2Uyb0RvYy54bWxQSwEC&#10;LQAUAAYACAAAACEAuEKUPNwAAAAJAQAADwAAAAAAAAAAAAAAAAAkBQAAZHJzL2Rvd25yZXYueG1s&#10;UEsFBgAAAAAEAAQA8wAAAC0GAAAAAA==&#10;" o:oned="f" adj="-11796480,,5400" strokeweight=".18mm">
                  <v:stroke endarrow="open" joinstyle="miter"/>
                  <v:path fillok="t" o:connecttype="custom" o:connectlocs="143100,0;286200,540;143100,1080;0,540" o:connectangles="270,0,90,180" textboxrect="0,0,21600,21600"/>
                  <o:lock v:ext="edit" shapetype="f"/>
                  <v:textbox inset="2.5mm,1.25mm,2.5mm,1.25mm">
                    <w:txbxContent>
                      <w:p w14:paraId="2CD59FF6" w14:textId="77777777" w:rsidR="009C4CFB" w:rsidRDefault="009C4CFB" w:rsidP="009C4CFB"/>
                    </w:txbxContent>
                  </v:textbox>
                </v:shape>
              </w:pict>
            </w:r>
            <w:r>
              <w:pict w14:anchorId="56844EF3">
                <v:shape id="Прямая со стрелкой 27" o:spid="_x0000_s1027" type="#_x0000_t32" style="position:absolute;left:0;text-align:left;margin-left:109.1pt;margin-top:20.55pt;width:24pt;height:.1pt;flip:x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cS0wIAANgFAAAOAAAAZHJzL2Uyb0RvYy54bWysVEtu2zAQ3RfoHQjuG8mOkyZG5KBomrZA&#10;0AZIegCaIi0BFMmStGV3leYCOUKv0E0X/SBnkG/UGUp2lDbZFM2CGWqeH9+8GfLoeFkpshDOl0Zn&#10;dLCTUiI0N3mpZxn9cHn67IASH5jOmTJaZHQlPD2ePH1yVNuxGJrCqFw4AiTaj2ub0SIEO04SzwtR&#10;Mb9jrNCQlMZVLMDWzZLcsRrYK5UM03Q/qY3LrTNceA9fT9oknUR+KQUP76X0IhCVUdAW4uriOsU1&#10;mRyx8cwxW5S8k8H+QUXFSg2HbqlOWGBk7sq/qKqSO+ONDDvcVImRsuQi1gDVDNI/qrkomBWxFjDH&#10;261N/v/R8neLc0fKPKN7lGhWQYuaL+ur9U3zq/m6viHrz80tLOvr9VXzrfnZ/Ghum+9k+ByNq60f&#10;w+8v7Lnrdh5CdGEpXUWkKu0bmInoC1RKltH21dZ2sQyEw8fddHQ4hOZwSA3Sg9iUpCVBMj734bUw&#10;FcZsceZD27Mcouh43umWQCErBe1bMEU2rd1mB/3scLCfbs6ZbZhYsSHnS92xQ0QYzvIuz0exEms8&#10;VlJwSkBvQCNALOCi1g087WNdhC74I9iHmaePood9bvUAd6unq8DBHcDpByBMf6AEph8EwfTHE9jY&#10;soCFo3wMSZ3R1h5SbCLMVWYhLk1EBTQA7QYD4F/rwF1e6Xs4MB5xgw7XZkEiHha92wpA3b1ma3Na&#10;KhW7rTTK2h/BcBDO4J2QioVogzeqzBGHyrybTV8qR2AAYMriX3fqPZh1PpwwX7S4mEIY1FgG4WIU&#10;WKle6ZyElYUrwZwz9VY/iMbRb4cdo7CcLuMdGiEGv0xNvoJ7BQ8jeF4Y94mSGh6ZjPqPc+YEJeqt&#10;hlt8iBKhL3Ez2osb189M+xmmOVDFHsLjAa6d6QvL8Tqhdm1ezIORJV6PqK/V0G3g+Yhed08dvk/9&#10;fUTdPciT3wAAAP//AwBQSwMEFAAGAAgAAAAhAIyqMdjfAAAACQEAAA8AAABkcnMvZG93bnJldi54&#10;bWxMj8FOwzAMhu9IvENkJG4sbZiqqTSdBhKgiRMrgnHLWtNWa5wqybby9nincfTvT78/F8vJDuKI&#10;PvSONKSzBARS7ZqeWg0f1fPdAkSIhhozOEINvxhgWV5fFSZv3Ine8biJreASCrnR0MU45lKGukNr&#10;wsyNSLz7cd6ayKNvZePNicvtIFWSZNKanvhCZ0Z86rDebw5WwxrV+Liq9q9z//1Sfb3FrV9/brW+&#10;vZlWDyAiTvECw1mf1aFkp507UBPEoEGlC8WohnmagmBAZRkHu3NwD7Is5P8Pyj8AAAD//wMAUEsB&#10;Ai0AFAAGAAgAAAAhALaDOJL+AAAA4QEAABMAAAAAAAAAAAAAAAAAAAAAAFtDb250ZW50X1R5cGVz&#10;XS54bWxQSwECLQAUAAYACAAAACEAOP0h/9YAAACUAQAACwAAAAAAAAAAAAAAAAAvAQAAX3JlbHMv&#10;LnJlbHNQSwECLQAUAAYACAAAACEAmHWHEtMCAADYBQAADgAAAAAAAAAAAAAAAAAuAgAAZHJzL2Uy&#10;b0RvYy54bWxQSwECLQAUAAYACAAAACEAjKox2N8AAAAJAQAADwAAAAAAAAAAAAAAAAAtBQAAZHJz&#10;L2Rvd25yZXYueG1sUEsFBgAAAAAEAAQA8wAAADkGAAAAAA==&#10;" o:oned="f" adj="-11796480,,5400" strokeweight=".18mm">
                  <v:stroke endarrow="open" joinstyle="miter"/>
                  <v:path fillok="t" o:connecttype="custom" o:connectlocs="152460,0;304920,540;152460,1080;0,540" o:connectangles="270,0,90,180" textboxrect="0,0,21600,21600"/>
                  <o:lock v:ext="edit" shapetype="f"/>
                  <v:textbox inset="2.5mm,1.25mm,2.5mm,1.25mm">
                    <w:txbxContent>
                      <w:p w14:paraId="6828F7E6" w14:textId="77777777" w:rsidR="009C4CFB" w:rsidRDefault="009C4CFB" w:rsidP="009C4CFB"/>
                    </w:txbxContent>
                  </v:textbox>
                </v:shape>
              </w:pict>
            </w:r>
          </w:p>
        </w:tc>
      </w:tr>
    </w:tbl>
    <w:p w14:paraId="536FE8A3" w14:textId="5D39E654" w:rsidR="009C4CFB" w:rsidRDefault="009C4CFB" w:rsidP="009C4CFB">
      <w:pPr>
        <w:pStyle w:val="Textbody"/>
        <w:ind w:firstLine="0"/>
      </w:pPr>
      <w:r>
        <w:rPr>
          <w:szCs w:val="28"/>
        </w:rPr>
        <w:lastRenderedPageBreak/>
        <w:tab/>
      </w:r>
      <w:r>
        <w:t>Переходы в сети Петри являются событиями, которые изменяют состояния в реальной системе. Каждому условию в сети Петри соответствует определенная позиция. Совершению события соответствует срабатывание (возбуждение или запуск) перехода, при котором маркеры из входных позиций этого перехода перемещаются в выходные позиции. Последовательность событий образует моделируемый процесс. Перемещаемые по сети маркеры часто называют фишками.</w:t>
      </w:r>
    </w:p>
    <w:p w14:paraId="6231E32E" w14:textId="77777777" w:rsidR="009C4CFB" w:rsidRDefault="009C4CFB" w:rsidP="009C4CFB">
      <w:pPr>
        <w:pStyle w:val="Textbody"/>
      </w:pPr>
      <w:r>
        <w:tab/>
        <w:t xml:space="preserve">6. Сеть Петри может быть смоделирована в </w:t>
      </w:r>
      <w:proofErr w:type="spellStart"/>
      <w:r>
        <w:t>AnyLogic</w:t>
      </w:r>
      <w:proofErr w:type="spellEnd"/>
      <w:r>
        <w:t xml:space="preserve"> при помощи использования семантически соответствующих ей элементов из библиотеки моделирования процессов. Позиции и переходы в таком случае, будут реализованы, как при помощи элементов агентов.</w:t>
      </w:r>
    </w:p>
    <w:p w14:paraId="551391B4" w14:textId="77777777" w:rsidR="009C4CFB" w:rsidRDefault="009C4CFB" w:rsidP="009C4CFB">
      <w:pPr>
        <w:pStyle w:val="Textbody"/>
      </w:pPr>
      <w:r>
        <w:rPr>
          <w:szCs w:val="28"/>
        </w:rPr>
        <w:tab/>
        <w:t xml:space="preserve">7. </w:t>
      </w:r>
      <w:r>
        <w:t>Диаграммы действий используются для визуального задания функций. Каждый элемент диаграммы действий задаёт её основные свойства, а именно тип возвращаемого значения, аргументы, уровень доступа и т.д.</w:t>
      </w:r>
    </w:p>
    <w:p w14:paraId="114613F0" w14:textId="23A22993" w:rsidR="009C4CFB" w:rsidRDefault="009C4CFB" w:rsidP="009C4CFB">
      <w:pPr>
        <w:pStyle w:val="Textbody"/>
        <w:ind w:firstLine="0"/>
      </w:pPr>
      <w:r>
        <w:rPr>
          <w:szCs w:val="28"/>
        </w:rPr>
        <w:tab/>
        <w:t xml:space="preserve">8. </w:t>
      </w:r>
      <w:r>
        <w:t>Запуск визуализации работы диаграммы действий осуществляется таким же образом, что и для остальных видов моделей, а именно при помощи нажатия на кнопку запуска (зелёный круг с белым треугольником) в верхней панели инструментов или же при помощи горячей клавиши F5.</w:t>
      </w:r>
    </w:p>
    <w:p w14:paraId="000415AE" w14:textId="77777777" w:rsidR="009C4CFB" w:rsidRDefault="009C4CFB" w:rsidP="009C4CFB">
      <w:pPr>
        <w:pStyle w:val="Textbody"/>
      </w:pPr>
      <w:r>
        <w:tab/>
        <w:t xml:space="preserve">9. Модель, разработанная с помощью диаграммы действий в рамках четвёртой лабораторной работы, использует класс коллекции </w:t>
      </w:r>
      <w:proofErr w:type="spellStart"/>
      <w:r>
        <w:t>LinkedList</w:t>
      </w:r>
      <w:proofErr w:type="spellEnd"/>
      <w:r>
        <w:t xml:space="preserve"> для хранения элементов списка, в котором будет производится алгоритм бинарного поиска.</w:t>
      </w:r>
    </w:p>
    <w:p w14:paraId="3A54CF1B" w14:textId="77777777" w:rsidR="009C4CFB" w:rsidRDefault="009C4CFB" w:rsidP="009C4CFB">
      <w:pPr>
        <w:pStyle w:val="Textbody"/>
      </w:pPr>
      <w:r>
        <w:rPr>
          <w:szCs w:val="28"/>
        </w:rPr>
        <w:tab/>
        <w:t xml:space="preserve">10. </w:t>
      </w:r>
      <w:r>
        <w:t>События в диаграмме действий реализуются при помощи блоков Код, которые приводят к изменению состояний системы. Каждому условию в диаграмме действий соответствует блок ветвления или определённый цикл. Совершению события соответствует срабатывание блока Код, при котором маркеры из входных позиций этого блока перемещаются в выходные позиции. Последовательность событий образует моделируемый процесс.</w:t>
      </w:r>
    </w:p>
    <w:p w14:paraId="1F21B59C" w14:textId="629A21A3" w:rsidR="009C4CFB" w:rsidRPr="009C4CFB" w:rsidRDefault="009C4CFB" w:rsidP="009C4CFB">
      <w:pPr>
        <w:pStyle w:val="Textbody"/>
        <w:ind w:firstLine="0"/>
        <w:rPr>
          <w:szCs w:val="28"/>
        </w:rPr>
      </w:pPr>
    </w:p>
    <w:sectPr w:rsidR="009C4CFB" w:rsidRPr="009C4CFB" w:rsidSect="00D86E8C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D5"/>
    <w:rsid w:val="00164846"/>
    <w:rsid w:val="00284DD5"/>
    <w:rsid w:val="007935E0"/>
    <w:rsid w:val="007E6A54"/>
    <w:rsid w:val="009C4CFB"/>
    <w:rsid w:val="00B74AB9"/>
    <w:rsid w:val="00C20EE1"/>
    <w:rsid w:val="00D86E8C"/>
    <w:rsid w:val="00DA2A69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27"/>
      </o:rules>
    </o:shapelayout>
  </w:shapeDefaults>
  <w:decimalSymbol w:val=","/>
  <w:listSeparator w:val=";"/>
  <w14:docId w14:val="0869AB69"/>
  <w15:chartTrackingRefBased/>
  <w15:docId w15:val="{E544F69D-A56F-4D1F-9047-8B51E187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8C"/>
    <w:pPr>
      <w:ind w:left="720"/>
      <w:contextualSpacing/>
    </w:pPr>
  </w:style>
  <w:style w:type="paragraph" w:customStyle="1" w:styleId="Textbody">
    <w:name w:val="Text body"/>
    <w:basedOn w:val="a"/>
    <w:rsid w:val="00D86E8C"/>
    <w:pPr>
      <w:autoSpaceDN w:val="0"/>
      <w:spacing w:after="0" w:line="360" w:lineRule="auto"/>
      <w:ind w:firstLine="680"/>
      <w:jc w:val="both"/>
    </w:pPr>
    <w:rPr>
      <w:rFonts w:eastAsia="Times New Roman" w:cs="Times New Roman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2B65-FD70-401A-9651-BBF11C34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2023-01-12T22:49:00Z</dcterms:created>
  <dcterms:modified xsi:type="dcterms:W3CDTF">2023-01-13T00:35:00Z</dcterms:modified>
</cp:coreProperties>
</file>