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F7544" w14:textId="66B57F95" w:rsidR="00EF775A" w:rsidRPr="00591E67" w:rsidRDefault="0067185E" w:rsidP="0067185E">
      <w:pPr>
        <w:spacing w:line="360" w:lineRule="auto"/>
        <w:jc w:val="center"/>
      </w:pPr>
      <w:r>
        <w:t>Лабораторная работа №</w:t>
      </w:r>
      <w:r w:rsidR="00591E67" w:rsidRPr="00591E67">
        <w:t>3</w:t>
      </w:r>
    </w:p>
    <w:p w14:paraId="72A67687" w14:textId="7FEA8759" w:rsidR="0067185E" w:rsidRDefault="0067185E" w:rsidP="0067185E">
      <w:pPr>
        <w:spacing w:line="360" w:lineRule="auto"/>
        <w:jc w:val="center"/>
      </w:pPr>
      <w:r>
        <w:t xml:space="preserve">«Исследование </w:t>
      </w:r>
      <w:r w:rsidR="00591E67">
        <w:t>методов адресации и программирования арифметических и логических операций</w:t>
      </w:r>
      <w:r>
        <w:t>»</w:t>
      </w:r>
    </w:p>
    <w:p w14:paraId="6F12A9B5" w14:textId="3A057E83" w:rsidR="0067185E" w:rsidRDefault="0067185E" w:rsidP="0067185E">
      <w:pPr>
        <w:spacing w:line="360" w:lineRule="auto"/>
        <w:jc w:val="center"/>
      </w:pPr>
    </w:p>
    <w:p w14:paraId="7FD347DE" w14:textId="297C5F92" w:rsidR="0067185E" w:rsidRDefault="0067185E" w:rsidP="0067185E">
      <w:pPr>
        <w:spacing w:line="360" w:lineRule="auto"/>
        <w:jc w:val="both"/>
      </w:pPr>
      <w:r>
        <w:tab/>
      </w:r>
      <w:r w:rsidR="00591E67">
        <w:t>3</w:t>
      </w:r>
      <w:r>
        <w:t>.1 Цель работы:</w:t>
      </w:r>
    </w:p>
    <w:p w14:paraId="51F64664" w14:textId="77777777" w:rsidR="00591E67" w:rsidRDefault="0067185E" w:rsidP="00591E67">
      <w:pPr>
        <w:spacing w:line="360" w:lineRule="auto"/>
        <w:jc w:val="both"/>
      </w:pPr>
      <w:r>
        <w:tab/>
      </w:r>
      <w:r w:rsidR="00591E67">
        <w:t>Изучить основные директивы языка ассемблера, исследовать их воздействие на процесс ассемблирования и формирования листинга программы.</w:t>
      </w:r>
    </w:p>
    <w:p w14:paraId="4D4EDB27" w14:textId="5393323E" w:rsidR="0067185E" w:rsidRDefault="00591E67" w:rsidP="00591E67">
      <w:pPr>
        <w:spacing w:line="360" w:lineRule="auto"/>
        <w:ind w:firstLine="708"/>
        <w:jc w:val="both"/>
      </w:pPr>
      <w:r>
        <w:t>Исследовать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Приобрести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p w14:paraId="26B12B7F" w14:textId="75DE7117" w:rsidR="0067185E" w:rsidRDefault="0067185E" w:rsidP="0067185E">
      <w:pPr>
        <w:spacing w:line="360" w:lineRule="auto"/>
        <w:jc w:val="both"/>
      </w:pPr>
    </w:p>
    <w:p w14:paraId="71A563E8" w14:textId="5FF86B23" w:rsidR="0067185E" w:rsidRDefault="0067185E" w:rsidP="0067185E">
      <w:pPr>
        <w:spacing w:line="360" w:lineRule="auto"/>
        <w:jc w:val="both"/>
      </w:pPr>
      <w:r>
        <w:tab/>
      </w:r>
      <w:r w:rsidR="00591E67">
        <w:t>3</w:t>
      </w:r>
      <w:r>
        <w:t>.2 Постановка задачи</w:t>
      </w:r>
    </w:p>
    <w:p w14:paraId="5833147A" w14:textId="279D620E" w:rsidR="00591E67" w:rsidRPr="00591E67" w:rsidRDefault="00591E67" w:rsidP="0067185E">
      <w:pPr>
        <w:spacing w:line="360" w:lineRule="auto"/>
        <w:jc w:val="both"/>
      </w:pPr>
      <w:r w:rsidRPr="00F95794">
        <w:tab/>
      </w:r>
      <w:r>
        <w:t xml:space="preserve">Вариант </w:t>
      </w:r>
      <w:r w:rsidRPr="003E7838">
        <w:t>–</w:t>
      </w:r>
      <w:r w:rsidR="00460582">
        <w:t xml:space="preserve"> 8</w:t>
      </w:r>
    </w:p>
    <w:p w14:paraId="3C2BCFCB" w14:textId="4498AA29" w:rsidR="00591E67" w:rsidRDefault="0067185E" w:rsidP="004D00B7">
      <w:pPr>
        <w:spacing w:line="360" w:lineRule="auto"/>
        <w:jc w:val="both"/>
      </w:pPr>
      <w:r>
        <w:tab/>
      </w:r>
      <w:r w:rsidR="004D00B7">
        <w:t xml:space="preserve">Требуется </w:t>
      </w:r>
      <w:r w:rsidR="00591E67">
        <w:t xml:space="preserve">изучить основные директивы ассемблера и их воздействие на процесс ассемблирования и формирования листинга программы. Повторить команды пересылки данных, а также команды арифметических и логических операций. Изучить методы адресации, используемые в 16-разрядных процессорах и особенности оформления программ в ехе- и сом-форматах. Составить программу в </w:t>
      </w:r>
      <w:r w:rsidR="00591E67">
        <w:rPr>
          <w:lang w:val="en-US"/>
        </w:rPr>
        <w:t>com</w:t>
      </w:r>
      <w:r w:rsidR="00591E67">
        <w:t xml:space="preserve"> и </w:t>
      </w:r>
      <w:r w:rsidR="00591E67">
        <w:rPr>
          <w:lang w:val="en-US"/>
        </w:rPr>
        <w:t>exe</w:t>
      </w:r>
      <w:r w:rsidR="00591E67">
        <w:t xml:space="preserve"> форматах, осуществляющей вычисление выражения, согласно варианту. Произвести отладку разработанных программ в пошаговом режиме и проследить за изменениями содержимого регистров. Рассчитать время выполнения программ.</w:t>
      </w:r>
    </w:p>
    <w:p w14:paraId="2FC4B5CC" w14:textId="2FE3138B" w:rsidR="00591E67" w:rsidRDefault="00591E67" w:rsidP="004D00B7">
      <w:pPr>
        <w:spacing w:line="360" w:lineRule="auto"/>
        <w:jc w:val="both"/>
      </w:pPr>
      <w:r>
        <w:tab/>
      </w:r>
      <w:r w:rsidR="00460582">
        <w:t xml:space="preserve">Выражение по варианту: </w:t>
      </w:r>
      <m:oMath>
        <m:r>
          <w:rPr>
            <w:rFonts w:ascii="Cambria Math" w:hAnsi="Cambria Math"/>
          </w:rPr>
          <m:t>X=3*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C-2*A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B-C+1</m:t>
            </m:r>
          </m:e>
        </m:d>
        <m:r>
          <w:rPr>
            <w:rFonts w:ascii="Cambria Math" w:hAnsi="Cambria Math"/>
          </w:rPr>
          <m:t>/ 2</m:t>
        </m:r>
      </m:oMath>
      <w:r w:rsidR="00460582">
        <w:rPr>
          <w:rFonts w:eastAsiaTheme="minorEastAsia"/>
        </w:rPr>
        <w:t>.</w:t>
      </w:r>
    </w:p>
    <w:p w14:paraId="329F956F" w14:textId="35719171" w:rsidR="004D00B7" w:rsidRDefault="004D00B7" w:rsidP="004D00B7">
      <w:pPr>
        <w:spacing w:line="360" w:lineRule="auto"/>
        <w:jc w:val="both"/>
      </w:pPr>
    </w:p>
    <w:p w14:paraId="60E55CA3" w14:textId="5A1FC915" w:rsidR="00460582" w:rsidRDefault="00460582" w:rsidP="004D00B7">
      <w:pPr>
        <w:spacing w:line="360" w:lineRule="auto"/>
        <w:jc w:val="both"/>
      </w:pPr>
    </w:p>
    <w:p w14:paraId="10720BBD" w14:textId="023914BA" w:rsidR="00460582" w:rsidRDefault="00460582" w:rsidP="004D00B7">
      <w:pPr>
        <w:spacing w:line="360" w:lineRule="auto"/>
        <w:jc w:val="both"/>
      </w:pPr>
    </w:p>
    <w:p w14:paraId="62DCC67C" w14:textId="77777777" w:rsidR="00460582" w:rsidRDefault="00460582" w:rsidP="004D00B7">
      <w:pPr>
        <w:spacing w:line="360" w:lineRule="auto"/>
        <w:jc w:val="both"/>
      </w:pPr>
    </w:p>
    <w:p w14:paraId="0E871C91" w14:textId="3ADEF9E9" w:rsidR="004D00B7" w:rsidRDefault="004D00B7" w:rsidP="004D00B7">
      <w:pPr>
        <w:spacing w:line="360" w:lineRule="auto"/>
        <w:jc w:val="both"/>
      </w:pPr>
      <w:r>
        <w:lastRenderedPageBreak/>
        <w:tab/>
        <w:t>2.3 Ход работы</w:t>
      </w:r>
    </w:p>
    <w:p w14:paraId="3FA0D846" w14:textId="19DF4A3E" w:rsidR="002D3290" w:rsidRDefault="004D00B7" w:rsidP="004D00B7">
      <w:pPr>
        <w:spacing w:line="360" w:lineRule="auto"/>
        <w:jc w:val="both"/>
      </w:pPr>
      <w:r>
        <w:tab/>
      </w:r>
      <w:r w:rsidR="002D3290">
        <w:t xml:space="preserve">Были изучены </w:t>
      </w:r>
      <w:r w:rsidR="00460582">
        <w:t>основные директивы ассемблера и их воздействие на процесс ассемблирования и формирования листинга программы. Изучены методы адресации, используемые в 16-разрядных процессорах и особенности оформления программ в ехе- и сом-форматах.</w:t>
      </w:r>
    </w:p>
    <w:p w14:paraId="46DE547F" w14:textId="3A70DF8F" w:rsidR="002D3290" w:rsidRPr="00460582" w:rsidRDefault="00460582" w:rsidP="004D00B7">
      <w:pPr>
        <w:spacing w:line="360" w:lineRule="auto"/>
        <w:jc w:val="both"/>
      </w:pPr>
      <w:r>
        <w:tab/>
        <w:t xml:space="preserve">Была составлена программа в </w:t>
      </w:r>
      <w:r>
        <w:rPr>
          <w:lang w:val="en-US"/>
        </w:rPr>
        <w:t>com</w:t>
      </w:r>
      <w:r w:rsidRPr="00460582">
        <w:t xml:space="preserve"> </w:t>
      </w:r>
      <w:r>
        <w:t xml:space="preserve">и </w:t>
      </w:r>
      <w:r>
        <w:rPr>
          <w:lang w:val="en-US"/>
        </w:rPr>
        <w:t>exe</w:t>
      </w:r>
      <w:r w:rsidRPr="00460582">
        <w:t xml:space="preserve"> </w:t>
      </w:r>
      <w:r>
        <w:t>вариантах, осуществляющая вычисление выражения согласно варианту и представлена в листинге 1.</w:t>
      </w:r>
    </w:p>
    <w:p w14:paraId="3F9D4258" w14:textId="22EFB5A3" w:rsidR="004D00B7" w:rsidRPr="00F95794" w:rsidRDefault="004D00B7" w:rsidP="004D00B7">
      <w:pPr>
        <w:spacing w:line="360" w:lineRule="auto"/>
        <w:jc w:val="both"/>
        <w:rPr>
          <w:rFonts w:cs="Times New Roman"/>
          <w:color w:val="333333"/>
          <w:shd w:val="clear" w:color="auto" w:fill="FFFFFF"/>
        </w:rPr>
      </w:pPr>
      <w:r>
        <w:tab/>
        <w:t>Листинг 1</w:t>
      </w:r>
      <w:r w:rsidR="003E7838">
        <w:t xml:space="preserve"> </w:t>
      </w:r>
      <w:r w:rsidR="003E7838" w:rsidRPr="003E7838">
        <w:t>–</w:t>
      </w:r>
      <w:r w:rsidR="003E7838">
        <w:t xml:space="preserve"> </w:t>
      </w:r>
      <w:r w:rsidR="001A6CA8">
        <w:rPr>
          <w:rFonts w:cs="Times New Roman"/>
          <w:color w:val="333333"/>
          <w:shd w:val="clear" w:color="auto" w:fill="FFFFFF"/>
        </w:rPr>
        <w:t>Код программы</w:t>
      </w:r>
    </w:p>
    <w:p w14:paraId="1604777C" w14:textId="77777777" w:rsidR="000F3751" w:rsidRPr="00F95794" w:rsidRDefault="000F3751" w:rsidP="000F3751">
      <w:pPr>
        <w:pStyle w:val="a3"/>
      </w:pPr>
      <w:r w:rsidRPr="000F3751">
        <w:rPr>
          <w:lang w:val="en-US"/>
        </w:rPr>
        <w:t>org</w:t>
      </w:r>
      <w:r w:rsidRPr="00F95794">
        <w:t xml:space="preserve"> 100</w:t>
      </w:r>
      <w:r w:rsidRPr="000F3751">
        <w:rPr>
          <w:lang w:val="en-US"/>
        </w:rPr>
        <w:t>h</w:t>
      </w:r>
    </w:p>
    <w:p w14:paraId="44689308" w14:textId="77777777" w:rsidR="000F3751" w:rsidRPr="00F95794" w:rsidRDefault="000F3751" w:rsidP="000F3751">
      <w:pPr>
        <w:pStyle w:val="a3"/>
      </w:pPr>
    </w:p>
    <w:p w14:paraId="7ADD8294" w14:textId="77777777" w:rsidR="000F3751" w:rsidRPr="00F95794" w:rsidRDefault="000F3751" w:rsidP="000F3751">
      <w:pPr>
        <w:pStyle w:val="a3"/>
      </w:pPr>
      <w:r w:rsidRPr="000F3751">
        <w:rPr>
          <w:lang w:val="en-US"/>
        </w:rPr>
        <w:t>CALL</w:t>
      </w:r>
      <w:r w:rsidRPr="00F95794">
        <w:t xml:space="preserve"> </w:t>
      </w:r>
      <w:r w:rsidRPr="000F3751">
        <w:rPr>
          <w:lang w:val="en-US"/>
        </w:rPr>
        <w:t>main</w:t>
      </w:r>
    </w:p>
    <w:p w14:paraId="1EE75E74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RET</w:t>
      </w:r>
    </w:p>
    <w:p w14:paraId="2D1F5731" w14:textId="77777777" w:rsidR="000F3751" w:rsidRPr="000F3751" w:rsidRDefault="000F3751" w:rsidP="000F3751">
      <w:pPr>
        <w:pStyle w:val="a3"/>
        <w:rPr>
          <w:lang w:val="en-US"/>
        </w:rPr>
      </w:pPr>
    </w:p>
    <w:p w14:paraId="2660BE7B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.code</w:t>
      </w:r>
    </w:p>
    <w:p w14:paraId="687839B1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main PROC</w:t>
      </w:r>
    </w:p>
    <w:p w14:paraId="674A204D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AX, 257                     ;+4</w:t>
      </w:r>
    </w:p>
    <w:p w14:paraId="21C6247C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BX, 0                       ;+4</w:t>
      </w:r>
    </w:p>
    <w:p w14:paraId="49725BD9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CX, -257                    ;+4 </w:t>
      </w:r>
    </w:p>
    <w:p w14:paraId="433A7384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</w:t>
      </w:r>
    </w:p>
    <w:p w14:paraId="346E6712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CALL f                          ;+19</w:t>
      </w:r>
    </w:p>
    <w:p w14:paraId="0A74E865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RET</w:t>
      </w:r>
    </w:p>
    <w:p w14:paraId="42042FC7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main ENDP</w:t>
      </w:r>
    </w:p>
    <w:p w14:paraId="35A9AAE7" w14:textId="77777777" w:rsidR="000F3751" w:rsidRPr="000F3751" w:rsidRDefault="000F3751" w:rsidP="000F3751">
      <w:pPr>
        <w:pStyle w:val="a3"/>
        <w:rPr>
          <w:lang w:val="en-US"/>
        </w:rPr>
      </w:pPr>
    </w:p>
    <w:p w14:paraId="490E2FF1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f PROC</w:t>
      </w:r>
    </w:p>
    <w:p w14:paraId="40520A17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f_c, CX                            ;+10</w:t>
      </w:r>
    </w:p>
    <w:p w14:paraId="2659F085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SAL AX, 1    ;AX=2*a                   ;+2</w:t>
      </w:r>
    </w:p>
    <w:p w14:paraId="636CE1D3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SUB CX, AX   ;CX=c-2*a                 ;+4</w:t>
      </w:r>
    </w:p>
    <w:p w14:paraId="63204EBE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CX, 3    ;move result to AX        ;+2</w:t>
      </w:r>
    </w:p>
    <w:p w14:paraId="6979A8DC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             ;AX=AX*CX, where CX=3</w:t>
      </w:r>
    </w:p>
    <w:p w14:paraId="7B4FF7F4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IMUL CX                                ;+4</w:t>
      </w:r>
    </w:p>
    <w:p w14:paraId="45E84B65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SUB BX, f_c  ;b=b-c                    ;+(128-154)</w:t>
      </w:r>
    </w:p>
    <w:p w14:paraId="7BA12FFD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INC BX       ;b=b+1                    ;+16</w:t>
      </w:r>
    </w:p>
    <w:p w14:paraId="71BAF5FE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SAR BX, 1    ;b=b/2                    ;+2</w:t>
      </w:r>
    </w:p>
    <w:p w14:paraId="2C7BFF7F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ADD AX, BX                             ;+2</w:t>
      </w:r>
    </w:p>
    <w:p w14:paraId="2C05661B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BX, 0                              ;+3</w:t>
      </w:r>
    </w:p>
    <w:p w14:paraId="662AF1C6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CX, 0                              ;+4</w:t>
      </w:r>
    </w:p>
    <w:p w14:paraId="188A1C36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                                       ;+4</w:t>
      </w:r>
    </w:p>
    <w:p w14:paraId="056910F2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RET</w:t>
      </w:r>
    </w:p>
    <w:p w14:paraId="2ABBD8C6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f END</w:t>
      </w:r>
    </w:p>
    <w:p w14:paraId="0377FB00" w14:textId="77777777" w:rsidR="000F3751" w:rsidRPr="000F3751" w:rsidRDefault="000F3751" w:rsidP="000F3751">
      <w:pPr>
        <w:pStyle w:val="a3"/>
        <w:rPr>
          <w:lang w:val="en-US"/>
        </w:rPr>
      </w:pPr>
    </w:p>
    <w:p w14:paraId="2CE4E506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.data</w:t>
      </w:r>
    </w:p>
    <w:p w14:paraId="779B231B" w14:textId="6432EF98" w:rsidR="002D3290" w:rsidRPr="00696E20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f_c dw ?</w:t>
      </w:r>
    </w:p>
    <w:p w14:paraId="02553EA1" w14:textId="77777777" w:rsidR="001A6CA8" w:rsidRDefault="001A6CA8" w:rsidP="004D00B7">
      <w:pPr>
        <w:spacing w:line="36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5A459EE0" w14:textId="093E99DA" w:rsidR="000F3751" w:rsidRDefault="000F3751" w:rsidP="003E783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Было проведено тестирование составленной программы. Для удобства выходные данные и результаты тестов представлены в таблице 1. Результаты тестирования соответствуют ожиданиям.</w:t>
      </w:r>
    </w:p>
    <w:p w14:paraId="41A0F0AD" w14:textId="5F32AEC2" w:rsidR="000F3751" w:rsidRDefault="000F3751" w:rsidP="003E7838">
      <w:pPr>
        <w:spacing w:line="360" w:lineRule="auto"/>
        <w:jc w:val="both"/>
      </w:pPr>
      <w:r>
        <w:rPr>
          <w:rFonts w:cs="Times New Roman"/>
          <w:szCs w:val="28"/>
        </w:rPr>
        <w:t xml:space="preserve">Таблица 1 </w:t>
      </w:r>
      <w:r w:rsidRPr="003E7838">
        <w:t>–</w:t>
      </w:r>
      <w:r>
        <w:t xml:space="preserve"> Тестовые данные и результаты тестов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0F3751" w14:paraId="34A59415" w14:textId="77777777" w:rsidTr="000F3751">
        <w:tc>
          <w:tcPr>
            <w:tcW w:w="2039" w:type="dxa"/>
          </w:tcPr>
          <w:p w14:paraId="11012659" w14:textId="782A50E5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2039" w:type="dxa"/>
          </w:tcPr>
          <w:p w14:paraId="7428EF08" w14:textId="0A6E4D64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2039" w:type="dxa"/>
          </w:tcPr>
          <w:p w14:paraId="616709C7" w14:textId="449BB3E5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2039" w:type="dxa"/>
          </w:tcPr>
          <w:p w14:paraId="48EF0B82" w14:textId="28484ADD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F3751">
              <w:rPr>
                <w:rFonts w:cs="Times New Roman"/>
                <w:sz w:val="24"/>
                <w:szCs w:val="24"/>
              </w:rPr>
              <w:t>Ожидаемое знач.</w:t>
            </w:r>
          </w:p>
        </w:tc>
        <w:tc>
          <w:tcPr>
            <w:tcW w:w="2039" w:type="dxa"/>
          </w:tcPr>
          <w:p w14:paraId="15994981" w14:textId="0D02CCBE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F3751">
              <w:rPr>
                <w:rFonts w:cs="Times New Roman"/>
                <w:sz w:val="24"/>
                <w:szCs w:val="24"/>
              </w:rPr>
              <w:t>Полученное знач.</w:t>
            </w:r>
          </w:p>
        </w:tc>
      </w:tr>
      <w:tr w:rsidR="000F3751" w14:paraId="5A55F383" w14:textId="77777777" w:rsidTr="000F3751">
        <w:tc>
          <w:tcPr>
            <w:tcW w:w="2039" w:type="dxa"/>
          </w:tcPr>
          <w:p w14:paraId="4F2EC8A3" w14:textId="7E318E6D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039" w:type="dxa"/>
          </w:tcPr>
          <w:p w14:paraId="50D3FB57" w14:textId="5E102F91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2039" w:type="dxa"/>
          </w:tcPr>
          <w:p w14:paraId="6F5E288C" w14:textId="7AB95A76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039" w:type="dxa"/>
          </w:tcPr>
          <w:p w14:paraId="0A466AF0" w14:textId="41F10E17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000</w:t>
            </w:r>
            <w:r>
              <w:rPr>
                <w:rFonts w:cs="Times New Roman"/>
                <w:szCs w:val="28"/>
                <w:lang w:val="en-US"/>
              </w:rPr>
              <w:t>F</w:t>
            </w:r>
            <w:r>
              <w:rPr>
                <w:rFonts w:cs="Times New Roman"/>
                <w:szCs w:val="28"/>
                <w:vertAlign w:val="subscript"/>
              </w:rPr>
              <w:t>16</w:t>
            </w:r>
          </w:p>
        </w:tc>
        <w:tc>
          <w:tcPr>
            <w:tcW w:w="2039" w:type="dxa"/>
          </w:tcPr>
          <w:p w14:paraId="4A813834" w14:textId="0F31E131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</w:t>
            </w:r>
            <w:r>
              <w:rPr>
                <w:rFonts w:cs="Times New Roman"/>
                <w:szCs w:val="28"/>
                <w:lang w:val="en-US"/>
              </w:rPr>
              <w:t>F</w:t>
            </w:r>
            <w:r>
              <w:rPr>
                <w:rFonts w:cs="Times New Roman"/>
                <w:szCs w:val="28"/>
                <w:vertAlign w:val="subscript"/>
              </w:rPr>
              <w:t>16</w:t>
            </w:r>
          </w:p>
        </w:tc>
      </w:tr>
      <w:tr w:rsidR="000F3751" w14:paraId="7805BD66" w14:textId="77777777" w:rsidTr="000F3751">
        <w:tc>
          <w:tcPr>
            <w:tcW w:w="2039" w:type="dxa"/>
          </w:tcPr>
          <w:p w14:paraId="2E6BD384" w14:textId="1D16A345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2039" w:type="dxa"/>
          </w:tcPr>
          <w:p w14:paraId="799E2A25" w14:textId="6907B388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-20</w:t>
            </w:r>
          </w:p>
        </w:tc>
        <w:tc>
          <w:tcPr>
            <w:tcW w:w="2039" w:type="dxa"/>
          </w:tcPr>
          <w:p w14:paraId="43C3BA50" w14:textId="3E254FA1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-30</w:t>
            </w:r>
          </w:p>
        </w:tc>
        <w:tc>
          <w:tcPr>
            <w:tcW w:w="2039" w:type="dxa"/>
          </w:tcPr>
          <w:p w14:paraId="46CF660E" w14:textId="13264B7C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-79</w:t>
            </w:r>
          </w:p>
        </w:tc>
        <w:tc>
          <w:tcPr>
            <w:tcW w:w="2039" w:type="dxa"/>
          </w:tcPr>
          <w:p w14:paraId="1D8AFC82" w14:textId="78D85BE0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FFB1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>
              <w:rPr>
                <w:rFonts w:cs="Times New Roman"/>
                <w:szCs w:val="28"/>
                <w:lang w:val="en-US"/>
              </w:rPr>
              <w:t>=</w:t>
            </w:r>
            <w:r>
              <w:rPr>
                <w:rFonts w:cs="Times New Roman"/>
                <w:szCs w:val="28"/>
              </w:rPr>
              <w:t>-79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</w:p>
        </w:tc>
      </w:tr>
      <w:tr w:rsidR="000F3751" w14:paraId="57C817FE" w14:textId="77777777" w:rsidTr="000F3751">
        <w:tc>
          <w:tcPr>
            <w:tcW w:w="2039" w:type="dxa"/>
          </w:tcPr>
          <w:p w14:paraId="0F3FD869" w14:textId="1A956D99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-25</w:t>
            </w:r>
          </w:p>
        </w:tc>
        <w:tc>
          <w:tcPr>
            <w:tcW w:w="2039" w:type="dxa"/>
          </w:tcPr>
          <w:p w14:paraId="1F5DEC6B" w14:textId="719A54E1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039" w:type="dxa"/>
          </w:tcPr>
          <w:p w14:paraId="71438827" w14:textId="36A13E7C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-25</w:t>
            </w:r>
          </w:p>
        </w:tc>
        <w:tc>
          <w:tcPr>
            <w:tcW w:w="2039" w:type="dxa"/>
          </w:tcPr>
          <w:p w14:paraId="46CB44B7" w14:textId="66E7F88C" w:rsidR="000F3751" w:rsidRPr="000F3751" w:rsidRDefault="00F95794" w:rsidP="000F3751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</w:rPr>
            </w:pPr>
            <w:r w:rsidRPr="00F95794">
              <w:rPr>
                <w:rFonts w:cs="Times New Roman"/>
                <w:szCs w:val="28"/>
              </w:rPr>
              <w:softHyphen/>
            </w:r>
            <w:r>
              <w:rPr>
                <w:rFonts w:cs="Times New Roman"/>
                <w:szCs w:val="28"/>
                <w:lang w:val="en-US"/>
              </w:rPr>
              <w:t>88</w:t>
            </w:r>
            <w:r w:rsidR="000F3751" w:rsidRPr="00F95794">
              <w:rPr>
                <w:rFonts w:cs="Times New Roman"/>
                <w:szCs w:val="28"/>
                <w:vertAlign w:val="subscript"/>
              </w:rPr>
              <w:t>10</w:t>
            </w:r>
          </w:p>
        </w:tc>
        <w:tc>
          <w:tcPr>
            <w:tcW w:w="2039" w:type="dxa"/>
          </w:tcPr>
          <w:p w14:paraId="7F1806C1" w14:textId="41E2F138" w:rsidR="000F3751" w:rsidRPr="000F3751" w:rsidRDefault="00F95794" w:rsidP="000F3751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  <w:r w:rsidR="000F3751">
              <w:rPr>
                <w:rFonts w:cs="Times New Roman"/>
                <w:szCs w:val="28"/>
                <w:lang w:val="en-US"/>
              </w:rPr>
              <w:t>8</w:t>
            </w:r>
            <w:r w:rsidR="000F3751"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 w:rsidR="000F3751">
              <w:rPr>
                <w:rFonts w:cs="Times New Roman"/>
                <w:szCs w:val="28"/>
                <w:lang w:val="en-US"/>
              </w:rPr>
              <w:t>=8</w:t>
            </w:r>
            <w:r>
              <w:rPr>
                <w:rFonts w:cs="Times New Roman"/>
                <w:szCs w:val="28"/>
                <w:lang w:val="en-US"/>
              </w:rPr>
              <w:t>8</w:t>
            </w:r>
            <w:r w:rsidR="000F3751"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</w:p>
        </w:tc>
      </w:tr>
    </w:tbl>
    <w:p w14:paraId="36672B62" w14:textId="16165E31" w:rsidR="000F3751" w:rsidRPr="000F3751" w:rsidRDefault="000F3751" w:rsidP="003E783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 xml:space="preserve">Время выполнения программы при тактах: 216 </w:t>
      </w:r>
      <w:r w:rsidRPr="003E7838">
        <w:t>–</w:t>
      </w:r>
      <w:r>
        <w:t xml:space="preserve"> 242. Если частота тактового генератора </w:t>
      </w:r>
      <w:r w:rsidRPr="003E7838">
        <w:t>–</w:t>
      </w:r>
      <w:r>
        <w:t xml:space="preserve"> 5МГц, то время выполнения программы: </w:t>
      </w:r>
      <m:oMath>
        <m:r>
          <w:rPr>
            <w:rFonts w:ascii="Cambria Math" w:hAnsi="Cambria Math"/>
          </w:rPr>
          <m:t>216*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=43,2*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>
        <w:rPr>
          <w:rFonts w:eastAsiaTheme="minorEastAsia"/>
        </w:rPr>
        <w:t xml:space="preserve"> сек</w:t>
      </w:r>
      <w:r w:rsidR="00183049"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>242*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=48,4*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183049">
        <w:rPr>
          <w:rFonts w:eastAsiaTheme="minorEastAsia"/>
        </w:rPr>
        <w:t xml:space="preserve"> сек.</w:t>
      </w:r>
    </w:p>
    <w:p w14:paraId="57E7D786" w14:textId="77777777" w:rsidR="000F3751" w:rsidRPr="003E7838" w:rsidRDefault="000F3751" w:rsidP="003E7838">
      <w:pPr>
        <w:spacing w:line="360" w:lineRule="auto"/>
        <w:jc w:val="both"/>
        <w:rPr>
          <w:rFonts w:cs="Times New Roman"/>
          <w:szCs w:val="28"/>
        </w:rPr>
      </w:pPr>
    </w:p>
    <w:p w14:paraId="0E11622A" w14:textId="77777777" w:rsidR="003E7838" w:rsidRDefault="003E7838" w:rsidP="003E783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Выводы</w:t>
      </w:r>
    </w:p>
    <w:p w14:paraId="437E0D2E" w14:textId="18E6833F" w:rsidR="00633D06" w:rsidRPr="001A6CA8" w:rsidRDefault="003E7838" w:rsidP="00633D06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E7838">
        <w:rPr>
          <w:rFonts w:cs="Times New Roman"/>
          <w:szCs w:val="28"/>
        </w:rPr>
        <w:t xml:space="preserve">При выполнении данной работы </w:t>
      </w:r>
      <w:r w:rsidR="00633D06">
        <w:rPr>
          <w:rFonts w:cs="Times New Roman"/>
          <w:szCs w:val="28"/>
        </w:rPr>
        <w:t>были и</w:t>
      </w:r>
      <w:r w:rsidR="00633D06">
        <w:t>зучены основные директивы языка ассемблера, исследованы их воздействие на процесс ассемблирования и формирования листинга программы.</w:t>
      </w:r>
      <w:r w:rsidR="00633D06">
        <w:rPr>
          <w:rFonts w:cs="Times New Roman"/>
          <w:szCs w:val="28"/>
        </w:rPr>
        <w:t xml:space="preserve"> </w:t>
      </w:r>
      <w:r w:rsidR="00633D06">
        <w:t>Исследованы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Приобретены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sectPr w:rsidR="00633D06" w:rsidRPr="001A6CA8" w:rsidSect="0067185E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9"/>
    <w:rsid w:val="000F3751"/>
    <w:rsid w:val="00183049"/>
    <w:rsid w:val="001A6CA8"/>
    <w:rsid w:val="002D3290"/>
    <w:rsid w:val="003E7838"/>
    <w:rsid w:val="00460582"/>
    <w:rsid w:val="004D00B7"/>
    <w:rsid w:val="00591E67"/>
    <w:rsid w:val="00620DA9"/>
    <w:rsid w:val="00633D06"/>
    <w:rsid w:val="0067185E"/>
    <w:rsid w:val="007C5FD1"/>
    <w:rsid w:val="00EF775A"/>
    <w:rsid w:val="00F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F3B9"/>
  <w15:chartTrackingRefBased/>
  <w15:docId w15:val="{893BED73-2081-49B4-8D75-E9635CEC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программы"/>
    <w:basedOn w:val="a"/>
    <w:rsid w:val="002D3290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Consolas" w:eastAsia="Consolas" w:hAnsi="Consolas" w:cs="Consolas"/>
      <w:kern w:val="3"/>
      <w:sz w:val="16"/>
      <w:szCs w:val="24"/>
      <w:lang w:eastAsia="zh-CN" w:bidi="hi-IN"/>
    </w:rPr>
  </w:style>
  <w:style w:type="character" w:styleId="a4">
    <w:name w:val="Placeholder Text"/>
    <w:basedOn w:val="a0"/>
    <w:uiPriority w:val="99"/>
    <w:semiHidden/>
    <w:rsid w:val="001A6CA8"/>
    <w:rPr>
      <w:color w:val="808080"/>
    </w:rPr>
  </w:style>
  <w:style w:type="table" w:styleId="a5">
    <w:name w:val="Table Grid"/>
    <w:basedOn w:val="a1"/>
    <w:uiPriority w:val="39"/>
    <w:rsid w:val="000F3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2023-02-08T16:03:00Z</dcterms:created>
  <dcterms:modified xsi:type="dcterms:W3CDTF">2023-02-10T14:31:00Z</dcterms:modified>
</cp:coreProperties>
</file>