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C3812" w14:textId="348BCC29" w:rsidR="00742EAA" w:rsidRPr="00742EAA" w:rsidRDefault="00742EAA" w:rsidP="00742EAA">
      <w:pPr>
        <w:jc w:val="center"/>
        <w:rPr>
          <w:rFonts w:ascii="Times New Roman" w:hAnsi="Times New Roman" w:cs="Times New Roman"/>
          <w:sz w:val="28"/>
          <w:szCs w:val="28"/>
        </w:rPr>
      </w:pPr>
      <w:r w:rsidRPr="00742EAA"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3E4FD8FD" w14:textId="722407C6" w:rsidR="00742EAA" w:rsidRDefault="00742EAA" w:rsidP="00742EAA">
      <w:pPr>
        <w:rPr>
          <w:rFonts w:ascii="Times New Roman" w:hAnsi="Times New Roman" w:cs="Times New Roman"/>
          <w:sz w:val="28"/>
          <w:szCs w:val="28"/>
        </w:rPr>
      </w:pPr>
      <w:r w:rsidRPr="00742EAA">
        <w:rPr>
          <w:rFonts w:ascii="Times New Roman" w:hAnsi="Times New Roman" w:cs="Times New Roman"/>
          <w:sz w:val="28"/>
          <w:szCs w:val="28"/>
        </w:rPr>
        <w:t>1. Назначение агрегатных функций?</w:t>
      </w:r>
    </w:p>
    <w:p w14:paraId="6B4B30B0" w14:textId="1CD0C127" w:rsidR="00742EAA" w:rsidRDefault="00742EAA" w:rsidP="00742EAA">
      <w:pPr>
        <w:rPr>
          <w:rFonts w:ascii="Times New Roman" w:hAnsi="Times New Roman" w:cs="Times New Roman"/>
          <w:sz w:val="28"/>
          <w:szCs w:val="28"/>
        </w:rPr>
      </w:pPr>
      <w:r w:rsidRPr="00742EAA">
        <w:rPr>
          <w:rFonts w:ascii="Times New Roman" w:hAnsi="Times New Roman" w:cs="Times New Roman"/>
          <w:sz w:val="28"/>
          <w:szCs w:val="28"/>
        </w:rPr>
        <w:t>Агрегатные функции – это функции, которые работают не с одним значением, взятым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2EAA">
        <w:rPr>
          <w:rFonts w:ascii="Times New Roman" w:hAnsi="Times New Roman" w:cs="Times New Roman"/>
          <w:sz w:val="28"/>
          <w:szCs w:val="28"/>
        </w:rPr>
        <w:t>строки таблицы, а с группой значений.</w:t>
      </w:r>
      <w:r>
        <w:rPr>
          <w:rFonts w:ascii="Times New Roman" w:hAnsi="Times New Roman" w:cs="Times New Roman"/>
          <w:sz w:val="28"/>
          <w:szCs w:val="28"/>
        </w:rPr>
        <w:t xml:space="preserve"> ТО ЕСТЬ их назначение это работа с группой значений.</w:t>
      </w:r>
    </w:p>
    <w:p w14:paraId="3681F13E" w14:textId="77777777" w:rsidR="00742EAA" w:rsidRPr="00742EAA" w:rsidRDefault="00742EAA" w:rsidP="00742EAA">
      <w:pPr>
        <w:rPr>
          <w:rFonts w:ascii="Times New Roman" w:hAnsi="Times New Roman" w:cs="Times New Roman"/>
          <w:sz w:val="28"/>
          <w:szCs w:val="28"/>
        </w:rPr>
      </w:pPr>
    </w:p>
    <w:p w14:paraId="18444292" w14:textId="7F2DC31D" w:rsidR="00742EAA" w:rsidRDefault="00742EAA" w:rsidP="00742EAA">
      <w:pPr>
        <w:rPr>
          <w:rFonts w:ascii="Times New Roman" w:hAnsi="Times New Roman" w:cs="Times New Roman"/>
          <w:sz w:val="28"/>
          <w:szCs w:val="28"/>
        </w:rPr>
      </w:pPr>
      <w:r w:rsidRPr="00742EAA">
        <w:rPr>
          <w:rFonts w:ascii="Times New Roman" w:hAnsi="Times New Roman" w:cs="Times New Roman"/>
          <w:sz w:val="28"/>
          <w:szCs w:val="28"/>
        </w:rPr>
        <w:t>2. Возможности предложения GROUP BY?</w:t>
      </w:r>
    </w:p>
    <w:p w14:paraId="19A32387" w14:textId="677B9540" w:rsidR="00742EAA" w:rsidRDefault="00742EAA" w:rsidP="00742EAA">
      <w:pPr>
        <w:rPr>
          <w:rFonts w:ascii="Times New Roman" w:hAnsi="Times New Roman" w:cs="Times New Roman"/>
          <w:sz w:val="28"/>
          <w:szCs w:val="28"/>
        </w:rPr>
      </w:pPr>
      <w:r w:rsidRPr="00742EAA">
        <w:rPr>
          <w:rFonts w:ascii="Times New Roman" w:hAnsi="Times New Roman" w:cs="Times New Roman"/>
          <w:sz w:val="28"/>
          <w:szCs w:val="28"/>
        </w:rPr>
        <w:t>Предложение GROUP BY используется для определения групп выходных строк, к которым могут применяться агрегатные функции (COUNT, MIN, MAX, AVG и SUM).</w:t>
      </w:r>
    </w:p>
    <w:p w14:paraId="44689A5B" w14:textId="77777777" w:rsidR="00742EAA" w:rsidRPr="00742EAA" w:rsidRDefault="00742EAA" w:rsidP="00742EAA">
      <w:pPr>
        <w:rPr>
          <w:rFonts w:ascii="Times New Roman" w:hAnsi="Times New Roman" w:cs="Times New Roman"/>
          <w:sz w:val="28"/>
          <w:szCs w:val="28"/>
        </w:rPr>
      </w:pPr>
    </w:p>
    <w:p w14:paraId="0DBA9AA8" w14:textId="2296AC6A" w:rsidR="00742EAA" w:rsidRDefault="00742EAA" w:rsidP="00742EAA">
      <w:pPr>
        <w:rPr>
          <w:rFonts w:ascii="Times New Roman" w:hAnsi="Times New Roman" w:cs="Times New Roman"/>
          <w:sz w:val="28"/>
          <w:szCs w:val="28"/>
        </w:rPr>
      </w:pPr>
      <w:r w:rsidRPr="00742EAA">
        <w:rPr>
          <w:rFonts w:ascii="Times New Roman" w:hAnsi="Times New Roman" w:cs="Times New Roman"/>
          <w:sz w:val="28"/>
          <w:szCs w:val="28"/>
        </w:rPr>
        <w:t>3. Условия отбора групп. Предложения HAVING и WHERE назначение и отличия в использовании?</w:t>
      </w:r>
    </w:p>
    <w:p w14:paraId="2001CCEF" w14:textId="5B90355C" w:rsidR="004E28DF" w:rsidRPr="004E28DF" w:rsidRDefault="004E28DF" w:rsidP="004E28DF">
      <w:pPr>
        <w:rPr>
          <w:rFonts w:ascii="Times New Roman" w:hAnsi="Times New Roman" w:cs="Times New Roman"/>
          <w:sz w:val="28"/>
          <w:szCs w:val="28"/>
        </w:rPr>
      </w:pPr>
      <w:r w:rsidRPr="004E28DF">
        <w:rPr>
          <w:rFonts w:ascii="Times New Roman" w:hAnsi="Times New Roman" w:cs="Times New Roman"/>
          <w:sz w:val="28"/>
          <w:szCs w:val="28"/>
        </w:rPr>
        <w:t>HAVING подобен WHERE – он задает условия отбора групп строк так же, как это делает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28DF">
        <w:rPr>
          <w:rFonts w:ascii="Times New Roman" w:hAnsi="Times New Roman" w:cs="Times New Roman"/>
          <w:sz w:val="28"/>
          <w:szCs w:val="28"/>
        </w:rPr>
        <w:t>WHERE для каждой строки.</w:t>
      </w:r>
    </w:p>
    <w:p w14:paraId="09612518" w14:textId="3DA1184D" w:rsidR="00742EAA" w:rsidRDefault="004E28DF" w:rsidP="004E28DF">
      <w:pPr>
        <w:rPr>
          <w:rFonts w:ascii="Times New Roman" w:hAnsi="Times New Roman" w:cs="Times New Roman"/>
          <w:sz w:val="28"/>
          <w:szCs w:val="28"/>
        </w:rPr>
      </w:pPr>
      <w:r w:rsidRPr="004E28DF">
        <w:rPr>
          <w:rFonts w:ascii="Times New Roman" w:hAnsi="Times New Roman" w:cs="Times New Roman"/>
          <w:sz w:val="28"/>
          <w:szCs w:val="28"/>
        </w:rPr>
        <w:t>Внимание! В предложении HAVING нельзя проверять имена атрибутов на какое-либо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28DF">
        <w:rPr>
          <w:rFonts w:ascii="Times New Roman" w:hAnsi="Times New Roman" w:cs="Times New Roman"/>
          <w:sz w:val="28"/>
          <w:szCs w:val="28"/>
        </w:rPr>
        <w:t xml:space="preserve">условие – для этого существует WHERE. То, что проверяется в </w:t>
      </w:r>
      <w:proofErr w:type="gramStart"/>
      <w:r w:rsidRPr="004E28DF">
        <w:rPr>
          <w:rFonts w:ascii="Times New Roman" w:hAnsi="Times New Roman" w:cs="Times New Roman"/>
          <w:sz w:val="28"/>
          <w:szCs w:val="28"/>
        </w:rPr>
        <w:t>HAVING</w:t>
      </w:r>
      <w:proofErr w:type="gramEnd"/>
      <w:r w:rsidRPr="004E28DF">
        <w:rPr>
          <w:rFonts w:ascii="Times New Roman" w:hAnsi="Times New Roman" w:cs="Times New Roman"/>
          <w:sz w:val="28"/>
          <w:szCs w:val="28"/>
        </w:rPr>
        <w:t xml:space="preserve"> должно иметь 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28DF">
        <w:rPr>
          <w:rFonts w:ascii="Times New Roman" w:hAnsi="Times New Roman" w:cs="Times New Roman"/>
          <w:sz w:val="28"/>
          <w:szCs w:val="28"/>
        </w:rPr>
        <w:t>одно значение для группы.</w:t>
      </w:r>
    </w:p>
    <w:p w14:paraId="374B87C3" w14:textId="77777777" w:rsidR="00742EAA" w:rsidRPr="00742EAA" w:rsidRDefault="00742EAA" w:rsidP="00742EAA">
      <w:pPr>
        <w:rPr>
          <w:rFonts w:ascii="Times New Roman" w:hAnsi="Times New Roman" w:cs="Times New Roman"/>
          <w:sz w:val="28"/>
          <w:szCs w:val="28"/>
        </w:rPr>
      </w:pPr>
    </w:p>
    <w:p w14:paraId="4ACBDAAD" w14:textId="6ED8C13D" w:rsidR="00742EAA" w:rsidRDefault="00742EAA" w:rsidP="00742EAA">
      <w:pPr>
        <w:rPr>
          <w:rFonts w:ascii="Times New Roman" w:hAnsi="Times New Roman" w:cs="Times New Roman"/>
          <w:sz w:val="28"/>
          <w:szCs w:val="28"/>
        </w:rPr>
      </w:pPr>
      <w:r w:rsidRPr="00742EAA">
        <w:rPr>
          <w:rFonts w:ascii="Times New Roman" w:hAnsi="Times New Roman" w:cs="Times New Roman"/>
          <w:sz w:val="28"/>
          <w:szCs w:val="28"/>
        </w:rPr>
        <w:t>4. Простые вычисления над данными?</w:t>
      </w:r>
    </w:p>
    <w:p w14:paraId="0C7A31DB" w14:textId="7BEEEACD" w:rsidR="00742EAA" w:rsidRDefault="004E28DF" w:rsidP="004E28DF">
      <w:pPr>
        <w:rPr>
          <w:rFonts w:ascii="Times New Roman" w:hAnsi="Times New Roman" w:cs="Times New Roman"/>
          <w:sz w:val="28"/>
          <w:szCs w:val="28"/>
        </w:rPr>
      </w:pPr>
      <w:r w:rsidRPr="004E28DF">
        <w:rPr>
          <w:rFonts w:ascii="Times New Roman" w:hAnsi="Times New Roman" w:cs="Times New Roman"/>
          <w:sz w:val="28"/>
          <w:szCs w:val="28"/>
        </w:rPr>
        <w:t>Столбцы, значение которых может быть получено с помощью простых арифметических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28DF">
        <w:rPr>
          <w:rFonts w:ascii="Times New Roman" w:hAnsi="Times New Roman" w:cs="Times New Roman"/>
          <w:sz w:val="28"/>
          <w:szCs w:val="28"/>
        </w:rPr>
        <w:t>действий через другие столбцы в БД, как правило, не хранятся. SQL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28DF">
        <w:rPr>
          <w:rFonts w:ascii="Times New Roman" w:hAnsi="Times New Roman" w:cs="Times New Roman"/>
          <w:sz w:val="28"/>
          <w:szCs w:val="28"/>
        </w:rPr>
        <w:t>предоставляет простой способ производить подобные вычисления. Также можно помещать в некоторый столбец константу.</w:t>
      </w:r>
    </w:p>
    <w:p w14:paraId="1E8668B6" w14:textId="77777777" w:rsidR="00742EAA" w:rsidRPr="00742EAA" w:rsidRDefault="00742EAA" w:rsidP="00742EAA">
      <w:pPr>
        <w:rPr>
          <w:rFonts w:ascii="Times New Roman" w:hAnsi="Times New Roman" w:cs="Times New Roman"/>
          <w:sz w:val="28"/>
          <w:szCs w:val="28"/>
        </w:rPr>
      </w:pPr>
    </w:p>
    <w:p w14:paraId="2DD87F4D" w14:textId="65646B26" w:rsidR="004555EF" w:rsidRDefault="00742EAA" w:rsidP="00742EAA">
      <w:pPr>
        <w:rPr>
          <w:rFonts w:ascii="Times New Roman" w:hAnsi="Times New Roman" w:cs="Times New Roman"/>
          <w:sz w:val="28"/>
          <w:szCs w:val="28"/>
        </w:rPr>
      </w:pPr>
      <w:r w:rsidRPr="00742EAA">
        <w:rPr>
          <w:rFonts w:ascii="Times New Roman" w:hAnsi="Times New Roman" w:cs="Times New Roman"/>
          <w:sz w:val="28"/>
          <w:szCs w:val="28"/>
        </w:rPr>
        <w:t>5. Требования к списку выводимых столбцов фразы SELECT при задании группировки</w:t>
      </w:r>
      <w:r w:rsidR="004E28DF">
        <w:rPr>
          <w:rFonts w:ascii="Times New Roman" w:hAnsi="Times New Roman" w:cs="Times New Roman"/>
          <w:sz w:val="28"/>
          <w:szCs w:val="28"/>
        </w:rPr>
        <w:t xml:space="preserve"> </w:t>
      </w:r>
      <w:r w:rsidRPr="00742EAA">
        <w:rPr>
          <w:rFonts w:ascii="Times New Roman" w:hAnsi="Times New Roman" w:cs="Times New Roman"/>
          <w:sz w:val="28"/>
          <w:szCs w:val="28"/>
        </w:rPr>
        <w:t>таблицы по какому-либо полю?</w:t>
      </w:r>
    </w:p>
    <w:p w14:paraId="4E86E887" w14:textId="3737FCD4" w:rsidR="00742EAA" w:rsidRDefault="008865B2" w:rsidP="008865B2">
      <w:pPr>
        <w:rPr>
          <w:rFonts w:ascii="Times New Roman" w:hAnsi="Times New Roman" w:cs="Times New Roman"/>
          <w:sz w:val="28"/>
          <w:szCs w:val="28"/>
        </w:rPr>
      </w:pPr>
      <w:r w:rsidRPr="008865B2">
        <w:rPr>
          <w:rFonts w:ascii="Times New Roman" w:hAnsi="Times New Roman" w:cs="Times New Roman"/>
          <w:sz w:val="28"/>
          <w:szCs w:val="28"/>
        </w:rPr>
        <w:t>В случае если производится группировка таблицы по какому-то полю, в списке вывода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65B2">
        <w:rPr>
          <w:rFonts w:ascii="Times New Roman" w:hAnsi="Times New Roman" w:cs="Times New Roman"/>
          <w:sz w:val="28"/>
          <w:szCs w:val="28"/>
        </w:rPr>
        <w:t>могут присутствовать те поля, относительно которых таблица группируется и агрегатные функции. При этом все поля, не охваченные агрегатными функциями, должны быть перечислены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65B2">
        <w:rPr>
          <w:rFonts w:ascii="Times New Roman" w:hAnsi="Times New Roman" w:cs="Times New Roman"/>
          <w:sz w:val="28"/>
          <w:szCs w:val="28"/>
        </w:rPr>
        <w:t>предложении GROUP BY.</w:t>
      </w:r>
    </w:p>
    <w:p w14:paraId="35E8481C" w14:textId="77777777" w:rsidR="00742EAA" w:rsidRPr="00742EAA" w:rsidRDefault="00742EAA" w:rsidP="00742EAA">
      <w:pPr>
        <w:rPr>
          <w:rFonts w:ascii="Times New Roman" w:hAnsi="Times New Roman" w:cs="Times New Roman"/>
          <w:sz w:val="28"/>
          <w:szCs w:val="28"/>
        </w:rPr>
      </w:pPr>
    </w:p>
    <w:sectPr w:rsidR="00742EAA" w:rsidRPr="00742EAA" w:rsidSect="00742E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7C3"/>
    <w:rsid w:val="004555EF"/>
    <w:rsid w:val="004E28DF"/>
    <w:rsid w:val="00742EAA"/>
    <w:rsid w:val="008865B2"/>
    <w:rsid w:val="0097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20E3F"/>
  <w15:chartTrackingRefBased/>
  <w15:docId w15:val="{86E0DFF9-792A-483C-ADF3-FF732188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Khromdewil</dc:creator>
  <cp:keywords/>
  <dc:description/>
  <cp:lastModifiedBy>Danil Khromdewil</cp:lastModifiedBy>
  <cp:revision>2</cp:revision>
  <dcterms:created xsi:type="dcterms:W3CDTF">2022-03-16T18:00:00Z</dcterms:created>
  <dcterms:modified xsi:type="dcterms:W3CDTF">2022-03-16T18:12:00Z</dcterms:modified>
</cp:coreProperties>
</file>