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EEG Analysis Report</w:t>
      </w:r>
    </w:p>
    <w:p>
      <w:pPr>
        <w:jc w:val="center"/>
      </w:pPr>
      <w:r>
        <w:t>Analysis performed on: 2025-03-11 22:45:50</w:t>
      </w:r>
    </w:p>
    <w:p>
      <w:pPr>
        <w:pStyle w:val="Heading1"/>
      </w:pPr>
      <w:r>
        <w:t>Executive Summary</w:t>
      </w:r>
    </w:p>
    <w:p>
      <w:r>
        <w:rPr>
          <w:b w:val="0"/>
        </w:rPr>
        <w:t>The analysis of the patient's electroencephalogram (EEG) presents significant findings that illuminate the current state of brain function, raising concerns about underlying neurological issues. The overall brain state shows reduced electrical activity and diminished variability, as indicated by several key metrics.</w:t>
      </w:r>
    </w:p>
    <w:p>
      <w:r>
        <w:rPr>
          <w:b w:val="0"/>
        </w:rPr>
        <w:t>The mean amplitude of EEG signals was recorded at 8.16e-08 µV, notably below the normal range of 0.01-0.1 µV, which suggests a stark reduction in cortical activity. This lower amplitude indicates that the brain might be operating at a state of decreased alertness or arousal, necessitating a more comprehensive exploration of potential neurological dysfunction. Similarly, the variance at 1.11e-09 µV², also below the normal threshold, points to restricted variability in neuronal activity, which may compromise the brain's functional capacity and connectivity between neural networks. Fluctuations in amplitude were additionally assessed through standard deviation and root mean square metrics, both of which were found to be significantly low. This further implies inconsistency in neuronal firing patterns, potentially affecting cognitive performance and the processing of information.</w:t>
      </w:r>
    </w:p>
    <w:p>
      <w:r>
        <w:rPr>
          <w:b w:val="0"/>
        </w:rPr>
        <w:t>Another crucial observation was the markedly high kurtosis value of 15.96, compared to a normative level of ~3. Such a high kurtosis signifies an abnormal distribution of amplitude values, hinting at increased extreme activity that may be characteristic of pathological states. The peak-to-peak amplitude also registered at 0.000875 µV, which is below the normal range and suggests a restricted range of output signals, indicative of possible neuronal underactivity.</w:t>
      </w:r>
    </w:p>
    <w:p>
      <w:r>
        <w:rPr>
          <w:b w:val="0"/>
        </w:rPr>
        <w:t>Considering these findings, the patient exhibits notable abnormalities in brain function that are suggestive of conditions like encephalopathy, depression, or other neurodegenerative disorders. The combination of low amplitudes, restricted variance, and high kurtosis raises substantial concern regarding overall brain health and cognitive abilities.</w:t>
      </w:r>
    </w:p>
    <w:p>
      <w:r>
        <w:rPr>
          <w:b w:val="0"/>
        </w:rPr>
        <w:t>To effectively address these findings, several key recommendations can be made. Firstly, a thorough neurological evaluation is crucial to better understand the concerns raised by the EEG analysis. This may include imaging studies, such as MRI or CT scans, to identify any structural brain anomalies. Secondly, a comprehensive neuropsychological assessment should be conducted to evaluate cognitive performance more robustly, identifying specific areas of impairment that correlate with the observed electrical abnormalities. Furthermore, continuous monitoring of EEG metrics over time will provide valuable insights into the trajectory of the patient's neurological health.</w:t>
      </w:r>
    </w:p>
    <w:p>
      <w:r>
        <w:rPr>
          <w:b w:val="0"/>
        </w:rPr>
        <w:t>Collaboration with a neurologist or an EEG specialist is highly recommended for a detailed review and development of an individualized management plan. In addition, depending on the outcomes of further assessments, strategies such as cognitive rehabilitation and evaluation of current medications may be pivotal in enhancing brain function and overall patient care.</w:t>
      </w:r>
    </w:p>
    <w:p>
      <w:r>
        <w:rPr>
          <w:b w:val="0"/>
        </w:rPr>
        <w:t>In conclusion, the EEG analysis signals critical alterations in brain activity that require urgent attention and intervention. By acting on these insights, we can work towards optimizing the patient's cognitive function and overall well-being.</w:t>
      </w:r>
    </w:p>
    <w:p>
      <w:pPr>
        <w:pStyle w:val="Heading1"/>
      </w:pPr>
      <w:r>
        <w:t>Data Sources</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Data Type</w:t>
            </w:r>
          </w:p>
        </w:tc>
        <w:tc>
          <w:tcPr>
            <w:tcW w:type="dxa" w:w="2880"/>
          </w:tcPr>
          <w:p>
            <w:r>
              <w:rPr>
                <w:b/>
              </w:rPr>
              <w:t>Rows</w:t>
            </w:r>
          </w:p>
        </w:tc>
        <w:tc>
          <w:tcPr>
            <w:tcW w:type="dxa" w:w="2880"/>
          </w:tcPr>
          <w:p>
            <w:r>
              <w:rPr>
                <w:b/>
              </w:rPr>
              <w:t>Columns</w:t>
            </w:r>
          </w:p>
        </w:tc>
      </w:tr>
      <w:tr>
        <w:tc>
          <w:tcPr>
            <w:tcW w:type="dxa" w:w="2880"/>
          </w:tcPr>
          <w:p>
            <w:r>
              <w:t>temporal_features</w:t>
            </w:r>
          </w:p>
        </w:tc>
        <w:tc>
          <w:tcPr>
            <w:tcW w:type="dxa" w:w="2880"/>
          </w:tcPr>
          <w:p>
            <w:r>
              <w:t>16</w:t>
            </w:r>
          </w:p>
        </w:tc>
        <w:tc>
          <w:tcPr>
            <w:tcW w:type="dxa" w:w="2880"/>
          </w:tcPr>
          <w:p>
            <w:r>
              <w:t>10</w:t>
            </w:r>
          </w:p>
        </w:tc>
      </w:tr>
      <w:tr>
        <w:tc>
          <w:tcPr>
            <w:tcW w:type="dxa" w:w="2880"/>
          </w:tcPr>
          <w:p>
            <w:r>
              <w:t>spectral_features</w:t>
            </w:r>
          </w:p>
        </w:tc>
        <w:tc>
          <w:tcPr>
            <w:tcW w:type="dxa" w:w="2880"/>
          </w:tcPr>
          <w:p>
            <w:r>
              <w:t>16</w:t>
            </w:r>
          </w:p>
        </w:tc>
        <w:tc>
          <w:tcPr>
            <w:tcW w:type="dxa" w:w="2880"/>
          </w:tcPr>
          <w:p>
            <w:r>
              <w:t>7</w:t>
            </w:r>
          </w:p>
        </w:tc>
      </w:tr>
      <w:tr>
        <w:tc>
          <w:tcPr>
            <w:tcW w:type="dxa" w:w="2880"/>
          </w:tcPr>
          <w:p>
            <w:r>
              <w:t>coherence_features</w:t>
            </w:r>
          </w:p>
        </w:tc>
        <w:tc>
          <w:tcPr>
            <w:tcW w:type="dxa" w:w="2880"/>
          </w:tcPr>
          <w:p>
            <w:r>
              <w:t>120</w:t>
            </w:r>
          </w:p>
        </w:tc>
        <w:tc>
          <w:tcPr>
            <w:tcW w:type="dxa" w:w="2880"/>
          </w:tcPr>
          <w:p>
            <w:r>
              <w:t>2</w:t>
            </w:r>
          </w:p>
        </w:tc>
      </w:tr>
      <w:tr>
        <w:tc>
          <w:tcPr>
            <w:tcW w:type="dxa" w:w="2880"/>
          </w:tcPr>
          <w:p>
            <w:r>
              <w:t>correlation_features</w:t>
            </w:r>
          </w:p>
        </w:tc>
        <w:tc>
          <w:tcPr>
            <w:tcW w:type="dxa" w:w="2880"/>
          </w:tcPr>
          <w:p>
            <w:r>
              <w:t>16</w:t>
            </w:r>
          </w:p>
        </w:tc>
        <w:tc>
          <w:tcPr>
            <w:tcW w:type="dxa" w:w="2880"/>
          </w:tcPr>
          <w:p>
            <w:r>
              <w:t>16</w:t>
            </w:r>
          </w:p>
        </w:tc>
      </w:tr>
    </w:tbl>
    <w:p>
      <w:pPr>
        <w:pStyle w:val="Heading1"/>
      </w:pPr>
      <w:r>
        <w:t>Analysis 1: Temporal Metrics Analysis</w:t>
      </w:r>
    </w:p>
    <w:p>
      <w:pPr>
        <w:pStyle w:val="Heading1"/>
      </w:pPr>
      <w:r>
        <w:t>EEG Temporal Metrics Analysis</w:t>
      </w:r>
    </w:p>
    <w:p>
      <w:pPr>
        <w:pStyle w:val="Heading2"/>
      </w:pPr>
      <w:r>
        <w:t>Clinical Interpretation of Values</w:t>
      </w:r>
    </w:p>
    <w:p>
      <w:r>
        <w:rPr>
          <w:b w:val="0"/>
        </w:rPr>
        <w:t>The analysis of the patient's EEG temporal metrics reveals significant deviations from normal brain function ranges, indicating potential underlying neurological issues.</w:t>
      </w:r>
    </w:p>
    <w:p>
      <w:pPr>
        <w:pStyle w:val="ListBullet"/>
      </w:pPr>
      <w:r>
        <w:rPr>
          <w:b w:val="0"/>
        </w:rPr>
      </w:r>
      <w:r>
        <w:rPr>
          <w:b/>
        </w:rPr>
        <w:t>Mean Amplitude (8.16e-08 µV)</w:t>
      </w:r>
      <w:r>
        <w:rPr>
          <w:b w:val="0"/>
        </w:rPr>
        <w:t xml:space="preserve">: This value falls below the normal range of 0.01-0.1 µV, suggesting </w:t>
      </w:r>
      <w:r>
        <w:rPr>
          <w:b/>
        </w:rPr>
        <w:t>reduced electrical activity</w:t>
      </w:r>
      <w:r>
        <w:rPr>
          <w:b w:val="0"/>
        </w:rPr>
        <w:t xml:space="preserve"> in cortical structures. A low mean amplitude can correlate with decreased arousal or alertness, which requires further investigation into the patient's neurological state.</w:t>
      </w:r>
    </w:p>
    <w:p>
      <w:pPr>
        <w:pStyle w:val="ListBullet"/>
      </w:pPr>
      <w:r>
        <w:rPr>
          <w:b w:val="0"/>
        </w:rPr>
      </w:r>
      <w:r>
        <w:rPr>
          <w:b/>
        </w:rPr>
        <w:t>Variance (1.11e-09 µV²)</w:t>
      </w:r>
      <w:r>
        <w:rPr>
          <w:b w:val="0"/>
        </w:rPr>
        <w:t xml:space="preserve">: This also lies below the normal threshold of 0.001-0.1 µV², signaling </w:t>
      </w:r>
      <w:r>
        <w:rPr>
          <w:b/>
        </w:rPr>
        <w:t>restricted variability in brain activity</w:t>
      </w:r>
      <w:r>
        <w:rPr>
          <w:b w:val="0"/>
        </w:rPr>
        <w:t>. Such low variance could imply limited functional capacity of neuronal networks, potentially linking to abnormalities in connectivity.</w:t>
      </w:r>
    </w:p>
    <w:p>
      <w:pPr>
        <w:pStyle w:val="ListBullet"/>
      </w:pPr>
      <w:r>
        <w:rPr>
          <w:b w:val="0"/>
        </w:rPr>
      </w:r>
      <w:r>
        <w:rPr>
          <w:b/>
        </w:rPr>
        <w:t>Standard Deviation (3.00e-05 µV)</w:t>
      </w:r>
      <w:r>
        <w:rPr>
          <w:b w:val="0"/>
        </w:rPr>
        <w:t xml:space="preserve">: With a value outside the normal range of 0.01-0.05 µV, this indicates </w:t>
      </w:r>
      <w:r>
        <w:rPr>
          <w:b/>
        </w:rPr>
        <w:t>abnormal fluctuations in amplitude</w:t>
      </w:r>
      <w:r>
        <w:rPr>
          <w:b w:val="0"/>
        </w:rPr>
        <w:t>, suggesting a disparity in the consistency of neuronal firing. This might affect cognitive processes and signal disturbances in information processing.</w:t>
      </w:r>
    </w:p>
    <w:p>
      <w:pPr>
        <w:pStyle w:val="ListBullet"/>
      </w:pPr>
      <w:r>
        <w:rPr>
          <w:b w:val="0"/>
        </w:rPr>
      </w:r>
      <w:r>
        <w:rPr>
          <w:b/>
        </w:rPr>
        <w:t>RMS (3.00e-05 µV)</w:t>
      </w:r>
      <w:r>
        <w:rPr>
          <w:b w:val="0"/>
        </w:rPr>
        <w:t xml:space="preserve">: This measure, analogous to standard deviation, is also below the normal range, further supporting the observation of </w:t>
      </w:r>
      <w:r>
        <w:rPr>
          <w:b/>
        </w:rPr>
        <w:t>diminished cortical excitability</w:t>
      </w:r>
      <w:r>
        <w:rPr>
          <w:b w:val="0"/>
        </w:rPr>
        <w:t>. Such low RMS could correlate with impairment in cognitive function and attention.</w:t>
      </w:r>
    </w:p>
    <w:p>
      <w:pPr>
        <w:pStyle w:val="ListBullet"/>
      </w:pPr>
      <w:r>
        <w:rPr>
          <w:b w:val="0"/>
        </w:rPr>
      </w:r>
      <w:r>
        <w:rPr>
          <w:b/>
        </w:rPr>
        <w:t>Zero Crossing Rate (does not appear in data)</w:t>
      </w:r>
      <w:r>
        <w:rPr>
          <w:b w:val="0"/>
        </w:rPr>
        <w:t>: While this value is essential for assessing the frequency of oscillatory activity, its absence suggests a potential oversight in the metrics collected. A typical zero crossing rate (0.5 - 5 crossings/sec) would be important to evaluate the rhythmic activity of the brain, which is fundamental for healthy brain dynamics.</w:t>
      </w:r>
    </w:p>
    <w:p>
      <w:pPr>
        <w:pStyle w:val="ListBullet"/>
      </w:pPr>
      <w:r>
        <w:rPr>
          <w:b w:val="0"/>
        </w:rPr>
      </w:r>
      <w:r>
        <w:rPr>
          <w:b/>
        </w:rPr>
        <w:t>Skewness (~0)</w:t>
      </w:r>
      <w:r>
        <w:rPr>
          <w:b w:val="0"/>
        </w:rPr>
        <w:t>: Skewness assessments are absent in the provided data but should ideally be around zero, indicating normal distribution of signals. Any deviation might suggest asymmetrical distribution of brain activity, pointing towards localized dysfunction.</w:t>
      </w:r>
    </w:p>
    <w:p>
      <w:pPr>
        <w:pStyle w:val="ListBullet"/>
      </w:pPr>
      <w:r>
        <w:rPr>
          <w:b w:val="0"/>
        </w:rPr>
      </w:r>
      <w:r>
        <w:rPr>
          <w:b/>
        </w:rPr>
        <w:t>Kurtosis (15.96)</w:t>
      </w:r>
      <w:r>
        <w:rPr>
          <w:b w:val="0"/>
        </w:rPr>
        <w:t xml:space="preserve">: This figure significantly exceeds the normal threshold of roughly 3, indicating a </w:t>
      </w:r>
      <w:r>
        <w:rPr>
          <w:b/>
        </w:rPr>
        <w:t>high peak</w:t>
      </w:r>
      <w:r>
        <w:rPr>
          <w:b w:val="0"/>
        </w:rPr>
        <w:t xml:space="preserve"> in the distribution of amplitude values. A high kurtosis typically suggests </w:t>
      </w:r>
      <w:r>
        <w:rPr>
          <w:b/>
        </w:rPr>
        <w:t>increased likelihood of extreme values</w:t>
      </w:r>
      <w:r>
        <w:rPr>
          <w:b w:val="0"/>
        </w:rPr>
        <w:t>, which may be linked to pathological brain states or abnormal excitability levels.</w:t>
      </w:r>
    </w:p>
    <w:p>
      <w:pPr>
        <w:pStyle w:val="ListBullet"/>
      </w:pPr>
      <w:r>
        <w:rPr>
          <w:b w:val="0"/>
        </w:rPr>
      </w:r>
      <w:r>
        <w:rPr>
          <w:b/>
        </w:rPr>
        <w:t>Peak-to-Peak (0.000875 µV)</w:t>
      </w:r>
      <w:r>
        <w:rPr>
          <w:b w:val="0"/>
        </w:rPr>
        <w:t xml:space="preserve">: This value is below the normal range of 0.05-0.2 µV, indicating </w:t>
      </w:r>
      <w:r>
        <w:rPr>
          <w:b/>
        </w:rPr>
        <w:t>insufficient range of output signals</w:t>
      </w:r>
      <w:r>
        <w:rPr>
          <w:b w:val="0"/>
        </w:rPr>
        <w:t>, which can be indicative of neuronal underactivity.</w:t>
      </w:r>
    </w:p>
    <w:p>
      <w:r>
        <w:rPr>
          <w:b w:val="0"/>
        </w:rPr>
        <w:t>In summary, the overall low values of mean amplitude, variance, standard deviation, RMS, and peak-to-peak, combined with high kurtosis, raise concern for altered brain function, possibly reflective of conditions such as encephalopathy, depression, or other neurodegenerative issues.</w:t>
      </w:r>
    </w:p>
    <w:p>
      <w:pPr>
        <w:pStyle w:val="Heading2"/>
      </w:pPr>
      <w:r>
        <w:t>Comparison Table: Patient Values vs. Normal Ranges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Metric</w:t>
            </w:r>
          </w:p>
        </w:tc>
        <w:tc>
          <w:tcPr>
            <w:tcW w:type="dxa" w:w="2160"/>
          </w:tcPr>
          <w:p>
            <w:r>
              <w:rPr>
                <w:b/>
              </w:rPr>
              <w:t>Patient Value</w:t>
            </w:r>
          </w:p>
        </w:tc>
        <w:tc>
          <w:tcPr>
            <w:tcW w:type="dxa" w:w="2160"/>
          </w:tcPr>
          <w:p>
            <w:r>
              <w:rPr>
                <w:b/>
              </w:rPr>
              <w:t>Normal Range</w:t>
            </w:r>
          </w:p>
        </w:tc>
        <w:tc>
          <w:tcPr>
            <w:tcW w:type="dxa" w:w="2160"/>
          </w:tcPr>
          <w:p>
            <w:r>
              <w:rPr>
                <w:b/>
              </w:rPr>
              <w:t>Clinical Interpretation</w:t>
            </w:r>
          </w:p>
        </w:tc>
      </w:tr>
      <w:tr>
        <w:tc>
          <w:tcPr>
            <w:tcW w:type="dxa" w:w="2160"/>
          </w:tcPr>
          <w:p>
            <w:r>
              <w:t>Mean Amplitude</w:t>
            </w:r>
          </w:p>
        </w:tc>
        <w:tc>
          <w:tcPr>
            <w:tcW w:type="dxa" w:w="2160"/>
          </w:tcPr>
          <w:p>
            <w:r>
              <w:t>8.16e-08 µV</w:t>
            </w:r>
          </w:p>
        </w:tc>
        <w:tc>
          <w:tcPr>
            <w:tcW w:type="dxa" w:w="2160"/>
          </w:tcPr>
          <w:p>
            <w:r>
              <w:t>0.01 - 0.1 µV</w:t>
            </w:r>
          </w:p>
        </w:tc>
        <w:tc>
          <w:tcPr>
            <w:tcW w:type="dxa" w:w="2160"/>
          </w:tcPr>
          <w:p>
            <w:r>
              <w:t>Low amplitude indicates reduced cortical activity</w:t>
            </w:r>
          </w:p>
        </w:tc>
      </w:tr>
      <w:tr>
        <w:tc>
          <w:tcPr>
            <w:tcW w:type="dxa" w:w="2160"/>
          </w:tcPr>
          <w:p>
            <w:r>
              <w:t>Variance</w:t>
            </w:r>
          </w:p>
        </w:tc>
        <w:tc>
          <w:tcPr>
            <w:tcW w:type="dxa" w:w="2160"/>
          </w:tcPr>
          <w:p>
            <w:r>
              <w:t>1.11e-09 µV²</w:t>
            </w:r>
          </w:p>
        </w:tc>
        <w:tc>
          <w:tcPr>
            <w:tcW w:type="dxa" w:w="2160"/>
          </w:tcPr>
          <w:p>
            <w:r>
              <w:t>0.001 - 0.1 µV²</w:t>
            </w:r>
          </w:p>
        </w:tc>
        <w:tc>
          <w:tcPr>
            <w:tcW w:type="dxa" w:w="2160"/>
          </w:tcPr>
          <w:p>
            <w:r>
              <w:t>Low variance signals restricted neuronal variability</w:t>
            </w:r>
          </w:p>
        </w:tc>
      </w:tr>
      <w:tr>
        <w:tc>
          <w:tcPr>
            <w:tcW w:type="dxa" w:w="2160"/>
          </w:tcPr>
          <w:p>
            <w:r>
              <w:t>Standard Deviation</w:t>
            </w:r>
          </w:p>
        </w:tc>
        <w:tc>
          <w:tcPr>
            <w:tcW w:type="dxa" w:w="2160"/>
          </w:tcPr>
          <w:p>
            <w:r>
              <w:t>0.000030 µV</w:t>
            </w:r>
          </w:p>
        </w:tc>
        <w:tc>
          <w:tcPr>
            <w:tcW w:type="dxa" w:w="2160"/>
          </w:tcPr>
          <w:p>
            <w:r>
              <w:t>0.01 - 0.05 µV</w:t>
            </w:r>
          </w:p>
        </w:tc>
        <w:tc>
          <w:tcPr>
            <w:tcW w:type="dxa" w:w="2160"/>
          </w:tcPr>
          <w:p>
            <w:r>
              <w:t>Abnormal fluctuations signal potential cognitive impairment</w:t>
            </w:r>
          </w:p>
        </w:tc>
      </w:tr>
      <w:tr>
        <w:tc>
          <w:tcPr>
            <w:tcW w:type="dxa" w:w="2160"/>
          </w:tcPr>
          <w:p>
            <w:r>
              <w:t>RMS</w:t>
            </w:r>
          </w:p>
        </w:tc>
        <w:tc>
          <w:tcPr>
            <w:tcW w:type="dxa" w:w="2160"/>
          </w:tcPr>
          <w:p>
            <w:r>
              <w:t>0.000030 µV</w:t>
            </w:r>
          </w:p>
        </w:tc>
        <w:tc>
          <w:tcPr>
            <w:tcW w:type="dxa" w:w="2160"/>
          </w:tcPr>
          <w:p>
            <w:r>
              <w:t>0.01 - 0.1 µV</w:t>
            </w:r>
          </w:p>
        </w:tc>
        <w:tc>
          <w:tcPr>
            <w:tcW w:type="dxa" w:w="2160"/>
          </w:tcPr>
          <w:p>
            <w:r>
              <w:t>Diminished excitability undermines cognitive function</w:t>
            </w:r>
          </w:p>
        </w:tc>
      </w:tr>
      <w:tr>
        <w:tc>
          <w:tcPr>
            <w:tcW w:type="dxa" w:w="2160"/>
          </w:tcPr>
          <w:p>
            <w:r>
              <w:t>Skewness</w:t>
            </w:r>
          </w:p>
        </w:tc>
        <w:tc>
          <w:tcPr>
            <w:tcW w:type="dxa" w:w="2160"/>
          </w:tcPr>
          <w:p>
            <w:r>
              <w:t>Not Calculated</w:t>
            </w:r>
          </w:p>
        </w:tc>
        <w:tc>
          <w:tcPr>
            <w:tcW w:type="dxa" w:w="2160"/>
          </w:tcPr>
          <w:p>
            <w:r>
              <w:t>~0</w:t>
            </w:r>
          </w:p>
        </w:tc>
        <w:tc>
          <w:tcPr>
            <w:tcW w:type="dxa" w:w="2160"/>
          </w:tcPr>
          <w:p>
            <w:r>
              <w:t>Asymmetry could indicate localized dysfunction if present</w:t>
            </w:r>
          </w:p>
        </w:tc>
      </w:tr>
      <w:tr>
        <w:tc>
          <w:tcPr>
            <w:tcW w:type="dxa" w:w="2160"/>
          </w:tcPr>
          <w:p>
            <w:r>
              <w:t>Kurtosis</w:t>
            </w:r>
          </w:p>
        </w:tc>
        <w:tc>
          <w:tcPr>
            <w:tcW w:type="dxa" w:w="2160"/>
          </w:tcPr>
          <w:p>
            <w:r>
              <w:t>15.96</w:t>
            </w:r>
          </w:p>
        </w:tc>
        <w:tc>
          <w:tcPr>
            <w:tcW w:type="dxa" w:w="2160"/>
          </w:tcPr>
          <w:p>
            <w:r>
              <w:t>~3</w:t>
            </w:r>
          </w:p>
        </w:tc>
        <w:tc>
          <w:tcPr>
            <w:tcW w:type="dxa" w:w="2160"/>
          </w:tcPr>
          <w:p>
            <w:r>
              <w:t>High kurtosis suggesting increased extremes in activity</w:t>
            </w:r>
          </w:p>
        </w:tc>
      </w:tr>
      <w:tr>
        <w:tc>
          <w:tcPr>
            <w:tcW w:type="dxa" w:w="2160"/>
          </w:tcPr>
          <w:p>
            <w:r>
              <w:t>Peak-to-Peak</w:t>
            </w:r>
          </w:p>
        </w:tc>
        <w:tc>
          <w:tcPr>
            <w:tcW w:type="dxa" w:w="2160"/>
          </w:tcPr>
          <w:p>
            <w:r>
              <w:t>0.000875 µV</w:t>
            </w:r>
          </w:p>
        </w:tc>
        <w:tc>
          <w:tcPr>
            <w:tcW w:type="dxa" w:w="2160"/>
          </w:tcPr>
          <w:p>
            <w:r>
              <w:t>0.05 - 0.2 µV</w:t>
            </w:r>
          </w:p>
        </w:tc>
        <w:tc>
          <w:tcPr>
            <w:tcW w:type="dxa" w:w="2160"/>
          </w:tcPr>
          <w:p>
            <w:r>
              <w:t>Low output range indicates neuronal underactivity</w:t>
            </w:r>
          </w:p>
        </w:tc>
      </w:tr>
    </w:tbl>
    <w:p/>
    <w:p>
      <w:pPr>
        <w:pStyle w:val="Heading2"/>
      </w:pPr>
      <w:r>
        <w:t>Recommendations Based on Findings</w:t>
      </w:r>
    </w:p>
    <w:p>
      <w:r>
        <w:rPr>
          <w:b w:val="0"/>
        </w:rPr>
        <w:t xml:space="preserve">1. </w:t>
      </w:r>
      <w:r>
        <w:rPr>
          <w:b/>
        </w:rPr>
        <w:t>Further Neurological Examination</w:t>
      </w:r>
      <w:r>
        <w:rPr>
          <w:b w:val="0"/>
        </w:rPr>
        <w:t>: Given the low amplitudes, variances, and peak-to-peak values, a detailed neurological assessment is warranted to determine the cause and implications of these findings. Consider imaging studies such as MRI or CT to visualize structural anomalies.</w:t>
      </w:r>
    </w:p>
    <w:p>
      <w:r>
        <w:rPr>
          <w:b w:val="0"/>
        </w:rPr>
        <w:t xml:space="preserve">2. </w:t>
      </w:r>
      <w:r>
        <w:rPr>
          <w:b/>
        </w:rPr>
        <w:t>Comprehensive Neuropsychological Evaluation</w:t>
      </w:r>
      <w:r>
        <w:rPr>
          <w:b w:val="0"/>
        </w:rPr>
        <w:t>: Assess cognitive performance through standardized tests to identify specific deficits in function, which may relate to the observed electrical activity changes.</w:t>
      </w:r>
    </w:p>
    <w:p>
      <w:r>
        <w:rPr>
          <w:b w:val="0"/>
        </w:rPr>
        <w:t xml:space="preserve">3. </w:t>
      </w:r>
      <w:r>
        <w:rPr>
          <w:b/>
        </w:rPr>
        <w:t>Monitor Systematic Changes</w:t>
      </w:r>
      <w:r>
        <w:rPr>
          <w:b w:val="0"/>
        </w:rPr>
        <w:t>: Conduct further EEG sessions to establish a trend in temporal metrics over time, providing insight into potential deterioration or improvement.</w:t>
      </w:r>
    </w:p>
    <w:p>
      <w:r>
        <w:rPr>
          <w:b w:val="0"/>
        </w:rPr>
        <w:t xml:space="preserve">4. </w:t>
      </w:r>
      <w:r>
        <w:rPr>
          <w:b/>
        </w:rPr>
        <w:t>Potential Referral to a Specialist</w:t>
      </w:r>
      <w:r>
        <w:rPr>
          <w:b w:val="0"/>
        </w:rPr>
        <w:t>: Consider a referral to a neurologist or a specialist in EEG interpretation for a comprehensive review and management plan tailored to the patient’s specific needs.</w:t>
      </w:r>
    </w:p>
    <w:p>
      <w:r>
        <w:rPr>
          <w:b w:val="0"/>
        </w:rPr>
        <w:t xml:space="preserve">5. </w:t>
      </w:r>
      <w:r>
        <w:rPr>
          <w:b/>
        </w:rPr>
        <w:t>Patient Management</w:t>
      </w:r>
      <w:r>
        <w:rPr>
          <w:b w:val="0"/>
        </w:rPr>
        <w:t>: Implement cognitive rehabilitation strategies and patient support services depending on the results of a fuller assessment.</w:t>
      </w:r>
    </w:p>
    <w:p>
      <w:r>
        <w:rPr>
          <w:b w:val="0"/>
        </w:rPr>
        <w:t xml:space="preserve">6. </w:t>
      </w:r>
      <w:r>
        <w:rPr>
          <w:b/>
        </w:rPr>
        <w:t>Re-evaluate Medication/Interventions</w:t>
      </w:r>
      <w:r>
        <w:rPr>
          <w:b w:val="0"/>
        </w:rPr>
        <w:t>: If applicable, assess any current medicinal interventions that may be impacting EEG measures and consider adjustments toward enhancing brain function.</w:t>
      </w:r>
    </w:p>
    <w:p>
      <w:r>
        <w:rPr>
          <w:b w:val="0"/>
        </w:rPr>
        <w:t>In conclusion, the findings from the EEG data analysis indicate significant deviations affecting cortical excitability and the functional integrity of neuronal networks. Early interventions based on thorough examinations can lead to better management and potentially improved patient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