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40"/>
      </w:pPr>
      <w:r>
        <w:rPr>
          <w:rFonts w:ascii="Segoe UI" w:hAnsi="Segoe UI"/>
          <w:b/>
          <w:color w:val="1E3A8A"/>
          <w:sz w:val="44"/>
        </w:rPr>
        <w:t>Classification Problems and Logistic Regression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Classification Problems and Common Use Cases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What is Classification?</w:t>
      </w:r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Classification is a supervised learning task where the objective is to predict a discrete label (class) for a given input, unlike regression which predicts continuous outputs. Classification assigns predefined categories to data points.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Types of Classification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Binary Classification: </w:t>
      </w:r>
      <w:r>
        <w:rPr>
          <w:rFonts w:ascii="Segoe UI" w:hAnsi="Segoe UI"/>
          <w:color w:val="1F2937"/>
          <w:sz w:val="21"/>
        </w:rPr>
        <w:t>Predicting one of two possible outcomes (yes/no, spam/not spam).</w:t>
      </w:r>
    </w:p>
    <w:p>
      <w:pPr>
        <w:spacing w:before="120" w:after="120" w:line="276" w:lineRule="auto"/>
        <w:ind w:left="576" w:right="576"/>
        <w:pBdr>
          <w:left w:val="single" w:sz="24" w:space="12" w:color="0D9488"/>
        </w:pBdr>
        <w:shd w:val="clear" w:color="auto" w:fill="F0FDFA"/>
      </w:pPr>
      <w:r>
        <w:rPr>
          <w:rFonts w:ascii="Segoe UI" w:hAnsi="Segoe UI"/>
          <w:b/>
          <w:color w:val="0D9488"/>
          <w:sz w:val="20"/>
        </w:rPr>
        <w:t xml:space="preserve">Example Use Case: </w:t>
      </w:r>
      <w:r>
        <w:rPr>
          <w:rFonts w:ascii="Segoe UI" w:hAnsi="Segoe UI"/>
          <w:i/>
          <w:color w:val="374151"/>
          <w:sz w:val="20"/>
        </w:rPr>
        <w:t>Predicting whether a customer will make a purchase (Will Buy / Will Not Buy).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Multi-Class Classification: </w:t>
      </w:r>
      <w:r>
        <w:rPr>
          <w:rFonts w:ascii="Segoe UI" w:hAnsi="Segoe UI"/>
          <w:color w:val="1F2937"/>
          <w:sz w:val="21"/>
        </w:rPr>
        <w:t>Predicting one of more than two classes.</w:t>
      </w:r>
    </w:p>
    <w:p>
      <w:pPr>
        <w:spacing w:before="120" w:after="120" w:line="276" w:lineRule="auto"/>
        <w:ind w:left="576" w:right="576"/>
        <w:pBdr>
          <w:left w:val="single" w:sz="24" w:space="12" w:color="0D9488"/>
        </w:pBdr>
        <w:shd w:val="clear" w:color="auto" w:fill="F0FDFA"/>
      </w:pPr>
      <w:r>
        <w:rPr>
          <w:rFonts w:ascii="Segoe UI" w:hAnsi="Segoe UI"/>
          <w:b/>
          <w:color w:val="0D9488"/>
          <w:sz w:val="20"/>
        </w:rPr>
        <w:t xml:space="preserve">Example Use Case: </w:t>
      </w:r>
      <w:r>
        <w:rPr>
          <w:rFonts w:ascii="Segoe UI" w:hAnsi="Segoe UI"/>
          <w:i/>
          <w:color w:val="374151"/>
          <w:sz w:val="20"/>
        </w:rPr>
        <w:t>Classifying an image into categories such as Cat, Dog, Rabbit, or Squirrel.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Multi-Label Classification: </w:t>
      </w:r>
      <w:r>
        <w:rPr>
          <w:rFonts w:ascii="Segoe UI" w:hAnsi="Segoe UI"/>
          <w:color w:val="1F2937"/>
          <w:sz w:val="21"/>
        </w:rPr>
        <w:t>Predicting multiple labels simultaneously for a single instance.</w:t>
      </w:r>
    </w:p>
    <w:p>
      <w:pPr>
        <w:spacing w:before="120" w:after="120" w:line="276" w:lineRule="auto"/>
        <w:ind w:left="576" w:right="576"/>
        <w:pBdr>
          <w:left w:val="single" w:sz="24" w:space="12" w:color="0D9488"/>
        </w:pBdr>
        <w:shd w:val="clear" w:color="auto" w:fill="F0FDFA"/>
      </w:pPr>
      <w:r>
        <w:rPr>
          <w:rFonts w:ascii="Segoe UI" w:hAnsi="Segoe UI"/>
          <w:b/>
          <w:color w:val="0D9488"/>
          <w:sz w:val="20"/>
        </w:rPr>
        <w:t xml:space="preserve">Example Use Case: </w:t>
      </w:r>
      <w:r>
        <w:rPr>
          <w:rFonts w:ascii="Segoe UI" w:hAnsi="Segoe UI"/>
          <w:i/>
          <w:color w:val="374151"/>
          <w:sz w:val="20"/>
        </w:rPr>
        <w:t>Predicting multiple tags (e.g., #AI, #Python, #Tech) for a single blog post.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Logistic Regression for Binary Classification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What is Logistic Regression?</w:t>
      </w:r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Logistic Regression is a statistical method used for binary classification. Instead of predicting the class directly, it predicts the probability that a given input belongs to the positive class.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The Logistic Regression Model</w:t>
      </w:r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Logistic regression applies the Sigmoid function to a linear combination of input features:</w:t>
      </w:r>
    </w:p>
    <w:p>
      <w:pPr>
        <w:spacing w:before="160" w:after="160"/>
        <w:jc w:val="center"/>
      </w:pPr>
      <m:oMath>
        <m:r>
          <m:t>P(Y=1|X) = </m:t>
        </m:r>
        <m:r>
          <m:t>σ</m:t>
        </m:r>
        <m: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t> + 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t> + </m:t>
        </m:r>
        <m:r>
          <m:t>…</m:t>
        </m:r>
        <m:r>
          <m:t> + </m:t>
        </m:r>
        <m:sSub>
          <m:e>
            <m:r>
              <m:t>β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Where: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P(Y = 1 | X): </w:t>
      </w:r>
      <w:r>
        <w:rPr>
          <w:rFonts w:ascii="Segoe UI" w:hAnsi="Segoe UI"/>
          <w:color w:val="1F2937"/>
          <w:sz w:val="21"/>
        </w:rPr>
        <w:t>The probability that the output belongs to the positive class (class 1) given input X.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&amp;#963;(z): </w:t>
      </w:r>
      <w:r>
        <w:rPr>
          <w:rFonts w:ascii="Segoe UI" w:hAnsi="Segoe UI"/>
          <w:color w:val="1F2937"/>
          <w:sz w:val="21"/>
        </w:rPr>
        <w:t>The mathematical Sigmoid function.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Sigmoid Function</w:t>
      </w:r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The Sigmoid function maps any real-valued number into a range between 0 and 1, allowing it to represent probabilities:</w:t>
      </w:r>
    </w:p>
    <w:p>
      <w:pPr>
        <w:spacing w:before="160" w:after="160"/>
        <w:jc w:val="center"/>
      </w:pPr>
      <m:oMath>
        <m:r>
          <m:t>σ(z) = </m:t>
        </m:r>
        <m:f>
          <m:num>
            <m:r>
              <m:t>1</m:t>
            </m:r>
          </m:num>
          <m:den>
            <m:r>
              <m:t>1 + </m:t>
            </m:r>
            <m:sSup>
              <m:e>
                <m:r>
                  <m:t>e</m:t>
                </m:r>
              </m:e>
              <m:sup>
                <m:r>
                  <m:t>-z</m:t>
                </m:r>
              </m:sup>
            </m:sSup>
          </m:den>
        </m:f>
      </m:oMath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If P(Y = 1 | X) &amp;#8805; 0.5, the model predicts class 1; otherwise, it predicts class 0.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Decision Boundary</w:t>
      </w:r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The threshold (default is 0.5) used to classify instances. Decision boundaries can be adjusted to optimize for precision or recall depending on the cost of false positives vs. false negatives.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Interpretation of Coefficients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&amp;#946;0 (Intercept): </w:t>
      </w:r>
      <w:r>
        <w:rPr>
          <w:rFonts w:ascii="Segoe UI" w:hAnsi="Segoe UI"/>
          <w:color w:val="1F2937"/>
          <w:sz w:val="21"/>
        </w:rPr>
        <w:t>The baseline log-odds of the positive class when all features are zero.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1F2937"/>
          <w:sz w:val="21"/>
        </w:rPr>
        <w:t xml:space="preserve">&amp;#946;1 (Coefficient): </w:t>
      </w:r>
      <w:r>
        <w:rPr>
          <w:rFonts w:ascii="Segoe UI" w:hAnsi="Segoe UI"/>
          <w:color w:val="1F2937"/>
          <w:sz w:val="21"/>
        </w:rPr>
        <w:t>The effect of feature xi on the log-odds of the positive class (a positive coefficient increases probability, while a negative one decreases it).</w:t>
      </w:r>
    </w:p>
    <w:p>
      <w:pPr>
        <w:keepNext/>
        <w:spacing w:before="320" w:after="120"/>
        <w:pBdr>
          <w:bottom w:val="single" w:sz="6" w:space="4" w:color="E2E8F0"/>
        </w:pBdr>
      </w:pPr>
      <w:r>
        <w:rPr>
          <w:rFonts w:ascii="Segoe UI" w:hAnsi="Segoe UI"/>
          <w:b/>
          <w:color w:val="1E3A8A"/>
          <w:sz w:val="30"/>
        </w:rPr>
        <w:t>Sigmoid Function, Decision Boundary, and Interpretation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Sigmoid Function in Action</w:t>
      </w:r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The sigmoid function ensures outputs are strictly mapped to [0, 1]. Visualizing the sigmoid function helps illustrate how probabilities are mapped from raw linear model predictions.</w:t>
      </w:r>
    </w:p>
    <w:p>
      <w:pPr>
        <w:keepNext/>
        <w:spacing w:before="240" w:after="80"/>
      </w:pPr>
      <w:r>
        <w:rPr>
          <w:rFonts w:ascii="Segoe UI" w:hAnsi="Segoe UI"/>
          <w:b/>
          <w:color w:val="0D9488"/>
          <w:sz w:val="25"/>
        </w:rPr>
        <w:t>Decision Boundary Adjustment</w:t>
      </w:r>
    </w:p>
    <w:p>
      <w:pPr>
        <w:spacing w:before="0" w:after="100" w:line="276" w:lineRule="auto"/>
      </w:pPr>
      <w:r>
        <w:rPr>
          <w:rFonts w:ascii="Segoe UI" w:hAnsi="Segoe UI"/>
          <w:i w:val="0"/>
          <w:color w:val="1F2937"/>
          <w:sz w:val="21"/>
        </w:rPr>
        <w:t>While the default threshold is 0.5, adjusting the threshold can balance precision and recall. For example, in medical screening, a lower threshold might be used to catch all possible positive cases, prioritizing high recall.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