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Segoe UI" w:hAnsi="Segoe UI"/>
          <w:b/>
          <w:color w:val="1E3A8A"/>
          <w:sz w:val="44"/>
        </w:rPr>
        <w:t>Introduction to k-Nearest Neighbors (k-NN)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What is k-Nearest Neighbors?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k-Nearest Neighbors (k-NN) is a non-parametric, instance-based supervised learning algorithm used for both classification and regression tasks. It relies on the feature similarity between data points to make predictions.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Key Characteristics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Instance-Based Learning: </w:t>
      </w:r>
      <w:r>
        <w:rPr>
          <w:rFonts w:ascii="Segoe UI" w:hAnsi="Segoe UI"/>
          <w:color w:val="1F2937"/>
          <w:sz w:val="21"/>
        </w:rPr>
        <w:t>The model does not explicitly learn a mathematical function during training. Instead, predictions are made in real-time by comparing query data to stored training samples.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Distance Metric: </w:t>
      </w:r>
      <w:r>
        <w:rPr>
          <w:rFonts w:ascii="Segoe UI" w:hAnsi="Segoe UI"/>
          <w:color w:val="1F2937"/>
          <w:sz w:val="21"/>
        </w:rPr>
        <w:t>KNN uses distance measures (e.g., Euclidean, Manhattan, Minkowski) to identify the K-closest data points (neighbors).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Classification: </w:t>
      </w:r>
      <w:r>
        <w:rPr>
          <w:rFonts w:ascii="Segoe UI" w:hAnsi="Segoe UI"/>
          <w:color w:val="1F2937"/>
          <w:sz w:val="21"/>
        </w:rPr>
        <w:t>Predicts the majority class among the K-Nearest Neighbors (majority vote).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Regression: </w:t>
      </w:r>
      <w:r>
        <w:rPr>
          <w:rFonts w:ascii="Segoe UI" w:hAnsi="Segoe UI"/>
          <w:color w:val="1F2937"/>
          <w:sz w:val="21"/>
        </w:rPr>
        <w:t>Predicts the mean or weighted average of the target values of the K-Nearest Neighbors.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Applications of k-NN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Image Recognition: </w:t>
      </w:r>
      <w:r>
        <w:rPr>
          <w:rFonts w:ascii="Segoe UI" w:hAnsi="Segoe UI"/>
          <w:color w:val="1F2937"/>
          <w:sz w:val="21"/>
        </w:rPr>
        <w:t>Handwritten digit recognition and basic image sorting.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Recommendation Systems: </w:t>
      </w:r>
      <w:r>
        <w:rPr>
          <w:rFonts w:ascii="Segoe UI" w:hAnsi="Segoe UI"/>
          <w:color w:val="1F2937"/>
          <w:sz w:val="21"/>
        </w:rPr>
        <w:t>Recommending movies or products to users based on user profile similarity.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Medical Diagnosis: </w:t>
      </w:r>
      <w:r>
        <w:rPr>
          <w:rFonts w:ascii="Segoe UI" w:hAnsi="Segoe UI"/>
          <w:color w:val="1F2937"/>
          <w:sz w:val="21"/>
        </w:rPr>
        <w:t>Identifying diseases by matching patient features with similar past cases.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Customer Segmentation: </w:t>
      </w:r>
      <w:r>
        <w:rPr>
          <w:rFonts w:ascii="Segoe UI" w:hAnsi="Segoe UI"/>
          <w:color w:val="1F2937"/>
          <w:sz w:val="21"/>
        </w:rPr>
        <w:t>Grouping customers with similar buying patterns.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How k-NN Works for Classification and Regression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Step-by-Step Process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1. Feature Scaling: </w:t>
      </w:r>
      <w:r>
        <w:rPr>
          <w:rFonts w:ascii="Segoe UI" w:hAnsi="Segoe UI"/>
          <w:color w:val="1F2937"/>
          <w:sz w:val="21"/>
        </w:rPr>
        <w:t>Since KNN relies on distance, scaling (min-max scaling or standardization) is essential to prevent features with larger scales from dominating the distance metrics.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2. Calculate Distances: </w:t>
      </w:r>
      <w:r>
        <w:rPr>
          <w:rFonts w:ascii="Segoe UI" w:hAnsi="Segoe UI"/>
          <w:color w:val="1F2937"/>
          <w:sz w:val="21"/>
        </w:rPr>
        <w:t>Compute distances between the query point and all training points using a chosen metric (e.g., Euclidean distance).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3. Identify k Nearest Neighbors: </w:t>
      </w:r>
      <w:r>
        <w:rPr>
          <w:rFonts w:ascii="Segoe UI" w:hAnsi="Segoe UI"/>
          <w:color w:val="1F2937"/>
          <w:sz w:val="21"/>
        </w:rPr>
        <w:t>Sort all training points by distance in ascending order and select the K-closest points.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4. Make Predictions: </w:t>
      </w:r>
      <w:r>
        <w:rPr>
          <w:rFonts w:ascii="Segoe UI" w:hAnsi="Segoe UI"/>
          <w:color w:val="1F2937"/>
          <w:sz w:val="21"/>
        </w:rPr>
        <w:t>Combine the neighbor values to make predictions:</w:t>
      </w:r>
    </w:p>
    <w:p>
      <w:pPr>
        <w:pStyle w:val="ListBullet2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Classification: </w:t>
      </w:r>
      <w:r>
        <w:rPr>
          <w:rFonts w:ascii="Segoe UI" w:hAnsi="Segoe UI"/>
          <w:color w:val="1F2937"/>
          <w:sz w:val="21"/>
        </w:rPr>
        <w:t>Assign the class that is most common among the K neighbors.</w:t>
      </w:r>
    </w:p>
    <w:p>
      <w:pPr>
        <w:pStyle w:val="ListBullet2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Regression: </w:t>
      </w:r>
      <w:r>
        <w:rPr>
          <w:rFonts w:ascii="Segoe UI" w:hAnsi="Segoe UI"/>
          <w:color w:val="1F2937"/>
          <w:sz w:val="21"/>
        </w:rPr>
        <w:t>Predict the mean or weighted average of the target values of the K neighbors.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Choosing the Optimal Value of k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Choosing 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Small k (e.g., k = 1): </w:t>
      </w:r>
      <w:r>
        <w:rPr>
          <w:rFonts w:ascii="Segoe UI" w:hAnsi="Segoe UI"/>
          <w:color w:val="1F2937"/>
          <w:sz w:val="21"/>
        </w:rPr>
        <w:t>High sensitivity to noise and outliers, leading to high variance and potential overfitting.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Large k: </w:t>
      </w:r>
      <w:r>
        <w:rPr>
          <w:rFonts w:ascii="Segoe UI" w:hAnsi="Segoe UI"/>
          <w:color w:val="1F2937"/>
          <w:sz w:val="21"/>
        </w:rPr>
        <w:t>Smoother decision boundaries but can miss local details, leading to high bias and potential underfitting.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Common Practices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1"/>
        </w:rPr>
        <w:t>Use cross-validation (testing multiple values of k) to determine the optimal 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1"/>
        </w:rPr>
        <w:t>A common starting point is the square root of the number of training samples:</w:t>
      </w:r>
    </w:p>
    <w:p>
      <w:pPr>
        <w:spacing w:before="160" w:after="160"/>
        <w:jc w:val="center"/>
      </w:pPr>
      <m:oMath>
        <m:r>
          <m:t>k = </m:t>
        </m:r>
        <m:rad>
          <m:radPr>
            <m:degHide m:val="on"/>
          </m:radPr>
          <m:deg/>
          <m:e>
            <m:r>
              <m:t>n</m:t>
            </m:r>
          </m:e>
        </m:rad>
      </m:oMath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Where n is the number of training samples.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Understanding the Model's Limitations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Computationally Expensive: </w:t>
      </w:r>
      <w:r>
        <w:rPr>
          <w:rFonts w:ascii="Segoe UI" w:hAnsi="Segoe UI"/>
          <w:color w:val="1F2937"/>
          <w:sz w:val="21"/>
        </w:rPr>
        <w:t>Predictions require distance computation against all training samples for every query, making it slow on large datasets.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Feature Scaling Dependence: </w:t>
      </w:r>
      <w:r>
        <w:rPr>
          <w:rFonts w:ascii="Segoe UI" w:hAnsi="Segoe UI"/>
          <w:color w:val="1F2937"/>
          <w:sz w:val="21"/>
        </w:rPr>
        <w:t>Highly dependent on proper scaling to avoid feature dominance.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Sensitive to Imbalanced Data: </w:t>
      </w:r>
      <w:r>
        <w:rPr>
          <w:rFonts w:ascii="Segoe UI" w:hAnsi="Segoe UI"/>
          <w:color w:val="1F2937"/>
          <w:sz w:val="21"/>
        </w:rPr>
        <w:t>Classes with more samples can dominate predictions, leading to bias toward the majority class.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