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480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kipp7afcj27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480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zcqhd0bzk20w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the raw count tables below, compute the probability of sentences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with and without Add-one (Laplace) smoothing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48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“i want to want”                      P(a) = ?,</w:t>
        <w:tab/>
        <w:t xml:space="preserve">P’(a)=?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48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“i want to spend”                    P(b) =?,</w:t>
        <w:tab/>
        <w:t xml:space="preserve">P’(b)=?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9948863</wp:posOffset>
            </wp:positionH>
            <wp:positionV relativeFrom="paragraph">
              <wp:posOffset>447675</wp:posOffset>
            </wp:positionV>
            <wp:extent cx="2192211" cy="701063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211" cy="70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3"/>
        <w:spacing w:after="120" w:before="28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99zh68ltgwis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Raw unigram counts: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6486652" cy="603863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652" cy="603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20"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Hint1: You should infer the value for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the above table.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9544050</wp:posOffset>
            </wp:positionH>
            <wp:positionV relativeFrom="paragraph">
              <wp:posOffset>304800</wp:posOffset>
            </wp:positionV>
            <wp:extent cx="3000883" cy="624862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883" cy="624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3"/>
        <w:spacing w:after="0" w:before="280" w:line="240" w:lineRule="auto"/>
        <w:rPr/>
      </w:pPr>
      <w:bookmarkStart w:colFirst="0" w:colLast="0" w:name="_l90jsfmu99hw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Raw bigram counts: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6596932" cy="237077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932" cy="2370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7772400</wp:posOffset>
            </wp:positionH>
            <wp:positionV relativeFrom="paragraph">
              <wp:posOffset>266700</wp:posOffset>
            </wp:positionV>
            <wp:extent cx="6544370" cy="972503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370" cy="972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120"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4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Hint2: You do not need to reconstitute counts in the above tables.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your work using LaTeX: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This is a good opportunity to learn and practice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LaTeX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LaTeX is a useful skill to have during your studies and beyond.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9" w:lineRule="auto"/>
        <w:ind w:left="720" w:hanging="360"/>
        <w:rPr>
          <w:sz w:val="30"/>
          <w:szCs w:val="30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Intro to LaTeX: Learn to write beautiful math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720" w:hanging="360"/>
        <w:rPr>
          <w:b w:val="1"/>
          <w:sz w:val="30"/>
          <w:szCs w:val="30"/>
          <w:highlight w:val="white"/>
        </w:rPr>
      </w:pPr>
      <w:hyperlink r:id="rId13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Adding Latex to your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after="160" w:line="325.71428571428567" w:lineRule="auto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$$P(w</w:t>
      </w:r>
      <w:r w:rsidDel="00000000" w:rsidR="00000000" w:rsidRPr="00000000">
        <w:rPr>
          <w:rFonts w:ascii="Courier New" w:cs="Courier New" w:eastAsia="Courier New" w:hAnsi="Courier New"/>
          <w:i w:val="1"/>
          <w:sz w:val="27"/>
          <w:szCs w:val="27"/>
          <w:rtl w:val="0"/>
        </w:rPr>
        <w:t xml:space="preserve">_{i}|w_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{i-1}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= \frac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{c(w_{i-1}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w</w:t>
      </w:r>
      <w:r w:rsidDel="00000000" w:rsidR="00000000" w:rsidRPr="00000000">
        <w:rPr>
          <w:rFonts w:ascii="Courier New" w:cs="Courier New" w:eastAsia="Courier New" w:hAnsi="Courier New"/>
          <w:i w:val="1"/>
          <w:sz w:val="27"/>
          <w:szCs w:val="27"/>
          <w:rtl w:val="0"/>
        </w:rPr>
        <w:t xml:space="preserve">_{i})} {c(w_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{i-1}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)} $$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7952423" cy="195276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423" cy="195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4"/>
        </w:numPr>
        <w:shd w:fill="ffffff" w:val="clear"/>
        <w:spacing w:after="340" w:before="0" w:line="288" w:lineRule="auto"/>
        <w:ind w:left="720" w:hanging="360"/>
        <w:rPr>
          <w:rFonts w:ascii="Calibri" w:cs="Calibri" w:eastAsia="Calibri" w:hAnsi="Calibri"/>
          <w:sz w:val="34"/>
          <w:szCs w:val="34"/>
        </w:rPr>
      </w:pPr>
      <w:bookmarkStart w:colFirst="0" w:colLast="0" w:name="_1gf3khqmj3pc" w:id="4"/>
      <w:bookmarkEnd w:id="4"/>
      <w:hyperlink r:id="rId15">
        <w:r w:rsidDel="00000000" w:rsidR="00000000" w:rsidRPr="00000000">
          <w:rPr>
            <w:color w:val="1a0dab"/>
            <w:sz w:val="30"/>
            <w:szCs w:val="30"/>
            <w:highlight w:val="white"/>
            <w:u w:val="single"/>
            <w:rtl w:val="0"/>
          </w:rPr>
          <w:t xml:space="preserve">Guide for LaTeX in Brightspace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710363" cy="599079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599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0" w:firstLine="0"/>
        <w:rPr>
          <w:sz w:val="50"/>
          <w:szCs w:val="50"/>
        </w:rPr>
      </w:pPr>
      <w:bookmarkStart w:colFirst="0" w:colLast="0" w:name="_mg59aiagomfq" w:id="5"/>
      <w:bookmarkEnd w:id="5"/>
      <w:r w:rsidDel="00000000" w:rsidR="00000000" w:rsidRPr="00000000">
        <w:rPr>
          <w:sz w:val="50"/>
          <w:szCs w:val="50"/>
          <w:rtl w:val="0"/>
        </w:rPr>
        <w:t xml:space="preserve">How to avoid underflow?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What’s the smallest/largest number in Python?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41"/>
          <w:szCs w:val="4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41"/>
          <w:szCs w:val="41"/>
          <w:rtl w:val="0"/>
        </w:rPr>
        <w:t xml:space="preserve"> sys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sz w:val="41"/>
          <w:szCs w:val="41"/>
          <w:rtl w:val="0"/>
        </w:rPr>
        <w:t xml:space="preserve">min = sys.float_info.min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What happens if we multiply it by itself?</w:t>
      </w:r>
    </w:p>
    <w:p w:rsidR="00000000" w:rsidDel="00000000" w:rsidP="00000000" w:rsidRDefault="00000000" w:rsidRPr="00000000" w14:paraId="0000002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Sampling sentences from a Bigram language model:</w:t>
      </w:r>
    </w:p>
    <w:p w:rsidR="00000000" w:rsidDel="00000000" w:rsidP="00000000" w:rsidRDefault="00000000" w:rsidRPr="00000000" w14:paraId="0000002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90.8568" w:lineRule="auto"/>
        <w:rPr>
          <w:b w:val="1"/>
          <w:sz w:val="66"/>
          <w:szCs w:val="66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Chapter 3, section 3.3</w:t>
        </w:r>
      </w:hyperlink>
      <w:r w:rsidDel="00000000" w:rsidR="00000000" w:rsidRPr="00000000">
        <w:rPr>
          <w:sz w:val="32"/>
          <w:szCs w:val="32"/>
          <w:rtl w:val="0"/>
        </w:rPr>
        <w:t xml:space="preserve"> gives a detailed description of the Shannon Visualisation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4937120" cy="642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712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36"/>
          <w:szCs w:val="36"/>
        </w:rPr>
      </w:pPr>
      <w:bookmarkStart w:colFirst="0" w:colLast="0" w:name="_qkrfba3w7lqb" w:id="6"/>
      <w:bookmarkEnd w:id="6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Consider building an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-gram language model guaranteed to be capable of predicting the correct word (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crashed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) at the end of this sentence: </w:t>
      </w:r>
    </w:p>
    <w:p w:rsidR="00000000" w:rsidDel="00000000" w:rsidP="00000000" w:rsidRDefault="00000000" w:rsidRPr="00000000" w14:paraId="0000002E">
      <w:pPr>
        <w:pStyle w:val="Heading1"/>
        <w:spacing w:after="0" w:before="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ocgd7rvts0nq" w:id="7"/>
      <w:bookmarkEnd w:id="7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“the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computer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which I had just put into the machine room on the fifth floor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crashed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pStyle w:val="Heading1"/>
        <w:spacing w:after="0" w:before="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7tk9phfcbmw" w:id="8"/>
      <w:bookmarkEnd w:id="8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, what would be the minimum value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required to achieve this?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before="0" w:line="480" w:lineRule="auto"/>
        <w:ind w:left="720" w:hanging="360"/>
        <w:rPr>
          <w:rFonts w:ascii="Calibri" w:cs="Calibri" w:eastAsia="Calibri" w:hAnsi="Calibri"/>
          <w:sz w:val="36"/>
          <w:szCs w:val="36"/>
        </w:rPr>
      </w:pPr>
      <w:bookmarkStart w:colFirst="0" w:colLast="0" w:name="_jwrj67go4gu9" w:id="9"/>
      <w:bookmarkEnd w:id="9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Explain why unigrams (1-gram) are bad at the Shannon Game</w:t>
      </w:r>
      <w:r w:rsidDel="00000000" w:rsidR="00000000" w:rsidRPr="00000000">
        <w:rPr>
          <w:rtl w:val="0"/>
        </w:rPr>
      </w:r>
    </w:p>
    <w:sectPr>
      <w:pgSz w:h="16838" w:w="23811" w:orient="landscape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LaTeX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colab.research.google.com/github/bebi103a/bebi103a.github.io/blob/master/lessons/00/intro_to_latex.ipynb" TargetMode="External"/><Relationship Id="rId12" Type="http://schemas.openxmlformats.org/officeDocument/2006/relationships/hyperlink" Target="https://youtu.be/Jp0lPj2-DQ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smustudio.squarespace.com/s/Guide-for-LaTeX-in-Brightspace.pdf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web.stanford.edu/~jurafsky/slp3/3.pdf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